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234B4" w14:textId="2925054A" w:rsidR="00FB163D" w:rsidRPr="00ED2E08" w:rsidRDefault="00FB163D" w:rsidP="00FB163D">
      <w:pPr>
        <w:rPr>
          <w:rFonts w:cstheme="minorHAnsi"/>
          <w:b/>
        </w:rPr>
      </w:pPr>
      <w:bookmarkStart w:id="0" w:name="_GoBack"/>
      <w:bookmarkEnd w:id="0"/>
      <w:r w:rsidRPr="00ED2E08">
        <w:rPr>
          <w:rFonts w:cstheme="minorHAnsi"/>
          <w:b/>
        </w:rPr>
        <w:t xml:space="preserve">Introduction: Tort Principles (Aims, Approaches, Processes) </w:t>
      </w:r>
    </w:p>
    <w:p w14:paraId="268CCDB6" w14:textId="77777777" w:rsidR="00FB163D" w:rsidRPr="00ED2E08" w:rsidRDefault="00FB163D" w:rsidP="00FB163D">
      <w:pPr>
        <w:pStyle w:val="ListParagraph"/>
        <w:numPr>
          <w:ilvl w:val="0"/>
          <w:numId w:val="1"/>
        </w:numPr>
        <w:rPr>
          <w:rFonts w:cstheme="minorHAnsi"/>
        </w:rPr>
      </w:pPr>
      <w:r w:rsidRPr="00ED2E08">
        <w:rPr>
          <w:rFonts w:cstheme="minorHAnsi"/>
        </w:rPr>
        <w:t>Introduction:</w:t>
      </w:r>
    </w:p>
    <w:p w14:paraId="02BC7D50" w14:textId="77777777" w:rsidR="00FB163D" w:rsidRPr="00ED2E08" w:rsidRDefault="00FB163D" w:rsidP="00FB163D">
      <w:pPr>
        <w:pStyle w:val="ListParagraph"/>
        <w:numPr>
          <w:ilvl w:val="1"/>
          <w:numId w:val="1"/>
        </w:numPr>
        <w:rPr>
          <w:rFonts w:cstheme="minorHAnsi"/>
        </w:rPr>
      </w:pPr>
      <w:r w:rsidRPr="00ED2E08">
        <w:rPr>
          <w:rFonts w:cstheme="minorHAnsi"/>
        </w:rPr>
        <w:t>Tort Law: look at how we resolve a dispute as a result of injury, damage, loss of physical property, economic harm, emotional harm, etc.</w:t>
      </w:r>
    </w:p>
    <w:p w14:paraId="14201066" w14:textId="77777777" w:rsidR="00FB163D" w:rsidRPr="00ED2E08" w:rsidRDefault="00FB163D" w:rsidP="00FB163D">
      <w:pPr>
        <w:pStyle w:val="ListParagraph"/>
        <w:numPr>
          <w:ilvl w:val="2"/>
          <w:numId w:val="1"/>
        </w:numPr>
        <w:rPr>
          <w:rFonts w:cstheme="minorHAnsi"/>
        </w:rPr>
      </w:pPr>
      <w:r w:rsidRPr="00ED2E08">
        <w:rPr>
          <w:rFonts w:cstheme="minorHAnsi"/>
        </w:rPr>
        <w:t>Legal issue: Does defendant’s action make him/her liable to the plaintiff?</w:t>
      </w:r>
    </w:p>
    <w:p w14:paraId="2D21E496" w14:textId="77777777" w:rsidR="00FB163D" w:rsidRPr="00ED2E08" w:rsidRDefault="00FB163D" w:rsidP="00FB163D">
      <w:pPr>
        <w:pStyle w:val="ListParagraph"/>
        <w:numPr>
          <w:ilvl w:val="1"/>
          <w:numId w:val="1"/>
        </w:numPr>
        <w:rPr>
          <w:rFonts w:cstheme="minorHAnsi"/>
        </w:rPr>
      </w:pPr>
      <w:r w:rsidRPr="00ED2E08">
        <w:rPr>
          <w:rFonts w:cstheme="minorHAnsi"/>
        </w:rPr>
        <w:t>Common Themes:</w:t>
      </w:r>
    </w:p>
    <w:p w14:paraId="084B1C92" w14:textId="77777777" w:rsidR="00FB163D" w:rsidRPr="00ED2E08" w:rsidRDefault="00FB163D" w:rsidP="00FB163D">
      <w:pPr>
        <w:pStyle w:val="ListParagraph"/>
        <w:numPr>
          <w:ilvl w:val="2"/>
          <w:numId w:val="1"/>
        </w:numPr>
        <w:rPr>
          <w:rFonts w:cstheme="minorHAnsi"/>
        </w:rPr>
      </w:pPr>
      <w:r w:rsidRPr="00ED2E08">
        <w:rPr>
          <w:rFonts w:cstheme="minorHAnsi"/>
        </w:rPr>
        <w:t>Morality/Corrective Justice:</w:t>
      </w:r>
    </w:p>
    <w:p w14:paraId="4493CADB" w14:textId="77777777" w:rsidR="00FB163D" w:rsidRPr="00ED2E08" w:rsidRDefault="00FB163D" w:rsidP="00FB163D">
      <w:pPr>
        <w:pStyle w:val="ListParagraph"/>
        <w:numPr>
          <w:ilvl w:val="3"/>
          <w:numId w:val="1"/>
        </w:numPr>
        <w:rPr>
          <w:rFonts w:cstheme="minorHAnsi"/>
        </w:rPr>
      </w:pPr>
      <w:r w:rsidRPr="00ED2E08">
        <w:rPr>
          <w:rFonts w:cstheme="minorHAnsi"/>
        </w:rPr>
        <w:t>Holds defendant liable for harms wrongfully caused to others.</w:t>
      </w:r>
    </w:p>
    <w:p w14:paraId="74DA07C6" w14:textId="77777777" w:rsidR="00FB163D" w:rsidRPr="00ED2E08" w:rsidRDefault="00FB163D" w:rsidP="00FB163D">
      <w:pPr>
        <w:pStyle w:val="ListParagraph"/>
        <w:numPr>
          <w:ilvl w:val="3"/>
          <w:numId w:val="1"/>
        </w:numPr>
        <w:rPr>
          <w:rFonts w:cstheme="minorHAnsi"/>
        </w:rPr>
      </w:pPr>
      <w:r w:rsidRPr="00ED2E08">
        <w:rPr>
          <w:rFonts w:cstheme="minorHAnsi"/>
        </w:rPr>
        <w:t>Does not hold those who do not cause harms wrongfully liable to others.</w:t>
      </w:r>
    </w:p>
    <w:p w14:paraId="6B693D6C" w14:textId="77777777" w:rsidR="00FB163D" w:rsidRPr="00ED2E08" w:rsidRDefault="00FB163D" w:rsidP="00FB163D">
      <w:pPr>
        <w:pStyle w:val="ListParagraph"/>
        <w:numPr>
          <w:ilvl w:val="2"/>
          <w:numId w:val="1"/>
        </w:numPr>
        <w:rPr>
          <w:rFonts w:cstheme="minorHAnsi"/>
        </w:rPr>
      </w:pPr>
      <w:r w:rsidRPr="00ED2E08">
        <w:rPr>
          <w:rFonts w:cstheme="minorHAnsi"/>
        </w:rPr>
        <w:t>Social Utility/Policy:</w:t>
      </w:r>
    </w:p>
    <w:p w14:paraId="3F665A3C" w14:textId="77777777" w:rsidR="00FB163D" w:rsidRPr="00ED2E08" w:rsidRDefault="00FB163D" w:rsidP="00FB163D">
      <w:pPr>
        <w:pStyle w:val="ListParagraph"/>
        <w:numPr>
          <w:ilvl w:val="3"/>
          <w:numId w:val="1"/>
        </w:numPr>
        <w:rPr>
          <w:rFonts w:cstheme="minorHAnsi"/>
        </w:rPr>
      </w:pPr>
      <w:r w:rsidRPr="00ED2E08">
        <w:rPr>
          <w:rFonts w:cstheme="minorHAnsi"/>
        </w:rPr>
        <w:t>Adopt rules that promote the good of society.</w:t>
      </w:r>
    </w:p>
    <w:p w14:paraId="54A08F54" w14:textId="77777777" w:rsidR="00FB163D" w:rsidRPr="00ED2E08" w:rsidRDefault="00FB163D" w:rsidP="00FB163D">
      <w:pPr>
        <w:pStyle w:val="ListParagraph"/>
        <w:numPr>
          <w:ilvl w:val="3"/>
          <w:numId w:val="1"/>
        </w:numPr>
        <w:rPr>
          <w:rFonts w:cstheme="minorHAnsi"/>
        </w:rPr>
      </w:pPr>
      <w:r w:rsidRPr="00ED2E08">
        <w:rPr>
          <w:rFonts w:cstheme="minorHAnsi"/>
        </w:rPr>
        <w:t>Based on economic welfare.</w:t>
      </w:r>
    </w:p>
    <w:p w14:paraId="2EA77A0F" w14:textId="77777777" w:rsidR="00FB163D" w:rsidRPr="00ED2E08" w:rsidRDefault="00FB163D" w:rsidP="00FB163D">
      <w:pPr>
        <w:pStyle w:val="ListParagraph"/>
        <w:numPr>
          <w:ilvl w:val="3"/>
          <w:numId w:val="1"/>
        </w:numPr>
        <w:rPr>
          <w:rFonts w:cstheme="minorHAnsi"/>
        </w:rPr>
      </w:pPr>
      <w:r w:rsidRPr="00ED2E08">
        <w:rPr>
          <w:rFonts w:cstheme="minorHAnsi"/>
        </w:rPr>
        <w:t>Deterrence</w:t>
      </w:r>
    </w:p>
    <w:p w14:paraId="6A02648B" w14:textId="77777777" w:rsidR="00FB163D" w:rsidRPr="00ED2E08" w:rsidRDefault="00FB163D" w:rsidP="00FB163D">
      <w:pPr>
        <w:pStyle w:val="ListParagraph"/>
        <w:numPr>
          <w:ilvl w:val="3"/>
          <w:numId w:val="1"/>
        </w:numPr>
        <w:rPr>
          <w:rFonts w:cstheme="minorHAnsi"/>
        </w:rPr>
      </w:pPr>
      <w:r w:rsidRPr="00ED2E08">
        <w:rPr>
          <w:rFonts w:cstheme="minorHAnsi"/>
        </w:rPr>
        <w:t>Sometimes compliments the criminal law system.</w:t>
      </w:r>
    </w:p>
    <w:p w14:paraId="78D81331" w14:textId="77777777" w:rsidR="00FB163D" w:rsidRPr="00ED2E08" w:rsidRDefault="00FB163D" w:rsidP="00FB163D">
      <w:pPr>
        <w:pStyle w:val="ListParagraph"/>
        <w:numPr>
          <w:ilvl w:val="2"/>
          <w:numId w:val="1"/>
        </w:numPr>
        <w:rPr>
          <w:rFonts w:cstheme="minorHAnsi"/>
        </w:rPr>
      </w:pPr>
      <w:r w:rsidRPr="00ED2E08">
        <w:rPr>
          <w:rFonts w:cstheme="minorHAnsi"/>
        </w:rPr>
        <w:t>Process or Procedural Considerations:</w:t>
      </w:r>
    </w:p>
    <w:p w14:paraId="146531D2" w14:textId="77777777" w:rsidR="00FB163D" w:rsidRPr="00ED2E08" w:rsidRDefault="00FB163D" w:rsidP="00FB163D">
      <w:pPr>
        <w:pStyle w:val="ListParagraph"/>
        <w:numPr>
          <w:ilvl w:val="3"/>
          <w:numId w:val="1"/>
        </w:numPr>
        <w:rPr>
          <w:rFonts w:cstheme="minorHAnsi"/>
        </w:rPr>
      </w:pPr>
      <w:r w:rsidRPr="00ED2E08">
        <w:rPr>
          <w:rFonts w:cstheme="minorHAnsi"/>
        </w:rPr>
        <w:t>Tort rules should be fairly administered.</w:t>
      </w:r>
    </w:p>
    <w:p w14:paraId="0934F1E0" w14:textId="77777777" w:rsidR="00FB163D" w:rsidRPr="00ED2E08" w:rsidRDefault="00FB163D" w:rsidP="00FB163D">
      <w:pPr>
        <w:pStyle w:val="ListParagraph"/>
        <w:numPr>
          <w:ilvl w:val="3"/>
          <w:numId w:val="1"/>
        </w:numPr>
        <w:rPr>
          <w:rFonts w:cstheme="minorHAnsi"/>
        </w:rPr>
      </w:pPr>
      <w:r w:rsidRPr="00ED2E08">
        <w:rPr>
          <w:rFonts w:cstheme="minorHAnsi"/>
        </w:rPr>
        <w:t>Fraud or false claims.</w:t>
      </w:r>
    </w:p>
    <w:p w14:paraId="4F2FD4C6" w14:textId="77777777" w:rsidR="00FB163D" w:rsidRPr="00ED2E08" w:rsidRDefault="00FB163D" w:rsidP="00FB163D">
      <w:pPr>
        <w:pStyle w:val="ListParagraph"/>
        <w:numPr>
          <w:ilvl w:val="1"/>
          <w:numId w:val="1"/>
        </w:numPr>
        <w:rPr>
          <w:rFonts w:cstheme="minorHAnsi"/>
        </w:rPr>
      </w:pPr>
      <w:r w:rsidRPr="00ED2E08">
        <w:rPr>
          <w:rFonts w:cstheme="minorHAnsi"/>
        </w:rPr>
        <w:t>Other Goals:</w:t>
      </w:r>
    </w:p>
    <w:p w14:paraId="790284D2" w14:textId="77777777" w:rsidR="00FB163D" w:rsidRPr="00ED2E08" w:rsidRDefault="00FB163D" w:rsidP="00FB163D">
      <w:pPr>
        <w:pStyle w:val="ListParagraph"/>
        <w:numPr>
          <w:ilvl w:val="2"/>
          <w:numId w:val="1"/>
        </w:numPr>
        <w:rPr>
          <w:rFonts w:cstheme="minorHAnsi"/>
        </w:rPr>
      </w:pPr>
      <w:r w:rsidRPr="00ED2E08">
        <w:rPr>
          <w:rFonts w:cstheme="minorHAnsi"/>
        </w:rPr>
        <w:t>Compensation: balances the terms between plaintiff and defendant.</w:t>
      </w:r>
    </w:p>
    <w:p w14:paraId="70AE64C5" w14:textId="77777777" w:rsidR="00FB163D" w:rsidRPr="00ED2E08" w:rsidRDefault="00FB163D" w:rsidP="00FB163D">
      <w:pPr>
        <w:pStyle w:val="ListParagraph"/>
        <w:numPr>
          <w:ilvl w:val="2"/>
          <w:numId w:val="1"/>
        </w:numPr>
        <w:rPr>
          <w:rFonts w:cstheme="minorHAnsi"/>
        </w:rPr>
      </w:pPr>
      <w:r w:rsidRPr="00ED2E08">
        <w:rPr>
          <w:rFonts w:cstheme="minorHAnsi"/>
        </w:rPr>
        <w:t>Risk Distribution</w:t>
      </w:r>
    </w:p>
    <w:p w14:paraId="6D5CDCC3" w14:textId="77777777" w:rsidR="00FB163D" w:rsidRPr="00ED2E08" w:rsidRDefault="00FB163D" w:rsidP="00FB163D">
      <w:pPr>
        <w:pStyle w:val="ListParagraph"/>
        <w:numPr>
          <w:ilvl w:val="2"/>
          <w:numId w:val="1"/>
        </w:numPr>
        <w:rPr>
          <w:rFonts w:cstheme="minorHAnsi"/>
        </w:rPr>
      </w:pPr>
      <w:r w:rsidRPr="00ED2E08">
        <w:rPr>
          <w:rFonts w:cstheme="minorHAnsi"/>
        </w:rPr>
        <w:t>Other systems: system of insurance, worker’s compensation, government compensation</w:t>
      </w:r>
    </w:p>
    <w:p w14:paraId="1E8E2724" w14:textId="77777777" w:rsidR="00FB163D" w:rsidRPr="00ED2E08" w:rsidRDefault="00FB163D" w:rsidP="00FB163D">
      <w:pPr>
        <w:pStyle w:val="ListParagraph"/>
        <w:numPr>
          <w:ilvl w:val="1"/>
          <w:numId w:val="1"/>
        </w:numPr>
        <w:rPr>
          <w:rFonts w:cstheme="minorHAnsi"/>
        </w:rPr>
      </w:pPr>
      <w:r w:rsidRPr="00ED2E08">
        <w:rPr>
          <w:rFonts w:cstheme="minorHAnsi"/>
        </w:rPr>
        <w:t>Types of Damages:</w:t>
      </w:r>
    </w:p>
    <w:p w14:paraId="4E80651F" w14:textId="77777777" w:rsidR="00FB163D" w:rsidRPr="00ED2E08" w:rsidRDefault="00FB163D" w:rsidP="00FB163D">
      <w:pPr>
        <w:pStyle w:val="ListParagraph"/>
        <w:numPr>
          <w:ilvl w:val="2"/>
          <w:numId w:val="1"/>
        </w:numPr>
        <w:rPr>
          <w:rFonts w:cstheme="minorHAnsi"/>
        </w:rPr>
      </w:pPr>
      <w:r w:rsidRPr="00ED2E08">
        <w:rPr>
          <w:rFonts w:cstheme="minorHAnsi"/>
        </w:rPr>
        <w:t>Compensatory Damages: compensate plaintiffs for actual losses they incur.</w:t>
      </w:r>
    </w:p>
    <w:p w14:paraId="2EB43652" w14:textId="77777777" w:rsidR="00FB163D" w:rsidRPr="00ED2E08" w:rsidRDefault="00FB163D" w:rsidP="00FB163D">
      <w:pPr>
        <w:pStyle w:val="ListParagraph"/>
        <w:numPr>
          <w:ilvl w:val="3"/>
          <w:numId w:val="1"/>
        </w:numPr>
        <w:rPr>
          <w:rFonts w:cstheme="minorHAnsi"/>
        </w:rPr>
      </w:pPr>
      <w:r w:rsidRPr="00ED2E08">
        <w:rPr>
          <w:rFonts w:cstheme="minorHAnsi"/>
        </w:rPr>
        <w:t>Economic: wages/earning capacity</w:t>
      </w:r>
    </w:p>
    <w:p w14:paraId="5294BC62" w14:textId="77777777" w:rsidR="00FB163D" w:rsidRPr="00ED2E08" w:rsidRDefault="00FB163D" w:rsidP="00FB163D">
      <w:pPr>
        <w:pStyle w:val="ListParagraph"/>
        <w:numPr>
          <w:ilvl w:val="3"/>
          <w:numId w:val="1"/>
        </w:numPr>
        <w:rPr>
          <w:rFonts w:cstheme="minorHAnsi"/>
        </w:rPr>
      </w:pPr>
      <w:r w:rsidRPr="00ED2E08">
        <w:rPr>
          <w:rFonts w:cstheme="minorHAnsi"/>
        </w:rPr>
        <w:t>Property: cost of repairing/replacing damaged item</w:t>
      </w:r>
    </w:p>
    <w:p w14:paraId="2F0BD837" w14:textId="77777777" w:rsidR="00FB163D" w:rsidRPr="00ED2E08" w:rsidRDefault="00FB163D" w:rsidP="00FB163D">
      <w:pPr>
        <w:pStyle w:val="ListParagraph"/>
        <w:numPr>
          <w:ilvl w:val="3"/>
          <w:numId w:val="1"/>
        </w:numPr>
        <w:rPr>
          <w:rFonts w:cstheme="minorHAnsi"/>
        </w:rPr>
      </w:pPr>
      <w:r w:rsidRPr="00ED2E08">
        <w:rPr>
          <w:rFonts w:cstheme="minorHAnsi"/>
        </w:rPr>
        <w:t>Medical</w:t>
      </w:r>
    </w:p>
    <w:p w14:paraId="74727CEF" w14:textId="77777777" w:rsidR="00FB163D" w:rsidRPr="00ED2E08" w:rsidRDefault="00FB163D" w:rsidP="00FB163D">
      <w:pPr>
        <w:pStyle w:val="ListParagraph"/>
        <w:numPr>
          <w:ilvl w:val="3"/>
          <w:numId w:val="1"/>
        </w:numPr>
        <w:rPr>
          <w:rFonts w:cstheme="minorHAnsi"/>
        </w:rPr>
      </w:pPr>
      <w:r w:rsidRPr="00ED2E08">
        <w:rPr>
          <w:rFonts w:cstheme="minorHAnsi"/>
        </w:rPr>
        <w:t>Emotional: Pain and suffering</w:t>
      </w:r>
    </w:p>
    <w:p w14:paraId="672FDD8D" w14:textId="77777777" w:rsidR="00FB163D" w:rsidRPr="00ED2E08" w:rsidRDefault="00FB163D" w:rsidP="00FB163D">
      <w:pPr>
        <w:pStyle w:val="ListParagraph"/>
        <w:numPr>
          <w:ilvl w:val="2"/>
          <w:numId w:val="1"/>
        </w:numPr>
        <w:rPr>
          <w:rFonts w:cstheme="minorHAnsi"/>
        </w:rPr>
      </w:pPr>
      <w:r w:rsidRPr="00ED2E08">
        <w:rPr>
          <w:rFonts w:cstheme="minorHAnsi"/>
        </w:rPr>
        <w:t>Punitive Damages: not compensating plaintiff for specific loss, but punishing the defendant</w:t>
      </w:r>
    </w:p>
    <w:p w14:paraId="32534676" w14:textId="77777777" w:rsidR="00C72705" w:rsidRDefault="00FB163D" w:rsidP="00C14F89">
      <w:pPr>
        <w:pStyle w:val="ListParagraph"/>
        <w:numPr>
          <w:ilvl w:val="2"/>
          <w:numId w:val="1"/>
        </w:numPr>
        <w:rPr>
          <w:rFonts w:cstheme="minorHAnsi"/>
        </w:rPr>
      </w:pPr>
      <w:r w:rsidRPr="00ED2E08">
        <w:rPr>
          <w:rFonts w:cstheme="minorHAnsi"/>
        </w:rPr>
        <w:t>Damages are calculated by the jury, but the judge can set aside or lower/raise damages if it shocks the conscience.</w:t>
      </w:r>
    </w:p>
    <w:p w14:paraId="3FC2E759" w14:textId="77777777" w:rsidR="00C14F89" w:rsidRPr="00C14F89" w:rsidRDefault="00C14F89" w:rsidP="00C14F89">
      <w:pPr>
        <w:pStyle w:val="ListParagraph"/>
        <w:ind w:left="2160"/>
        <w:rPr>
          <w:rFonts w:cstheme="minorHAnsi"/>
        </w:rPr>
      </w:pPr>
    </w:p>
    <w:p w14:paraId="447B5B25" w14:textId="4C349029" w:rsidR="00FB163D" w:rsidRPr="00ED2E08" w:rsidRDefault="00FB163D" w:rsidP="00FB163D">
      <w:pPr>
        <w:rPr>
          <w:rFonts w:cstheme="minorHAnsi"/>
        </w:rPr>
      </w:pPr>
      <w:r w:rsidRPr="00ED2E08">
        <w:rPr>
          <w:rFonts w:cstheme="minorHAnsi"/>
        </w:rPr>
        <w:br w:type="page"/>
      </w:r>
    </w:p>
    <w:p w14:paraId="4B6480A5" w14:textId="77777777" w:rsidR="00FB163D" w:rsidRPr="00ED2E08" w:rsidRDefault="00550282" w:rsidP="00FB163D">
      <w:pPr>
        <w:rPr>
          <w:rFonts w:cstheme="minorHAnsi"/>
          <w:b/>
        </w:rPr>
      </w:pPr>
      <w:r>
        <w:rPr>
          <w:rFonts w:cstheme="minorHAnsi"/>
          <w:b/>
        </w:rPr>
        <w:lastRenderedPageBreak/>
        <w:t>Intentional Torts</w:t>
      </w:r>
    </w:p>
    <w:p w14:paraId="69A80A7D" w14:textId="77777777" w:rsidR="00FB163D" w:rsidRPr="00ED2E08" w:rsidRDefault="00FB163D" w:rsidP="00FB163D">
      <w:pPr>
        <w:rPr>
          <w:rFonts w:cstheme="minorHAnsi"/>
        </w:rPr>
      </w:pPr>
      <w:r w:rsidRPr="00ED2E08">
        <w:rPr>
          <w:rFonts w:cstheme="minorHAnsi"/>
        </w:rPr>
        <w:t>Establishing a Claim for Intentional Tort to Person or Property</w:t>
      </w:r>
    </w:p>
    <w:p w14:paraId="6EA7415D" w14:textId="77777777" w:rsidR="00FD7967" w:rsidRPr="00ED2E08" w:rsidRDefault="00FD7967" w:rsidP="001B548F">
      <w:pPr>
        <w:pStyle w:val="ListParagraph"/>
        <w:numPr>
          <w:ilvl w:val="0"/>
          <w:numId w:val="6"/>
        </w:numPr>
        <w:spacing w:after="0" w:line="240" w:lineRule="auto"/>
        <w:rPr>
          <w:rFonts w:eastAsia="Times New Roman" w:cstheme="minorHAnsi"/>
        </w:rPr>
      </w:pPr>
      <w:r w:rsidRPr="00ED2E08">
        <w:rPr>
          <w:rFonts w:eastAsia="Times New Roman" w:cstheme="minorHAnsi"/>
        </w:rPr>
        <w:t xml:space="preserve">What does it mean to be </w:t>
      </w:r>
      <w:r w:rsidRPr="00ED2E08">
        <w:rPr>
          <w:rFonts w:eastAsia="Times New Roman" w:cstheme="minorHAnsi"/>
          <w:i/>
          <w:iCs/>
        </w:rPr>
        <w:t>at fault</w:t>
      </w:r>
      <w:r w:rsidRPr="00ED2E08">
        <w:rPr>
          <w:rFonts w:eastAsia="Times New Roman" w:cstheme="minorHAnsi"/>
        </w:rPr>
        <w:t xml:space="preserve"> under tort law?</w:t>
      </w:r>
    </w:p>
    <w:p w14:paraId="21837277" w14:textId="178B601F" w:rsidR="00FD7967" w:rsidRPr="00ED2E08" w:rsidRDefault="006F6159" w:rsidP="006F6159">
      <w:pPr>
        <w:pStyle w:val="ListParagraph"/>
        <w:numPr>
          <w:ilvl w:val="1"/>
          <w:numId w:val="6"/>
        </w:numPr>
        <w:spacing w:after="0" w:line="240" w:lineRule="auto"/>
        <w:rPr>
          <w:rFonts w:eastAsia="Times New Roman" w:cstheme="minorHAnsi"/>
        </w:rPr>
      </w:pPr>
      <w:r w:rsidRPr="00ED2E08">
        <w:rPr>
          <w:rFonts w:eastAsia="Times New Roman" w:cstheme="minorHAnsi"/>
        </w:rPr>
        <w:t>There has to be a moral wrong; we focus on the fact that the actual act is imprudent.</w:t>
      </w:r>
    </w:p>
    <w:p w14:paraId="4ACB0570" w14:textId="77777777" w:rsidR="00FB163D" w:rsidRPr="00ED2E08" w:rsidRDefault="00FB163D" w:rsidP="001B548F">
      <w:pPr>
        <w:pStyle w:val="ListParagraph"/>
        <w:numPr>
          <w:ilvl w:val="0"/>
          <w:numId w:val="6"/>
        </w:numPr>
        <w:spacing w:after="0" w:line="240" w:lineRule="auto"/>
        <w:rPr>
          <w:rFonts w:eastAsia="Times New Roman" w:cstheme="minorHAnsi"/>
        </w:rPr>
      </w:pPr>
      <w:r w:rsidRPr="00ED2E08">
        <w:rPr>
          <w:rFonts w:cstheme="minorHAnsi"/>
        </w:rPr>
        <w:t>What is a Prima Facie Case?</w:t>
      </w:r>
    </w:p>
    <w:p w14:paraId="699C7B18" w14:textId="58F335F7" w:rsidR="00FB163D" w:rsidRPr="00ED2E08" w:rsidRDefault="00FB163D" w:rsidP="00FB163D">
      <w:pPr>
        <w:pStyle w:val="ListParagraph"/>
        <w:numPr>
          <w:ilvl w:val="1"/>
          <w:numId w:val="2"/>
        </w:numPr>
        <w:rPr>
          <w:rFonts w:cstheme="minorHAnsi"/>
        </w:rPr>
      </w:pPr>
      <w:r w:rsidRPr="00ED2E08">
        <w:rPr>
          <w:rFonts w:cstheme="minorHAnsi"/>
        </w:rPr>
        <w:t>In torts, there are particular facts that plaintiff must show/prove in order to succeed in suit against defendant.</w:t>
      </w:r>
    </w:p>
    <w:p w14:paraId="332B26A7" w14:textId="77777777" w:rsidR="00FB163D" w:rsidRPr="00ED2E08" w:rsidRDefault="00FB163D" w:rsidP="00FB163D">
      <w:pPr>
        <w:pStyle w:val="ListParagraph"/>
        <w:numPr>
          <w:ilvl w:val="1"/>
          <w:numId w:val="2"/>
        </w:numPr>
        <w:rPr>
          <w:rFonts w:cstheme="minorHAnsi"/>
        </w:rPr>
      </w:pPr>
      <w:r w:rsidRPr="00ED2E08">
        <w:rPr>
          <w:rFonts w:cstheme="minorHAnsi"/>
        </w:rPr>
        <w:t>Note: defendant can still escape with a defense.</w:t>
      </w:r>
    </w:p>
    <w:p w14:paraId="1976B3D4" w14:textId="77777777" w:rsidR="00FB163D" w:rsidRPr="00ED2E08" w:rsidRDefault="00FB163D" w:rsidP="00FB163D">
      <w:pPr>
        <w:pStyle w:val="ListParagraph"/>
        <w:ind w:left="1440"/>
        <w:rPr>
          <w:rFonts w:cstheme="minorHAnsi"/>
        </w:rPr>
      </w:pPr>
    </w:p>
    <w:p w14:paraId="79DD99B7" w14:textId="77777777" w:rsidR="00FB163D" w:rsidRPr="00ED2E08" w:rsidRDefault="00FB163D" w:rsidP="00FB163D">
      <w:pPr>
        <w:pStyle w:val="ListParagraph"/>
        <w:numPr>
          <w:ilvl w:val="0"/>
          <w:numId w:val="2"/>
        </w:numPr>
        <w:rPr>
          <w:rFonts w:cstheme="minorHAnsi"/>
          <w:b/>
        </w:rPr>
      </w:pPr>
      <w:r w:rsidRPr="00ED2E08">
        <w:rPr>
          <w:rFonts w:cstheme="minorHAnsi"/>
          <w:b/>
        </w:rPr>
        <w:t>Battery Prima Facie Case:</w:t>
      </w:r>
    </w:p>
    <w:p w14:paraId="455EE92E" w14:textId="77777777" w:rsidR="006F6159" w:rsidRPr="00ED2E08" w:rsidRDefault="006F6159" w:rsidP="006F6159">
      <w:pPr>
        <w:pStyle w:val="ListParagraph"/>
        <w:numPr>
          <w:ilvl w:val="1"/>
          <w:numId w:val="2"/>
        </w:numPr>
        <w:rPr>
          <w:rFonts w:cstheme="minorHAnsi"/>
          <w:b/>
        </w:rPr>
      </w:pPr>
      <w:r w:rsidRPr="00ED2E08">
        <w:rPr>
          <w:rFonts w:cstheme="minorHAnsi"/>
          <w:b/>
        </w:rPr>
        <w:t>Intent Element (Except in Single-Intent Jurisdictions)</w:t>
      </w:r>
    </w:p>
    <w:p w14:paraId="65247289" w14:textId="77777777" w:rsidR="006F6159" w:rsidRPr="00ED2E08" w:rsidRDefault="006F6159" w:rsidP="006F6159">
      <w:pPr>
        <w:pStyle w:val="ListParagraph"/>
        <w:numPr>
          <w:ilvl w:val="2"/>
          <w:numId w:val="2"/>
        </w:numPr>
        <w:rPr>
          <w:rFonts w:cstheme="minorHAnsi"/>
          <w:b/>
        </w:rPr>
      </w:pPr>
      <w:r w:rsidRPr="00ED2E08">
        <w:rPr>
          <w:rFonts w:cstheme="minorHAnsi"/>
          <w:b/>
        </w:rPr>
        <w:t>Intent to touch/contact; AND</w:t>
      </w:r>
    </w:p>
    <w:p w14:paraId="424AD008" w14:textId="77777777" w:rsidR="006F6159" w:rsidRPr="00ED2E08" w:rsidRDefault="006F6159" w:rsidP="006F6159">
      <w:pPr>
        <w:pStyle w:val="ListParagraph"/>
        <w:numPr>
          <w:ilvl w:val="3"/>
          <w:numId w:val="2"/>
        </w:numPr>
        <w:rPr>
          <w:rFonts w:cstheme="minorHAnsi"/>
          <w:b/>
        </w:rPr>
      </w:pPr>
      <w:r w:rsidRPr="00ED2E08">
        <w:rPr>
          <w:rFonts w:cstheme="minorHAnsi"/>
          <w:b/>
        </w:rPr>
        <w:t>Actual intent to contact or knowledge of substantial certainty of contact</w:t>
      </w:r>
    </w:p>
    <w:p w14:paraId="4B1B89B7" w14:textId="77777777" w:rsidR="006F6159" w:rsidRPr="00ED2E08" w:rsidRDefault="006F6159" w:rsidP="006F6159">
      <w:pPr>
        <w:pStyle w:val="ListParagraph"/>
        <w:numPr>
          <w:ilvl w:val="3"/>
          <w:numId w:val="2"/>
        </w:numPr>
        <w:rPr>
          <w:rFonts w:cstheme="minorHAnsi"/>
          <w:b/>
        </w:rPr>
      </w:pPr>
      <w:r w:rsidRPr="00ED2E08">
        <w:rPr>
          <w:rFonts w:cstheme="minorHAnsi"/>
          <w:b/>
        </w:rPr>
        <w:t>Intent to contact plaintiff or intent to cause plaintiff to come into contact with something/someone</w:t>
      </w:r>
    </w:p>
    <w:p w14:paraId="7A7EFDE7" w14:textId="77777777" w:rsidR="006F6159" w:rsidRPr="00ED2E08" w:rsidRDefault="006F6159" w:rsidP="006F6159">
      <w:pPr>
        <w:pStyle w:val="ListParagraph"/>
        <w:numPr>
          <w:ilvl w:val="3"/>
          <w:numId w:val="2"/>
        </w:numPr>
        <w:rPr>
          <w:rFonts w:cstheme="minorHAnsi"/>
          <w:b/>
        </w:rPr>
      </w:pPr>
      <w:r w:rsidRPr="00ED2E08">
        <w:rPr>
          <w:rFonts w:cstheme="minorHAnsi"/>
          <w:b/>
        </w:rPr>
        <w:t xml:space="preserve">Intent to contact another transfers to plaintiff </w:t>
      </w:r>
    </w:p>
    <w:p w14:paraId="74DF919B" w14:textId="77777777" w:rsidR="006F6159" w:rsidRPr="00ED2E08" w:rsidRDefault="006F6159" w:rsidP="006F6159">
      <w:pPr>
        <w:pStyle w:val="ListParagraph"/>
        <w:numPr>
          <w:ilvl w:val="2"/>
          <w:numId w:val="2"/>
        </w:numPr>
        <w:rPr>
          <w:rFonts w:cstheme="minorHAnsi"/>
          <w:b/>
        </w:rPr>
      </w:pPr>
      <w:r w:rsidRPr="00ED2E08">
        <w:rPr>
          <w:rFonts w:cstheme="minorHAnsi"/>
          <w:b/>
        </w:rPr>
        <w:t>Intent to harm or offend</w:t>
      </w:r>
    </w:p>
    <w:p w14:paraId="3FE1EFE7" w14:textId="77777777" w:rsidR="006F6159" w:rsidRPr="00ED2E08" w:rsidRDefault="006F6159" w:rsidP="006F6159">
      <w:pPr>
        <w:pStyle w:val="ListParagraph"/>
        <w:numPr>
          <w:ilvl w:val="3"/>
          <w:numId w:val="2"/>
        </w:numPr>
        <w:rPr>
          <w:rFonts w:cstheme="minorHAnsi"/>
          <w:b/>
        </w:rPr>
      </w:pPr>
      <w:r w:rsidRPr="00ED2E08">
        <w:rPr>
          <w:rFonts w:cstheme="minorHAnsi"/>
          <w:b/>
        </w:rPr>
        <w:t>Actual intent to harm/offend or knowledge of substantial certainty to harm/offend</w:t>
      </w:r>
    </w:p>
    <w:p w14:paraId="59BD4FDA" w14:textId="77777777" w:rsidR="006F6159" w:rsidRPr="00ED2E08" w:rsidRDefault="006F6159" w:rsidP="006F6159">
      <w:pPr>
        <w:pStyle w:val="ListParagraph"/>
        <w:numPr>
          <w:ilvl w:val="3"/>
          <w:numId w:val="2"/>
        </w:numPr>
        <w:rPr>
          <w:rFonts w:cstheme="minorHAnsi"/>
          <w:b/>
        </w:rPr>
      </w:pPr>
      <w:r w:rsidRPr="00ED2E08">
        <w:rPr>
          <w:rFonts w:cstheme="minorHAnsi"/>
          <w:b/>
        </w:rPr>
        <w:t>“Knowledge” can be found if:</w:t>
      </w:r>
    </w:p>
    <w:p w14:paraId="4EAD3D5B" w14:textId="77777777" w:rsidR="006F6159" w:rsidRPr="00ED2E08" w:rsidRDefault="006F6159" w:rsidP="006F6159">
      <w:pPr>
        <w:pStyle w:val="ListParagraph"/>
        <w:numPr>
          <w:ilvl w:val="4"/>
          <w:numId w:val="2"/>
        </w:numPr>
        <w:rPr>
          <w:rFonts w:cstheme="minorHAnsi"/>
          <w:b/>
        </w:rPr>
      </w:pPr>
      <w:r w:rsidRPr="00ED2E08">
        <w:rPr>
          <w:rFonts w:cstheme="minorHAnsi"/>
          <w:b/>
        </w:rPr>
        <w:t>People typically harmed/offended by conduct</w:t>
      </w:r>
    </w:p>
    <w:p w14:paraId="671799C2" w14:textId="77777777" w:rsidR="006F6159" w:rsidRPr="00ED2E08" w:rsidRDefault="006F6159" w:rsidP="006F6159">
      <w:pPr>
        <w:pStyle w:val="ListParagraph"/>
        <w:numPr>
          <w:ilvl w:val="4"/>
          <w:numId w:val="2"/>
        </w:numPr>
        <w:rPr>
          <w:rFonts w:cstheme="minorHAnsi"/>
          <w:b/>
        </w:rPr>
      </w:pPr>
      <w:r w:rsidRPr="00ED2E08">
        <w:rPr>
          <w:rFonts w:cstheme="minorHAnsi"/>
          <w:b/>
        </w:rPr>
        <w:t>Defendant knew plaintiff would be harmed/offended</w:t>
      </w:r>
    </w:p>
    <w:p w14:paraId="0F728F2E" w14:textId="77777777" w:rsidR="006F6159" w:rsidRPr="00ED2E08" w:rsidRDefault="006F6159" w:rsidP="006F6159">
      <w:pPr>
        <w:pStyle w:val="ListParagraph"/>
        <w:numPr>
          <w:ilvl w:val="1"/>
          <w:numId w:val="2"/>
        </w:numPr>
        <w:rPr>
          <w:rFonts w:cstheme="minorHAnsi"/>
          <w:b/>
        </w:rPr>
      </w:pPr>
      <w:r w:rsidRPr="00ED2E08">
        <w:rPr>
          <w:rFonts w:cstheme="minorHAnsi"/>
          <w:b/>
        </w:rPr>
        <w:t>Result Element:</w:t>
      </w:r>
    </w:p>
    <w:p w14:paraId="38EB9A2C" w14:textId="77777777" w:rsidR="006F6159" w:rsidRPr="00ED2E08" w:rsidRDefault="006F6159" w:rsidP="006F6159">
      <w:pPr>
        <w:pStyle w:val="ListParagraph"/>
        <w:numPr>
          <w:ilvl w:val="2"/>
          <w:numId w:val="2"/>
        </w:numPr>
        <w:rPr>
          <w:rFonts w:cstheme="minorHAnsi"/>
          <w:b/>
        </w:rPr>
      </w:pPr>
      <w:r w:rsidRPr="00ED2E08">
        <w:rPr>
          <w:rFonts w:cstheme="minorHAnsi"/>
          <w:b/>
        </w:rPr>
        <w:t>Contact: direct contact or cause plaintiff to come into contact with something/someone. AND</w:t>
      </w:r>
    </w:p>
    <w:p w14:paraId="10F5A82E" w14:textId="013EDC17" w:rsidR="00CB034B" w:rsidRPr="00CB034B" w:rsidRDefault="006F6159" w:rsidP="00CB034B">
      <w:pPr>
        <w:pStyle w:val="ListParagraph"/>
        <w:numPr>
          <w:ilvl w:val="2"/>
          <w:numId w:val="2"/>
        </w:numPr>
        <w:rPr>
          <w:rFonts w:cstheme="minorHAnsi"/>
          <w:b/>
        </w:rPr>
      </w:pPr>
      <w:r w:rsidRPr="00ED2E08">
        <w:rPr>
          <w:rFonts w:cstheme="minorHAnsi"/>
          <w:b/>
        </w:rPr>
        <w:t>Contact was harmful or offensive: offensive if reasonable people offended or plaintiff reasonably offended.</w:t>
      </w:r>
    </w:p>
    <w:p w14:paraId="5C59FFB1" w14:textId="77777777" w:rsidR="006F6159" w:rsidRPr="00ED2E08" w:rsidRDefault="006F6159" w:rsidP="006F6159">
      <w:pPr>
        <w:pStyle w:val="ListParagraph"/>
        <w:ind w:left="2160"/>
        <w:rPr>
          <w:rFonts w:cstheme="minorHAnsi"/>
          <w:b/>
        </w:rPr>
      </w:pPr>
    </w:p>
    <w:p w14:paraId="03B31C18" w14:textId="77777777" w:rsidR="00FB163D" w:rsidRPr="00ED2E08" w:rsidRDefault="00FB163D" w:rsidP="00FB163D">
      <w:pPr>
        <w:pStyle w:val="ListParagraph"/>
        <w:numPr>
          <w:ilvl w:val="1"/>
          <w:numId w:val="2"/>
        </w:numPr>
        <w:rPr>
          <w:rFonts w:cstheme="minorHAnsi"/>
          <w:b/>
        </w:rPr>
      </w:pPr>
      <w:r w:rsidRPr="00ED2E08">
        <w:rPr>
          <w:rFonts w:cstheme="minorHAnsi"/>
          <w:b/>
        </w:rPr>
        <w:t>Intent Element (Except in Single-Intent Jurisdictions)</w:t>
      </w:r>
    </w:p>
    <w:p w14:paraId="094982B0" w14:textId="5F3E5C8A" w:rsidR="00FB163D" w:rsidRPr="00ED2E08" w:rsidRDefault="008A1239" w:rsidP="00FB163D">
      <w:pPr>
        <w:pStyle w:val="ListParagraph"/>
        <w:numPr>
          <w:ilvl w:val="2"/>
          <w:numId w:val="2"/>
        </w:numPr>
        <w:rPr>
          <w:rFonts w:cstheme="minorHAnsi"/>
        </w:rPr>
      </w:pPr>
      <w:r>
        <w:rPr>
          <w:rFonts w:cstheme="minorHAnsi"/>
        </w:rPr>
        <w:t>General rule</w:t>
      </w:r>
      <w:r w:rsidR="00FB163D" w:rsidRPr="00ED2E08">
        <w:rPr>
          <w:rFonts w:cstheme="minorHAnsi"/>
        </w:rPr>
        <w:t>: If no fault apparent, no liability.</w:t>
      </w:r>
    </w:p>
    <w:p w14:paraId="642755BA" w14:textId="77777777" w:rsidR="00FB163D" w:rsidRPr="00ED2E08" w:rsidRDefault="00FB163D" w:rsidP="00FB163D">
      <w:pPr>
        <w:pStyle w:val="ListParagraph"/>
        <w:numPr>
          <w:ilvl w:val="3"/>
          <w:numId w:val="2"/>
        </w:numPr>
        <w:rPr>
          <w:rFonts w:cstheme="minorHAnsi"/>
        </w:rPr>
      </w:pPr>
      <w:r w:rsidRPr="00ED2E08">
        <w:rPr>
          <w:rFonts w:cstheme="minorHAnsi"/>
        </w:rPr>
        <w:t xml:space="preserve">Exceptions: engagement of inherently risky activity. </w:t>
      </w:r>
    </w:p>
    <w:p w14:paraId="5410BED3" w14:textId="77777777" w:rsidR="00FB163D" w:rsidRPr="00ED2E08" w:rsidRDefault="00FB163D" w:rsidP="00FB163D">
      <w:pPr>
        <w:pStyle w:val="ListParagraph"/>
        <w:numPr>
          <w:ilvl w:val="3"/>
          <w:numId w:val="2"/>
        </w:numPr>
        <w:rPr>
          <w:rFonts w:cstheme="minorHAnsi"/>
        </w:rPr>
      </w:pPr>
      <w:r w:rsidRPr="00ED2E08">
        <w:rPr>
          <w:rFonts w:cstheme="minorHAnsi"/>
        </w:rPr>
        <w:t xml:space="preserve">Signals shift away from </w:t>
      </w:r>
      <w:r w:rsidRPr="00ED2E08">
        <w:rPr>
          <w:rFonts w:cstheme="minorHAnsi"/>
          <w:u w:val="single"/>
        </w:rPr>
        <w:t>strict liability</w:t>
      </w:r>
      <w:r w:rsidRPr="00ED2E08">
        <w:rPr>
          <w:rFonts w:cstheme="minorHAnsi"/>
        </w:rPr>
        <w:t>: liable for actions without requirement of fault.</w:t>
      </w:r>
    </w:p>
    <w:p w14:paraId="217580F7" w14:textId="77777777" w:rsidR="00FB163D" w:rsidRPr="00ED2E08" w:rsidRDefault="00FB163D" w:rsidP="00FB163D">
      <w:pPr>
        <w:pStyle w:val="ListParagraph"/>
        <w:numPr>
          <w:ilvl w:val="4"/>
          <w:numId w:val="2"/>
        </w:numPr>
        <w:rPr>
          <w:rFonts w:cstheme="minorHAnsi"/>
        </w:rPr>
      </w:pPr>
      <w:r w:rsidRPr="00ED2E08">
        <w:rPr>
          <w:rFonts w:cstheme="minorHAnsi"/>
        </w:rPr>
        <w:t>Reasons for shift:</w:t>
      </w:r>
    </w:p>
    <w:p w14:paraId="33E1552E" w14:textId="77777777" w:rsidR="00FB163D" w:rsidRPr="00ED2E08" w:rsidRDefault="00FB163D" w:rsidP="00FB163D">
      <w:pPr>
        <w:pStyle w:val="ListParagraph"/>
        <w:numPr>
          <w:ilvl w:val="5"/>
          <w:numId w:val="2"/>
        </w:numPr>
        <w:rPr>
          <w:rFonts w:cstheme="minorHAnsi"/>
        </w:rPr>
      </w:pPr>
      <w:r w:rsidRPr="00ED2E08">
        <w:rPr>
          <w:rFonts w:cstheme="minorHAnsi"/>
        </w:rPr>
        <w:t>Does not take into account happenstance</w:t>
      </w:r>
    </w:p>
    <w:p w14:paraId="668D8A32" w14:textId="77777777" w:rsidR="00FB163D" w:rsidRPr="00ED2E08" w:rsidRDefault="00FB163D" w:rsidP="00FB163D">
      <w:pPr>
        <w:pStyle w:val="ListParagraph"/>
        <w:numPr>
          <w:ilvl w:val="5"/>
          <w:numId w:val="2"/>
        </w:numPr>
        <w:rPr>
          <w:rFonts w:cstheme="minorHAnsi"/>
        </w:rPr>
      </w:pPr>
      <w:r w:rsidRPr="00ED2E08">
        <w:rPr>
          <w:rFonts w:cstheme="minorHAnsi"/>
        </w:rPr>
        <w:t>Reduces amount of tort cases in court</w:t>
      </w:r>
    </w:p>
    <w:p w14:paraId="5EFB7AC0" w14:textId="77777777" w:rsidR="00FB163D" w:rsidRPr="00ED2E08" w:rsidRDefault="00FB163D" w:rsidP="00FB163D">
      <w:pPr>
        <w:pStyle w:val="ListParagraph"/>
        <w:numPr>
          <w:ilvl w:val="4"/>
          <w:numId w:val="2"/>
        </w:numPr>
        <w:rPr>
          <w:rFonts w:cstheme="minorHAnsi"/>
        </w:rPr>
      </w:pPr>
      <w:r w:rsidRPr="00ED2E08">
        <w:rPr>
          <w:rFonts w:cstheme="minorHAnsi"/>
        </w:rPr>
        <w:t>Arguments for strict liability:</w:t>
      </w:r>
    </w:p>
    <w:p w14:paraId="70A108BD" w14:textId="77777777" w:rsidR="00FB163D" w:rsidRPr="00ED2E08" w:rsidRDefault="00FB163D" w:rsidP="00FB163D">
      <w:pPr>
        <w:pStyle w:val="ListParagraph"/>
        <w:numPr>
          <w:ilvl w:val="5"/>
          <w:numId w:val="2"/>
        </w:numPr>
        <w:rPr>
          <w:rFonts w:cstheme="minorHAnsi"/>
        </w:rPr>
      </w:pPr>
      <w:r w:rsidRPr="00ED2E08">
        <w:rPr>
          <w:rFonts w:cstheme="minorHAnsi"/>
        </w:rPr>
        <w:t>Compensation for innocent victims</w:t>
      </w:r>
    </w:p>
    <w:p w14:paraId="6CD93790" w14:textId="77777777" w:rsidR="00FB163D" w:rsidRPr="00ED2E08" w:rsidRDefault="00FB163D" w:rsidP="00FB163D">
      <w:pPr>
        <w:pStyle w:val="ListParagraph"/>
        <w:numPr>
          <w:ilvl w:val="5"/>
          <w:numId w:val="2"/>
        </w:numPr>
        <w:rPr>
          <w:rFonts w:cstheme="minorHAnsi"/>
        </w:rPr>
      </w:pPr>
      <w:r w:rsidRPr="00ED2E08">
        <w:rPr>
          <w:rFonts w:cstheme="minorHAnsi"/>
        </w:rPr>
        <w:t>Unjust enrichment: if you receive benefits of activity, you should assume risk.</w:t>
      </w:r>
    </w:p>
    <w:p w14:paraId="643587B8" w14:textId="09676C87" w:rsidR="00FB163D" w:rsidRPr="00ED2E08" w:rsidRDefault="00FB163D" w:rsidP="00FB163D">
      <w:pPr>
        <w:pStyle w:val="ListParagraph"/>
        <w:numPr>
          <w:ilvl w:val="3"/>
          <w:numId w:val="2"/>
        </w:numPr>
        <w:rPr>
          <w:rFonts w:cstheme="minorHAnsi"/>
        </w:rPr>
      </w:pPr>
      <w:r w:rsidRPr="00ED2E08">
        <w:rPr>
          <w:rFonts w:cstheme="minorHAnsi"/>
          <w:i/>
        </w:rPr>
        <w:t>McAfoos</w:t>
      </w:r>
      <w:r w:rsidRPr="00ED2E08">
        <w:rPr>
          <w:rFonts w:cstheme="minorHAnsi"/>
        </w:rPr>
        <w:t xml:space="preserve">: 3yo Mark McAfoos riding tricycle on public sidewalk. Runs into defendant, striking leg and causing injury. Plaintiff fails to plead </w:t>
      </w:r>
      <w:r w:rsidRPr="00ED2E08">
        <w:rPr>
          <w:rFonts w:cstheme="minorHAnsi"/>
          <w:u w:val="single"/>
        </w:rPr>
        <w:t>intent</w:t>
      </w:r>
      <w:r w:rsidRPr="00ED2E08">
        <w:rPr>
          <w:rFonts w:cstheme="minorHAnsi"/>
        </w:rPr>
        <w:t xml:space="preserve">. </w:t>
      </w:r>
    </w:p>
    <w:p w14:paraId="74A49A26" w14:textId="77777777" w:rsidR="00FB163D" w:rsidRPr="00ED2E08" w:rsidRDefault="00FB163D" w:rsidP="00FB163D">
      <w:pPr>
        <w:pStyle w:val="ListParagraph"/>
        <w:numPr>
          <w:ilvl w:val="2"/>
          <w:numId w:val="2"/>
        </w:numPr>
        <w:rPr>
          <w:rFonts w:cstheme="minorHAnsi"/>
          <w:b/>
        </w:rPr>
      </w:pPr>
      <w:r w:rsidRPr="00ED2E08">
        <w:rPr>
          <w:rFonts w:cstheme="minorHAnsi"/>
          <w:b/>
        </w:rPr>
        <w:t>Intent to touch/contact; AND</w:t>
      </w:r>
    </w:p>
    <w:p w14:paraId="69BA8AC1" w14:textId="77777777" w:rsidR="00FB163D" w:rsidRPr="00ED2E08" w:rsidRDefault="00FB163D" w:rsidP="00FB163D">
      <w:pPr>
        <w:pStyle w:val="ListParagraph"/>
        <w:numPr>
          <w:ilvl w:val="3"/>
          <w:numId w:val="2"/>
        </w:numPr>
        <w:rPr>
          <w:rFonts w:cstheme="minorHAnsi"/>
          <w:b/>
        </w:rPr>
      </w:pPr>
      <w:r w:rsidRPr="00ED2E08">
        <w:rPr>
          <w:rFonts w:cstheme="minorHAnsi"/>
          <w:b/>
        </w:rPr>
        <w:t>Actual intent to contact or knowledge of substantial certainty of contact</w:t>
      </w:r>
    </w:p>
    <w:p w14:paraId="3469FE22" w14:textId="77777777" w:rsidR="00FB163D" w:rsidRPr="00ED2E08" w:rsidRDefault="00FB163D" w:rsidP="00FB163D">
      <w:pPr>
        <w:pStyle w:val="ListParagraph"/>
        <w:numPr>
          <w:ilvl w:val="3"/>
          <w:numId w:val="2"/>
        </w:numPr>
        <w:rPr>
          <w:rFonts w:cstheme="minorHAnsi"/>
          <w:b/>
        </w:rPr>
      </w:pPr>
      <w:r w:rsidRPr="00ED2E08">
        <w:rPr>
          <w:rFonts w:cstheme="minorHAnsi"/>
          <w:b/>
        </w:rPr>
        <w:lastRenderedPageBreak/>
        <w:t>Intent to contact plaintiff or intent to cause plaintiff to come into contact with something/someone</w:t>
      </w:r>
    </w:p>
    <w:p w14:paraId="61472708" w14:textId="5FBB2B7E" w:rsidR="00B66F2D" w:rsidRPr="00ED2E08" w:rsidRDefault="00B66F2D" w:rsidP="00B66F2D">
      <w:pPr>
        <w:pStyle w:val="ListParagraph"/>
        <w:numPr>
          <w:ilvl w:val="4"/>
          <w:numId w:val="2"/>
        </w:numPr>
        <w:rPr>
          <w:rFonts w:cstheme="minorHAnsi"/>
        </w:rPr>
      </w:pPr>
      <w:r w:rsidRPr="00ED2E08">
        <w:rPr>
          <w:rFonts w:cstheme="minorHAnsi"/>
          <w:i/>
        </w:rPr>
        <w:t>Garrat:</w:t>
      </w:r>
      <w:r w:rsidRPr="00ED2E08">
        <w:rPr>
          <w:rFonts w:cstheme="minorHAnsi"/>
        </w:rPr>
        <w:t xml:space="preserve"> Dailey deliberately pulls out chair from under plaintiff when she starts to sit down. Plaintiff sustains injuries. Appeals court remands case. </w:t>
      </w:r>
    </w:p>
    <w:p w14:paraId="01B13F18" w14:textId="76710CFF" w:rsidR="00B66F2D" w:rsidRPr="00ED2E08" w:rsidRDefault="00B66F2D" w:rsidP="00B66F2D">
      <w:pPr>
        <w:pStyle w:val="ListParagraph"/>
        <w:numPr>
          <w:ilvl w:val="5"/>
          <w:numId w:val="2"/>
        </w:numPr>
        <w:rPr>
          <w:rFonts w:cstheme="minorHAnsi"/>
        </w:rPr>
      </w:pPr>
      <w:r w:rsidRPr="00ED2E08">
        <w:rPr>
          <w:rFonts w:cstheme="minorHAnsi"/>
        </w:rPr>
        <w:t xml:space="preserve">Establishing intent: </w:t>
      </w:r>
      <w:r w:rsidRPr="00ED2E08">
        <w:rPr>
          <w:rFonts w:cstheme="minorHAnsi"/>
          <w:u w:val="single"/>
        </w:rPr>
        <w:t>knowledge of substantial certainty</w:t>
      </w:r>
      <w:r w:rsidRPr="00ED2E08">
        <w:rPr>
          <w:rFonts w:cstheme="minorHAnsi"/>
        </w:rPr>
        <w:t xml:space="preserve"> of contact satisfied intent element; </w:t>
      </w:r>
      <w:r w:rsidRPr="00ED2E08">
        <w:rPr>
          <w:rFonts w:cstheme="minorHAnsi"/>
          <w:u w:val="single"/>
        </w:rPr>
        <w:t>probability</w:t>
      </w:r>
      <w:r w:rsidRPr="00ED2E08">
        <w:rPr>
          <w:rFonts w:cstheme="minorHAnsi"/>
        </w:rPr>
        <w:t>, not magnitude</w:t>
      </w:r>
      <w:r w:rsidR="008A1239">
        <w:rPr>
          <w:rFonts w:cstheme="minorHAnsi"/>
        </w:rPr>
        <w:t xml:space="preserve"> (99.9%)</w:t>
      </w:r>
      <w:r w:rsidRPr="00ED2E08">
        <w:rPr>
          <w:rFonts w:cstheme="minorHAnsi"/>
        </w:rPr>
        <w:t>.</w:t>
      </w:r>
    </w:p>
    <w:p w14:paraId="07CE1F63" w14:textId="77777777" w:rsidR="00B66F2D" w:rsidRPr="00ED2E08" w:rsidRDefault="00B66F2D" w:rsidP="00B66F2D">
      <w:pPr>
        <w:pStyle w:val="ListParagraph"/>
        <w:numPr>
          <w:ilvl w:val="5"/>
          <w:numId w:val="2"/>
        </w:numPr>
        <w:rPr>
          <w:rFonts w:cstheme="minorHAnsi"/>
        </w:rPr>
      </w:pPr>
      <w:r w:rsidRPr="00ED2E08">
        <w:rPr>
          <w:rFonts w:cstheme="minorHAnsi"/>
        </w:rPr>
        <w:t>Establishing contact: causing plaintiff to come into contact with someone/something else satisfied result element.</w:t>
      </w:r>
    </w:p>
    <w:p w14:paraId="0996DE21" w14:textId="77777777" w:rsidR="00FB163D" w:rsidRPr="00ED2E08" w:rsidRDefault="00FB163D" w:rsidP="00FB163D">
      <w:pPr>
        <w:pStyle w:val="ListParagraph"/>
        <w:numPr>
          <w:ilvl w:val="3"/>
          <w:numId w:val="2"/>
        </w:numPr>
        <w:rPr>
          <w:rFonts w:cstheme="minorHAnsi"/>
          <w:b/>
        </w:rPr>
      </w:pPr>
      <w:r w:rsidRPr="00ED2E08">
        <w:rPr>
          <w:rFonts w:cstheme="minorHAnsi"/>
          <w:b/>
        </w:rPr>
        <w:t>Intent to contact another transfers to plaintiff</w:t>
      </w:r>
    </w:p>
    <w:p w14:paraId="7BD45531" w14:textId="2A80604F" w:rsidR="0018659C" w:rsidRPr="00ED2E08" w:rsidRDefault="0018659C" w:rsidP="0018659C">
      <w:pPr>
        <w:pStyle w:val="ListParagraph"/>
        <w:numPr>
          <w:ilvl w:val="4"/>
          <w:numId w:val="2"/>
        </w:numPr>
        <w:rPr>
          <w:rFonts w:cstheme="minorHAnsi"/>
        </w:rPr>
      </w:pPr>
      <w:r w:rsidRPr="00ED2E08">
        <w:rPr>
          <w:rFonts w:cstheme="minorHAnsi"/>
          <w:i/>
        </w:rPr>
        <w:t>Stoshak:</w:t>
      </w:r>
      <w:r w:rsidRPr="00ED2E08">
        <w:rPr>
          <w:rFonts w:cstheme="minorHAnsi"/>
        </w:rPr>
        <w:t xml:space="preserve"> Plaintiff struck in back of head by two fighting students. Court rules Stoshak is entitled to benefits under assault pay provision.</w:t>
      </w:r>
    </w:p>
    <w:p w14:paraId="1BD5391C" w14:textId="77777777" w:rsidR="0018659C" w:rsidRPr="00ED2E08" w:rsidRDefault="0018659C" w:rsidP="0018659C">
      <w:pPr>
        <w:pStyle w:val="ListParagraph"/>
        <w:numPr>
          <w:ilvl w:val="5"/>
          <w:numId w:val="2"/>
        </w:numPr>
        <w:rPr>
          <w:rFonts w:cstheme="minorHAnsi"/>
        </w:rPr>
      </w:pPr>
      <w:r w:rsidRPr="00ED2E08">
        <w:rPr>
          <w:rFonts w:cstheme="minorHAnsi"/>
        </w:rPr>
        <w:t>Transfer of intent: If you intend to hit someone and you strike someone else = transfer of intent.</w:t>
      </w:r>
    </w:p>
    <w:p w14:paraId="5DFCA0F1" w14:textId="77777777" w:rsidR="0018659C" w:rsidRPr="00ED2E08" w:rsidRDefault="0018659C" w:rsidP="0018659C">
      <w:pPr>
        <w:pStyle w:val="ListParagraph"/>
        <w:numPr>
          <w:ilvl w:val="5"/>
          <w:numId w:val="2"/>
        </w:numPr>
        <w:rPr>
          <w:rFonts w:cstheme="minorHAnsi"/>
        </w:rPr>
      </w:pPr>
      <w:r w:rsidRPr="00ED2E08">
        <w:rPr>
          <w:rFonts w:cstheme="minorHAnsi"/>
        </w:rPr>
        <w:t>If you throw a rock to hit a bottle and you hit a person, you will not be liable for battery; maybe negligence.</w:t>
      </w:r>
    </w:p>
    <w:p w14:paraId="3FB7191D" w14:textId="77777777" w:rsidR="00FB163D" w:rsidRPr="00ED2E08" w:rsidRDefault="00FB163D" w:rsidP="00FB163D">
      <w:pPr>
        <w:pStyle w:val="ListParagraph"/>
        <w:numPr>
          <w:ilvl w:val="2"/>
          <w:numId w:val="2"/>
        </w:numPr>
        <w:rPr>
          <w:rFonts w:cstheme="minorHAnsi"/>
          <w:b/>
        </w:rPr>
      </w:pPr>
      <w:r w:rsidRPr="00ED2E08">
        <w:rPr>
          <w:rFonts w:cstheme="minorHAnsi"/>
          <w:b/>
        </w:rPr>
        <w:t>Intent to harm or offend</w:t>
      </w:r>
    </w:p>
    <w:p w14:paraId="6E4B4606" w14:textId="77777777" w:rsidR="00C824F5" w:rsidRPr="00ED2E08" w:rsidRDefault="00B66F2D" w:rsidP="00C824F5">
      <w:pPr>
        <w:pStyle w:val="ListParagraph"/>
        <w:numPr>
          <w:ilvl w:val="3"/>
          <w:numId w:val="2"/>
        </w:numPr>
        <w:rPr>
          <w:rFonts w:cstheme="minorHAnsi"/>
        </w:rPr>
      </w:pPr>
      <w:r w:rsidRPr="00ED2E08">
        <w:rPr>
          <w:rFonts w:cstheme="minorHAnsi"/>
        </w:rPr>
        <w:t xml:space="preserve">Not Required For </w:t>
      </w:r>
      <w:r w:rsidR="00C824F5" w:rsidRPr="00ED2E08">
        <w:rPr>
          <w:rFonts w:cstheme="minorHAnsi"/>
        </w:rPr>
        <w:t>Single-Intent Jurisdictions:</w:t>
      </w:r>
    </w:p>
    <w:p w14:paraId="58CA41E0" w14:textId="7163DC2A" w:rsidR="00C824F5" w:rsidRPr="00ED2E08" w:rsidRDefault="00C824F5" w:rsidP="00C824F5">
      <w:pPr>
        <w:pStyle w:val="ListParagraph"/>
        <w:numPr>
          <w:ilvl w:val="4"/>
          <w:numId w:val="2"/>
        </w:numPr>
        <w:rPr>
          <w:rFonts w:cstheme="minorHAnsi"/>
        </w:rPr>
      </w:pPr>
      <w:r w:rsidRPr="00ED2E08">
        <w:rPr>
          <w:rFonts w:cstheme="minorHAnsi"/>
          <w:i/>
        </w:rPr>
        <w:t>White v. Muniz:</w:t>
      </w:r>
      <w:r w:rsidRPr="00ED2E08">
        <w:rPr>
          <w:rFonts w:cstheme="minorHAnsi"/>
        </w:rPr>
        <w:t xml:space="preserve"> Muniz sues for assault and battery after being hit by Everly, who suffers from Alzheimers/Dementia. Muniz objects to jury instruction, which indicates that Everly must “appreciate the offensiveness of her conduct.” Dual-intent standard makes this okay. (</w:t>
      </w:r>
      <w:r w:rsidR="005C2782">
        <w:rPr>
          <w:rFonts w:cstheme="minorHAnsi"/>
        </w:rPr>
        <w:t>R2T</w:t>
      </w:r>
      <w:r w:rsidRPr="00ED2E08">
        <w:rPr>
          <w:rFonts w:cstheme="minorHAnsi"/>
        </w:rPr>
        <w:t xml:space="preserve"> §13)</w:t>
      </w:r>
    </w:p>
    <w:p w14:paraId="624E0537" w14:textId="77777777" w:rsidR="00C824F5" w:rsidRPr="00ED2E08" w:rsidRDefault="00C824F5" w:rsidP="00C824F5">
      <w:pPr>
        <w:pStyle w:val="ListParagraph"/>
        <w:numPr>
          <w:ilvl w:val="5"/>
          <w:numId w:val="2"/>
        </w:numPr>
        <w:rPr>
          <w:rFonts w:cstheme="minorHAnsi"/>
        </w:rPr>
      </w:pPr>
      <w:r w:rsidRPr="00ED2E08">
        <w:rPr>
          <w:rFonts w:cstheme="minorHAnsi"/>
        </w:rPr>
        <w:t>Battery: Prima Facie Case for Single Intent Jurisdictions:</w:t>
      </w:r>
    </w:p>
    <w:p w14:paraId="662AFCD3" w14:textId="77777777" w:rsidR="00C824F5" w:rsidRPr="00ED2E08" w:rsidRDefault="00C824F5" w:rsidP="00C824F5">
      <w:pPr>
        <w:pStyle w:val="ListParagraph"/>
        <w:numPr>
          <w:ilvl w:val="6"/>
          <w:numId w:val="2"/>
        </w:numPr>
        <w:rPr>
          <w:rFonts w:cstheme="minorHAnsi"/>
        </w:rPr>
      </w:pPr>
      <w:r w:rsidRPr="00ED2E08">
        <w:rPr>
          <w:rFonts w:cstheme="minorHAnsi"/>
        </w:rPr>
        <w:t>Intent:</w:t>
      </w:r>
    </w:p>
    <w:p w14:paraId="1A320F6F" w14:textId="77777777" w:rsidR="00C824F5" w:rsidRPr="00ED2E08" w:rsidRDefault="00C824F5" w:rsidP="00C824F5">
      <w:pPr>
        <w:pStyle w:val="ListParagraph"/>
        <w:numPr>
          <w:ilvl w:val="7"/>
          <w:numId w:val="2"/>
        </w:numPr>
        <w:rPr>
          <w:rFonts w:cstheme="minorHAnsi"/>
        </w:rPr>
      </w:pPr>
      <w:r w:rsidRPr="00ED2E08">
        <w:rPr>
          <w:rFonts w:cstheme="minorHAnsi"/>
        </w:rPr>
        <w:t xml:space="preserve">Intent to touch/contact </w:t>
      </w:r>
      <w:r w:rsidRPr="00ED2E08">
        <w:rPr>
          <w:rFonts w:cstheme="minorHAnsi"/>
          <w:i/>
          <w:strike/>
        </w:rPr>
        <w:t>and</w:t>
      </w:r>
    </w:p>
    <w:p w14:paraId="0D86D491" w14:textId="77777777" w:rsidR="00C824F5" w:rsidRPr="00ED2E08" w:rsidRDefault="00C824F5" w:rsidP="00C824F5">
      <w:pPr>
        <w:pStyle w:val="ListParagraph"/>
        <w:numPr>
          <w:ilvl w:val="7"/>
          <w:numId w:val="2"/>
        </w:numPr>
        <w:rPr>
          <w:rFonts w:cstheme="minorHAnsi"/>
          <w:strike/>
        </w:rPr>
      </w:pPr>
      <w:r w:rsidRPr="00ED2E08">
        <w:rPr>
          <w:rFonts w:cstheme="minorHAnsi"/>
          <w:strike/>
        </w:rPr>
        <w:t>Intent to harm or offend</w:t>
      </w:r>
    </w:p>
    <w:p w14:paraId="08957DD8" w14:textId="77777777" w:rsidR="00FB163D" w:rsidRPr="00ED2E08" w:rsidRDefault="00FB163D" w:rsidP="00FB163D">
      <w:pPr>
        <w:pStyle w:val="ListParagraph"/>
        <w:numPr>
          <w:ilvl w:val="3"/>
          <w:numId w:val="2"/>
        </w:numPr>
        <w:rPr>
          <w:rFonts w:cstheme="minorHAnsi"/>
          <w:b/>
        </w:rPr>
      </w:pPr>
      <w:r w:rsidRPr="00ED2E08">
        <w:rPr>
          <w:rFonts w:cstheme="minorHAnsi"/>
          <w:b/>
        </w:rPr>
        <w:t>Actual intent to harm/offend or knowledge of substantial certainty to harm/offend</w:t>
      </w:r>
    </w:p>
    <w:p w14:paraId="6A097FAA" w14:textId="77777777" w:rsidR="00FB163D" w:rsidRPr="00ED2E08" w:rsidRDefault="0018659C" w:rsidP="00FB163D">
      <w:pPr>
        <w:pStyle w:val="ListParagraph"/>
        <w:numPr>
          <w:ilvl w:val="3"/>
          <w:numId w:val="2"/>
        </w:numPr>
        <w:rPr>
          <w:rFonts w:cstheme="minorHAnsi"/>
          <w:b/>
        </w:rPr>
      </w:pPr>
      <w:r w:rsidRPr="00ED2E08">
        <w:rPr>
          <w:rFonts w:cstheme="minorHAnsi"/>
          <w:b/>
        </w:rPr>
        <w:t xml:space="preserve"> </w:t>
      </w:r>
      <w:r w:rsidR="00FB163D" w:rsidRPr="00ED2E08">
        <w:rPr>
          <w:rFonts w:cstheme="minorHAnsi"/>
          <w:b/>
        </w:rPr>
        <w:t>“Knowledge” can be found if:</w:t>
      </w:r>
    </w:p>
    <w:p w14:paraId="09737F71" w14:textId="77777777" w:rsidR="00FB163D" w:rsidRDefault="00FB163D" w:rsidP="00FB163D">
      <w:pPr>
        <w:pStyle w:val="ListParagraph"/>
        <w:numPr>
          <w:ilvl w:val="4"/>
          <w:numId w:val="2"/>
        </w:numPr>
        <w:rPr>
          <w:rFonts w:cstheme="minorHAnsi"/>
          <w:b/>
        </w:rPr>
      </w:pPr>
      <w:r w:rsidRPr="00ED2E08">
        <w:rPr>
          <w:rFonts w:cstheme="minorHAnsi"/>
          <w:b/>
        </w:rPr>
        <w:t>People typically harmed/offended by conduct</w:t>
      </w:r>
    </w:p>
    <w:p w14:paraId="110CB8D0" w14:textId="05E0D420" w:rsidR="001F695D" w:rsidRPr="00C62114" w:rsidRDefault="001F695D" w:rsidP="006E6950">
      <w:pPr>
        <w:pStyle w:val="ListParagraph"/>
        <w:numPr>
          <w:ilvl w:val="5"/>
          <w:numId w:val="2"/>
        </w:numPr>
        <w:rPr>
          <w:rFonts w:cstheme="minorHAnsi"/>
        </w:rPr>
      </w:pPr>
      <w:r>
        <w:rPr>
          <w:rFonts w:cstheme="minorHAnsi"/>
        </w:rPr>
        <w:t>We r</w:t>
      </w:r>
      <w:r w:rsidRPr="00ED2E08">
        <w:rPr>
          <w:rFonts w:cstheme="minorHAnsi"/>
        </w:rPr>
        <w:t xml:space="preserve">ecognize and uphold the idea of personal </w:t>
      </w:r>
      <w:r>
        <w:rPr>
          <w:rFonts w:cstheme="minorHAnsi"/>
        </w:rPr>
        <w:t>dignity</w:t>
      </w:r>
      <w:r w:rsidRPr="00ED2E08">
        <w:rPr>
          <w:rFonts w:cstheme="minorHAnsi"/>
        </w:rPr>
        <w:t>.</w:t>
      </w:r>
    </w:p>
    <w:p w14:paraId="301ABDB5" w14:textId="1199DD28" w:rsidR="001F695D" w:rsidRPr="00ED2E08" w:rsidRDefault="001F695D" w:rsidP="006E6950">
      <w:pPr>
        <w:pStyle w:val="ListParagraph"/>
        <w:numPr>
          <w:ilvl w:val="6"/>
          <w:numId w:val="2"/>
        </w:numPr>
        <w:rPr>
          <w:rFonts w:cstheme="minorHAnsi"/>
        </w:rPr>
      </w:pPr>
      <w:r w:rsidRPr="00ED2E08">
        <w:rPr>
          <w:rFonts w:cstheme="minorHAnsi"/>
          <w:i/>
        </w:rPr>
        <w:t>Snyder v. Turk:</w:t>
      </w:r>
      <w:r w:rsidRPr="00ED2E08">
        <w:rPr>
          <w:rFonts w:cstheme="minorHAnsi"/>
        </w:rPr>
        <w:t xml:space="preserve"> Dr. Turk becomes frustrated with scrub nurse; grabs and pushes her face down towards surgical opening. Dr. Turk found liable for battery.</w:t>
      </w:r>
    </w:p>
    <w:p w14:paraId="63C4D42D" w14:textId="24DD6181" w:rsidR="001F695D" w:rsidRPr="001F695D" w:rsidRDefault="001F695D" w:rsidP="006E6950">
      <w:pPr>
        <w:pStyle w:val="ListParagraph"/>
        <w:numPr>
          <w:ilvl w:val="7"/>
          <w:numId w:val="2"/>
        </w:numPr>
        <w:rPr>
          <w:rFonts w:cstheme="minorHAnsi"/>
        </w:rPr>
      </w:pPr>
      <w:r w:rsidRPr="00ED2E08">
        <w:rPr>
          <w:rFonts w:cstheme="minorHAnsi"/>
        </w:rPr>
        <w:t xml:space="preserve">Intent to harm </w:t>
      </w:r>
      <w:r w:rsidRPr="00ED2E08">
        <w:rPr>
          <w:rFonts w:cstheme="minorHAnsi"/>
          <w:u w:val="single"/>
        </w:rPr>
        <w:t>or offend</w:t>
      </w:r>
      <w:r w:rsidRPr="00ED2E08">
        <w:rPr>
          <w:rFonts w:cstheme="minorHAnsi"/>
        </w:rPr>
        <w:t xml:space="preserve">. </w:t>
      </w:r>
    </w:p>
    <w:p w14:paraId="2EECCDFF" w14:textId="77777777" w:rsidR="00FB163D" w:rsidRPr="00ED2E08" w:rsidRDefault="00FB163D" w:rsidP="00FB163D">
      <w:pPr>
        <w:pStyle w:val="ListParagraph"/>
        <w:numPr>
          <w:ilvl w:val="4"/>
          <w:numId w:val="2"/>
        </w:numPr>
        <w:rPr>
          <w:rFonts w:cstheme="minorHAnsi"/>
          <w:b/>
        </w:rPr>
      </w:pPr>
      <w:r w:rsidRPr="00ED2E08">
        <w:rPr>
          <w:rFonts w:cstheme="minorHAnsi"/>
          <w:b/>
        </w:rPr>
        <w:t>Defendant knew plaintiff would be harmed/offended</w:t>
      </w:r>
    </w:p>
    <w:p w14:paraId="7C8CCCB6" w14:textId="5D2CE9F8" w:rsidR="00401C42" w:rsidRPr="00401C42" w:rsidRDefault="00401C42" w:rsidP="005D7C3D">
      <w:pPr>
        <w:pStyle w:val="ListParagraph"/>
        <w:numPr>
          <w:ilvl w:val="5"/>
          <w:numId w:val="2"/>
        </w:numPr>
        <w:rPr>
          <w:rFonts w:cstheme="minorHAnsi"/>
        </w:rPr>
      </w:pPr>
      <w:r w:rsidRPr="00ED2E08">
        <w:rPr>
          <w:rFonts w:cstheme="minorHAnsi"/>
        </w:rPr>
        <w:t xml:space="preserve">Standard for establishing intent: the plaintiff’s </w:t>
      </w:r>
      <w:r w:rsidRPr="009222F6">
        <w:rPr>
          <w:rFonts w:cstheme="minorHAnsi"/>
          <w:u w:val="single"/>
        </w:rPr>
        <w:t>reasonable</w:t>
      </w:r>
      <w:r w:rsidRPr="00ED2E08">
        <w:rPr>
          <w:rFonts w:cstheme="minorHAnsi"/>
        </w:rPr>
        <w:t xml:space="preserve"> sense of dignity is offended. </w:t>
      </w:r>
    </w:p>
    <w:p w14:paraId="3C79F39C" w14:textId="1948FBA7" w:rsidR="0018659C" w:rsidRPr="00ED2E08" w:rsidRDefault="0018659C" w:rsidP="005D7C3D">
      <w:pPr>
        <w:pStyle w:val="ListParagraph"/>
        <w:numPr>
          <w:ilvl w:val="6"/>
          <w:numId w:val="2"/>
        </w:numPr>
        <w:rPr>
          <w:rFonts w:cstheme="minorHAnsi"/>
        </w:rPr>
      </w:pPr>
      <w:r w:rsidRPr="00ED2E08">
        <w:rPr>
          <w:rFonts w:cstheme="minorHAnsi"/>
          <w:i/>
        </w:rPr>
        <w:t>Cohen v. Smith:</w:t>
      </w:r>
      <w:r w:rsidR="009222F6">
        <w:rPr>
          <w:rFonts w:cstheme="minorHAnsi"/>
        </w:rPr>
        <w:t xml:space="preserve"> Cohen </w:t>
      </w:r>
      <w:r w:rsidRPr="00ED2E08">
        <w:rPr>
          <w:rFonts w:cstheme="minorHAnsi"/>
        </w:rPr>
        <w:t xml:space="preserve">requests that, due to </w:t>
      </w:r>
      <w:r w:rsidR="00D10C51">
        <w:rPr>
          <w:rFonts w:cstheme="minorHAnsi"/>
        </w:rPr>
        <w:t>religion</w:t>
      </w:r>
      <w:r w:rsidRPr="00ED2E08">
        <w:rPr>
          <w:rFonts w:cstheme="minorHAnsi"/>
        </w:rPr>
        <w:t>, she not be seen or touched while unclothed by a male. Smith, male nurse, touches her while unconscious. Smith found liable for battery.</w:t>
      </w:r>
    </w:p>
    <w:p w14:paraId="28BBD3E2" w14:textId="3A4986F5" w:rsidR="0018659C" w:rsidRPr="00ED2E08" w:rsidRDefault="00B66F2D" w:rsidP="005D7C3D">
      <w:pPr>
        <w:pStyle w:val="ListParagraph"/>
        <w:numPr>
          <w:ilvl w:val="7"/>
          <w:numId w:val="2"/>
        </w:numPr>
        <w:rPr>
          <w:rFonts w:cstheme="minorHAnsi"/>
        </w:rPr>
      </w:pPr>
      <w:r w:rsidRPr="00ED2E08">
        <w:rPr>
          <w:rFonts w:cstheme="minorHAnsi"/>
        </w:rPr>
        <w:t>Court says</w:t>
      </w:r>
      <w:r w:rsidR="0018659C" w:rsidRPr="00ED2E08">
        <w:rPr>
          <w:rFonts w:cstheme="minorHAnsi"/>
        </w:rPr>
        <w:t xml:space="preserve"> defendant had enough information to know that regular care of duty would offend.</w:t>
      </w:r>
    </w:p>
    <w:p w14:paraId="4D112DB8" w14:textId="65C68882" w:rsidR="006610B4" w:rsidRPr="006610B4" w:rsidRDefault="006610B4" w:rsidP="005D7C3D">
      <w:pPr>
        <w:pStyle w:val="ListParagraph"/>
        <w:numPr>
          <w:ilvl w:val="5"/>
          <w:numId w:val="2"/>
        </w:numPr>
        <w:rPr>
          <w:rFonts w:cstheme="minorHAnsi"/>
        </w:rPr>
      </w:pPr>
      <w:r w:rsidRPr="00ED2E08">
        <w:rPr>
          <w:rFonts w:cstheme="minorHAnsi"/>
        </w:rPr>
        <w:t>If defendant has no knowledge that plaintiff would be offended, intent cannot be established</w:t>
      </w:r>
      <w:r w:rsidR="00A02DD1">
        <w:rPr>
          <w:rFonts w:cstheme="minorHAnsi"/>
        </w:rPr>
        <w:t>.</w:t>
      </w:r>
    </w:p>
    <w:p w14:paraId="48BC5ECA" w14:textId="19FB80E2" w:rsidR="0018659C" w:rsidRPr="00ED2E08" w:rsidRDefault="0018659C" w:rsidP="005D7C3D">
      <w:pPr>
        <w:pStyle w:val="ListParagraph"/>
        <w:numPr>
          <w:ilvl w:val="6"/>
          <w:numId w:val="2"/>
        </w:numPr>
        <w:rPr>
          <w:rFonts w:cstheme="minorHAnsi"/>
        </w:rPr>
      </w:pPr>
      <w:r w:rsidRPr="00ED2E08">
        <w:rPr>
          <w:rFonts w:cstheme="minorHAnsi"/>
        </w:rPr>
        <w:lastRenderedPageBreak/>
        <w:t xml:space="preserve">Ex: </w:t>
      </w:r>
      <w:r w:rsidRPr="00ED2E08">
        <w:rPr>
          <w:rFonts w:cstheme="minorHAnsi"/>
          <w:i/>
        </w:rPr>
        <w:t>Mullins:</w:t>
      </w:r>
      <w:r w:rsidRPr="00ED2E08">
        <w:rPr>
          <w:rFonts w:cstheme="minorHAnsi"/>
        </w:rPr>
        <w:t xml:space="preserve"> Mullins did not give consent to presence of healthcare learners during surgery. EMT student VanHoey intubates with permission from anesthesiologist. VanHoey acquitted.</w:t>
      </w:r>
    </w:p>
    <w:p w14:paraId="32153151" w14:textId="77777777" w:rsidR="00FB163D" w:rsidRPr="00ED2E08" w:rsidRDefault="00FB163D" w:rsidP="00FB163D">
      <w:pPr>
        <w:pStyle w:val="ListParagraph"/>
        <w:numPr>
          <w:ilvl w:val="1"/>
          <w:numId w:val="2"/>
        </w:numPr>
        <w:rPr>
          <w:rFonts w:cstheme="minorHAnsi"/>
          <w:b/>
        </w:rPr>
      </w:pPr>
      <w:r w:rsidRPr="00ED2E08">
        <w:rPr>
          <w:rFonts w:cstheme="minorHAnsi"/>
          <w:b/>
        </w:rPr>
        <w:t>Result Element:</w:t>
      </w:r>
    </w:p>
    <w:p w14:paraId="7211BDF9" w14:textId="77777777" w:rsidR="00FB163D" w:rsidRPr="00ED2E08" w:rsidRDefault="00FB163D" w:rsidP="00FB163D">
      <w:pPr>
        <w:pStyle w:val="ListParagraph"/>
        <w:numPr>
          <w:ilvl w:val="2"/>
          <w:numId w:val="2"/>
        </w:numPr>
        <w:rPr>
          <w:rFonts w:cstheme="minorHAnsi"/>
          <w:b/>
        </w:rPr>
      </w:pPr>
      <w:r w:rsidRPr="00ED2E08">
        <w:rPr>
          <w:rFonts w:cstheme="minorHAnsi"/>
          <w:b/>
        </w:rPr>
        <w:t>Contact: direct contact or cause plaintiff to come into contact with something/someone; AND</w:t>
      </w:r>
    </w:p>
    <w:p w14:paraId="638E004C" w14:textId="29A6E8C3" w:rsidR="00CB034B" w:rsidRDefault="00FB163D" w:rsidP="00CB034B">
      <w:pPr>
        <w:pStyle w:val="ListParagraph"/>
        <w:numPr>
          <w:ilvl w:val="2"/>
          <w:numId w:val="2"/>
        </w:numPr>
        <w:rPr>
          <w:rFonts w:cstheme="minorHAnsi"/>
          <w:b/>
        </w:rPr>
      </w:pPr>
      <w:r w:rsidRPr="00ED2E08">
        <w:rPr>
          <w:rFonts w:cstheme="minorHAnsi"/>
          <w:b/>
        </w:rPr>
        <w:t>Contact was harmful or offensive: offensive if reasonable people offended or plaintiff reasonably offended.</w:t>
      </w:r>
    </w:p>
    <w:p w14:paraId="3D361978" w14:textId="77777777" w:rsidR="00CB034B" w:rsidRDefault="00CB034B" w:rsidP="00CB034B">
      <w:pPr>
        <w:pStyle w:val="ListParagraph"/>
        <w:ind w:left="2160"/>
        <w:rPr>
          <w:rFonts w:cstheme="minorHAnsi"/>
          <w:b/>
        </w:rPr>
      </w:pPr>
    </w:p>
    <w:p w14:paraId="46A13963" w14:textId="13C7DA09" w:rsidR="00CB034B" w:rsidRDefault="00CB034B" w:rsidP="00CB034B">
      <w:pPr>
        <w:pStyle w:val="ListParagraph"/>
        <w:numPr>
          <w:ilvl w:val="0"/>
          <w:numId w:val="2"/>
        </w:numPr>
        <w:rPr>
          <w:rFonts w:cstheme="minorHAnsi"/>
          <w:b/>
        </w:rPr>
      </w:pPr>
      <w:r>
        <w:rPr>
          <w:rFonts w:cstheme="minorHAnsi"/>
          <w:b/>
        </w:rPr>
        <w:t>Establishing Intent to Contact:</w:t>
      </w:r>
    </w:p>
    <w:p w14:paraId="32236AE0" w14:textId="408E840C" w:rsidR="00CB034B" w:rsidRDefault="00CB034B" w:rsidP="00CB034B">
      <w:pPr>
        <w:pStyle w:val="ListParagraph"/>
        <w:numPr>
          <w:ilvl w:val="1"/>
          <w:numId w:val="2"/>
        </w:numPr>
        <w:rPr>
          <w:rFonts w:cstheme="minorHAnsi"/>
          <w:b/>
        </w:rPr>
      </w:pPr>
      <w:r>
        <w:rPr>
          <w:rFonts w:cstheme="minorHAnsi"/>
          <w:b/>
        </w:rPr>
        <w:t>Intentional touching/contact if:</w:t>
      </w:r>
    </w:p>
    <w:p w14:paraId="750449C2" w14:textId="0CFE9271" w:rsidR="00CB034B" w:rsidRDefault="00CB034B" w:rsidP="00CB034B">
      <w:pPr>
        <w:pStyle w:val="ListParagraph"/>
        <w:numPr>
          <w:ilvl w:val="2"/>
          <w:numId w:val="2"/>
        </w:numPr>
        <w:rPr>
          <w:rFonts w:cstheme="minorHAnsi"/>
          <w:b/>
        </w:rPr>
      </w:pPr>
      <w:r>
        <w:rPr>
          <w:rFonts w:cstheme="minorHAnsi"/>
          <w:b/>
        </w:rPr>
        <w:t xml:space="preserve">Actual intent to contact, </w:t>
      </w:r>
      <w:r>
        <w:rPr>
          <w:rFonts w:cstheme="minorHAnsi"/>
          <w:b/>
          <w:i/>
        </w:rPr>
        <w:t>or</w:t>
      </w:r>
    </w:p>
    <w:p w14:paraId="1D449EE4" w14:textId="502BE73A" w:rsidR="00CB034B" w:rsidRDefault="00CB034B" w:rsidP="00CB034B">
      <w:pPr>
        <w:pStyle w:val="ListParagraph"/>
        <w:numPr>
          <w:ilvl w:val="2"/>
          <w:numId w:val="2"/>
        </w:numPr>
        <w:rPr>
          <w:rFonts w:cstheme="minorHAnsi"/>
          <w:b/>
        </w:rPr>
      </w:pPr>
      <w:r>
        <w:rPr>
          <w:rFonts w:cstheme="minorHAnsi"/>
          <w:b/>
        </w:rPr>
        <w:t>Knowledge substantial certainty of contact (</w:t>
      </w:r>
      <w:r>
        <w:rPr>
          <w:rFonts w:cstheme="minorHAnsi"/>
          <w:b/>
          <w:i/>
        </w:rPr>
        <w:t>Garrat v. Dailey</w:t>
      </w:r>
      <w:r>
        <w:rPr>
          <w:rFonts w:cstheme="minorHAnsi"/>
          <w:b/>
        </w:rPr>
        <w:t>)</w:t>
      </w:r>
    </w:p>
    <w:p w14:paraId="68F9BF47" w14:textId="77777777" w:rsidR="00CB034B" w:rsidRDefault="00CB034B" w:rsidP="00CB034B">
      <w:pPr>
        <w:pStyle w:val="ListParagraph"/>
        <w:ind w:left="2160"/>
        <w:rPr>
          <w:rFonts w:cstheme="minorHAnsi"/>
          <w:b/>
        </w:rPr>
      </w:pPr>
    </w:p>
    <w:p w14:paraId="033C592F" w14:textId="30A6C3F3" w:rsidR="00CB034B" w:rsidRDefault="00CB034B" w:rsidP="00CB034B">
      <w:pPr>
        <w:pStyle w:val="ListParagraph"/>
        <w:numPr>
          <w:ilvl w:val="0"/>
          <w:numId w:val="2"/>
        </w:numPr>
        <w:rPr>
          <w:rFonts w:cstheme="minorHAnsi"/>
          <w:b/>
        </w:rPr>
      </w:pPr>
      <w:r>
        <w:rPr>
          <w:rFonts w:cstheme="minorHAnsi"/>
          <w:b/>
        </w:rPr>
        <w:t>Establishing Intent to Offend:</w:t>
      </w:r>
    </w:p>
    <w:p w14:paraId="5F7BEFAE" w14:textId="6760E42C" w:rsidR="00CB034B" w:rsidRDefault="00CB034B" w:rsidP="00CB034B">
      <w:pPr>
        <w:pStyle w:val="ListParagraph"/>
        <w:numPr>
          <w:ilvl w:val="1"/>
          <w:numId w:val="2"/>
        </w:numPr>
        <w:rPr>
          <w:rFonts w:cstheme="minorHAnsi"/>
          <w:b/>
        </w:rPr>
      </w:pPr>
      <w:r>
        <w:rPr>
          <w:rFonts w:cstheme="minorHAnsi"/>
          <w:b/>
        </w:rPr>
        <w:t>If defendant’s purpose = offend plaintiff</w:t>
      </w:r>
    </w:p>
    <w:p w14:paraId="08881381" w14:textId="4C1FF243" w:rsidR="00CB034B" w:rsidRDefault="00CB034B" w:rsidP="00CB034B">
      <w:pPr>
        <w:pStyle w:val="ListParagraph"/>
        <w:numPr>
          <w:ilvl w:val="1"/>
          <w:numId w:val="2"/>
        </w:numPr>
        <w:rPr>
          <w:rFonts w:cstheme="minorHAnsi"/>
          <w:b/>
        </w:rPr>
      </w:pPr>
      <w:r>
        <w:rPr>
          <w:rFonts w:cstheme="minorHAnsi"/>
          <w:b/>
        </w:rPr>
        <w:t>If people generally offended by defendant’s action:</w:t>
      </w:r>
    </w:p>
    <w:p w14:paraId="29200300" w14:textId="425A3C9B" w:rsidR="00CB034B" w:rsidRDefault="00CB034B" w:rsidP="00CB034B">
      <w:pPr>
        <w:pStyle w:val="ListParagraph"/>
        <w:numPr>
          <w:ilvl w:val="2"/>
          <w:numId w:val="2"/>
        </w:numPr>
        <w:rPr>
          <w:rFonts w:cstheme="minorHAnsi"/>
          <w:b/>
        </w:rPr>
      </w:pPr>
      <w:r>
        <w:rPr>
          <w:rFonts w:cstheme="minorHAnsi"/>
          <w:b/>
        </w:rPr>
        <w:t>Intent presumed (</w:t>
      </w:r>
      <w:r>
        <w:rPr>
          <w:rFonts w:cstheme="minorHAnsi"/>
          <w:b/>
          <w:i/>
        </w:rPr>
        <w:t>Snyder v. Turk)</w:t>
      </w:r>
    </w:p>
    <w:p w14:paraId="1AD3DBA8" w14:textId="04AF89E2" w:rsidR="00CB034B" w:rsidRDefault="00CB034B" w:rsidP="00CB034B">
      <w:pPr>
        <w:pStyle w:val="ListParagraph"/>
        <w:numPr>
          <w:ilvl w:val="1"/>
          <w:numId w:val="2"/>
        </w:numPr>
        <w:rPr>
          <w:rFonts w:cstheme="minorHAnsi"/>
          <w:b/>
        </w:rPr>
      </w:pPr>
      <w:r>
        <w:rPr>
          <w:rFonts w:cstheme="minorHAnsi"/>
          <w:b/>
        </w:rPr>
        <w:t xml:space="preserve">If people generally </w:t>
      </w:r>
      <w:r>
        <w:rPr>
          <w:rFonts w:cstheme="minorHAnsi"/>
          <w:b/>
          <w:i/>
        </w:rPr>
        <w:t>not</w:t>
      </w:r>
      <w:r>
        <w:rPr>
          <w:rFonts w:cstheme="minorHAnsi"/>
          <w:b/>
        </w:rPr>
        <w:t xml:space="preserve"> offended by defendant’s action, but plaintiff offended</w:t>
      </w:r>
    </w:p>
    <w:p w14:paraId="5D496629" w14:textId="0BAEDD72" w:rsidR="00CB034B" w:rsidRDefault="00CB034B" w:rsidP="00CB034B">
      <w:pPr>
        <w:pStyle w:val="ListParagraph"/>
        <w:numPr>
          <w:ilvl w:val="2"/>
          <w:numId w:val="2"/>
        </w:numPr>
        <w:rPr>
          <w:rFonts w:cstheme="minorHAnsi"/>
          <w:b/>
        </w:rPr>
      </w:pPr>
      <w:r>
        <w:rPr>
          <w:rFonts w:cstheme="minorHAnsi"/>
          <w:b/>
        </w:rPr>
        <w:t>Intent established if defendant knew plaintiff would be offended (</w:t>
      </w:r>
      <w:r>
        <w:rPr>
          <w:rFonts w:cstheme="minorHAnsi"/>
          <w:b/>
          <w:i/>
        </w:rPr>
        <w:t>Cohen v. Smith</w:t>
      </w:r>
      <w:r>
        <w:rPr>
          <w:rFonts w:cstheme="minorHAnsi"/>
          <w:b/>
        </w:rPr>
        <w:t>)</w:t>
      </w:r>
    </w:p>
    <w:p w14:paraId="35C8FD65" w14:textId="5A71ABDA" w:rsidR="00CB034B" w:rsidRDefault="00CB034B" w:rsidP="00CB034B">
      <w:pPr>
        <w:pStyle w:val="ListParagraph"/>
        <w:numPr>
          <w:ilvl w:val="2"/>
          <w:numId w:val="2"/>
        </w:numPr>
        <w:rPr>
          <w:rFonts w:cstheme="minorHAnsi"/>
          <w:b/>
        </w:rPr>
      </w:pPr>
      <w:r>
        <w:rPr>
          <w:rFonts w:cstheme="minorHAnsi"/>
          <w:b/>
        </w:rPr>
        <w:t>Intent not established if defendant did not know plaintiff would be offended (</w:t>
      </w:r>
      <w:r>
        <w:rPr>
          <w:rFonts w:cstheme="minorHAnsi"/>
          <w:b/>
          <w:i/>
        </w:rPr>
        <w:t>Mullins v. Parkview</w:t>
      </w:r>
      <w:r>
        <w:rPr>
          <w:rFonts w:cstheme="minorHAnsi"/>
          <w:b/>
        </w:rPr>
        <w:t>)</w:t>
      </w:r>
    </w:p>
    <w:p w14:paraId="42A81E5A" w14:textId="77777777" w:rsidR="00CB034B" w:rsidRDefault="00CB034B" w:rsidP="00CB034B">
      <w:pPr>
        <w:pStyle w:val="ListParagraph"/>
        <w:ind w:left="2160"/>
        <w:rPr>
          <w:rFonts w:cstheme="minorHAnsi"/>
          <w:b/>
        </w:rPr>
      </w:pPr>
    </w:p>
    <w:p w14:paraId="55DAB6EA" w14:textId="1811E96E" w:rsidR="00CB034B" w:rsidRDefault="00515831" w:rsidP="00CB034B">
      <w:pPr>
        <w:pStyle w:val="ListParagraph"/>
        <w:numPr>
          <w:ilvl w:val="0"/>
          <w:numId w:val="2"/>
        </w:numPr>
        <w:rPr>
          <w:rFonts w:cstheme="minorHAnsi"/>
          <w:b/>
        </w:rPr>
      </w:pPr>
      <w:r>
        <w:rPr>
          <w:rFonts w:cstheme="minorHAnsi"/>
          <w:b/>
        </w:rPr>
        <w:t>Establishing Contact (Result Element):</w:t>
      </w:r>
    </w:p>
    <w:p w14:paraId="0E48C09C" w14:textId="36C932CE" w:rsidR="00515831" w:rsidRDefault="00515831" w:rsidP="00515831">
      <w:pPr>
        <w:pStyle w:val="ListParagraph"/>
        <w:numPr>
          <w:ilvl w:val="1"/>
          <w:numId w:val="2"/>
        </w:numPr>
        <w:rPr>
          <w:rFonts w:cstheme="minorHAnsi"/>
          <w:b/>
        </w:rPr>
      </w:pPr>
      <w:r>
        <w:rPr>
          <w:rFonts w:cstheme="minorHAnsi"/>
          <w:b/>
        </w:rPr>
        <w:t xml:space="preserve">Direct contact between plaintiff and defendant; </w:t>
      </w:r>
      <w:r>
        <w:rPr>
          <w:rFonts w:cstheme="minorHAnsi"/>
          <w:b/>
          <w:i/>
        </w:rPr>
        <w:t>or</w:t>
      </w:r>
    </w:p>
    <w:p w14:paraId="756CCF84" w14:textId="665D64F4" w:rsidR="00515831" w:rsidRPr="00CB034B" w:rsidRDefault="00515831" w:rsidP="00515831">
      <w:pPr>
        <w:pStyle w:val="ListParagraph"/>
        <w:numPr>
          <w:ilvl w:val="1"/>
          <w:numId w:val="2"/>
        </w:numPr>
        <w:rPr>
          <w:rFonts w:cstheme="minorHAnsi"/>
          <w:b/>
        </w:rPr>
      </w:pPr>
      <w:r>
        <w:rPr>
          <w:rFonts w:cstheme="minorHAnsi"/>
          <w:b/>
        </w:rPr>
        <w:t>Causes plaintiff to come into contact with something/someone else (</w:t>
      </w:r>
      <w:r>
        <w:rPr>
          <w:rFonts w:cstheme="minorHAnsi"/>
          <w:b/>
          <w:i/>
        </w:rPr>
        <w:t>Garrat v. Dailey</w:t>
      </w:r>
      <w:r>
        <w:rPr>
          <w:rFonts w:cstheme="minorHAnsi"/>
          <w:b/>
        </w:rPr>
        <w:t>)</w:t>
      </w:r>
    </w:p>
    <w:p w14:paraId="1FC0BA59" w14:textId="77777777" w:rsidR="00C824F5" w:rsidRPr="00ED2E08" w:rsidRDefault="00C824F5" w:rsidP="00C824F5">
      <w:pPr>
        <w:pStyle w:val="ListParagraph"/>
        <w:ind w:left="2160"/>
        <w:rPr>
          <w:rFonts w:cstheme="minorHAnsi"/>
          <w:b/>
        </w:rPr>
      </w:pPr>
    </w:p>
    <w:p w14:paraId="3FB9AD6B" w14:textId="77777777" w:rsidR="00C824F5" w:rsidRPr="00ED2E08" w:rsidRDefault="00C824F5" w:rsidP="00C824F5">
      <w:pPr>
        <w:pStyle w:val="ListParagraph"/>
        <w:numPr>
          <w:ilvl w:val="0"/>
          <w:numId w:val="2"/>
        </w:numPr>
        <w:rPr>
          <w:rFonts w:cstheme="minorHAnsi"/>
          <w:b/>
        </w:rPr>
      </w:pPr>
      <w:r w:rsidRPr="00ED2E08">
        <w:rPr>
          <w:rFonts w:cstheme="minorHAnsi"/>
          <w:b/>
        </w:rPr>
        <w:t xml:space="preserve">Assault: </w:t>
      </w:r>
    </w:p>
    <w:p w14:paraId="513EA77B" w14:textId="77777777" w:rsidR="00C824F5" w:rsidRPr="00ED2E08" w:rsidRDefault="00C824F5" w:rsidP="00C824F5">
      <w:pPr>
        <w:pStyle w:val="ListParagraph"/>
        <w:numPr>
          <w:ilvl w:val="1"/>
          <w:numId w:val="2"/>
        </w:numPr>
        <w:rPr>
          <w:rFonts w:cstheme="minorHAnsi"/>
          <w:b/>
        </w:rPr>
      </w:pPr>
      <w:r w:rsidRPr="00ED2E08">
        <w:rPr>
          <w:rFonts w:cstheme="minorHAnsi"/>
          <w:b/>
        </w:rPr>
        <w:t xml:space="preserve">Prima Facie Case: </w:t>
      </w:r>
    </w:p>
    <w:p w14:paraId="6BABE9B4" w14:textId="77777777" w:rsidR="00C824F5" w:rsidRPr="00ED2E08" w:rsidRDefault="00C824F5" w:rsidP="00C824F5">
      <w:pPr>
        <w:pStyle w:val="ListParagraph"/>
        <w:numPr>
          <w:ilvl w:val="2"/>
          <w:numId w:val="2"/>
        </w:numPr>
        <w:rPr>
          <w:rFonts w:cstheme="minorHAnsi"/>
          <w:b/>
        </w:rPr>
      </w:pPr>
      <w:r w:rsidRPr="00ED2E08">
        <w:rPr>
          <w:rFonts w:cstheme="minorHAnsi"/>
          <w:b/>
        </w:rPr>
        <w:t xml:space="preserve">Intent: </w:t>
      </w:r>
    </w:p>
    <w:p w14:paraId="3D319E4B" w14:textId="77777777" w:rsidR="00C824F5" w:rsidRPr="00ED2E08" w:rsidRDefault="00C824F5" w:rsidP="00C824F5">
      <w:pPr>
        <w:pStyle w:val="ListParagraph"/>
        <w:numPr>
          <w:ilvl w:val="3"/>
          <w:numId w:val="2"/>
        </w:numPr>
        <w:rPr>
          <w:rFonts w:cstheme="minorHAnsi"/>
          <w:b/>
        </w:rPr>
      </w:pPr>
      <w:r w:rsidRPr="00ED2E08">
        <w:rPr>
          <w:rFonts w:cstheme="minorHAnsi"/>
          <w:b/>
        </w:rPr>
        <w:t xml:space="preserve">Intent to cause </w:t>
      </w:r>
      <w:r w:rsidRPr="00ED2E08">
        <w:rPr>
          <w:rFonts w:cstheme="minorHAnsi"/>
          <w:b/>
          <w:u w:val="single"/>
        </w:rPr>
        <w:t>imminent</w:t>
      </w:r>
      <w:r w:rsidRPr="00ED2E08">
        <w:rPr>
          <w:rFonts w:cstheme="minorHAnsi"/>
          <w:b/>
        </w:rPr>
        <w:t xml:space="preserve"> harmful or offensive contact, </w:t>
      </w:r>
      <w:r w:rsidRPr="00ED2E08">
        <w:rPr>
          <w:rFonts w:cstheme="minorHAnsi"/>
          <w:b/>
          <w:i/>
        </w:rPr>
        <w:t>or</w:t>
      </w:r>
    </w:p>
    <w:p w14:paraId="33927F7C" w14:textId="77777777" w:rsidR="00C824F5" w:rsidRPr="00ED2E08" w:rsidRDefault="00C824F5" w:rsidP="00C824F5">
      <w:pPr>
        <w:pStyle w:val="ListParagraph"/>
        <w:numPr>
          <w:ilvl w:val="3"/>
          <w:numId w:val="2"/>
        </w:numPr>
        <w:rPr>
          <w:rFonts w:cstheme="minorHAnsi"/>
          <w:b/>
        </w:rPr>
      </w:pPr>
      <w:r w:rsidRPr="00ED2E08">
        <w:rPr>
          <w:rFonts w:cstheme="minorHAnsi"/>
          <w:b/>
          <w:u w:val="single"/>
        </w:rPr>
        <w:t xml:space="preserve">Imminent </w:t>
      </w:r>
      <w:r w:rsidRPr="00ED2E08">
        <w:rPr>
          <w:rFonts w:cstheme="minorHAnsi"/>
          <w:b/>
        </w:rPr>
        <w:t>apprehension of harmful or offensive contact.</w:t>
      </w:r>
    </w:p>
    <w:p w14:paraId="16318287" w14:textId="77777777" w:rsidR="00C824F5" w:rsidRPr="00ED2E08" w:rsidRDefault="00C824F5" w:rsidP="00C824F5">
      <w:pPr>
        <w:pStyle w:val="ListParagraph"/>
        <w:numPr>
          <w:ilvl w:val="2"/>
          <w:numId w:val="2"/>
        </w:numPr>
        <w:rPr>
          <w:rFonts w:cstheme="minorHAnsi"/>
          <w:b/>
        </w:rPr>
      </w:pPr>
      <w:r w:rsidRPr="00ED2E08">
        <w:rPr>
          <w:rFonts w:cstheme="minorHAnsi"/>
          <w:b/>
        </w:rPr>
        <w:t xml:space="preserve">Result: </w:t>
      </w:r>
      <w:r w:rsidRPr="00ED2E08">
        <w:rPr>
          <w:rFonts w:cstheme="minorHAnsi"/>
          <w:b/>
          <w:u w:val="single"/>
        </w:rPr>
        <w:t>Reasonable</w:t>
      </w:r>
      <w:r w:rsidRPr="00ED2E08">
        <w:rPr>
          <w:rFonts w:cstheme="minorHAnsi"/>
          <w:b/>
        </w:rPr>
        <w:t xml:space="preserve"> apprehension of a battery (does not require direct contact, because battery does not require </w:t>
      </w:r>
      <w:r w:rsidRPr="00ED2E08">
        <w:rPr>
          <w:rFonts w:cstheme="minorHAnsi"/>
          <w:b/>
          <w:u w:val="single"/>
        </w:rPr>
        <w:t xml:space="preserve">direct </w:t>
      </w:r>
      <w:r w:rsidRPr="00ED2E08">
        <w:rPr>
          <w:rFonts w:cstheme="minorHAnsi"/>
          <w:b/>
        </w:rPr>
        <w:t xml:space="preserve">contact); *No contact </w:t>
      </w:r>
    </w:p>
    <w:p w14:paraId="46B797F5" w14:textId="77777777" w:rsidR="00F0713B" w:rsidRPr="00ED2E08" w:rsidRDefault="00F0713B" w:rsidP="00F0713B">
      <w:pPr>
        <w:pStyle w:val="ListParagraph"/>
        <w:numPr>
          <w:ilvl w:val="1"/>
          <w:numId w:val="2"/>
        </w:numPr>
        <w:rPr>
          <w:rFonts w:cstheme="minorHAnsi"/>
        </w:rPr>
      </w:pPr>
      <w:r w:rsidRPr="00ED2E08">
        <w:rPr>
          <w:rFonts w:cstheme="minorHAnsi"/>
        </w:rPr>
        <w:t>Intent to Transfer/Combined:</w:t>
      </w:r>
    </w:p>
    <w:p w14:paraId="0C4D6FE4" w14:textId="77777777" w:rsidR="00F0713B" w:rsidRPr="00ED2E08" w:rsidRDefault="00F0713B" w:rsidP="00F0713B">
      <w:pPr>
        <w:pStyle w:val="ListParagraph"/>
        <w:numPr>
          <w:ilvl w:val="2"/>
          <w:numId w:val="2"/>
        </w:numPr>
        <w:rPr>
          <w:rFonts w:cstheme="minorHAnsi"/>
        </w:rPr>
      </w:pPr>
      <w:r w:rsidRPr="00ED2E08">
        <w:rPr>
          <w:rFonts w:cstheme="minorHAnsi"/>
        </w:rPr>
        <w:t>In assault, we can transfer intent (like battery).</w:t>
      </w:r>
    </w:p>
    <w:p w14:paraId="669A40DF" w14:textId="707DFF63" w:rsidR="00F0713B" w:rsidRPr="00F0713B" w:rsidRDefault="00F0713B" w:rsidP="00F0713B">
      <w:pPr>
        <w:pStyle w:val="ListParagraph"/>
        <w:numPr>
          <w:ilvl w:val="2"/>
          <w:numId w:val="2"/>
        </w:numPr>
        <w:rPr>
          <w:rFonts w:cstheme="minorHAnsi"/>
        </w:rPr>
      </w:pPr>
      <w:r w:rsidRPr="00ED2E08">
        <w:rPr>
          <w:rFonts w:cstheme="minorHAnsi"/>
        </w:rPr>
        <w:t>Combined: intent to commit battery can still transfer to intent to assault, and vice versa.</w:t>
      </w:r>
    </w:p>
    <w:p w14:paraId="04693DA7" w14:textId="77887813" w:rsidR="00C824F5" w:rsidRPr="00ED2E08" w:rsidRDefault="00C824F5" w:rsidP="00C824F5">
      <w:pPr>
        <w:pStyle w:val="ListParagraph"/>
        <w:numPr>
          <w:ilvl w:val="1"/>
          <w:numId w:val="2"/>
        </w:numPr>
        <w:rPr>
          <w:rFonts w:cstheme="minorHAnsi"/>
        </w:rPr>
      </w:pPr>
      <w:r w:rsidRPr="00ED2E08">
        <w:rPr>
          <w:rFonts w:cstheme="minorHAnsi"/>
          <w:i/>
        </w:rPr>
        <w:t>Cullison:</w:t>
      </w:r>
      <w:r w:rsidRPr="00ED2E08">
        <w:rPr>
          <w:rFonts w:cstheme="minorHAnsi"/>
        </w:rPr>
        <w:t xml:space="preserve"> Medley threatens Cullison by gesturing with his gun. Inflicts emotional harm. Court remands for jury to decide whether apprehension of being shot/injured was reasonable. </w:t>
      </w:r>
    </w:p>
    <w:p w14:paraId="3D1B3378" w14:textId="497363EB" w:rsidR="003559AD" w:rsidRPr="00ED2E08" w:rsidRDefault="003559AD" w:rsidP="003559AD">
      <w:pPr>
        <w:pStyle w:val="ListParagraph"/>
        <w:numPr>
          <w:ilvl w:val="2"/>
          <w:numId w:val="2"/>
        </w:numPr>
        <w:rPr>
          <w:rFonts w:cstheme="minorHAnsi"/>
        </w:rPr>
      </w:pPr>
      <w:r w:rsidRPr="00ED2E08">
        <w:rPr>
          <w:rFonts w:cstheme="minorHAnsi"/>
          <w:i/>
        </w:rPr>
        <w:t xml:space="preserve">ARB v. Elkin: </w:t>
      </w:r>
      <w:r w:rsidRPr="00ED2E08">
        <w:rPr>
          <w:rFonts w:cstheme="minorHAnsi"/>
        </w:rPr>
        <w:t>Male and female brought action for battery against abusive father. Trial judge rejects claim on failure to produce invoices. Reversed and Remanded.</w:t>
      </w:r>
    </w:p>
    <w:p w14:paraId="57924760" w14:textId="77777777" w:rsidR="003559AD" w:rsidRPr="00ED2E08" w:rsidRDefault="003559AD" w:rsidP="003559AD">
      <w:pPr>
        <w:pStyle w:val="ListParagraph"/>
        <w:numPr>
          <w:ilvl w:val="3"/>
          <w:numId w:val="2"/>
        </w:numPr>
        <w:rPr>
          <w:rFonts w:cstheme="minorHAnsi"/>
        </w:rPr>
      </w:pPr>
      <w:r w:rsidRPr="00ED2E08">
        <w:rPr>
          <w:rFonts w:cstheme="minorHAnsi"/>
        </w:rPr>
        <w:t>Compensation for emotional pain and suffering are recoverable and they must be reasonable and fair (no set of standards or fixed measure to calculate them).</w:t>
      </w:r>
    </w:p>
    <w:p w14:paraId="68D607A1" w14:textId="77777777" w:rsidR="00C824F5" w:rsidRPr="00ED2E08" w:rsidRDefault="00C824F5" w:rsidP="00C824F5">
      <w:pPr>
        <w:pStyle w:val="ListParagraph"/>
        <w:ind w:left="2160"/>
        <w:rPr>
          <w:rFonts w:cstheme="minorHAnsi"/>
        </w:rPr>
      </w:pPr>
    </w:p>
    <w:p w14:paraId="75EF9B0E" w14:textId="77777777" w:rsidR="00C824F5" w:rsidRPr="00ED2E08" w:rsidRDefault="00C824F5" w:rsidP="00C824F5">
      <w:pPr>
        <w:pStyle w:val="ListParagraph"/>
        <w:numPr>
          <w:ilvl w:val="0"/>
          <w:numId w:val="2"/>
        </w:numPr>
        <w:rPr>
          <w:rFonts w:cstheme="minorHAnsi"/>
          <w:b/>
        </w:rPr>
      </w:pPr>
      <w:r w:rsidRPr="00ED2E08">
        <w:rPr>
          <w:rFonts w:cstheme="minorHAnsi"/>
          <w:b/>
        </w:rPr>
        <w:t>False Imprisonment:</w:t>
      </w:r>
    </w:p>
    <w:p w14:paraId="041C53B0" w14:textId="77777777" w:rsidR="00C824F5" w:rsidRPr="00ED2E08" w:rsidRDefault="00C824F5" w:rsidP="00C824F5">
      <w:pPr>
        <w:pStyle w:val="ListParagraph"/>
        <w:numPr>
          <w:ilvl w:val="1"/>
          <w:numId w:val="2"/>
        </w:numPr>
        <w:rPr>
          <w:rFonts w:cstheme="minorHAnsi"/>
          <w:b/>
        </w:rPr>
      </w:pPr>
      <w:r w:rsidRPr="00ED2E08">
        <w:rPr>
          <w:rFonts w:cstheme="minorHAnsi"/>
          <w:b/>
        </w:rPr>
        <w:t>Prima Facie Case:</w:t>
      </w:r>
    </w:p>
    <w:p w14:paraId="4DC3341E" w14:textId="77777777" w:rsidR="00C824F5" w:rsidRPr="00ED2E08" w:rsidRDefault="00C824F5" w:rsidP="00C824F5">
      <w:pPr>
        <w:pStyle w:val="ListParagraph"/>
        <w:numPr>
          <w:ilvl w:val="2"/>
          <w:numId w:val="2"/>
        </w:numPr>
        <w:rPr>
          <w:rFonts w:cstheme="minorHAnsi"/>
          <w:b/>
        </w:rPr>
      </w:pPr>
      <w:r w:rsidRPr="00ED2E08">
        <w:rPr>
          <w:rFonts w:cstheme="minorHAnsi"/>
          <w:b/>
        </w:rPr>
        <w:t>Intent Element: intent to confine</w:t>
      </w:r>
    </w:p>
    <w:p w14:paraId="54B3510B" w14:textId="77777777" w:rsidR="00C824F5" w:rsidRPr="00ED2E08" w:rsidRDefault="00C824F5" w:rsidP="00C824F5">
      <w:pPr>
        <w:pStyle w:val="ListParagraph"/>
        <w:numPr>
          <w:ilvl w:val="2"/>
          <w:numId w:val="2"/>
        </w:numPr>
        <w:rPr>
          <w:rFonts w:cstheme="minorHAnsi"/>
          <w:b/>
        </w:rPr>
      </w:pPr>
      <w:r w:rsidRPr="00ED2E08">
        <w:rPr>
          <w:rFonts w:cstheme="minorHAnsi"/>
          <w:b/>
        </w:rPr>
        <w:t xml:space="preserve">Result Element: </w:t>
      </w:r>
    </w:p>
    <w:p w14:paraId="7E38ED48" w14:textId="77777777" w:rsidR="00C824F5" w:rsidRPr="00ED2E08" w:rsidRDefault="00C824F5" w:rsidP="00C824F5">
      <w:pPr>
        <w:pStyle w:val="ListParagraph"/>
        <w:numPr>
          <w:ilvl w:val="3"/>
          <w:numId w:val="2"/>
        </w:numPr>
        <w:rPr>
          <w:rFonts w:cstheme="minorHAnsi"/>
          <w:b/>
        </w:rPr>
      </w:pPr>
      <w:r w:rsidRPr="00ED2E08">
        <w:rPr>
          <w:rFonts w:cstheme="minorHAnsi"/>
          <w:b/>
        </w:rPr>
        <w:t xml:space="preserve">Confinement, </w:t>
      </w:r>
      <w:r w:rsidRPr="00ED2E08">
        <w:rPr>
          <w:rFonts w:cstheme="minorHAnsi"/>
          <w:b/>
          <w:i/>
        </w:rPr>
        <w:t>and</w:t>
      </w:r>
    </w:p>
    <w:p w14:paraId="68F3DEA3" w14:textId="77777777" w:rsidR="00C824F5" w:rsidRPr="00ED2E08" w:rsidRDefault="00C824F5" w:rsidP="00C824F5">
      <w:pPr>
        <w:pStyle w:val="ListParagraph"/>
        <w:numPr>
          <w:ilvl w:val="3"/>
          <w:numId w:val="2"/>
        </w:numPr>
        <w:rPr>
          <w:rFonts w:cstheme="minorHAnsi"/>
          <w:b/>
        </w:rPr>
      </w:pPr>
      <w:r w:rsidRPr="00ED2E08">
        <w:rPr>
          <w:rFonts w:cstheme="minorHAnsi"/>
          <w:b/>
        </w:rPr>
        <w:t xml:space="preserve">Plaintiff either (1) aware of confinement, </w:t>
      </w:r>
      <w:r w:rsidRPr="00ED2E08">
        <w:rPr>
          <w:rFonts w:cstheme="minorHAnsi"/>
          <w:b/>
          <w:i/>
        </w:rPr>
        <w:t>or</w:t>
      </w:r>
      <w:r w:rsidRPr="00ED2E08">
        <w:rPr>
          <w:rFonts w:cstheme="minorHAnsi"/>
          <w:b/>
        </w:rPr>
        <w:t xml:space="preserve"> (2) harmed by confinement</w:t>
      </w:r>
    </w:p>
    <w:p w14:paraId="6EB0FA3D" w14:textId="77777777" w:rsidR="00C824F5" w:rsidRPr="00ED2E08" w:rsidRDefault="00C824F5" w:rsidP="00C824F5">
      <w:pPr>
        <w:pStyle w:val="ListParagraph"/>
        <w:numPr>
          <w:ilvl w:val="1"/>
          <w:numId w:val="2"/>
        </w:numPr>
        <w:rPr>
          <w:rFonts w:cstheme="minorHAnsi"/>
          <w:b/>
        </w:rPr>
      </w:pPr>
      <w:r w:rsidRPr="00ED2E08">
        <w:rPr>
          <w:rFonts w:cstheme="minorHAnsi"/>
          <w:b/>
        </w:rPr>
        <w:t xml:space="preserve">Confinement: </w:t>
      </w:r>
    </w:p>
    <w:p w14:paraId="167CED00" w14:textId="77777777" w:rsidR="00C824F5" w:rsidRPr="00ED2E08" w:rsidRDefault="00C824F5" w:rsidP="00C824F5">
      <w:pPr>
        <w:pStyle w:val="ListParagraph"/>
        <w:numPr>
          <w:ilvl w:val="2"/>
          <w:numId w:val="2"/>
        </w:numPr>
        <w:rPr>
          <w:rFonts w:cstheme="minorHAnsi"/>
          <w:b/>
        </w:rPr>
      </w:pPr>
      <w:r w:rsidRPr="00ED2E08">
        <w:rPr>
          <w:rFonts w:cstheme="minorHAnsi"/>
          <w:b/>
        </w:rPr>
        <w:t>Physical confinement, threats, physical force, assertion of legal authority or duress, AND</w:t>
      </w:r>
    </w:p>
    <w:p w14:paraId="519CCFC6" w14:textId="77777777" w:rsidR="00C824F5" w:rsidRPr="00ED2E08" w:rsidRDefault="00C824F5" w:rsidP="00C824F5">
      <w:pPr>
        <w:pStyle w:val="ListParagraph"/>
        <w:numPr>
          <w:ilvl w:val="2"/>
          <w:numId w:val="2"/>
        </w:numPr>
        <w:rPr>
          <w:rFonts w:cstheme="minorHAnsi"/>
          <w:b/>
        </w:rPr>
      </w:pPr>
      <w:r w:rsidRPr="00ED2E08">
        <w:rPr>
          <w:rFonts w:cstheme="minorHAnsi"/>
          <w:b/>
        </w:rPr>
        <w:t>Reasonable person believes cannot leave.</w:t>
      </w:r>
    </w:p>
    <w:p w14:paraId="07DBB04E" w14:textId="57A228F4" w:rsidR="00C824F5" w:rsidRPr="00ED2E08" w:rsidRDefault="00C824F5" w:rsidP="00C824F5">
      <w:pPr>
        <w:pStyle w:val="ListParagraph"/>
        <w:numPr>
          <w:ilvl w:val="1"/>
          <w:numId w:val="2"/>
        </w:numPr>
        <w:rPr>
          <w:rFonts w:cstheme="minorHAnsi"/>
        </w:rPr>
      </w:pPr>
      <w:r w:rsidRPr="00ED2E08">
        <w:rPr>
          <w:rFonts w:cstheme="minorHAnsi"/>
          <w:i/>
        </w:rPr>
        <w:t>McCann</w:t>
      </w:r>
      <w:r w:rsidRPr="00ED2E08">
        <w:rPr>
          <w:rFonts w:cstheme="minorHAnsi"/>
        </w:rPr>
        <w:t>: McCanns held by Wal-Mart employees on suspicion of prior theft under belief that law enforcement on their way. Court finds this is false imprisonment.</w:t>
      </w:r>
    </w:p>
    <w:p w14:paraId="12075DDB" w14:textId="5DE6157B" w:rsidR="00C824F5" w:rsidRPr="00ED2E08" w:rsidRDefault="00C824F5" w:rsidP="00C824F5">
      <w:pPr>
        <w:pStyle w:val="ListParagraph"/>
        <w:numPr>
          <w:ilvl w:val="2"/>
          <w:numId w:val="2"/>
        </w:numPr>
        <w:rPr>
          <w:rFonts w:cstheme="minorHAnsi"/>
        </w:rPr>
      </w:pPr>
      <w:r w:rsidRPr="00ED2E08">
        <w:rPr>
          <w:rFonts w:cstheme="minorHAnsi"/>
        </w:rPr>
        <w:t xml:space="preserve">Standard is </w:t>
      </w:r>
      <w:r w:rsidR="0038111F">
        <w:rPr>
          <w:rFonts w:cstheme="minorHAnsi"/>
        </w:rPr>
        <w:t>objective</w:t>
      </w:r>
      <w:r w:rsidRPr="00ED2E08">
        <w:rPr>
          <w:rFonts w:cstheme="minorHAnsi"/>
        </w:rPr>
        <w:t xml:space="preserve">: could reasonable people think they were being imprisoned, </w:t>
      </w:r>
      <w:r w:rsidRPr="00ED2E08">
        <w:rPr>
          <w:rFonts w:cstheme="minorHAnsi"/>
          <w:i/>
        </w:rPr>
        <w:t>not</w:t>
      </w:r>
      <w:r w:rsidRPr="00ED2E08">
        <w:rPr>
          <w:rFonts w:cstheme="minorHAnsi"/>
        </w:rPr>
        <w:t xml:space="preserve"> could plaintiffs think they were being imprisoned. </w:t>
      </w:r>
    </w:p>
    <w:p w14:paraId="3FA852E8" w14:textId="77777777" w:rsidR="00C824F5" w:rsidRPr="00ED2E08" w:rsidRDefault="00C824F5" w:rsidP="00C824F5">
      <w:pPr>
        <w:pStyle w:val="ListParagraph"/>
        <w:numPr>
          <w:ilvl w:val="2"/>
          <w:numId w:val="2"/>
        </w:numPr>
        <w:rPr>
          <w:rFonts w:cstheme="minorHAnsi"/>
        </w:rPr>
      </w:pPr>
      <w:r w:rsidRPr="00ED2E08">
        <w:rPr>
          <w:rFonts w:cstheme="minorHAnsi"/>
        </w:rPr>
        <w:t>If there is awareness of reasonable means of escape, this is not imprisonment.</w:t>
      </w:r>
    </w:p>
    <w:p w14:paraId="37815889" w14:textId="77777777" w:rsidR="00C824F5" w:rsidRPr="00ED2E08" w:rsidRDefault="00C824F5" w:rsidP="00C824F5">
      <w:pPr>
        <w:pStyle w:val="ListParagraph"/>
        <w:ind w:left="2160"/>
        <w:rPr>
          <w:rFonts w:cstheme="minorHAnsi"/>
        </w:rPr>
      </w:pPr>
    </w:p>
    <w:p w14:paraId="782E59D5" w14:textId="77777777" w:rsidR="00C824F5" w:rsidRPr="00ED2E08" w:rsidRDefault="00C824F5" w:rsidP="00C824F5">
      <w:pPr>
        <w:pStyle w:val="ListParagraph"/>
        <w:numPr>
          <w:ilvl w:val="0"/>
          <w:numId w:val="2"/>
        </w:numPr>
        <w:rPr>
          <w:rFonts w:cstheme="minorHAnsi"/>
          <w:b/>
        </w:rPr>
      </w:pPr>
      <w:r w:rsidRPr="00ED2E08">
        <w:rPr>
          <w:rFonts w:cstheme="minorHAnsi"/>
          <w:b/>
        </w:rPr>
        <w:t>Torts to Property</w:t>
      </w:r>
    </w:p>
    <w:p w14:paraId="253926F5" w14:textId="77777777" w:rsidR="00C824F5" w:rsidRPr="00ED2E08" w:rsidRDefault="00C824F5" w:rsidP="00C824F5">
      <w:pPr>
        <w:pStyle w:val="ListParagraph"/>
        <w:numPr>
          <w:ilvl w:val="1"/>
          <w:numId w:val="2"/>
        </w:numPr>
        <w:rPr>
          <w:rFonts w:cstheme="minorHAnsi"/>
          <w:b/>
        </w:rPr>
      </w:pPr>
      <w:r w:rsidRPr="00ED2E08">
        <w:rPr>
          <w:rFonts w:cstheme="minorHAnsi"/>
          <w:b/>
        </w:rPr>
        <w:t>Trespass to Land:</w:t>
      </w:r>
    </w:p>
    <w:p w14:paraId="1C98521C" w14:textId="77777777" w:rsidR="00C824F5" w:rsidRPr="00ED2E08" w:rsidRDefault="00C824F5" w:rsidP="00C824F5">
      <w:pPr>
        <w:pStyle w:val="ListParagraph"/>
        <w:numPr>
          <w:ilvl w:val="2"/>
          <w:numId w:val="2"/>
        </w:numPr>
        <w:rPr>
          <w:rFonts w:cstheme="minorHAnsi"/>
          <w:b/>
        </w:rPr>
      </w:pPr>
      <w:r w:rsidRPr="00ED2E08">
        <w:rPr>
          <w:rFonts w:cstheme="minorHAnsi"/>
          <w:b/>
        </w:rPr>
        <w:t>Prima Facie Case:</w:t>
      </w:r>
    </w:p>
    <w:p w14:paraId="1A92AC21" w14:textId="77777777" w:rsidR="00C824F5" w:rsidRPr="00ED2E08" w:rsidRDefault="00C824F5" w:rsidP="00C824F5">
      <w:pPr>
        <w:pStyle w:val="ListParagraph"/>
        <w:numPr>
          <w:ilvl w:val="3"/>
          <w:numId w:val="2"/>
        </w:numPr>
        <w:rPr>
          <w:rFonts w:cstheme="minorHAnsi"/>
          <w:b/>
        </w:rPr>
      </w:pPr>
      <w:r w:rsidRPr="00ED2E08">
        <w:rPr>
          <w:rFonts w:cstheme="minorHAnsi"/>
          <w:b/>
        </w:rPr>
        <w:t>Intent:</w:t>
      </w:r>
    </w:p>
    <w:p w14:paraId="07E22B0F" w14:textId="77777777" w:rsidR="00C824F5" w:rsidRPr="00ED2E08" w:rsidRDefault="00C824F5" w:rsidP="00C824F5">
      <w:pPr>
        <w:pStyle w:val="ListParagraph"/>
        <w:numPr>
          <w:ilvl w:val="4"/>
          <w:numId w:val="2"/>
        </w:numPr>
        <w:rPr>
          <w:rFonts w:cstheme="minorHAnsi"/>
          <w:b/>
        </w:rPr>
      </w:pPr>
      <w:r w:rsidRPr="00ED2E08">
        <w:rPr>
          <w:rFonts w:cstheme="minorHAnsi"/>
          <w:b/>
        </w:rPr>
        <w:t xml:space="preserve">Intentional entry of another’s land, </w:t>
      </w:r>
      <w:r w:rsidRPr="00ED2E08">
        <w:rPr>
          <w:rFonts w:cstheme="minorHAnsi"/>
          <w:b/>
          <w:i/>
        </w:rPr>
        <w:t>or</w:t>
      </w:r>
    </w:p>
    <w:p w14:paraId="0A9A935A" w14:textId="77777777" w:rsidR="00C824F5" w:rsidRPr="00ED2E08" w:rsidRDefault="00C824F5" w:rsidP="00C824F5">
      <w:pPr>
        <w:pStyle w:val="ListParagraph"/>
        <w:numPr>
          <w:ilvl w:val="4"/>
          <w:numId w:val="2"/>
        </w:numPr>
        <w:rPr>
          <w:rFonts w:cstheme="minorHAnsi"/>
          <w:b/>
        </w:rPr>
      </w:pPr>
      <w:r w:rsidRPr="00ED2E08">
        <w:rPr>
          <w:rFonts w:cstheme="minorHAnsi"/>
          <w:b/>
        </w:rPr>
        <w:t xml:space="preserve">Intentionally causing object to enter land, </w:t>
      </w:r>
      <w:r w:rsidRPr="00ED2E08">
        <w:rPr>
          <w:rFonts w:cstheme="minorHAnsi"/>
          <w:b/>
          <w:i/>
        </w:rPr>
        <w:t>or</w:t>
      </w:r>
    </w:p>
    <w:p w14:paraId="6713A04F" w14:textId="77777777" w:rsidR="00C824F5" w:rsidRPr="00ED2E08" w:rsidRDefault="00C824F5" w:rsidP="00C824F5">
      <w:pPr>
        <w:pStyle w:val="ListParagraph"/>
        <w:numPr>
          <w:ilvl w:val="4"/>
          <w:numId w:val="2"/>
        </w:numPr>
        <w:rPr>
          <w:rFonts w:cstheme="minorHAnsi"/>
          <w:b/>
        </w:rPr>
      </w:pPr>
      <w:r w:rsidRPr="00ED2E08">
        <w:rPr>
          <w:rFonts w:cstheme="minorHAnsi"/>
          <w:b/>
        </w:rPr>
        <w:t>Unintentional entry and intentional refusal to leave</w:t>
      </w:r>
    </w:p>
    <w:p w14:paraId="76F9F4E0" w14:textId="77777777" w:rsidR="00C824F5" w:rsidRPr="00ED2E08" w:rsidRDefault="00C824F5" w:rsidP="00C824F5">
      <w:pPr>
        <w:pStyle w:val="ListParagraph"/>
        <w:numPr>
          <w:ilvl w:val="3"/>
          <w:numId w:val="2"/>
        </w:numPr>
        <w:rPr>
          <w:rFonts w:cstheme="minorHAnsi"/>
          <w:b/>
        </w:rPr>
      </w:pPr>
      <w:r w:rsidRPr="00ED2E08">
        <w:rPr>
          <w:rFonts w:cstheme="minorHAnsi"/>
          <w:b/>
        </w:rPr>
        <w:t>Result:</w:t>
      </w:r>
    </w:p>
    <w:p w14:paraId="6E343114" w14:textId="77777777" w:rsidR="00C824F5" w:rsidRPr="00ED2E08" w:rsidRDefault="00C824F5" w:rsidP="00C824F5">
      <w:pPr>
        <w:pStyle w:val="ListParagraph"/>
        <w:numPr>
          <w:ilvl w:val="4"/>
          <w:numId w:val="2"/>
        </w:numPr>
        <w:rPr>
          <w:rFonts w:cstheme="minorHAnsi"/>
          <w:b/>
        </w:rPr>
      </w:pPr>
      <w:r w:rsidRPr="00ED2E08">
        <w:rPr>
          <w:rFonts w:cstheme="minorHAnsi"/>
          <w:b/>
        </w:rPr>
        <w:t xml:space="preserve">Entry on another’s land, </w:t>
      </w:r>
      <w:r w:rsidRPr="00ED2E08">
        <w:rPr>
          <w:rFonts w:cstheme="minorHAnsi"/>
          <w:b/>
          <w:i/>
        </w:rPr>
        <w:t>or</w:t>
      </w:r>
    </w:p>
    <w:p w14:paraId="634BC845" w14:textId="77777777" w:rsidR="00C824F5" w:rsidRPr="00ED2E08" w:rsidRDefault="00C824F5" w:rsidP="00C824F5">
      <w:pPr>
        <w:pStyle w:val="ListParagraph"/>
        <w:numPr>
          <w:ilvl w:val="4"/>
          <w:numId w:val="2"/>
        </w:numPr>
        <w:rPr>
          <w:rFonts w:cstheme="minorHAnsi"/>
          <w:b/>
        </w:rPr>
      </w:pPr>
      <w:r w:rsidRPr="00ED2E08">
        <w:rPr>
          <w:rFonts w:cstheme="minorHAnsi"/>
          <w:b/>
        </w:rPr>
        <w:t>Caused object to enter another’s land</w:t>
      </w:r>
    </w:p>
    <w:p w14:paraId="6D4EF095" w14:textId="77777777" w:rsidR="00C824F5" w:rsidRPr="00ED2E08" w:rsidRDefault="00C824F5" w:rsidP="00C824F5">
      <w:pPr>
        <w:pStyle w:val="ListParagraph"/>
        <w:numPr>
          <w:ilvl w:val="3"/>
          <w:numId w:val="2"/>
        </w:numPr>
        <w:rPr>
          <w:rFonts w:cstheme="minorHAnsi"/>
          <w:b/>
        </w:rPr>
      </w:pPr>
      <w:r w:rsidRPr="00ED2E08">
        <w:rPr>
          <w:rFonts w:cstheme="minorHAnsi"/>
          <w:b/>
        </w:rPr>
        <w:t>No harm or damage is required. Trespass is a violation of the right to exclusive possession of land.</w:t>
      </w:r>
    </w:p>
    <w:p w14:paraId="08706517" w14:textId="77777777" w:rsidR="00C824F5" w:rsidRPr="00CB5A02" w:rsidRDefault="00C824F5" w:rsidP="00C824F5">
      <w:pPr>
        <w:pStyle w:val="ListParagraph"/>
        <w:numPr>
          <w:ilvl w:val="2"/>
          <w:numId w:val="2"/>
        </w:numPr>
        <w:rPr>
          <w:rFonts w:cstheme="minorHAnsi"/>
        </w:rPr>
      </w:pPr>
      <w:r w:rsidRPr="00CB5A02">
        <w:rPr>
          <w:rFonts w:cstheme="minorHAnsi"/>
        </w:rPr>
        <w:t>Trespass v. Nuisance:</w:t>
      </w:r>
    </w:p>
    <w:p w14:paraId="5AE2D8A1" w14:textId="77777777" w:rsidR="00C824F5" w:rsidRPr="00CB5A02" w:rsidRDefault="00C824F5" w:rsidP="00C824F5">
      <w:pPr>
        <w:pStyle w:val="ListParagraph"/>
        <w:numPr>
          <w:ilvl w:val="3"/>
          <w:numId w:val="2"/>
        </w:numPr>
        <w:rPr>
          <w:rFonts w:cstheme="minorHAnsi"/>
        </w:rPr>
      </w:pPr>
      <w:r w:rsidRPr="00CB5A02">
        <w:rPr>
          <w:rFonts w:cstheme="minorHAnsi"/>
        </w:rPr>
        <w:t>Nuisance: interference of owner’s use and enjoyment of land.</w:t>
      </w:r>
    </w:p>
    <w:p w14:paraId="4B9D77F2" w14:textId="77777777" w:rsidR="00C824F5" w:rsidRPr="00CB5A02" w:rsidRDefault="00C824F5" w:rsidP="00C824F5">
      <w:pPr>
        <w:pStyle w:val="ListParagraph"/>
        <w:numPr>
          <w:ilvl w:val="3"/>
          <w:numId w:val="2"/>
        </w:numPr>
        <w:rPr>
          <w:rFonts w:cstheme="minorHAnsi"/>
        </w:rPr>
      </w:pPr>
      <w:r w:rsidRPr="00CB5A02">
        <w:rPr>
          <w:rFonts w:cstheme="minorHAnsi"/>
        </w:rPr>
        <w:t>No prima facie case; balance competing interests of party to determine.</w:t>
      </w:r>
    </w:p>
    <w:p w14:paraId="730F687C" w14:textId="77777777" w:rsidR="00C824F5" w:rsidRPr="00CB5A02" w:rsidRDefault="00C824F5" w:rsidP="00C824F5">
      <w:pPr>
        <w:pStyle w:val="ListParagraph"/>
        <w:numPr>
          <w:ilvl w:val="3"/>
          <w:numId w:val="2"/>
        </w:numPr>
        <w:rPr>
          <w:rFonts w:cstheme="minorHAnsi"/>
        </w:rPr>
      </w:pPr>
      <w:r w:rsidRPr="00CB5A02">
        <w:rPr>
          <w:rFonts w:cstheme="minorHAnsi"/>
        </w:rPr>
        <w:t>Only comes into play when there’s substantial or unreasonable interference</w:t>
      </w:r>
    </w:p>
    <w:p w14:paraId="31285AA1" w14:textId="77777777" w:rsidR="00C824F5" w:rsidRPr="00ED2E08" w:rsidRDefault="00C824F5" w:rsidP="00C824F5">
      <w:pPr>
        <w:pStyle w:val="ListParagraph"/>
        <w:numPr>
          <w:ilvl w:val="1"/>
          <w:numId w:val="2"/>
        </w:numPr>
        <w:rPr>
          <w:rFonts w:cstheme="minorHAnsi"/>
          <w:b/>
        </w:rPr>
      </w:pPr>
      <w:r w:rsidRPr="00ED2E08">
        <w:rPr>
          <w:rFonts w:cstheme="minorHAnsi"/>
          <w:b/>
        </w:rPr>
        <w:t>Conversion of Chattels--Trover:</w:t>
      </w:r>
    </w:p>
    <w:p w14:paraId="74299672" w14:textId="77777777" w:rsidR="00C824F5" w:rsidRPr="00ED2E08" w:rsidRDefault="00C824F5" w:rsidP="00C824F5">
      <w:pPr>
        <w:pStyle w:val="ListParagraph"/>
        <w:numPr>
          <w:ilvl w:val="2"/>
          <w:numId w:val="2"/>
        </w:numPr>
        <w:rPr>
          <w:rFonts w:cstheme="minorHAnsi"/>
          <w:b/>
        </w:rPr>
      </w:pPr>
      <w:r w:rsidRPr="00ED2E08">
        <w:rPr>
          <w:rFonts w:cstheme="minorHAnsi"/>
          <w:b/>
        </w:rPr>
        <w:t>Prima Facie Case:</w:t>
      </w:r>
    </w:p>
    <w:p w14:paraId="7A7D89F3" w14:textId="77777777" w:rsidR="00C824F5" w:rsidRPr="00ED2E08" w:rsidRDefault="00C824F5" w:rsidP="00C824F5">
      <w:pPr>
        <w:pStyle w:val="ListParagraph"/>
        <w:numPr>
          <w:ilvl w:val="3"/>
          <w:numId w:val="2"/>
        </w:numPr>
        <w:rPr>
          <w:rFonts w:cstheme="minorHAnsi"/>
          <w:b/>
        </w:rPr>
      </w:pPr>
      <w:r w:rsidRPr="00ED2E08">
        <w:rPr>
          <w:rFonts w:cstheme="minorHAnsi"/>
          <w:b/>
        </w:rPr>
        <w:t>Intent: Intent to exercise dominion over chattel</w:t>
      </w:r>
    </w:p>
    <w:p w14:paraId="3D2216E7" w14:textId="77777777" w:rsidR="00C824F5" w:rsidRDefault="00C824F5" w:rsidP="00C824F5">
      <w:pPr>
        <w:pStyle w:val="ListParagraph"/>
        <w:numPr>
          <w:ilvl w:val="3"/>
          <w:numId w:val="2"/>
        </w:numPr>
        <w:rPr>
          <w:rFonts w:cstheme="minorHAnsi"/>
          <w:b/>
        </w:rPr>
      </w:pPr>
      <w:r w:rsidRPr="00ED2E08">
        <w:rPr>
          <w:rFonts w:cstheme="minorHAnsi"/>
          <w:b/>
        </w:rPr>
        <w:t>Result: Interferes with another’s right to exclusive control.</w:t>
      </w:r>
    </w:p>
    <w:p w14:paraId="3CCC0DC2" w14:textId="7B38AF5A" w:rsidR="00CB5A02" w:rsidRPr="00ED2E08" w:rsidRDefault="00CB5A02" w:rsidP="00CB5A02">
      <w:pPr>
        <w:pStyle w:val="ListParagraph"/>
        <w:numPr>
          <w:ilvl w:val="4"/>
          <w:numId w:val="2"/>
        </w:numPr>
        <w:rPr>
          <w:rFonts w:cstheme="minorHAnsi"/>
          <w:b/>
        </w:rPr>
      </w:pPr>
      <w:r>
        <w:rPr>
          <w:rFonts w:cstheme="minorHAnsi"/>
          <w:b/>
        </w:rPr>
        <w:t>*Must be nontrivial interference</w:t>
      </w:r>
    </w:p>
    <w:p w14:paraId="5FD57DD9" w14:textId="77777777" w:rsidR="00C824F5" w:rsidRPr="00ED2E08" w:rsidRDefault="00C824F5" w:rsidP="00C824F5">
      <w:pPr>
        <w:pStyle w:val="ListParagraph"/>
        <w:numPr>
          <w:ilvl w:val="3"/>
          <w:numId w:val="2"/>
        </w:numPr>
        <w:rPr>
          <w:rFonts w:cstheme="minorHAnsi"/>
          <w:b/>
        </w:rPr>
      </w:pPr>
      <w:r w:rsidRPr="00ED2E08">
        <w:rPr>
          <w:rFonts w:cstheme="minorHAnsi"/>
          <w:b/>
        </w:rPr>
        <w:t>*</w:t>
      </w:r>
      <w:r w:rsidRPr="00CB5A02">
        <w:rPr>
          <w:rFonts w:cstheme="minorHAnsi"/>
        </w:rPr>
        <w:t>Note: Uniform Commercial Code is adopted in almost every state. UCC says buyer wins in trover; tort law says original owner wins. Remember that state law/statute trumps common law.</w:t>
      </w:r>
    </w:p>
    <w:p w14:paraId="1C49D72F" w14:textId="77777777" w:rsidR="00C824F5" w:rsidRPr="00ED2E08" w:rsidRDefault="00C824F5" w:rsidP="00C824F5">
      <w:pPr>
        <w:pStyle w:val="ListParagraph"/>
        <w:numPr>
          <w:ilvl w:val="1"/>
          <w:numId w:val="2"/>
        </w:numPr>
        <w:rPr>
          <w:rFonts w:cstheme="minorHAnsi"/>
          <w:b/>
        </w:rPr>
      </w:pPr>
      <w:r w:rsidRPr="00ED2E08">
        <w:rPr>
          <w:rFonts w:cstheme="minorHAnsi"/>
          <w:b/>
        </w:rPr>
        <w:t>Trespass to Chattels:</w:t>
      </w:r>
    </w:p>
    <w:p w14:paraId="57D0E862" w14:textId="77777777" w:rsidR="00C824F5" w:rsidRPr="00ED2E08" w:rsidRDefault="00C824F5" w:rsidP="00C824F5">
      <w:pPr>
        <w:pStyle w:val="ListParagraph"/>
        <w:numPr>
          <w:ilvl w:val="2"/>
          <w:numId w:val="2"/>
        </w:numPr>
        <w:rPr>
          <w:rFonts w:cstheme="minorHAnsi"/>
          <w:b/>
        </w:rPr>
      </w:pPr>
      <w:r w:rsidRPr="00ED2E08">
        <w:rPr>
          <w:rFonts w:cstheme="minorHAnsi"/>
          <w:b/>
        </w:rPr>
        <w:t>Prima Facie Case:</w:t>
      </w:r>
    </w:p>
    <w:p w14:paraId="046FEE4B" w14:textId="77777777" w:rsidR="00C824F5" w:rsidRPr="00ED2E08" w:rsidRDefault="00C824F5" w:rsidP="00C824F5">
      <w:pPr>
        <w:pStyle w:val="ListParagraph"/>
        <w:numPr>
          <w:ilvl w:val="3"/>
          <w:numId w:val="2"/>
        </w:numPr>
        <w:rPr>
          <w:rFonts w:cstheme="minorHAnsi"/>
          <w:b/>
        </w:rPr>
      </w:pPr>
      <w:r w:rsidRPr="00ED2E08">
        <w:rPr>
          <w:rFonts w:cstheme="minorHAnsi"/>
          <w:b/>
        </w:rPr>
        <w:lastRenderedPageBreak/>
        <w:t>Intent Element: Intent to interfere with another’s use and enjoyment of personal property.</w:t>
      </w:r>
    </w:p>
    <w:p w14:paraId="55155BEE" w14:textId="77777777" w:rsidR="00C824F5" w:rsidRPr="00ED2E08" w:rsidRDefault="00C824F5" w:rsidP="00C824F5">
      <w:pPr>
        <w:pStyle w:val="ListParagraph"/>
        <w:numPr>
          <w:ilvl w:val="3"/>
          <w:numId w:val="2"/>
        </w:numPr>
        <w:rPr>
          <w:rFonts w:cstheme="minorHAnsi"/>
          <w:b/>
        </w:rPr>
      </w:pPr>
      <w:r w:rsidRPr="00ED2E08">
        <w:rPr>
          <w:rFonts w:cstheme="minorHAnsi"/>
          <w:b/>
        </w:rPr>
        <w:t>Result Element:</w:t>
      </w:r>
    </w:p>
    <w:p w14:paraId="2F74AB81" w14:textId="77777777" w:rsidR="00C824F5" w:rsidRPr="00ED2E08" w:rsidRDefault="00C824F5" w:rsidP="00C824F5">
      <w:pPr>
        <w:pStyle w:val="ListParagraph"/>
        <w:numPr>
          <w:ilvl w:val="4"/>
          <w:numId w:val="2"/>
        </w:numPr>
        <w:rPr>
          <w:rFonts w:cstheme="minorHAnsi"/>
          <w:b/>
        </w:rPr>
      </w:pPr>
      <w:r w:rsidRPr="00ED2E08">
        <w:rPr>
          <w:rFonts w:cstheme="minorHAnsi"/>
          <w:b/>
        </w:rPr>
        <w:t xml:space="preserve">Interference, </w:t>
      </w:r>
      <w:r w:rsidRPr="00ED2E08">
        <w:rPr>
          <w:rFonts w:cstheme="minorHAnsi"/>
          <w:b/>
          <w:i/>
        </w:rPr>
        <w:t>and</w:t>
      </w:r>
    </w:p>
    <w:p w14:paraId="29E438E0" w14:textId="77777777" w:rsidR="00C824F5" w:rsidRPr="00ED2E08" w:rsidRDefault="00C824F5" w:rsidP="00C824F5">
      <w:pPr>
        <w:pStyle w:val="ListParagraph"/>
        <w:numPr>
          <w:ilvl w:val="4"/>
          <w:numId w:val="2"/>
        </w:numPr>
        <w:rPr>
          <w:rFonts w:cstheme="minorHAnsi"/>
          <w:b/>
        </w:rPr>
      </w:pPr>
      <w:r w:rsidRPr="00ED2E08">
        <w:rPr>
          <w:rFonts w:cstheme="minorHAnsi"/>
          <w:b/>
        </w:rPr>
        <w:t>Plaintiff harmed thereby</w:t>
      </w:r>
    </w:p>
    <w:p w14:paraId="6D1A902F" w14:textId="77777777" w:rsidR="0048741C" w:rsidRPr="00ED2E08" w:rsidRDefault="0048741C" w:rsidP="0048741C">
      <w:pPr>
        <w:pStyle w:val="ListParagraph"/>
        <w:numPr>
          <w:ilvl w:val="2"/>
          <w:numId w:val="2"/>
        </w:numPr>
        <w:rPr>
          <w:rFonts w:cstheme="minorHAnsi"/>
        </w:rPr>
      </w:pPr>
      <w:r w:rsidRPr="00ED2E08">
        <w:rPr>
          <w:rFonts w:cstheme="minorHAnsi"/>
        </w:rPr>
        <w:t>Two ways to meet intent:</w:t>
      </w:r>
    </w:p>
    <w:p w14:paraId="2F1A4194" w14:textId="77777777" w:rsidR="0048741C" w:rsidRPr="00ED2E08" w:rsidRDefault="0048741C" w:rsidP="0048741C">
      <w:pPr>
        <w:pStyle w:val="ListParagraph"/>
        <w:numPr>
          <w:ilvl w:val="3"/>
          <w:numId w:val="2"/>
        </w:numPr>
        <w:rPr>
          <w:rFonts w:cstheme="minorHAnsi"/>
        </w:rPr>
      </w:pPr>
      <w:r w:rsidRPr="00ED2E08">
        <w:rPr>
          <w:rFonts w:cstheme="minorHAnsi"/>
        </w:rPr>
        <w:t>Actual intent</w:t>
      </w:r>
    </w:p>
    <w:p w14:paraId="1D5290D3" w14:textId="77777777" w:rsidR="0048741C" w:rsidRPr="00ED2E08" w:rsidRDefault="0048741C" w:rsidP="0048741C">
      <w:pPr>
        <w:pStyle w:val="ListParagraph"/>
        <w:numPr>
          <w:ilvl w:val="3"/>
          <w:numId w:val="2"/>
        </w:numPr>
        <w:rPr>
          <w:rFonts w:cstheme="minorHAnsi"/>
        </w:rPr>
      </w:pPr>
      <w:r w:rsidRPr="00ED2E08">
        <w:rPr>
          <w:rFonts w:cstheme="minorHAnsi"/>
        </w:rPr>
        <w:t>Knowledge of substantial certainty</w:t>
      </w:r>
    </w:p>
    <w:p w14:paraId="038AC220" w14:textId="223C1BD8" w:rsidR="0048741C" w:rsidRPr="00ED2E08" w:rsidRDefault="0048741C" w:rsidP="0048741C">
      <w:pPr>
        <w:pStyle w:val="ListParagraph"/>
        <w:numPr>
          <w:ilvl w:val="2"/>
          <w:numId w:val="2"/>
        </w:numPr>
        <w:rPr>
          <w:rFonts w:cstheme="minorHAnsi"/>
        </w:rPr>
      </w:pPr>
      <w:r w:rsidRPr="00ED2E08">
        <w:rPr>
          <w:rFonts w:cstheme="minorHAnsi"/>
        </w:rPr>
        <w:t xml:space="preserve">Result element: </w:t>
      </w:r>
    </w:p>
    <w:p w14:paraId="7D46066F" w14:textId="77777777" w:rsidR="0048741C" w:rsidRPr="00ED2E08" w:rsidRDefault="0048741C" w:rsidP="0048741C">
      <w:pPr>
        <w:pStyle w:val="ListParagraph"/>
        <w:numPr>
          <w:ilvl w:val="3"/>
          <w:numId w:val="2"/>
        </w:numPr>
        <w:rPr>
          <w:rFonts w:cstheme="minorHAnsi"/>
        </w:rPr>
      </w:pPr>
      <w:r w:rsidRPr="00ED2E08">
        <w:rPr>
          <w:rFonts w:cstheme="minorHAnsi"/>
        </w:rPr>
        <w:t>Harm to materially valuable interest in physical condition, quality, or value, or</w:t>
      </w:r>
    </w:p>
    <w:p w14:paraId="586D1DBC" w14:textId="603D45F6" w:rsidR="0048741C" w:rsidRPr="0048741C" w:rsidRDefault="0048741C" w:rsidP="0048741C">
      <w:pPr>
        <w:pStyle w:val="ListParagraph"/>
        <w:numPr>
          <w:ilvl w:val="3"/>
          <w:numId w:val="2"/>
        </w:numPr>
        <w:rPr>
          <w:rFonts w:cstheme="minorHAnsi"/>
        </w:rPr>
      </w:pPr>
      <w:r w:rsidRPr="00ED2E08">
        <w:rPr>
          <w:rFonts w:cstheme="minorHAnsi"/>
        </w:rPr>
        <w:t>Plaintiff deprived use of property for substantial time</w:t>
      </w:r>
    </w:p>
    <w:p w14:paraId="3366A804" w14:textId="6C0968B8" w:rsidR="00C824F5" w:rsidRPr="00ED2E08" w:rsidRDefault="00C824F5" w:rsidP="00C824F5">
      <w:pPr>
        <w:pStyle w:val="ListParagraph"/>
        <w:numPr>
          <w:ilvl w:val="2"/>
          <w:numId w:val="2"/>
        </w:numPr>
        <w:rPr>
          <w:rFonts w:cstheme="minorHAnsi"/>
        </w:rPr>
      </w:pPr>
      <w:r w:rsidRPr="00ED2E08">
        <w:rPr>
          <w:rFonts w:cstheme="minorHAnsi"/>
          <w:i/>
        </w:rPr>
        <w:t>School of Visual Arts v. Kuprewicz:</w:t>
      </w:r>
      <w:r w:rsidRPr="00ED2E08">
        <w:rPr>
          <w:rFonts w:cstheme="minorHAnsi"/>
        </w:rPr>
        <w:t xml:space="preserve"> Defendant causes porn email to be sent to plaintiff, </w:t>
      </w:r>
      <w:r w:rsidR="002536F8">
        <w:rPr>
          <w:rFonts w:cstheme="minorHAnsi"/>
        </w:rPr>
        <w:t xml:space="preserve">causing </w:t>
      </w:r>
      <w:r w:rsidRPr="00ED2E08">
        <w:rPr>
          <w:rFonts w:cstheme="minorHAnsi"/>
        </w:rPr>
        <w:t xml:space="preserve">other adverse effects. Court rules complaint states valid action for trespass to chattels. </w:t>
      </w:r>
    </w:p>
    <w:p w14:paraId="3474B0ED" w14:textId="77777777" w:rsidR="00C824F5" w:rsidRPr="00ED2E08" w:rsidRDefault="00C824F5" w:rsidP="00C824F5">
      <w:pPr>
        <w:pStyle w:val="ListParagraph"/>
        <w:numPr>
          <w:ilvl w:val="3"/>
          <w:numId w:val="2"/>
        </w:numPr>
        <w:rPr>
          <w:rFonts w:cstheme="minorHAnsi"/>
        </w:rPr>
      </w:pPr>
      <w:r w:rsidRPr="00ED2E08">
        <w:rPr>
          <w:rFonts w:cstheme="minorHAnsi"/>
        </w:rPr>
        <w:t>Plaintiff in this case argues harm to materially valuable interest.</w:t>
      </w:r>
    </w:p>
    <w:p w14:paraId="7BB440F9" w14:textId="77777777" w:rsidR="00C824F5" w:rsidRPr="00ED2E08" w:rsidRDefault="00C824F5" w:rsidP="00C824F5">
      <w:pPr>
        <w:pStyle w:val="ListParagraph"/>
        <w:ind w:left="2880"/>
        <w:rPr>
          <w:rFonts w:cstheme="minorHAnsi"/>
        </w:rPr>
      </w:pPr>
    </w:p>
    <w:p w14:paraId="4D2D783B" w14:textId="77777777" w:rsidR="00C824F5" w:rsidRPr="00ED2E08" w:rsidRDefault="00C824F5" w:rsidP="00C824F5">
      <w:pPr>
        <w:pStyle w:val="ListParagraph"/>
        <w:numPr>
          <w:ilvl w:val="0"/>
          <w:numId w:val="2"/>
        </w:numPr>
        <w:rPr>
          <w:rFonts w:cstheme="minorHAnsi"/>
        </w:rPr>
      </w:pPr>
      <w:r w:rsidRPr="00ED2E08">
        <w:rPr>
          <w:rFonts w:cstheme="minorHAnsi"/>
        </w:rPr>
        <w:t>Forcible Harms as Civil Rights Violations:</w:t>
      </w:r>
    </w:p>
    <w:p w14:paraId="646A5F4D" w14:textId="77777777" w:rsidR="00C824F5" w:rsidRPr="00ED2E08" w:rsidRDefault="00C824F5" w:rsidP="00C824F5">
      <w:pPr>
        <w:pStyle w:val="ListParagraph"/>
        <w:numPr>
          <w:ilvl w:val="1"/>
          <w:numId w:val="2"/>
        </w:numPr>
        <w:rPr>
          <w:rFonts w:cstheme="minorHAnsi"/>
        </w:rPr>
      </w:pPr>
      <w:r w:rsidRPr="00ED2E08">
        <w:rPr>
          <w:rFonts w:cstheme="minorHAnsi"/>
        </w:rPr>
        <w:t>Civil Rights Act §1983: prohibits person from using state authority to deprive person from enjoying constitutional rights.</w:t>
      </w:r>
    </w:p>
    <w:p w14:paraId="53785EB0" w14:textId="77777777" w:rsidR="00C824F5" w:rsidRPr="00ED2E08" w:rsidRDefault="00C824F5" w:rsidP="00C824F5">
      <w:pPr>
        <w:pStyle w:val="ListParagraph"/>
        <w:numPr>
          <w:ilvl w:val="2"/>
          <w:numId w:val="2"/>
        </w:numPr>
        <w:rPr>
          <w:rFonts w:cstheme="minorHAnsi"/>
        </w:rPr>
      </w:pPr>
      <w:r w:rsidRPr="00ED2E08">
        <w:rPr>
          <w:rFonts w:cstheme="minorHAnsi"/>
        </w:rPr>
        <w:t>Defendant can b</w:t>
      </w:r>
      <w:r w:rsidR="00B66F2D" w:rsidRPr="00ED2E08">
        <w:rPr>
          <w:rFonts w:cstheme="minorHAnsi"/>
        </w:rPr>
        <w:t>ring a cause of action for both; but can only recover damages for one.</w:t>
      </w:r>
    </w:p>
    <w:p w14:paraId="4BD57595" w14:textId="77777777" w:rsidR="00C824F5" w:rsidRPr="00ED2E08" w:rsidRDefault="00C824F5" w:rsidP="00B66F2D">
      <w:pPr>
        <w:pStyle w:val="ListParagraph"/>
        <w:numPr>
          <w:ilvl w:val="2"/>
          <w:numId w:val="2"/>
        </w:numPr>
        <w:rPr>
          <w:rFonts w:cstheme="minorHAnsi"/>
        </w:rPr>
      </w:pPr>
      <w:r w:rsidRPr="00ED2E08">
        <w:rPr>
          <w:rFonts w:cstheme="minorHAnsi"/>
        </w:rPr>
        <w:t>Tort claim would b</w:t>
      </w:r>
      <w:r w:rsidR="00B66F2D" w:rsidRPr="00ED2E08">
        <w:rPr>
          <w:rFonts w:cstheme="minorHAnsi"/>
        </w:rPr>
        <w:t>e governed by state law; §1984 claim set by standards in Civil Rights Act.</w:t>
      </w:r>
    </w:p>
    <w:p w14:paraId="570CA154" w14:textId="77777777" w:rsidR="00C824F5" w:rsidRPr="00ED2E08" w:rsidRDefault="00C824F5" w:rsidP="00E05950">
      <w:pPr>
        <w:pStyle w:val="ListParagraph"/>
        <w:numPr>
          <w:ilvl w:val="2"/>
          <w:numId w:val="2"/>
        </w:numPr>
        <w:rPr>
          <w:rFonts w:cstheme="minorHAnsi"/>
        </w:rPr>
      </w:pPr>
      <w:r w:rsidRPr="00ED2E08">
        <w:rPr>
          <w:rFonts w:cstheme="minorHAnsi"/>
        </w:rPr>
        <w:t>Why bring both suits?</w:t>
      </w:r>
    </w:p>
    <w:p w14:paraId="1A96094E" w14:textId="77777777" w:rsidR="00C824F5" w:rsidRPr="00ED2E08" w:rsidRDefault="00C824F5" w:rsidP="00E05950">
      <w:pPr>
        <w:pStyle w:val="ListParagraph"/>
        <w:numPr>
          <w:ilvl w:val="3"/>
          <w:numId w:val="2"/>
        </w:numPr>
        <w:rPr>
          <w:rFonts w:cstheme="minorHAnsi"/>
        </w:rPr>
      </w:pPr>
      <w:r w:rsidRPr="00ED2E08">
        <w:rPr>
          <w:rFonts w:cstheme="minorHAnsi"/>
        </w:rPr>
        <w:t>Different damages</w:t>
      </w:r>
    </w:p>
    <w:p w14:paraId="08EFBD7F" w14:textId="77777777" w:rsidR="00C824F5" w:rsidRPr="00ED2E08" w:rsidRDefault="00C824F5" w:rsidP="00E05950">
      <w:pPr>
        <w:pStyle w:val="ListParagraph"/>
        <w:numPr>
          <w:ilvl w:val="3"/>
          <w:numId w:val="2"/>
        </w:numPr>
        <w:rPr>
          <w:rFonts w:cstheme="minorHAnsi"/>
        </w:rPr>
      </w:pPr>
      <w:r w:rsidRPr="00ED2E08">
        <w:rPr>
          <w:rFonts w:cstheme="minorHAnsi"/>
        </w:rPr>
        <w:t>Might lose one and prevail in the other.</w:t>
      </w:r>
    </w:p>
    <w:p w14:paraId="7045618A" w14:textId="77777777" w:rsidR="00C824F5" w:rsidRPr="00ED2E08" w:rsidRDefault="00C824F5" w:rsidP="00C824F5">
      <w:pPr>
        <w:pStyle w:val="ListParagraph"/>
        <w:numPr>
          <w:ilvl w:val="1"/>
          <w:numId w:val="2"/>
        </w:numPr>
        <w:rPr>
          <w:rFonts w:cstheme="minorHAnsi"/>
        </w:rPr>
      </w:pPr>
      <w:r w:rsidRPr="00ED2E08">
        <w:rPr>
          <w:rFonts w:cstheme="minorHAnsi"/>
        </w:rPr>
        <w:t>Conflict of law in claim: federal law &gt; statute &gt; common law</w:t>
      </w:r>
    </w:p>
    <w:p w14:paraId="30BBD203" w14:textId="77777777" w:rsidR="00C824F5" w:rsidRPr="00ED2E08" w:rsidRDefault="00C824F5">
      <w:pPr>
        <w:rPr>
          <w:rFonts w:cstheme="minorHAnsi"/>
        </w:rPr>
      </w:pPr>
      <w:r w:rsidRPr="00ED2E08">
        <w:rPr>
          <w:rFonts w:cstheme="minorHAnsi"/>
        </w:rPr>
        <w:br w:type="page"/>
      </w:r>
    </w:p>
    <w:p w14:paraId="30747FB4" w14:textId="77777777" w:rsidR="00C824F5" w:rsidRDefault="00C21898" w:rsidP="00C824F5">
      <w:pPr>
        <w:rPr>
          <w:rFonts w:cstheme="minorHAnsi"/>
          <w:b/>
        </w:rPr>
      </w:pPr>
      <w:r>
        <w:rPr>
          <w:rFonts w:cstheme="minorHAnsi"/>
          <w:b/>
        </w:rPr>
        <w:lastRenderedPageBreak/>
        <w:t>Affirmative Defense</w:t>
      </w:r>
      <w:r w:rsidR="007E1918">
        <w:rPr>
          <w:rFonts w:cstheme="minorHAnsi"/>
          <w:b/>
        </w:rPr>
        <w:t>s:</w:t>
      </w:r>
    </w:p>
    <w:p w14:paraId="0053E23A" w14:textId="77777777" w:rsidR="00C43226" w:rsidRDefault="00C43226" w:rsidP="00C43226">
      <w:pPr>
        <w:pStyle w:val="ListParagraph"/>
        <w:numPr>
          <w:ilvl w:val="0"/>
          <w:numId w:val="3"/>
        </w:numPr>
        <w:rPr>
          <w:rFonts w:cstheme="minorHAnsi"/>
        </w:rPr>
      </w:pPr>
      <w:r w:rsidRPr="00C43226">
        <w:rPr>
          <w:rFonts w:cstheme="minorHAnsi"/>
        </w:rPr>
        <w:t>Affirmative Defenses:</w:t>
      </w:r>
    </w:p>
    <w:p w14:paraId="2D1A89A3" w14:textId="77777777" w:rsidR="00C43226" w:rsidRDefault="00C824F5" w:rsidP="00C43226">
      <w:pPr>
        <w:pStyle w:val="ListParagraph"/>
        <w:numPr>
          <w:ilvl w:val="1"/>
          <w:numId w:val="3"/>
        </w:numPr>
        <w:rPr>
          <w:rFonts w:cstheme="minorHAnsi"/>
        </w:rPr>
      </w:pPr>
      <w:r w:rsidRPr="00C43226">
        <w:rPr>
          <w:rFonts w:cstheme="minorHAnsi"/>
        </w:rPr>
        <w:t>Burden of proof in affirmative defenses, shifts from the plaintiff to the defendant.</w:t>
      </w:r>
    </w:p>
    <w:p w14:paraId="6E1EFF64" w14:textId="77777777" w:rsidR="00C43226" w:rsidRDefault="00C824F5" w:rsidP="00C43226">
      <w:pPr>
        <w:pStyle w:val="ListParagraph"/>
        <w:numPr>
          <w:ilvl w:val="1"/>
          <w:numId w:val="3"/>
        </w:numPr>
        <w:rPr>
          <w:rFonts w:cstheme="minorHAnsi"/>
        </w:rPr>
      </w:pPr>
      <w:r w:rsidRPr="00C43226">
        <w:rPr>
          <w:rFonts w:cstheme="minorHAnsi"/>
        </w:rPr>
        <w:t xml:space="preserve">Include: </w:t>
      </w:r>
    </w:p>
    <w:p w14:paraId="36388B00" w14:textId="77777777" w:rsidR="00C43226" w:rsidRDefault="00C824F5" w:rsidP="00C43226">
      <w:pPr>
        <w:pStyle w:val="ListParagraph"/>
        <w:numPr>
          <w:ilvl w:val="2"/>
          <w:numId w:val="3"/>
        </w:numPr>
        <w:rPr>
          <w:rFonts w:cstheme="minorHAnsi"/>
        </w:rPr>
      </w:pPr>
      <w:r w:rsidRPr="00C43226">
        <w:rPr>
          <w:rFonts w:cstheme="minorHAnsi"/>
        </w:rPr>
        <w:t>Self Defense</w:t>
      </w:r>
    </w:p>
    <w:p w14:paraId="32395997" w14:textId="77777777" w:rsidR="00C43226" w:rsidRDefault="00C824F5" w:rsidP="00C43226">
      <w:pPr>
        <w:pStyle w:val="ListParagraph"/>
        <w:numPr>
          <w:ilvl w:val="2"/>
          <w:numId w:val="3"/>
        </w:numPr>
        <w:rPr>
          <w:rFonts w:cstheme="minorHAnsi"/>
        </w:rPr>
      </w:pPr>
      <w:r w:rsidRPr="00C43226">
        <w:rPr>
          <w:rFonts w:cstheme="minorHAnsi"/>
        </w:rPr>
        <w:t>Arrest and Detention</w:t>
      </w:r>
    </w:p>
    <w:p w14:paraId="5D2EC07C" w14:textId="77777777" w:rsidR="00C43226" w:rsidRDefault="00C824F5" w:rsidP="00C43226">
      <w:pPr>
        <w:pStyle w:val="ListParagraph"/>
        <w:numPr>
          <w:ilvl w:val="2"/>
          <w:numId w:val="3"/>
        </w:numPr>
        <w:rPr>
          <w:rFonts w:cstheme="minorHAnsi"/>
        </w:rPr>
      </w:pPr>
      <w:r w:rsidRPr="00C43226">
        <w:rPr>
          <w:rFonts w:cstheme="minorHAnsi"/>
        </w:rPr>
        <w:t>Defense of Property</w:t>
      </w:r>
    </w:p>
    <w:p w14:paraId="659B2B96" w14:textId="77777777" w:rsidR="00C43226" w:rsidRDefault="00C824F5" w:rsidP="00C43226">
      <w:pPr>
        <w:pStyle w:val="ListParagraph"/>
        <w:numPr>
          <w:ilvl w:val="2"/>
          <w:numId w:val="3"/>
        </w:numPr>
        <w:rPr>
          <w:rFonts w:cstheme="minorHAnsi"/>
        </w:rPr>
      </w:pPr>
      <w:r w:rsidRPr="00C43226">
        <w:rPr>
          <w:rFonts w:cstheme="minorHAnsi"/>
        </w:rPr>
        <w:t>Privilege to Discipline</w:t>
      </w:r>
    </w:p>
    <w:p w14:paraId="0CE411D5" w14:textId="77777777" w:rsidR="00C43226" w:rsidRDefault="00C824F5" w:rsidP="00C43226">
      <w:pPr>
        <w:pStyle w:val="ListParagraph"/>
        <w:numPr>
          <w:ilvl w:val="2"/>
          <w:numId w:val="3"/>
        </w:numPr>
        <w:rPr>
          <w:rFonts w:cstheme="minorHAnsi"/>
        </w:rPr>
      </w:pPr>
      <w:r w:rsidRPr="00C43226">
        <w:rPr>
          <w:rFonts w:cstheme="minorHAnsi"/>
        </w:rPr>
        <w:t>Arrest and Searches</w:t>
      </w:r>
    </w:p>
    <w:p w14:paraId="248CC0EB" w14:textId="77777777" w:rsidR="00C43226" w:rsidRDefault="00C824F5" w:rsidP="00C43226">
      <w:pPr>
        <w:pStyle w:val="ListParagraph"/>
        <w:numPr>
          <w:ilvl w:val="2"/>
          <w:numId w:val="3"/>
        </w:numPr>
        <w:rPr>
          <w:rFonts w:cstheme="minorHAnsi"/>
        </w:rPr>
      </w:pPr>
      <w:r w:rsidRPr="00C43226">
        <w:rPr>
          <w:rFonts w:cstheme="minorHAnsi"/>
        </w:rPr>
        <w:t>Privileges to Enter Land/Premises Pursuant to Connection w/ Public Rights</w:t>
      </w:r>
    </w:p>
    <w:p w14:paraId="46D1B51D" w14:textId="77777777" w:rsidR="00C824F5" w:rsidRDefault="00C824F5" w:rsidP="00C43226">
      <w:pPr>
        <w:pStyle w:val="ListParagraph"/>
        <w:numPr>
          <w:ilvl w:val="2"/>
          <w:numId w:val="3"/>
        </w:numPr>
        <w:rPr>
          <w:rFonts w:cstheme="minorHAnsi"/>
        </w:rPr>
      </w:pPr>
      <w:r w:rsidRPr="00C43226">
        <w:rPr>
          <w:rFonts w:cstheme="minorHAnsi"/>
        </w:rPr>
        <w:t>Necessity</w:t>
      </w:r>
    </w:p>
    <w:p w14:paraId="50DA5F56" w14:textId="77777777" w:rsidR="00B00D14" w:rsidRPr="00C43226" w:rsidRDefault="00B00D14" w:rsidP="00B00D14">
      <w:pPr>
        <w:pStyle w:val="ListParagraph"/>
        <w:ind w:left="2160"/>
        <w:rPr>
          <w:rFonts w:cstheme="minorHAnsi"/>
        </w:rPr>
      </w:pPr>
    </w:p>
    <w:p w14:paraId="3D2A4AE0" w14:textId="77777777" w:rsidR="00B00D14" w:rsidRPr="00ED2E08" w:rsidRDefault="00B00D14" w:rsidP="00B00D14">
      <w:pPr>
        <w:pStyle w:val="ListParagraph"/>
        <w:numPr>
          <w:ilvl w:val="0"/>
          <w:numId w:val="3"/>
        </w:numPr>
        <w:rPr>
          <w:rFonts w:cstheme="minorHAnsi"/>
        </w:rPr>
      </w:pPr>
      <w:r w:rsidRPr="00ED2E08">
        <w:rPr>
          <w:rFonts w:cstheme="minorHAnsi"/>
        </w:rPr>
        <w:t>Observing Privileges:</w:t>
      </w:r>
    </w:p>
    <w:p w14:paraId="761DE6C9" w14:textId="2F567AB9" w:rsidR="007E1918" w:rsidRDefault="00B00D14" w:rsidP="00B00D14">
      <w:pPr>
        <w:pStyle w:val="ListParagraph"/>
        <w:numPr>
          <w:ilvl w:val="1"/>
          <w:numId w:val="3"/>
        </w:numPr>
        <w:rPr>
          <w:rFonts w:cstheme="minorHAnsi"/>
        </w:rPr>
      </w:pPr>
      <w:r w:rsidRPr="00ED2E08">
        <w:rPr>
          <w:rFonts w:cstheme="minorHAnsi"/>
        </w:rPr>
        <w:t xml:space="preserve">Most common law privileges have the effect of resolving issues in the case into matters of </w:t>
      </w:r>
      <w:r w:rsidRPr="00ED2E08">
        <w:rPr>
          <w:rFonts w:cstheme="minorHAnsi"/>
          <w:u w:val="single"/>
        </w:rPr>
        <w:t xml:space="preserve">reasonableness </w:t>
      </w:r>
      <w:r w:rsidRPr="00ED2E08">
        <w:rPr>
          <w:rFonts w:cstheme="minorHAnsi"/>
        </w:rPr>
        <w:t xml:space="preserve">and </w:t>
      </w:r>
      <w:r w:rsidRPr="00ED2E08">
        <w:rPr>
          <w:rFonts w:cstheme="minorHAnsi"/>
          <w:u w:val="single"/>
        </w:rPr>
        <w:t>degree</w:t>
      </w:r>
      <w:r w:rsidRPr="00ED2E08">
        <w:rPr>
          <w:rFonts w:cstheme="minorHAnsi"/>
        </w:rPr>
        <w:t>.</w:t>
      </w:r>
    </w:p>
    <w:p w14:paraId="23AED610" w14:textId="77777777" w:rsidR="00B00D14" w:rsidRPr="00B00D14" w:rsidRDefault="00B00D14" w:rsidP="00B00D14">
      <w:pPr>
        <w:pStyle w:val="ListParagraph"/>
        <w:ind w:left="1440"/>
        <w:rPr>
          <w:rFonts w:cstheme="minorHAnsi"/>
        </w:rPr>
      </w:pPr>
    </w:p>
    <w:p w14:paraId="742B9145" w14:textId="77777777" w:rsidR="00C824F5" w:rsidRPr="00ED2E08" w:rsidRDefault="00C824F5" w:rsidP="00C43226">
      <w:pPr>
        <w:pStyle w:val="ListParagraph"/>
        <w:numPr>
          <w:ilvl w:val="0"/>
          <w:numId w:val="3"/>
        </w:numPr>
        <w:rPr>
          <w:rFonts w:cstheme="minorHAnsi"/>
          <w:b/>
        </w:rPr>
      </w:pPr>
      <w:r w:rsidRPr="00ED2E08">
        <w:rPr>
          <w:rFonts w:cstheme="minorHAnsi"/>
          <w:b/>
        </w:rPr>
        <w:t>Self-Defense</w:t>
      </w:r>
    </w:p>
    <w:p w14:paraId="467105C4" w14:textId="77777777" w:rsidR="00C824F5" w:rsidRPr="00ED2E08" w:rsidRDefault="00C824F5" w:rsidP="00C43226">
      <w:pPr>
        <w:pStyle w:val="ListParagraph"/>
        <w:numPr>
          <w:ilvl w:val="1"/>
          <w:numId w:val="3"/>
        </w:numPr>
        <w:rPr>
          <w:rFonts w:cstheme="minorHAnsi"/>
          <w:b/>
        </w:rPr>
      </w:pPr>
      <w:r w:rsidRPr="00ED2E08">
        <w:rPr>
          <w:rFonts w:cstheme="minorHAnsi"/>
          <w:b/>
        </w:rPr>
        <w:t>Must establish that…</w:t>
      </w:r>
    </w:p>
    <w:p w14:paraId="78F71A39" w14:textId="77777777" w:rsidR="00C824F5" w:rsidRPr="00ED2E08" w:rsidRDefault="00C824F5" w:rsidP="00C43226">
      <w:pPr>
        <w:pStyle w:val="ListParagraph"/>
        <w:numPr>
          <w:ilvl w:val="2"/>
          <w:numId w:val="3"/>
        </w:numPr>
        <w:rPr>
          <w:rFonts w:cstheme="minorHAnsi"/>
          <w:b/>
        </w:rPr>
      </w:pPr>
      <w:r w:rsidRPr="00ED2E08">
        <w:rPr>
          <w:rFonts w:cstheme="minorHAnsi"/>
          <w:b/>
        </w:rPr>
        <w:t xml:space="preserve">Reasonable person would have perceived an imminent threat require defense, </w:t>
      </w:r>
      <w:r w:rsidRPr="00ED2E08">
        <w:rPr>
          <w:rFonts w:cstheme="minorHAnsi"/>
          <w:b/>
          <w:i/>
        </w:rPr>
        <w:t>and</w:t>
      </w:r>
    </w:p>
    <w:p w14:paraId="3AB5FDBC" w14:textId="77777777" w:rsidR="00C824F5" w:rsidRPr="00ED2E08" w:rsidRDefault="00C824F5" w:rsidP="00C43226">
      <w:pPr>
        <w:pStyle w:val="ListParagraph"/>
        <w:numPr>
          <w:ilvl w:val="2"/>
          <w:numId w:val="3"/>
        </w:numPr>
        <w:rPr>
          <w:rFonts w:cstheme="minorHAnsi"/>
          <w:b/>
        </w:rPr>
      </w:pPr>
      <w:r w:rsidRPr="00ED2E08">
        <w:rPr>
          <w:rFonts w:cstheme="minorHAnsi"/>
          <w:b/>
        </w:rPr>
        <w:t>Response was reasonable and not excessive.</w:t>
      </w:r>
    </w:p>
    <w:p w14:paraId="72D3E70A" w14:textId="55D283EC" w:rsidR="00C824F5" w:rsidRPr="00ED2E08" w:rsidRDefault="00C824F5" w:rsidP="00C43226">
      <w:pPr>
        <w:pStyle w:val="ListParagraph"/>
        <w:numPr>
          <w:ilvl w:val="1"/>
          <w:numId w:val="3"/>
        </w:numPr>
        <w:rPr>
          <w:rFonts w:cstheme="minorHAnsi"/>
        </w:rPr>
      </w:pPr>
      <w:r w:rsidRPr="00ED2E08">
        <w:rPr>
          <w:rFonts w:cstheme="minorHAnsi"/>
        </w:rPr>
        <w:t xml:space="preserve">Deadly Force: If you use deadly force to defend yourself, then deadly force or serious bodily injury must be employed against you. </w:t>
      </w:r>
      <w:r w:rsidR="005D76F0">
        <w:rPr>
          <w:rFonts w:cstheme="minorHAnsi"/>
        </w:rPr>
        <w:t>This is a jury question.</w:t>
      </w:r>
    </w:p>
    <w:p w14:paraId="0A307A51" w14:textId="11284F60" w:rsidR="00C824F5" w:rsidRPr="005D76F0" w:rsidRDefault="005D76F0" w:rsidP="005D76F0">
      <w:pPr>
        <w:pStyle w:val="ListParagraph"/>
        <w:numPr>
          <w:ilvl w:val="1"/>
          <w:numId w:val="3"/>
        </w:numPr>
        <w:rPr>
          <w:rFonts w:cstheme="minorHAnsi"/>
        </w:rPr>
      </w:pPr>
      <w:r>
        <w:rPr>
          <w:rFonts w:cstheme="minorHAnsi"/>
        </w:rPr>
        <w:t xml:space="preserve">Defense of Others: </w:t>
      </w:r>
      <w:r w:rsidR="00C824F5" w:rsidRPr="005D76F0">
        <w:rPr>
          <w:rFonts w:cstheme="minorHAnsi"/>
        </w:rPr>
        <w:t>Same rules as self-defense</w:t>
      </w:r>
    </w:p>
    <w:p w14:paraId="00D12921" w14:textId="237BD3E7" w:rsidR="00C824F5" w:rsidRDefault="00056801" w:rsidP="00C43226">
      <w:pPr>
        <w:pStyle w:val="ListParagraph"/>
        <w:numPr>
          <w:ilvl w:val="2"/>
          <w:numId w:val="3"/>
        </w:numPr>
        <w:rPr>
          <w:rFonts w:cstheme="minorHAnsi"/>
        </w:rPr>
      </w:pPr>
      <w:r>
        <w:rPr>
          <w:rFonts w:cstheme="minorHAnsi"/>
        </w:rPr>
        <w:t xml:space="preserve">Minority rule: </w:t>
      </w:r>
      <w:r w:rsidR="00C824F5" w:rsidRPr="00ED2E08">
        <w:rPr>
          <w:rFonts w:cstheme="minorHAnsi"/>
        </w:rPr>
        <w:t>a few courts say that if you are mistaken about who is acting in self-defense in a situation, and you defend the wrong person, you can be held liable to the plaintiff also.</w:t>
      </w:r>
    </w:p>
    <w:p w14:paraId="73239733" w14:textId="77777777" w:rsidR="007E1918" w:rsidRPr="00ED2E08" w:rsidRDefault="007E1918" w:rsidP="007E1918">
      <w:pPr>
        <w:pStyle w:val="ListParagraph"/>
        <w:ind w:left="2880"/>
        <w:rPr>
          <w:rFonts w:cstheme="minorHAnsi"/>
        </w:rPr>
      </w:pPr>
    </w:p>
    <w:p w14:paraId="376C72EB" w14:textId="77777777" w:rsidR="00C824F5" w:rsidRPr="00ED2E08" w:rsidRDefault="00C824F5" w:rsidP="00C43226">
      <w:pPr>
        <w:pStyle w:val="ListParagraph"/>
        <w:numPr>
          <w:ilvl w:val="0"/>
          <w:numId w:val="3"/>
        </w:numPr>
        <w:rPr>
          <w:rFonts w:cstheme="minorHAnsi"/>
          <w:b/>
        </w:rPr>
      </w:pPr>
      <w:r w:rsidRPr="00ED2E08">
        <w:rPr>
          <w:rFonts w:cstheme="minorHAnsi"/>
          <w:b/>
        </w:rPr>
        <w:t>Arrest and Detention</w:t>
      </w:r>
    </w:p>
    <w:p w14:paraId="56817C42" w14:textId="77777777" w:rsidR="00C824F5" w:rsidRPr="00ED2E08" w:rsidRDefault="00C824F5" w:rsidP="00C43226">
      <w:pPr>
        <w:pStyle w:val="ListParagraph"/>
        <w:numPr>
          <w:ilvl w:val="1"/>
          <w:numId w:val="3"/>
        </w:numPr>
        <w:rPr>
          <w:rFonts w:cstheme="minorHAnsi"/>
          <w:b/>
        </w:rPr>
      </w:pPr>
      <w:r w:rsidRPr="00ED2E08">
        <w:rPr>
          <w:rFonts w:cstheme="minorHAnsi"/>
          <w:b/>
        </w:rPr>
        <w:t>General Requirements:</w:t>
      </w:r>
    </w:p>
    <w:p w14:paraId="4088D67B" w14:textId="77777777" w:rsidR="00C824F5" w:rsidRPr="00ED2E08" w:rsidRDefault="00C824F5" w:rsidP="00C43226">
      <w:pPr>
        <w:pStyle w:val="ListParagraph"/>
        <w:numPr>
          <w:ilvl w:val="2"/>
          <w:numId w:val="3"/>
        </w:numPr>
        <w:rPr>
          <w:rFonts w:cstheme="minorHAnsi"/>
          <w:b/>
        </w:rPr>
      </w:pPr>
      <w:r w:rsidRPr="00ED2E08">
        <w:rPr>
          <w:rFonts w:cstheme="minorHAnsi"/>
          <w:b/>
        </w:rPr>
        <w:t>Reasonable cause for believing crime committed</w:t>
      </w:r>
    </w:p>
    <w:p w14:paraId="5C98F2BD" w14:textId="77777777" w:rsidR="00C824F5" w:rsidRPr="00ED2E08" w:rsidRDefault="00C824F5" w:rsidP="00C43226">
      <w:pPr>
        <w:pStyle w:val="ListParagraph"/>
        <w:numPr>
          <w:ilvl w:val="2"/>
          <w:numId w:val="3"/>
        </w:numPr>
        <w:rPr>
          <w:rFonts w:cstheme="minorHAnsi"/>
          <w:b/>
        </w:rPr>
      </w:pPr>
      <w:r w:rsidRPr="00ED2E08">
        <w:rPr>
          <w:rFonts w:cstheme="minorHAnsi"/>
          <w:b/>
        </w:rPr>
        <w:t>Detained on or near premises</w:t>
      </w:r>
    </w:p>
    <w:p w14:paraId="72A5367E" w14:textId="77777777" w:rsidR="00C824F5" w:rsidRPr="00ED2E08" w:rsidRDefault="00C824F5" w:rsidP="00C43226">
      <w:pPr>
        <w:pStyle w:val="ListParagraph"/>
        <w:numPr>
          <w:ilvl w:val="2"/>
          <w:numId w:val="3"/>
        </w:numPr>
        <w:rPr>
          <w:rFonts w:cstheme="minorHAnsi"/>
          <w:b/>
        </w:rPr>
      </w:pPr>
      <w:r w:rsidRPr="00ED2E08">
        <w:rPr>
          <w:rFonts w:cstheme="minorHAnsi"/>
          <w:b/>
        </w:rPr>
        <w:t>Detained for purpose of investigation or delivering plaintiff to law enforcement</w:t>
      </w:r>
    </w:p>
    <w:p w14:paraId="472866F3" w14:textId="77777777" w:rsidR="00C824F5" w:rsidRPr="00ED2E08" w:rsidRDefault="00C824F5" w:rsidP="00C43226">
      <w:pPr>
        <w:pStyle w:val="ListParagraph"/>
        <w:numPr>
          <w:ilvl w:val="2"/>
          <w:numId w:val="3"/>
        </w:numPr>
        <w:rPr>
          <w:rFonts w:cstheme="minorHAnsi"/>
          <w:b/>
        </w:rPr>
      </w:pPr>
      <w:r w:rsidRPr="00ED2E08">
        <w:rPr>
          <w:rFonts w:cstheme="minorHAnsi"/>
          <w:b/>
        </w:rPr>
        <w:t xml:space="preserve">Detained for reasonable amount of time; </w:t>
      </w:r>
      <w:r w:rsidRPr="00ED2E08">
        <w:rPr>
          <w:rFonts w:cstheme="minorHAnsi"/>
          <w:b/>
          <w:i/>
        </w:rPr>
        <w:t>and</w:t>
      </w:r>
    </w:p>
    <w:p w14:paraId="740256C2" w14:textId="77777777" w:rsidR="00C824F5" w:rsidRPr="00ED2E08" w:rsidRDefault="00C824F5" w:rsidP="00C43226">
      <w:pPr>
        <w:pStyle w:val="ListParagraph"/>
        <w:numPr>
          <w:ilvl w:val="2"/>
          <w:numId w:val="3"/>
        </w:numPr>
        <w:rPr>
          <w:rFonts w:cstheme="minorHAnsi"/>
          <w:b/>
        </w:rPr>
      </w:pPr>
      <w:r w:rsidRPr="00ED2E08">
        <w:rPr>
          <w:rFonts w:cstheme="minorHAnsi"/>
          <w:b/>
        </w:rPr>
        <w:t>Actions reasonable</w:t>
      </w:r>
    </w:p>
    <w:p w14:paraId="18C7528E" w14:textId="77777777" w:rsidR="00C824F5" w:rsidRPr="00D26FF4" w:rsidRDefault="00C824F5" w:rsidP="00C43226">
      <w:pPr>
        <w:pStyle w:val="ListParagraph"/>
        <w:numPr>
          <w:ilvl w:val="2"/>
          <w:numId w:val="3"/>
        </w:numPr>
        <w:rPr>
          <w:rFonts w:cstheme="minorHAnsi"/>
          <w:i/>
        </w:rPr>
      </w:pPr>
      <w:r w:rsidRPr="00D26FF4">
        <w:rPr>
          <w:rFonts w:cstheme="minorHAnsi"/>
          <w:i/>
        </w:rPr>
        <w:t>(Understood that this privilege applies only for then and there cases).</w:t>
      </w:r>
    </w:p>
    <w:p w14:paraId="31B6D1A7" w14:textId="77777777" w:rsidR="00C824F5" w:rsidRPr="00ED2E08" w:rsidRDefault="00C824F5" w:rsidP="00C43226">
      <w:pPr>
        <w:pStyle w:val="ListParagraph"/>
        <w:numPr>
          <w:ilvl w:val="1"/>
          <w:numId w:val="3"/>
        </w:numPr>
        <w:rPr>
          <w:rFonts w:cstheme="minorHAnsi"/>
        </w:rPr>
      </w:pPr>
      <w:r w:rsidRPr="00ED2E08">
        <w:rPr>
          <w:rFonts w:cstheme="minorHAnsi"/>
        </w:rPr>
        <w:t>Loophole: When both P and D act unreasonably, court will deny P’s claim because they don’t think P should be allowed to profit from unreasonableness.</w:t>
      </w:r>
    </w:p>
    <w:p w14:paraId="4D95B2C2" w14:textId="5F228239" w:rsidR="00236CF3" w:rsidRDefault="00236CF3" w:rsidP="00C43226">
      <w:pPr>
        <w:pStyle w:val="ListParagraph"/>
        <w:numPr>
          <w:ilvl w:val="1"/>
          <w:numId w:val="3"/>
        </w:numPr>
        <w:rPr>
          <w:rFonts w:cstheme="minorHAnsi"/>
        </w:rPr>
      </w:pPr>
      <w:r w:rsidRPr="00ED2E08">
        <w:rPr>
          <w:rFonts w:cstheme="minorHAnsi"/>
          <w:i/>
        </w:rPr>
        <w:t xml:space="preserve">Peters v. Menard: </w:t>
      </w:r>
      <w:r w:rsidRPr="00ED2E08">
        <w:rPr>
          <w:rFonts w:cstheme="minorHAnsi"/>
        </w:rPr>
        <w:t xml:space="preserve">Peters steals drill set from store, and security guards pursue him </w:t>
      </w:r>
      <w:r w:rsidR="001823FC">
        <w:rPr>
          <w:rFonts w:cstheme="minorHAnsi"/>
        </w:rPr>
        <w:t>into a flooded river</w:t>
      </w:r>
      <w:r w:rsidRPr="00ED2E08">
        <w:rPr>
          <w:rFonts w:cstheme="minorHAnsi"/>
        </w:rPr>
        <w:t>. Defense claims arrest and detention privileges.</w:t>
      </w:r>
      <w:r w:rsidR="00993CA2">
        <w:rPr>
          <w:rFonts w:cstheme="minorHAnsi"/>
        </w:rPr>
        <w:t xml:space="preserve"> Summary judgment for defendant (merchant)</w:t>
      </w:r>
      <w:r w:rsidR="001823FC">
        <w:rPr>
          <w:rFonts w:cstheme="minorHAnsi"/>
        </w:rPr>
        <w:t>.</w:t>
      </w:r>
    </w:p>
    <w:p w14:paraId="594E7DF9" w14:textId="43960F59" w:rsidR="00993CA2" w:rsidRDefault="00993CA2" w:rsidP="00993CA2">
      <w:pPr>
        <w:pStyle w:val="ListParagraph"/>
        <w:numPr>
          <w:ilvl w:val="2"/>
          <w:numId w:val="3"/>
        </w:numPr>
        <w:rPr>
          <w:rFonts w:cstheme="minorHAnsi"/>
        </w:rPr>
      </w:pPr>
      <w:r>
        <w:rPr>
          <w:rFonts w:cstheme="minorHAnsi"/>
        </w:rPr>
        <w:t>State statute gave immunity for detention that occurred off the premises.</w:t>
      </w:r>
    </w:p>
    <w:p w14:paraId="02F79412" w14:textId="77777777" w:rsidR="007E1918" w:rsidRPr="00ED2E08" w:rsidRDefault="007E1918" w:rsidP="007E1918">
      <w:pPr>
        <w:pStyle w:val="ListParagraph"/>
        <w:ind w:left="2160"/>
        <w:rPr>
          <w:rFonts w:cstheme="minorHAnsi"/>
        </w:rPr>
      </w:pPr>
    </w:p>
    <w:p w14:paraId="6EF836FA" w14:textId="77777777" w:rsidR="00C824F5" w:rsidRPr="00C8169E" w:rsidRDefault="00C824F5" w:rsidP="00C43226">
      <w:pPr>
        <w:pStyle w:val="ListParagraph"/>
        <w:numPr>
          <w:ilvl w:val="0"/>
          <w:numId w:val="3"/>
        </w:numPr>
        <w:rPr>
          <w:rFonts w:cstheme="minorHAnsi"/>
          <w:b/>
        </w:rPr>
      </w:pPr>
      <w:r w:rsidRPr="00C8169E">
        <w:rPr>
          <w:rFonts w:cstheme="minorHAnsi"/>
          <w:b/>
        </w:rPr>
        <w:t>Defense and Repossession of Property</w:t>
      </w:r>
    </w:p>
    <w:p w14:paraId="5C4E3FBF" w14:textId="60372CEE" w:rsidR="00C8169E" w:rsidRPr="00C8169E" w:rsidRDefault="00C8169E" w:rsidP="00C8169E">
      <w:pPr>
        <w:pStyle w:val="ListParagraph"/>
        <w:numPr>
          <w:ilvl w:val="1"/>
          <w:numId w:val="3"/>
        </w:numPr>
        <w:rPr>
          <w:rFonts w:cstheme="minorHAnsi"/>
        </w:rPr>
      </w:pPr>
      <w:r>
        <w:rPr>
          <w:rFonts w:cstheme="minorHAnsi"/>
          <w:b/>
        </w:rPr>
        <w:t>Permissible if:</w:t>
      </w:r>
    </w:p>
    <w:p w14:paraId="40F05D46" w14:textId="2B7FAC13" w:rsidR="00C8169E" w:rsidRPr="00C8169E" w:rsidRDefault="00C8169E" w:rsidP="00C8169E">
      <w:pPr>
        <w:pStyle w:val="ListParagraph"/>
        <w:numPr>
          <w:ilvl w:val="2"/>
          <w:numId w:val="3"/>
        </w:numPr>
        <w:rPr>
          <w:rFonts w:cstheme="minorHAnsi"/>
        </w:rPr>
      </w:pPr>
      <w:r>
        <w:rPr>
          <w:rFonts w:cstheme="minorHAnsi"/>
          <w:b/>
        </w:rPr>
        <w:lastRenderedPageBreak/>
        <w:t>Action reasonably necessary to defend property, and</w:t>
      </w:r>
    </w:p>
    <w:p w14:paraId="5E9F9763" w14:textId="03BEC82E" w:rsidR="00C8169E" w:rsidRPr="00C8169E" w:rsidRDefault="00C8169E" w:rsidP="00C8169E">
      <w:pPr>
        <w:pStyle w:val="ListParagraph"/>
        <w:numPr>
          <w:ilvl w:val="2"/>
          <w:numId w:val="3"/>
        </w:numPr>
        <w:rPr>
          <w:rFonts w:cstheme="minorHAnsi"/>
        </w:rPr>
      </w:pPr>
      <w:r>
        <w:rPr>
          <w:rFonts w:cstheme="minorHAnsi"/>
          <w:b/>
        </w:rPr>
        <w:t>Force used commensurate given threat</w:t>
      </w:r>
    </w:p>
    <w:p w14:paraId="04030AB7" w14:textId="46600E58" w:rsidR="00C8169E" w:rsidRPr="00ED2E08" w:rsidRDefault="00C8169E" w:rsidP="00C8169E">
      <w:pPr>
        <w:pStyle w:val="ListParagraph"/>
        <w:numPr>
          <w:ilvl w:val="3"/>
          <w:numId w:val="3"/>
        </w:numPr>
        <w:rPr>
          <w:rFonts w:cstheme="minorHAnsi"/>
        </w:rPr>
      </w:pPr>
      <w:r>
        <w:rPr>
          <w:rFonts w:cstheme="minorHAnsi"/>
          <w:b/>
        </w:rPr>
        <w:t>Deadly force not reasonable if no threat to life or limb</w:t>
      </w:r>
    </w:p>
    <w:p w14:paraId="4361F6C1" w14:textId="3D03974F" w:rsidR="00C824F5" w:rsidRPr="00ED2E08" w:rsidRDefault="009F7BCA" w:rsidP="00C43226">
      <w:pPr>
        <w:pStyle w:val="ListParagraph"/>
        <w:numPr>
          <w:ilvl w:val="1"/>
          <w:numId w:val="3"/>
        </w:numPr>
        <w:rPr>
          <w:rFonts w:cstheme="minorHAnsi"/>
        </w:rPr>
      </w:pPr>
      <w:r>
        <w:rPr>
          <w:rFonts w:cstheme="minorHAnsi"/>
        </w:rPr>
        <w:t>RT</w:t>
      </w:r>
      <w:r w:rsidR="00C824F5" w:rsidRPr="00ED2E08">
        <w:rPr>
          <w:rFonts w:cstheme="minorHAnsi"/>
        </w:rPr>
        <w:t xml:space="preserve"> §85: No privilege to use force intended or likely to cause death or serious harm against another whom the possessor sees about to enter his premises or meddle with his chattel, unless the intrusion threatens death or serious bodily harm to the occupiers or users of the premises.</w:t>
      </w:r>
    </w:p>
    <w:p w14:paraId="2044241B" w14:textId="77777777" w:rsidR="00C824F5" w:rsidRPr="00ED2E08" w:rsidRDefault="00C824F5" w:rsidP="00C43226">
      <w:pPr>
        <w:pStyle w:val="ListParagraph"/>
        <w:numPr>
          <w:ilvl w:val="2"/>
          <w:numId w:val="3"/>
        </w:numPr>
        <w:rPr>
          <w:rFonts w:cstheme="minorHAnsi"/>
        </w:rPr>
      </w:pPr>
      <w:r w:rsidRPr="00ED2E08">
        <w:rPr>
          <w:rFonts w:cstheme="minorHAnsi"/>
        </w:rPr>
        <w:t xml:space="preserve">State of Texas has a different standard; if someone breaks into your home and you’re there, you can shoot them. </w:t>
      </w:r>
    </w:p>
    <w:p w14:paraId="7129D90D" w14:textId="2CD79888" w:rsidR="00236CF3" w:rsidRPr="00ED2E08" w:rsidRDefault="00236CF3" w:rsidP="005C5389">
      <w:pPr>
        <w:pStyle w:val="ListParagraph"/>
        <w:numPr>
          <w:ilvl w:val="1"/>
          <w:numId w:val="3"/>
        </w:numPr>
        <w:rPr>
          <w:rFonts w:cstheme="minorHAnsi"/>
        </w:rPr>
      </w:pPr>
      <w:r w:rsidRPr="00ED2E08">
        <w:rPr>
          <w:rFonts w:cstheme="minorHAnsi"/>
          <w:i/>
        </w:rPr>
        <w:t>Katko v. Briney:</w:t>
      </w:r>
      <w:r w:rsidRPr="00ED2E08">
        <w:rPr>
          <w:rFonts w:cstheme="minorHAnsi"/>
        </w:rPr>
        <w:t xml:space="preserve"> Briney and husband set up shotgun trap on property to defend against trespassers. Trespasser is shot in leg and sues homeowners. Judgment for Plaintiff.</w:t>
      </w:r>
    </w:p>
    <w:p w14:paraId="6D78BF3B" w14:textId="2D3E18B9" w:rsidR="00C824F5" w:rsidRPr="00ED2E08" w:rsidRDefault="00C824F5" w:rsidP="005C5389">
      <w:pPr>
        <w:pStyle w:val="ListParagraph"/>
        <w:numPr>
          <w:ilvl w:val="1"/>
          <w:numId w:val="3"/>
        </w:numPr>
        <w:rPr>
          <w:rFonts w:cstheme="minorHAnsi"/>
        </w:rPr>
      </w:pPr>
      <w:r w:rsidRPr="00ED2E08">
        <w:rPr>
          <w:rFonts w:cstheme="minorHAnsi"/>
          <w:i/>
        </w:rPr>
        <w:t>Brown v. Martinez:</w:t>
      </w:r>
      <w:r w:rsidRPr="00ED2E08">
        <w:rPr>
          <w:rFonts w:cstheme="minorHAnsi"/>
        </w:rPr>
        <w:t xml:space="preserve"> Defendant shot in opposite direction of two boys running away and hit plaintiff in leg. Trial court dismissed plaintiff’s claim; Appeals court reversed and remanded.</w:t>
      </w:r>
    </w:p>
    <w:p w14:paraId="3531057A" w14:textId="77777777" w:rsidR="007E1918" w:rsidRPr="00ED2E08" w:rsidRDefault="007E1918" w:rsidP="007E1918">
      <w:pPr>
        <w:pStyle w:val="ListParagraph"/>
        <w:ind w:left="2880"/>
        <w:rPr>
          <w:rFonts w:cstheme="minorHAnsi"/>
        </w:rPr>
      </w:pPr>
    </w:p>
    <w:p w14:paraId="34ABEDD7" w14:textId="77777777" w:rsidR="00C824F5" w:rsidRPr="00ED2E08" w:rsidRDefault="00C824F5" w:rsidP="00C43226">
      <w:pPr>
        <w:pStyle w:val="ListParagraph"/>
        <w:numPr>
          <w:ilvl w:val="0"/>
          <w:numId w:val="3"/>
        </w:numPr>
        <w:rPr>
          <w:rFonts w:cstheme="minorHAnsi"/>
        </w:rPr>
      </w:pPr>
      <w:r w:rsidRPr="00ED2E08">
        <w:rPr>
          <w:rFonts w:cstheme="minorHAnsi"/>
        </w:rPr>
        <w:t>Discipline:</w:t>
      </w:r>
    </w:p>
    <w:p w14:paraId="42D026C0" w14:textId="42C00ECF" w:rsidR="00C824F5" w:rsidRPr="00ED2E08" w:rsidRDefault="00236B7B" w:rsidP="00C43226">
      <w:pPr>
        <w:pStyle w:val="ListParagraph"/>
        <w:numPr>
          <w:ilvl w:val="1"/>
          <w:numId w:val="3"/>
        </w:numPr>
        <w:rPr>
          <w:rFonts w:cstheme="minorHAnsi"/>
        </w:rPr>
      </w:pPr>
      <w:r>
        <w:rPr>
          <w:rFonts w:cstheme="minorHAnsi"/>
        </w:rPr>
        <w:t>Parents</w:t>
      </w:r>
      <w:r w:rsidR="00C824F5" w:rsidRPr="00ED2E08">
        <w:rPr>
          <w:rFonts w:cstheme="minorHAnsi"/>
        </w:rPr>
        <w:t xml:space="preserve"> still enjoy </w:t>
      </w:r>
      <w:r w:rsidR="00B66F2D" w:rsidRPr="00ED2E08">
        <w:rPr>
          <w:rFonts w:cstheme="minorHAnsi"/>
        </w:rPr>
        <w:t>a privilege of discipline, and can</w:t>
      </w:r>
      <w:r w:rsidR="00C824F5" w:rsidRPr="00ED2E08">
        <w:rPr>
          <w:rFonts w:cstheme="minorHAnsi"/>
        </w:rPr>
        <w:t xml:space="preserve"> use force and confinement to do so.</w:t>
      </w:r>
    </w:p>
    <w:p w14:paraId="466B5ED4" w14:textId="605D2F12" w:rsidR="00C824F5" w:rsidRDefault="00C824F5" w:rsidP="00C43226">
      <w:pPr>
        <w:pStyle w:val="ListParagraph"/>
        <w:numPr>
          <w:ilvl w:val="1"/>
          <w:numId w:val="3"/>
        </w:numPr>
        <w:rPr>
          <w:rFonts w:cstheme="minorHAnsi"/>
        </w:rPr>
      </w:pPr>
      <w:r w:rsidRPr="00ED2E08">
        <w:rPr>
          <w:rFonts w:cstheme="minorHAnsi"/>
        </w:rPr>
        <w:t>When teacher/parent crosses line of reasonable force against chil</w:t>
      </w:r>
      <w:r w:rsidR="00B66F2D" w:rsidRPr="00ED2E08">
        <w:rPr>
          <w:rFonts w:cstheme="minorHAnsi"/>
        </w:rPr>
        <w:t>d considered</w:t>
      </w:r>
      <w:r w:rsidR="00011632">
        <w:rPr>
          <w:rFonts w:cstheme="minorHAnsi"/>
        </w:rPr>
        <w:t xml:space="preserve"> excessive force,</w:t>
      </w:r>
      <w:r w:rsidR="00A439F6">
        <w:rPr>
          <w:rFonts w:cstheme="minorHAnsi"/>
        </w:rPr>
        <w:t xml:space="preserve"> </w:t>
      </w:r>
      <w:r w:rsidRPr="00ED2E08">
        <w:rPr>
          <w:rFonts w:cstheme="minorHAnsi"/>
        </w:rPr>
        <w:t>liable.</w:t>
      </w:r>
    </w:p>
    <w:p w14:paraId="2021C502" w14:textId="77777777" w:rsidR="007E1918" w:rsidRPr="00ED2E08" w:rsidRDefault="007E1918" w:rsidP="007E1918">
      <w:pPr>
        <w:pStyle w:val="ListParagraph"/>
        <w:ind w:left="2160"/>
        <w:rPr>
          <w:rFonts w:cstheme="minorHAnsi"/>
        </w:rPr>
      </w:pPr>
    </w:p>
    <w:p w14:paraId="103BD13C" w14:textId="77777777" w:rsidR="00C824F5" w:rsidRPr="00ED2E08" w:rsidRDefault="00C824F5" w:rsidP="00C824F5">
      <w:pPr>
        <w:pStyle w:val="ListParagraph"/>
        <w:numPr>
          <w:ilvl w:val="0"/>
          <w:numId w:val="3"/>
        </w:numPr>
        <w:rPr>
          <w:rFonts w:cstheme="minorHAnsi"/>
        </w:rPr>
      </w:pPr>
      <w:r w:rsidRPr="00ED2E08">
        <w:rPr>
          <w:rFonts w:cstheme="minorHAnsi"/>
        </w:rPr>
        <w:t>The Special Case of Consent:</w:t>
      </w:r>
    </w:p>
    <w:p w14:paraId="61D69907" w14:textId="77777777" w:rsidR="00C824F5" w:rsidRPr="00ED2E08" w:rsidRDefault="00C824F5" w:rsidP="00C824F5">
      <w:pPr>
        <w:pStyle w:val="ListParagraph"/>
        <w:numPr>
          <w:ilvl w:val="1"/>
          <w:numId w:val="3"/>
        </w:numPr>
        <w:rPr>
          <w:rFonts w:cstheme="minorHAnsi"/>
          <w:b/>
        </w:rPr>
      </w:pPr>
      <w:r w:rsidRPr="00ED2E08">
        <w:rPr>
          <w:rFonts w:cstheme="minorHAnsi"/>
          <w:b/>
        </w:rPr>
        <w:t>The Elements of Consent:</w:t>
      </w:r>
    </w:p>
    <w:p w14:paraId="00B97E29" w14:textId="77777777" w:rsidR="00C824F5" w:rsidRPr="00ED2E08" w:rsidRDefault="00C824F5" w:rsidP="00C824F5">
      <w:pPr>
        <w:pStyle w:val="ListParagraph"/>
        <w:numPr>
          <w:ilvl w:val="2"/>
          <w:numId w:val="3"/>
        </w:numPr>
        <w:rPr>
          <w:rFonts w:cstheme="minorHAnsi"/>
          <w:b/>
        </w:rPr>
      </w:pPr>
      <w:r w:rsidRPr="00ED2E08">
        <w:rPr>
          <w:rFonts w:cstheme="minorHAnsi"/>
          <w:b/>
        </w:rPr>
        <w:t>Consent can be non-verbal</w:t>
      </w:r>
    </w:p>
    <w:p w14:paraId="67298B7C" w14:textId="77777777" w:rsidR="00C824F5" w:rsidRPr="00ED2E08" w:rsidRDefault="00C824F5" w:rsidP="00C824F5">
      <w:pPr>
        <w:pStyle w:val="ListParagraph"/>
        <w:numPr>
          <w:ilvl w:val="2"/>
          <w:numId w:val="3"/>
        </w:numPr>
        <w:rPr>
          <w:rFonts w:cstheme="minorHAnsi"/>
          <w:b/>
        </w:rPr>
      </w:pPr>
      <w:r w:rsidRPr="00ED2E08">
        <w:rPr>
          <w:rFonts w:cstheme="minorHAnsi"/>
          <w:b/>
        </w:rPr>
        <w:t>Effective consent if reasonable person would believe plaintiff consented</w:t>
      </w:r>
    </w:p>
    <w:p w14:paraId="3FD914C6" w14:textId="77777777" w:rsidR="00C824F5" w:rsidRPr="00ED2E08" w:rsidRDefault="00C824F5" w:rsidP="00C824F5">
      <w:pPr>
        <w:pStyle w:val="ListParagraph"/>
        <w:numPr>
          <w:ilvl w:val="2"/>
          <w:numId w:val="3"/>
        </w:numPr>
        <w:rPr>
          <w:rFonts w:cstheme="minorHAnsi"/>
          <w:b/>
        </w:rPr>
      </w:pPr>
      <w:r w:rsidRPr="00ED2E08">
        <w:rPr>
          <w:rFonts w:cstheme="minorHAnsi"/>
          <w:b/>
        </w:rPr>
        <w:t>No consent if not voluntarily given and defendant knows this</w:t>
      </w:r>
    </w:p>
    <w:p w14:paraId="05FED77C" w14:textId="77777777" w:rsidR="00C824F5" w:rsidRPr="00ED2E08" w:rsidRDefault="00C824F5" w:rsidP="00C824F5">
      <w:pPr>
        <w:pStyle w:val="ListParagraph"/>
        <w:numPr>
          <w:ilvl w:val="3"/>
          <w:numId w:val="3"/>
        </w:numPr>
        <w:rPr>
          <w:rFonts w:cstheme="minorHAnsi"/>
          <w:b/>
        </w:rPr>
      </w:pPr>
      <w:r w:rsidRPr="00ED2E08">
        <w:rPr>
          <w:rFonts w:cstheme="minorHAnsi"/>
          <w:b/>
        </w:rPr>
        <w:t>Coercion/duress</w:t>
      </w:r>
    </w:p>
    <w:p w14:paraId="1C9D6493" w14:textId="77777777" w:rsidR="00C824F5" w:rsidRPr="00ED2E08" w:rsidRDefault="00C824F5" w:rsidP="00C824F5">
      <w:pPr>
        <w:pStyle w:val="ListParagraph"/>
        <w:numPr>
          <w:ilvl w:val="3"/>
          <w:numId w:val="3"/>
        </w:numPr>
        <w:rPr>
          <w:rFonts w:cstheme="minorHAnsi"/>
          <w:b/>
        </w:rPr>
      </w:pPr>
      <w:r w:rsidRPr="00ED2E08">
        <w:rPr>
          <w:rFonts w:cstheme="minorHAnsi"/>
          <w:b/>
        </w:rPr>
        <w:t>Power imbalance</w:t>
      </w:r>
    </w:p>
    <w:p w14:paraId="5D281B8A" w14:textId="77777777" w:rsidR="00C824F5" w:rsidRPr="00ED2E08" w:rsidRDefault="00C824F5" w:rsidP="00C824F5">
      <w:pPr>
        <w:pStyle w:val="ListParagraph"/>
        <w:numPr>
          <w:ilvl w:val="2"/>
          <w:numId w:val="3"/>
        </w:numPr>
        <w:rPr>
          <w:rFonts w:cstheme="minorHAnsi"/>
          <w:b/>
        </w:rPr>
      </w:pPr>
      <w:r w:rsidRPr="00ED2E08">
        <w:rPr>
          <w:rFonts w:cstheme="minorHAnsi"/>
          <w:b/>
        </w:rPr>
        <w:t>Consent ineffective if not meaningful consent and defendant knows this</w:t>
      </w:r>
    </w:p>
    <w:p w14:paraId="66B5698D" w14:textId="77777777" w:rsidR="00C824F5" w:rsidRPr="00ED2E08" w:rsidRDefault="00C824F5" w:rsidP="00C824F5">
      <w:pPr>
        <w:pStyle w:val="ListParagraph"/>
        <w:numPr>
          <w:ilvl w:val="3"/>
          <w:numId w:val="3"/>
        </w:numPr>
        <w:rPr>
          <w:rFonts w:cstheme="minorHAnsi"/>
          <w:b/>
        </w:rPr>
      </w:pPr>
      <w:r w:rsidRPr="00ED2E08">
        <w:rPr>
          <w:rFonts w:cstheme="minorHAnsi"/>
          <w:b/>
        </w:rPr>
        <w:t>Plaintiff incapable of understanding nature of act/consequences/moral significance</w:t>
      </w:r>
    </w:p>
    <w:p w14:paraId="589F400E" w14:textId="77777777" w:rsidR="00C824F5" w:rsidRPr="00ED2E08" w:rsidRDefault="00C824F5" w:rsidP="00C824F5">
      <w:pPr>
        <w:pStyle w:val="ListParagraph"/>
        <w:numPr>
          <w:ilvl w:val="3"/>
          <w:numId w:val="3"/>
        </w:numPr>
        <w:rPr>
          <w:rFonts w:cstheme="minorHAnsi"/>
          <w:b/>
        </w:rPr>
      </w:pPr>
      <w:r w:rsidRPr="00ED2E08">
        <w:rPr>
          <w:rFonts w:cstheme="minorHAnsi"/>
          <w:b/>
        </w:rPr>
        <w:t>Plaintiff misled/mistaken as to true nature of act</w:t>
      </w:r>
    </w:p>
    <w:p w14:paraId="70694042" w14:textId="77777777" w:rsidR="00C824F5" w:rsidRPr="00ED2E08" w:rsidRDefault="00C824F5" w:rsidP="00C824F5">
      <w:pPr>
        <w:pStyle w:val="ListParagraph"/>
        <w:numPr>
          <w:ilvl w:val="1"/>
          <w:numId w:val="3"/>
        </w:numPr>
        <w:rPr>
          <w:rFonts w:cstheme="minorHAnsi"/>
        </w:rPr>
      </w:pPr>
      <w:r w:rsidRPr="00ED2E08">
        <w:rPr>
          <w:rFonts w:cstheme="minorHAnsi"/>
        </w:rPr>
        <w:t>What is Consent:</w:t>
      </w:r>
    </w:p>
    <w:p w14:paraId="10D328C1" w14:textId="77777777" w:rsidR="00C824F5" w:rsidRPr="00ED2E08" w:rsidRDefault="00C824F5" w:rsidP="00C824F5">
      <w:pPr>
        <w:pStyle w:val="ListParagraph"/>
        <w:numPr>
          <w:ilvl w:val="2"/>
          <w:numId w:val="3"/>
        </w:numPr>
        <w:rPr>
          <w:rFonts w:cstheme="minorHAnsi"/>
        </w:rPr>
      </w:pPr>
      <w:r w:rsidRPr="00ED2E08">
        <w:rPr>
          <w:rFonts w:cstheme="minorHAnsi"/>
        </w:rPr>
        <w:t>Consent is different from the other defenses in that technically, it is not an affirmative defense.</w:t>
      </w:r>
    </w:p>
    <w:p w14:paraId="0FCF227F" w14:textId="77777777" w:rsidR="00C824F5" w:rsidRPr="00ED2E08" w:rsidRDefault="00C824F5" w:rsidP="00C824F5">
      <w:pPr>
        <w:pStyle w:val="ListParagraph"/>
        <w:numPr>
          <w:ilvl w:val="3"/>
          <w:numId w:val="3"/>
        </w:numPr>
        <w:rPr>
          <w:rFonts w:cstheme="minorHAnsi"/>
        </w:rPr>
      </w:pPr>
      <w:r w:rsidRPr="00ED2E08">
        <w:rPr>
          <w:rFonts w:cstheme="minorHAnsi"/>
        </w:rPr>
        <w:t>Generally, affirmative defenses arise after prima facie case for intentional tort has been established.</w:t>
      </w:r>
    </w:p>
    <w:p w14:paraId="186B2653" w14:textId="77777777" w:rsidR="00C824F5" w:rsidRPr="00ED2E08" w:rsidRDefault="00C824F5" w:rsidP="00C824F5">
      <w:pPr>
        <w:pStyle w:val="ListParagraph"/>
        <w:numPr>
          <w:ilvl w:val="3"/>
          <w:numId w:val="3"/>
        </w:numPr>
        <w:rPr>
          <w:rFonts w:cstheme="minorHAnsi"/>
        </w:rPr>
      </w:pPr>
      <w:r w:rsidRPr="00ED2E08">
        <w:rPr>
          <w:rFonts w:cstheme="minorHAnsi"/>
        </w:rPr>
        <w:t>Consent, however, negates the intent element of intentional torts.</w:t>
      </w:r>
    </w:p>
    <w:p w14:paraId="61A9FCDE" w14:textId="77777777" w:rsidR="00C824F5" w:rsidRPr="00ED2E08" w:rsidRDefault="00C824F5" w:rsidP="00C824F5">
      <w:pPr>
        <w:pStyle w:val="ListParagraph"/>
        <w:numPr>
          <w:ilvl w:val="2"/>
          <w:numId w:val="3"/>
        </w:numPr>
        <w:rPr>
          <w:rFonts w:cstheme="minorHAnsi"/>
        </w:rPr>
      </w:pPr>
      <w:r w:rsidRPr="00ED2E08">
        <w:rPr>
          <w:rFonts w:cstheme="minorHAnsi"/>
        </w:rPr>
        <w:t xml:space="preserve">Shifts Burden of Proof: </w:t>
      </w:r>
    </w:p>
    <w:p w14:paraId="5156ABC3" w14:textId="77777777" w:rsidR="00C824F5" w:rsidRPr="00ED2E08" w:rsidRDefault="00C824F5" w:rsidP="00C824F5">
      <w:pPr>
        <w:pStyle w:val="ListParagraph"/>
        <w:numPr>
          <w:ilvl w:val="3"/>
          <w:numId w:val="3"/>
        </w:numPr>
        <w:rPr>
          <w:rFonts w:cstheme="minorHAnsi"/>
        </w:rPr>
      </w:pPr>
      <w:r w:rsidRPr="00ED2E08">
        <w:rPr>
          <w:rFonts w:cstheme="minorHAnsi"/>
        </w:rPr>
        <w:t>Plaintiff has burden of showing there is no consent.</w:t>
      </w:r>
    </w:p>
    <w:p w14:paraId="05082CE3" w14:textId="77777777" w:rsidR="00C824F5" w:rsidRPr="00ED2E08" w:rsidRDefault="00C824F5" w:rsidP="00C824F5">
      <w:pPr>
        <w:pStyle w:val="ListParagraph"/>
        <w:numPr>
          <w:ilvl w:val="3"/>
          <w:numId w:val="3"/>
        </w:numPr>
        <w:rPr>
          <w:rFonts w:cstheme="minorHAnsi"/>
        </w:rPr>
      </w:pPr>
      <w:r w:rsidRPr="00ED2E08">
        <w:rPr>
          <w:rFonts w:cstheme="minorHAnsi"/>
        </w:rPr>
        <w:t>Defendant has burden of showing there is an affirmative defense.</w:t>
      </w:r>
    </w:p>
    <w:p w14:paraId="3B288B7D" w14:textId="002FC51D" w:rsidR="00C824F5" w:rsidRPr="00ED2E08" w:rsidRDefault="00C824F5" w:rsidP="009460AF">
      <w:pPr>
        <w:pStyle w:val="ListParagraph"/>
        <w:numPr>
          <w:ilvl w:val="1"/>
          <w:numId w:val="3"/>
        </w:numPr>
        <w:rPr>
          <w:rFonts w:cstheme="minorHAnsi"/>
        </w:rPr>
      </w:pPr>
      <w:r w:rsidRPr="00ED2E08">
        <w:rPr>
          <w:rFonts w:cstheme="minorHAnsi"/>
        </w:rPr>
        <w:t xml:space="preserve">Consent </w:t>
      </w:r>
      <w:r w:rsidR="00BE2909">
        <w:rPr>
          <w:rFonts w:cstheme="minorHAnsi"/>
        </w:rPr>
        <w:t>can be implied by behavior</w:t>
      </w:r>
    </w:p>
    <w:p w14:paraId="1D7C1706" w14:textId="3EB513F0" w:rsidR="00C824F5" w:rsidRPr="00ED2E08" w:rsidRDefault="00BE2909" w:rsidP="009460AF">
      <w:pPr>
        <w:pStyle w:val="ListParagraph"/>
        <w:numPr>
          <w:ilvl w:val="2"/>
          <w:numId w:val="3"/>
        </w:numPr>
        <w:rPr>
          <w:rFonts w:cstheme="minorHAnsi"/>
        </w:rPr>
      </w:pPr>
      <w:r>
        <w:rPr>
          <w:rFonts w:cstheme="minorHAnsi"/>
        </w:rPr>
        <w:t>Test: Did defendant reasonable believe consent was granted?</w:t>
      </w:r>
    </w:p>
    <w:p w14:paraId="63210114" w14:textId="09639DD5" w:rsidR="00C824F5" w:rsidRPr="00ED2E08" w:rsidRDefault="004F7FA3" w:rsidP="009460AF">
      <w:pPr>
        <w:pStyle w:val="ListParagraph"/>
        <w:numPr>
          <w:ilvl w:val="1"/>
          <w:numId w:val="3"/>
        </w:numPr>
        <w:rPr>
          <w:rFonts w:cstheme="minorHAnsi"/>
        </w:rPr>
      </w:pPr>
      <w:r>
        <w:rPr>
          <w:rFonts w:cstheme="minorHAnsi"/>
        </w:rPr>
        <w:t>C</w:t>
      </w:r>
      <w:r w:rsidR="00C824F5" w:rsidRPr="00ED2E08">
        <w:rPr>
          <w:rFonts w:cstheme="minorHAnsi"/>
        </w:rPr>
        <w:t>onsent must be freely given.</w:t>
      </w:r>
    </w:p>
    <w:p w14:paraId="0433385B" w14:textId="77777777" w:rsidR="00C824F5" w:rsidRPr="00ED2E08" w:rsidRDefault="00C824F5" w:rsidP="009460AF">
      <w:pPr>
        <w:pStyle w:val="ListParagraph"/>
        <w:numPr>
          <w:ilvl w:val="2"/>
          <w:numId w:val="3"/>
        </w:numPr>
        <w:rPr>
          <w:rFonts w:cstheme="minorHAnsi"/>
        </w:rPr>
      </w:pPr>
      <w:r w:rsidRPr="00ED2E08">
        <w:rPr>
          <w:rFonts w:cstheme="minorHAnsi"/>
        </w:rPr>
        <w:t>Relationships of power, with no reasonable way to say no, is not consent.</w:t>
      </w:r>
    </w:p>
    <w:p w14:paraId="3C05B79A" w14:textId="77777777" w:rsidR="00C824F5" w:rsidRDefault="00C824F5" w:rsidP="009460AF">
      <w:pPr>
        <w:pStyle w:val="ListParagraph"/>
        <w:numPr>
          <w:ilvl w:val="2"/>
          <w:numId w:val="3"/>
        </w:numPr>
        <w:rPr>
          <w:rFonts w:cstheme="minorHAnsi"/>
        </w:rPr>
      </w:pPr>
      <w:r w:rsidRPr="00ED2E08">
        <w:rPr>
          <w:rFonts w:cstheme="minorHAnsi"/>
        </w:rPr>
        <w:t>Verbal consent under duress is not given freely.</w:t>
      </w:r>
    </w:p>
    <w:p w14:paraId="188FAD14" w14:textId="77777777" w:rsidR="00461212" w:rsidRPr="00ED2E08" w:rsidRDefault="00461212" w:rsidP="00461212">
      <w:pPr>
        <w:pStyle w:val="ListParagraph"/>
        <w:numPr>
          <w:ilvl w:val="2"/>
          <w:numId w:val="3"/>
        </w:numPr>
        <w:rPr>
          <w:rFonts w:cstheme="minorHAnsi"/>
        </w:rPr>
      </w:pPr>
      <w:r w:rsidRPr="00ED2E08">
        <w:rPr>
          <w:rFonts w:cstheme="minorHAnsi"/>
          <w:i/>
        </w:rPr>
        <w:t>Robins v. Harris</w:t>
      </w:r>
      <w:r w:rsidRPr="00ED2E08">
        <w:rPr>
          <w:rFonts w:cstheme="minorHAnsi"/>
        </w:rPr>
        <w:t>: Robins was a female inmate who was taken into another room to perform sexual acts on defendant Michael Soules. Court ruled that consent to sexual contact was no defense.</w:t>
      </w:r>
    </w:p>
    <w:p w14:paraId="7FE53E30" w14:textId="33EBF14C" w:rsidR="00461212" w:rsidRPr="00461212" w:rsidRDefault="00461212" w:rsidP="00461212">
      <w:pPr>
        <w:pStyle w:val="ListParagraph"/>
        <w:numPr>
          <w:ilvl w:val="3"/>
          <w:numId w:val="3"/>
        </w:numPr>
        <w:rPr>
          <w:rFonts w:cstheme="minorHAnsi"/>
        </w:rPr>
      </w:pPr>
      <w:r w:rsidRPr="00ED2E08">
        <w:rPr>
          <w:rFonts w:cstheme="minorHAnsi"/>
        </w:rPr>
        <w:lastRenderedPageBreak/>
        <w:t>Given Robin’s lack of autonomy as an inmate, it would be incongruous to withhold the defense of consent in the criminal context but allow Soules the defense in a civil claim.</w:t>
      </w:r>
    </w:p>
    <w:p w14:paraId="42615FCB" w14:textId="27DF23C2" w:rsidR="00C824F5" w:rsidRPr="00ED2E08" w:rsidRDefault="00C824F5" w:rsidP="009460AF">
      <w:pPr>
        <w:pStyle w:val="ListParagraph"/>
        <w:numPr>
          <w:ilvl w:val="1"/>
          <w:numId w:val="3"/>
        </w:numPr>
        <w:rPr>
          <w:rFonts w:cstheme="minorHAnsi"/>
        </w:rPr>
      </w:pPr>
      <w:r w:rsidRPr="00ED2E08">
        <w:rPr>
          <w:rFonts w:cstheme="minorHAnsi"/>
        </w:rPr>
        <w:t>Me</w:t>
      </w:r>
      <w:r w:rsidR="004F7FA3">
        <w:rPr>
          <w:rFonts w:cstheme="minorHAnsi"/>
        </w:rPr>
        <w:t xml:space="preserve">ntal capacity is </w:t>
      </w:r>
      <w:r w:rsidRPr="00ED2E08">
        <w:rPr>
          <w:rFonts w:cstheme="minorHAnsi"/>
        </w:rPr>
        <w:t>important.</w:t>
      </w:r>
    </w:p>
    <w:p w14:paraId="2CA4C836" w14:textId="77777777" w:rsidR="00C824F5" w:rsidRDefault="00C824F5" w:rsidP="009460AF">
      <w:pPr>
        <w:pStyle w:val="ListParagraph"/>
        <w:numPr>
          <w:ilvl w:val="2"/>
          <w:numId w:val="3"/>
        </w:numPr>
        <w:rPr>
          <w:rFonts w:cstheme="minorHAnsi"/>
        </w:rPr>
      </w:pPr>
      <w:r w:rsidRPr="00ED2E08">
        <w:rPr>
          <w:rFonts w:cstheme="minorHAnsi"/>
        </w:rPr>
        <w:t>Children and those without the mental capacity to understand meaningful consent do not give consent.</w:t>
      </w:r>
    </w:p>
    <w:p w14:paraId="2451051F" w14:textId="5504855C" w:rsidR="00372331" w:rsidRPr="000A2CBE" w:rsidRDefault="00372331" w:rsidP="009460AF">
      <w:pPr>
        <w:pStyle w:val="ListParagraph"/>
        <w:numPr>
          <w:ilvl w:val="1"/>
          <w:numId w:val="3"/>
        </w:numPr>
        <w:rPr>
          <w:rFonts w:cstheme="minorHAnsi"/>
        </w:rPr>
      </w:pPr>
      <w:r>
        <w:rPr>
          <w:rFonts w:cstheme="minorHAnsi"/>
        </w:rPr>
        <w:t>Plaintiff</w:t>
      </w:r>
      <w:r w:rsidRPr="00ED2E08">
        <w:rPr>
          <w:rFonts w:cstheme="minorHAnsi"/>
        </w:rPr>
        <w:t xml:space="preserve"> only consents if they </w:t>
      </w:r>
      <w:r w:rsidRPr="000A2CBE">
        <w:rPr>
          <w:rFonts w:cstheme="minorHAnsi"/>
          <w:u w:val="single"/>
        </w:rPr>
        <w:t>fully understand nature of the act</w:t>
      </w:r>
      <w:r w:rsidRPr="00ED2E08">
        <w:rPr>
          <w:rFonts w:cstheme="minorHAnsi"/>
        </w:rPr>
        <w:t>. If they are being misled about circumstances, can’t consent.</w:t>
      </w:r>
    </w:p>
    <w:p w14:paraId="3D3EC584" w14:textId="7AF8F619" w:rsidR="00C824F5" w:rsidRPr="00ED2E08" w:rsidRDefault="00C824F5" w:rsidP="00F26CBD">
      <w:pPr>
        <w:pStyle w:val="ListParagraph"/>
        <w:numPr>
          <w:ilvl w:val="2"/>
          <w:numId w:val="3"/>
        </w:numPr>
        <w:rPr>
          <w:rFonts w:cstheme="minorHAnsi"/>
        </w:rPr>
      </w:pPr>
      <w:r w:rsidRPr="00ED2E08">
        <w:rPr>
          <w:rFonts w:cstheme="minorHAnsi"/>
          <w:i/>
        </w:rPr>
        <w:t>Ashcraft:</w:t>
      </w:r>
      <w:r w:rsidRPr="00ED2E08">
        <w:rPr>
          <w:rFonts w:cstheme="minorHAnsi"/>
        </w:rPr>
        <w:t xml:space="preserve"> Plaintiff consented on condition that blood would only be from family-donated blood. Hospital gave transfusions from general supply, which was infected with HIV. Plaintiff tested positive for AIDS. Patient states a valid claim for battery, because transfusions exceeded scope of consent.</w:t>
      </w:r>
    </w:p>
    <w:p w14:paraId="2C2C3664" w14:textId="77777777" w:rsidR="00C824F5" w:rsidRPr="00ED2E08" w:rsidRDefault="00C824F5" w:rsidP="00F26CBD">
      <w:pPr>
        <w:pStyle w:val="ListParagraph"/>
        <w:numPr>
          <w:ilvl w:val="3"/>
          <w:numId w:val="3"/>
        </w:numPr>
        <w:rPr>
          <w:rFonts w:cstheme="minorHAnsi"/>
        </w:rPr>
      </w:pPr>
      <w:r w:rsidRPr="00ED2E08">
        <w:rPr>
          <w:rFonts w:cstheme="minorHAnsi"/>
        </w:rPr>
        <w:t>If patient specifically objects to procedure, then it is battery.</w:t>
      </w:r>
    </w:p>
    <w:p w14:paraId="372F6136" w14:textId="77777777" w:rsidR="00C824F5" w:rsidRPr="00ED2E08" w:rsidRDefault="00C824F5" w:rsidP="00F26CBD">
      <w:pPr>
        <w:pStyle w:val="ListParagraph"/>
        <w:numPr>
          <w:ilvl w:val="3"/>
          <w:numId w:val="3"/>
        </w:numPr>
        <w:rPr>
          <w:rFonts w:cstheme="minorHAnsi"/>
        </w:rPr>
      </w:pPr>
      <w:r w:rsidRPr="00ED2E08">
        <w:rPr>
          <w:rFonts w:cstheme="minorHAnsi"/>
        </w:rPr>
        <w:t>It is more difficult to draw the line elsewhere.</w:t>
      </w:r>
    </w:p>
    <w:p w14:paraId="2FB12804" w14:textId="665EABB2" w:rsidR="00C824F5" w:rsidRPr="00ED2E08" w:rsidRDefault="00C824F5" w:rsidP="008406F2">
      <w:pPr>
        <w:pStyle w:val="ListParagraph"/>
        <w:numPr>
          <w:ilvl w:val="2"/>
          <w:numId w:val="3"/>
        </w:numPr>
        <w:rPr>
          <w:rFonts w:cstheme="minorHAnsi"/>
        </w:rPr>
      </w:pPr>
      <w:r w:rsidRPr="00ED2E08">
        <w:rPr>
          <w:rFonts w:cstheme="minorHAnsi"/>
          <w:i/>
        </w:rPr>
        <w:t>Kennedy:</w:t>
      </w:r>
      <w:r w:rsidRPr="00ED2E08">
        <w:rPr>
          <w:rFonts w:cstheme="minorHAnsi"/>
        </w:rPr>
        <w:t xml:space="preserve"> During appendectomy, doctor finds enlarged cysts on ovary and punctures them. Plaintiff developed phlebitis in her leg and sues doctor on basis that phlebitis was proximately caused by unauthorized extension of appendectomy. Judge entered nonsuit for defendant.</w:t>
      </w:r>
    </w:p>
    <w:p w14:paraId="3A58DB4C" w14:textId="77777777" w:rsidR="00C824F5" w:rsidRPr="00ED2E08" w:rsidRDefault="00C824F5" w:rsidP="008406F2">
      <w:pPr>
        <w:pStyle w:val="ListParagraph"/>
        <w:numPr>
          <w:ilvl w:val="3"/>
          <w:numId w:val="3"/>
        </w:numPr>
        <w:rPr>
          <w:rFonts w:cstheme="minorHAnsi"/>
        </w:rPr>
      </w:pPr>
      <w:r w:rsidRPr="00ED2E08">
        <w:rPr>
          <w:rFonts w:cstheme="minorHAnsi"/>
        </w:rPr>
        <w:t>“In major internal operations, both the patient and the surgeon know that the exact condition of the patient cannot be finally and definitely diagnosed until after the patient is completely anesthetized and the incision has been made. In such case the consent—in the absence of proof to the contrary—will be construed as general in nature and the surgeon may extend the operation to remedy any abnormal or diseased condition in the area of the original incision.”</w:t>
      </w:r>
    </w:p>
    <w:p w14:paraId="7DE1D523" w14:textId="77777777" w:rsidR="00C824F5" w:rsidRPr="00ED2E08" w:rsidRDefault="00C824F5" w:rsidP="008406F2">
      <w:pPr>
        <w:pStyle w:val="ListParagraph"/>
        <w:numPr>
          <w:ilvl w:val="3"/>
          <w:numId w:val="3"/>
        </w:numPr>
        <w:rPr>
          <w:rFonts w:cstheme="minorHAnsi"/>
        </w:rPr>
      </w:pPr>
      <w:r w:rsidRPr="00ED2E08">
        <w:rPr>
          <w:rFonts w:cstheme="minorHAnsi"/>
        </w:rPr>
        <w:t>“The rule applies when the patient is at the time incapable of giving consent, and no one with authority to consent for him is immediately available.”</w:t>
      </w:r>
    </w:p>
    <w:p w14:paraId="5BBA9A72" w14:textId="1B4AD123" w:rsidR="00C824F5" w:rsidRPr="00ED2E08" w:rsidRDefault="00C824F5" w:rsidP="00A74841">
      <w:pPr>
        <w:pStyle w:val="ListParagraph"/>
        <w:numPr>
          <w:ilvl w:val="2"/>
          <w:numId w:val="3"/>
        </w:numPr>
        <w:rPr>
          <w:rFonts w:cstheme="minorHAnsi"/>
        </w:rPr>
      </w:pPr>
      <w:r w:rsidRPr="00ED2E08">
        <w:rPr>
          <w:rFonts w:cstheme="minorHAnsi"/>
          <w:i/>
        </w:rPr>
        <w:t>Doe v. Johnson:</w:t>
      </w:r>
      <w:r w:rsidRPr="00ED2E08">
        <w:rPr>
          <w:rFonts w:cstheme="minorHAnsi"/>
        </w:rPr>
        <w:t xml:space="preserve"> Plaintiff Jane Doe alleged that Earvin Johnson transmitted HIV to her through consensual sexual contact. Alleges that Johnson knew or should have known that he had high risk of being infected with HIV. Motion to dismiss battery claim denied.</w:t>
      </w:r>
    </w:p>
    <w:p w14:paraId="20C3F5A3" w14:textId="77777777" w:rsidR="00C824F5" w:rsidRPr="00ED2E08" w:rsidRDefault="00C824F5" w:rsidP="00A74841">
      <w:pPr>
        <w:pStyle w:val="ListParagraph"/>
        <w:numPr>
          <w:ilvl w:val="3"/>
          <w:numId w:val="3"/>
        </w:numPr>
        <w:rPr>
          <w:rFonts w:cstheme="minorHAnsi"/>
        </w:rPr>
      </w:pPr>
      <w:r w:rsidRPr="00ED2E08">
        <w:rPr>
          <w:rFonts w:cstheme="minorHAnsi"/>
        </w:rPr>
        <w:t>One who knows he has a venereal disease and knows that his sexual partner does not know of his infection, commits a battery by having sexual intercourse.</w:t>
      </w:r>
    </w:p>
    <w:p w14:paraId="2C3CE82C" w14:textId="77777777" w:rsidR="00236CF3" w:rsidRPr="00ED2E08" w:rsidRDefault="00236CF3" w:rsidP="00236CF3">
      <w:pPr>
        <w:pStyle w:val="ListParagraph"/>
        <w:ind w:left="2160"/>
        <w:rPr>
          <w:rFonts w:cstheme="minorHAnsi"/>
        </w:rPr>
      </w:pPr>
    </w:p>
    <w:p w14:paraId="37A3A106" w14:textId="77777777" w:rsidR="00C824F5" w:rsidRPr="00ED2E08" w:rsidRDefault="00C824F5" w:rsidP="00C824F5">
      <w:pPr>
        <w:pStyle w:val="ListParagraph"/>
        <w:numPr>
          <w:ilvl w:val="0"/>
          <w:numId w:val="3"/>
        </w:numPr>
        <w:rPr>
          <w:rFonts w:cstheme="minorHAnsi"/>
        </w:rPr>
      </w:pPr>
      <w:r w:rsidRPr="00ED2E08">
        <w:rPr>
          <w:rFonts w:cstheme="minorHAnsi"/>
        </w:rPr>
        <w:t>Privileges Not Based on Plaintiff’s Conduct:</w:t>
      </w:r>
    </w:p>
    <w:p w14:paraId="1B653022" w14:textId="77777777" w:rsidR="00C824F5" w:rsidRPr="00ED2E08" w:rsidRDefault="00C824F5" w:rsidP="00C824F5">
      <w:pPr>
        <w:pStyle w:val="ListParagraph"/>
        <w:numPr>
          <w:ilvl w:val="1"/>
          <w:numId w:val="3"/>
        </w:numPr>
        <w:rPr>
          <w:rFonts w:cstheme="minorHAnsi"/>
        </w:rPr>
      </w:pPr>
      <w:r w:rsidRPr="00ED2E08">
        <w:rPr>
          <w:rFonts w:cstheme="minorHAnsi"/>
        </w:rPr>
        <w:t xml:space="preserve">Arrests and Searches: </w:t>
      </w:r>
    </w:p>
    <w:p w14:paraId="13F450BC" w14:textId="77777777" w:rsidR="00C824F5" w:rsidRPr="00ED2E08" w:rsidRDefault="00C824F5" w:rsidP="00C824F5">
      <w:pPr>
        <w:pStyle w:val="ListParagraph"/>
        <w:numPr>
          <w:ilvl w:val="2"/>
          <w:numId w:val="3"/>
        </w:numPr>
        <w:rPr>
          <w:rFonts w:cstheme="minorHAnsi"/>
        </w:rPr>
      </w:pPr>
      <w:r w:rsidRPr="00ED2E08">
        <w:rPr>
          <w:rFonts w:cstheme="minorHAnsi"/>
        </w:rPr>
        <w:t>Officers are privileged to enter land and execute a search or arrest warrant</w:t>
      </w:r>
    </w:p>
    <w:p w14:paraId="1ECA019C" w14:textId="77777777" w:rsidR="00C824F5" w:rsidRPr="00ED2E08" w:rsidRDefault="00C824F5" w:rsidP="00C824F5">
      <w:pPr>
        <w:pStyle w:val="ListParagraph"/>
        <w:numPr>
          <w:ilvl w:val="2"/>
          <w:numId w:val="3"/>
        </w:numPr>
        <w:rPr>
          <w:rFonts w:cstheme="minorHAnsi"/>
        </w:rPr>
      </w:pPr>
      <w:r w:rsidRPr="00ED2E08">
        <w:rPr>
          <w:rFonts w:cstheme="minorHAnsi"/>
        </w:rPr>
        <w:t>News media have no privilege to enter to cover news in absence of landowner’s consent</w:t>
      </w:r>
    </w:p>
    <w:p w14:paraId="46AC71D2" w14:textId="77777777" w:rsidR="00C824F5" w:rsidRPr="00ED2E08" w:rsidRDefault="00C824F5" w:rsidP="00C824F5">
      <w:pPr>
        <w:pStyle w:val="ListParagraph"/>
        <w:numPr>
          <w:ilvl w:val="1"/>
          <w:numId w:val="3"/>
        </w:numPr>
        <w:rPr>
          <w:rFonts w:cstheme="minorHAnsi"/>
        </w:rPr>
      </w:pPr>
      <w:r w:rsidRPr="00ED2E08">
        <w:rPr>
          <w:rFonts w:cstheme="minorHAnsi"/>
        </w:rPr>
        <w:t>Public Rights:</w:t>
      </w:r>
    </w:p>
    <w:p w14:paraId="60976F50" w14:textId="77777777" w:rsidR="00C824F5" w:rsidRDefault="00C824F5" w:rsidP="00C824F5">
      <w:pPr>
        <w:pStyle w:val="ListParagraph"/>
        <w:numPr>
          <w:ilvl w:val="2"/>
          <w:numId w:val="3"/>
        </w:numPr>
        <w:rPr>
          <w:rFonts w:cstheme="minorHAnsi"/>
        </w:rPr>
      </w:pPr>
      <w:r w:rsidRPr="00ED2E08">
        <w:rPr>
          <w:rFonts w:cstheme="minorHAnsi"/>
        </w:rPr>
        <w:t>User of public utility or common carrier has the “privilege” to enter appropriate portions of the premises; in other words, the utility cannot deny the right of the public generally to patronize it.</w:t>
      </w:r>
    </w:p>
    <w:p w14:paraId="2C962ABA" w14:textId="77777777" w:rsidR="00CD178A" w:rsidRPr="00ED2E08" w:rsidRDefault="00CD178A" w:rsidP="00CD178A">
      <w:pPr>
        <w:pStyle w:val="ListParagraph"/>
        <w:ind w:left="2160"/>
        <w:rPr>
          <w:rFonts w:cstheme="minorHAnsi"/>
        </w:rPr>
      </w:pPr>
    </w:p>
    <w:p w14:paraId="380A8B0B" w14:textId="77777777" w:rsidR="00C824F5" w:rsidRPr="00ED2E08" w:rsidRDefault="00C824F5" w:rsidP="00026EB6">
      <w:pPr>
        <w:pStyle w:val="ListParagraph"/>
        <w:numPr>
          <w:ilvl w:val="0"/>
          <w:numId w:val="3"/>
        </w:numPr>
        <w:rPr>
          <w:rFonts w:cstheme="minorHAnsi"/>
          <w:b/>
        </w:rPr>
      </w:pPr>
      <w:r w:rsidRPr="00ED2E08">
        <w:rPr>
          <w:rFonts w:cstheme="minorHAnsi"/>
          <w:b/>
        </w:rPr>
        <w:t xml:space="preserve">Public Necessity: </w:t>
      </w:r>
    </w:p>
    <w:p w14:paraId="0784F759" w14:textId="77777777" w:rsidR="00C824F5" w:rsidRPr="00ED2E08" w:rsidRDefault="00C824F5" w:rsidP="00026EB6">
      <w:pPr>
        <w:pStyle w:val="ListParagraph"/>
        <w:numPr>
          <w:ilvl w:val="1"/>
          <w:numId w:val="3"/>
        </w:numPr>
        <w:rPr>
          <w:rFonts w:cstheme="minorHAnsi"/>
          <w:b/>
        </w:rPr>
      </w:pPr>
      <w:r w:rsidRPr="00ED2E08">
        <w:rPr>
          <w:rFonts w:cstheme="minorHAnsi"/>
          <w:b/>
        </w:rPr>
        <w:t>Action intended to benefit public</w:t>
      </w:r>
    </w:p>
    <w:p w14:paraId="1311B65A" w14:textId="77777777" w:rsidR="00C824F5" w:rsidRPr="00ED2E08" w:rsidRDefault="00C824F5" w:rsidP="00026EB6">
      <w:pPr>
        <w:pStyle w:val="ListParagraph"/>
        <w:numPr>
          <w:ilvl w:val="1"/>
          <w:numId w:val="3"/>
        </w:numPr>
        <w:rPr>
          <w:rFonts w:cstheme="minorHAnsi"/>
          <w:b/>
        </w:rPr>
      </w:pPr>
      <w:r w:rsidRPr="00ED2E08">
        <w:rPr>
          <w:rFonts w:cstheme="minorHAnsi"/>
          <w:b/>
        </w:rPr>
        <w:t>Reasonable belief action necessary to avoid imminent public threat</w:t>
      </w:r>
    </w:p>
    <w:p w14:paraId="298D43D5" w14:textId="77777777" w:rsidR="00C824F5" w:rsidRPr="00ED2E08" w:rsidRDefault="00C824F5" w:rsidP="00026EB6">
      <w:pPr>
        <w:pStyle w:val="ListParagraph"/>
        <w:numPr>
          <w:ilvl w:val="1"/>
          <w:numId w:val="3"/>
        </w:numPr>
        <w:rPr>
          <w:rFonts w:cstheme="minorHAnsi"/>
          <w:b/>
        </w:rPr>
      </w:pPr>
      <w:r w:rsidRPr="00ED2E08">
        <w:rPr>
          <w:rFonts w:cstheme="minorHAnsi"/>
          <w:b/>
        </w:rPr>
        <w:t>Reasonable response to public threat</w:t>
      </w:r>
    </w:p>
    <w:p w14:paraId="2B701181" w14:textId="77777777" w:rsidR="00B43E35" w:rsidRPr="00ED2E08" w:rsidRDefault="00B43E35" w:rsidP="00026EB6">
      <w:pPr>
        <w:pStyle w:val="ListParagraph"/>
        <w:numPr>
          <w:ilvl w:val="1"/>
          <w:numId w:val="3"/>
        </w:numPr>
        <w:rPr>
          <w:rFonts w:cstheme="minorHAnsi"/>
        </w:rPr>
      </w:pPr>
      <w:r w:rsidRPr="00ED2E08">
        <w:rPr>
          <w:rFonts w:cstheme="minorHAnsi"/>
        </w:rPr>
        <w:t xml:space="preserve">Similar to </w:t>
      </w:r>
      <w:r w:rsidRPr="00ED2E08">
        <w:rPr>
          <w:rFonts w:cstheme="minorHAnsi"/>
          <w:b/>
        </w:rPr>
        <w:t>Self-Defense:</w:t>
      </w:r>
    </w:p>
    <w:p w14:paraId="055C5483" w14:textId="77777777" w:rsidR="00B43E35" w:rsidRPr="00ED2E08" w:rsidRDefault="00B43E35" w:rsidP="00026EB6">
      <w:pPr>
        <w:pStyle w:val="ListParagraph"/>
        <w:numPr>
          <w:ilvl w:val="2"/>
          <w:numId w:val="3"/>
        </w:numPr>
        <w:rPr>
          <w:rFonts w:cstheme="minorHAnsi"/>
        </w:rPr>
      </w:pPr>
      <w:r w:rsidRPr="00ED2E08">
        <w:rPr>
          <w:rFonts w:eastAsia="Times New Roman" w:cstheme="minorHAnsi"/>
        </w:rPr>
        <w:lastRenderedPageBreak/>
        <w:t>Reasonable person would have perceived an imminent threat requiring defense, and</w:t>
      </w:r>
    </w:p>
    <w:p w14:paraId="4222E67A" w14:textId="77777777" w:rsidR="00B43E35" w:rsidRPr="00ED2E08" w:rsidRDefault="00B43E35" w:rsidP="00026EB6">
      <w:pPr>
        <w:pStyle w:val="ListParagraph"/>
        <w:numPr>
          <w:ilvl w:val="2"/>
          <w:numId w:val="3"/>
        </w:numPr>
        <w:rPr>
          <w:rFonts w:cstheme="minorHAnsi"/>
        </w:rPr>
      </w:pPr>
      <w:r w:rsidRPr="00ED2E08">
        <w:rPr>
          <w:rFonts w:eastAsia="Times New Roman" w:cstheme="minorHAnsi"/>
        </w:rPr>
        <w:t>Response was reasonable and not excessive</w:t>
      </w:r>
    </w:p>
    <w:p w14:paraId="4FF0BBB3" w14:textId="7B4D038F" w:rsidR="00B66F2D" w:rsidRPr="00ED2E08" w:rsidRDefault="00B66F2D" w:rsidP="00026EB6">
      <w:pPr>
        <w:pStyle w:val="ListParagraph"/>
        <w:numPr>
          <w:ilvl w:val="1"/>
          <w:numId w:val="3"/>
        </w:numPr>
        <w:rPr>
          <w:rFonts w:cstheme="minorHAnsi"/>
        </w:rPr>
      </w:pPr>
      <w:r w:rsidRPr="00ED2E08">
        <w:rPr>
          <w:rFonts w:cstheme="minorHAnsi"/>
        </w:rPr>
        <w:t>R</w:t>
      </w:r>
      <w:r w:rsidR="00514D47">
        <w:rPr>
          <w:rFonts w:cstheme="minorHAnsi"/>
        </w:rPr>
        <w:t>T</w:t>
      </w:r>
      <w:r w:rsidRPr="00ED2E08">
        <w:rPr>
          <w:rFonts w:cstheme="minorHAnsi"/>
        </w:rPr>
        <w:t xml:space="preserve"> §196: One is privileged to enter land in the possession of another if it is, or if the actor reasonably believes it to be, necessary for the purpose of averting an imminent public disaster.</w:t>
      </w:r>
    </w:p>
    <w:p w14:paraId="615D92A6" w14:textId="77777777" w:rsidR="00B66F2D" w:rsidRPr="00ED2E08" w:rsidRDefault="00B66F2D" w:rsidP="00026EB6">
      <w:pPr>
        <w:pStyle w:val="ListParagraph"/>
        <w:numPr>
          <w:ilvl w:val="1"/>
          <w:numId w:val="3"/>
        </w:numPr>
        <w:rPr>
          <w:rFonts w:cstheme="minorHAnsi"/>
        </w:rPr>
      </w:pPr>
      <w:r w:rsidRPr="00ED2E08">
        <w:rPr>
          <w:rFonts w:cstheme="minorHAnsi"/>
        </w:rPr>
        <w:t xml:space="preserve">Common Law Rule: </w:t>
      </w:r>
    </w:p>
    <w:p w14:paraId="5DCFD53A" w14:textId="77777777" w:rsidR="00B66F2D" w:rsidRPr="00ED2E08" w:rsidRDefault="00B66F2D" w:rsidP="00026EB6">
      <w:pPr>
        <w:pStyle w:val="ListParagraph"/>
        <w:numPr>
          <w:ilvl w:val="2"/>
          <w:numId w:val="3"/>
        </w:numPr>
        <w:rPr>
          <w:rFonts w:cstheme="minorHAnsi"/>
        </w:rPr>
      </w:pPr>
      <w:r w:rsidRPr="00ED2E08">
        <w:rPr>
          <w:rFonts w:cstheme="minorHAnsi"/>
        </w:rPr>
        <w:t xml:space="preserve">If there is public necessity (public is beneficiary of defense’s actions) for action, no liability. </w:t>
      </w:r>
    </w:p>
    <w:p w14:paraId="0933F3A1" w14:textId="77777777" w:rsidR="00B66F2D" w:rsidRPr="00ED2E08" w:rsidRDefault="00B66F2D" w:rsidP="00026EB6">
      <w:pPr>
        <w:pStyle w:val="ListParagraph"/>
        <w:numPr>
          <w:ilvl w:val="2"/>
          <w:numId w:val="3"/>
        </w:numPr>
        <w:rPr>
          <w:rFonts w:cstheme="minorHAnsi"/>
        </w:rPr>
      </w:pPr>
      <w:r w:rsidRPr="00ED2E08">
        <w:rPr>
          <w:rFonts w:cstheme="minorHAnsi"/>
        </w:rPr>
        <w:t>Privilege to public necessity cancels out any right to property.</w:t>
      </w:r>
    </w:p>
    <w:p w14:paraId="29162DFF" w14:textId="77777777" w:rsidR="00B66F2D" w:rsidRPr="00ED2E08" w:rsidRDefault="00B66F2D" w:rsidP="00026EB6">
      <w:pPr>
        <w:pStyle w:val="ListParagraph"/>
        <w:numPr>
          <w:ilvl w:val="2"/>
          <w:numId w:val="3"/>
        </w:numPr>
        <w:rPr>
          <w:rFonts w:cstheme="minorHAnsi"/>
        </w:rPr>
      </w:pPr>
      <w:r w:rsidRPr="00ED2E08">
        <w:rPr>
          <w:rFonts w:cstheme="minorHAnsi"/>
        </w:rPr>
        <w:t>The final reading of this rule depends on the jurisdiction.</w:t>
      </w:r>
    </w:p>
    <w:p w14:paraId="52EF668D" w14:textId="3763E07C" w:rsidR="00236CF3" w:rsidRPr="00ED2E08" w:rsidRDefault="00236CF3" w:rsidP="00514D47">
      <w:pPr>
        <w:pStyle w:val="ListParagraph"/>
        <w:numPr>
          <w:ilvl w:val="2"/>
          <w:numId w:val="3"/>
        </w:numPr>
        <w:rPr>
          <w:rFonts w:cstheme="minorHAnsi"/>
        </w:rPr>
      </w:pPr>
      <w:r w:rsidRPr="00ED2E08">
        <w:rPr>
          <w:rFonts w:cstheme="minorHAnsi"/>
          <w:i/>
        </w:rPr>
        <w:t>Surocco v. Geary:</w:t>
      </w:r>
      <w:r w:rsidRPr="00ED2E08">
        <w:rPr>
          <w:rFonts w:cstheme="minorHAnsi"/>
        </w:rPr>
        <w:t xml:space="preserve"> Action to recover damages for blowing up an</w:t>
      </w:r>
      <w:r w:rsidR="00B66F2D" w:rsidRPr="00ED2E08">
        <w:rPr>
          <w:rFonts w:cstheme="minorHAnsi"/>
        </w:rPr>
        <w:t xml:space="preserve">d destroying plaintiff’s house </w:t>
      </w:r>
      <w:r w:rsidRPr="00ED2E08">
        <w:rPr>
          <w:rFonts w:cstheme="minorHAnsi"/>
        </w:rPr>
        <w:t>in order to stop the progress of a fire. Court holds that defendant not liable, because blowing up the house was a necessity. Plaintiffs cannot recover for value of goods.</w:t>
      </w:r>
    </w:p>
    <w:p w14:paraId="453E2409" w14:textId="77777777" w:rsidR="00236CF3" w:rsidRPr="00ED2E08" w:rsidRDefault="00236CF3" w:rsidP="00514D47">
      <w:pPr>
        <w:pStyle w:val="ListParagraph"/>
        <w:numPr>
          <w:ilvl w:val="3"/>
          <w:numId w:val="3"/>
        </w:numPr>
        <w:rPr>
          <w:rFonts w:cstheme="minorHAnsi"/>
        </w:rPr>
      </w:pPr>
      <w:r w:rsidRPr="00ED2E08">
        <w:rPr>
          <w:rFonts w:cstheme="minorHAnsi"/>
        </w:rPr>
        <w:t>Anyone can assert this defense (public and private individuals)</w:t>
      </w:r>
    </w:p>
    <w:p w14:paraId="7BF94DEC" w14:textId="77777777" w:rsidR="00B66F2D" w:rsidRPr="00ED2E08" w:rsidRDefault="00B66F2D" w:rsidP="00026EB6">
      <w:pPr>
        <w:pStyle w:val="ListParagraph"/>
        <w:numPr>
          <w:ilvl w:val="1"/>
          <w:numId w:val="3"/>
        </w:numPr>
        <w:rPr>
          <w:rFonts w:cstheme="minorHAnsi"/>
        </w:rPr>
      </w:pPr>
      <w:r w:rsidRPr="00ED2E08">
        <w:rPr>
          <w:rFonts w:cstheme="minorHAnsi"/>
        </w:rPr>
        <w:t xml:space="preserve">Most courts will </w:t>
      </w:r>
      <w:r w:rsidRPr="00ED2E08">
        <w:rPr>
          <w:rFonts w:cstheme="minorHAnsi"/>
          <w:u w:val="single"/>
        </w:rPr>
        <w:t>not award compensable damages</w:t>
      </w:r>
      <w:r w:rsidRPr="00ED2E08">
        <w:rPr>
          <w:rFonts w:cstheme="minorHAnsi"/>
        </w:rPr>
        <w:t>, or any damages, if public necessity defense.</w:t>
      </w:r>
    </w:p>
    <w:p w14:paraId="262F6314" w14:textId="2AA5092E" w:rsidR="00236CF3" w:rsidRPr="00ED2E08" w:rsidRDefault="00236CF3" w:rsidP="00026EB6">
      <w:pPr>
        <w:pStyle w:val="ListParagraph"/>
        <w:numPr>
          <w:ilvl w:val="2"/>
          <w:numId w:val="3"/>
        </w:numPr>
        <w:rPr>
          <w:rFonts w:cstheme="minorHAnsi"/>
        </w:rPr>
      </w:pPr>
      <w:r w:rsidRPr="00ED2E08">
        <w:rPr>
          <w:rFonts w:cstheme="minorHAnsi"/>
          <w:i/>
        </w:rPr>
        <w:t>Wegner</w:t>
      </w:r>
      <w:r w:rsidRPr="00ED2E08">
        <w:rPr>
          <w:rFonts w:cstheme="minorHAnsi"/>
        </w:rPr>
        <w:t xml:space="preserve">: Police, pursuing two suspected felons, cause extensive damage to private house. Homeowners sue city to recover damages. City argues public defense in light of trespass. Trial court says damages are not recoverable. </w:t>
      </w:r>
    </w:p>
    <w:p w14:paraId="02F8B1FD" w14:textId="77777777" w:rsidR="00B43E35" w:rsidRPr="00ED2E08" w:rsidRDefault="00B43E35" w:rsidP="00026EB6">
      <w:pPr>
        <w:pStyle w:val="ListParagraph"/>
        <w:numPr>
          <w:ilvl w:val="3"/>
          <w:numId w:val="3"/>
        </w:numPr>
        <w:rPr>
          <w:rFonts w:cstheme="minorHAnsi"/>
        </w:rPr>
      </w:pPr>
      <w:r w:rsidRPr="00ED2E08">
        <w:rPr>
          <w:rFonts w:eastAsia="Times New Roman" w:cstheme="minorHAnsi"/>
        </w:rPr>
        <w:t>Case was brought under state's "taking clause." Compensation was awarded under this clause, not under the common law.</w:t>
      </w:r>
    </w:p>
    <w:p w14:paraId="19D0E179" w14:textId="77777777" w:rsidR="00B43E35" w:rsidRPr="00CD178A" w:rsidRDefault="00B43E35" w:rsidP="00026EB6">
      <w:pPr>
        <w:pStyle w:val="ListParagraph"/>
        <w:numPr>
          <w:ilvl w:val="3"/>
          <w:numId w:val="3"/>
        </w:numPr>
        <w:rPr>
          <w:rFonts w:cstheme="minorHAnsi"/>
        </w:rPr>
      </w:pPr>
      <w:r w:rsidRPr="00ED2E08">
        <w:rPr>
          <w:rFonts w:eastAsia="Times New Roman" w:cstheme="minorHAnsi"/>
        </w:rPr>
        <w:t>However, in some states, even if the defendant can meet the elements of public necessity defense, will have to pay damages to plaintiff.</w:t>
      </w:r>
    </w:p>
    <w:p w14:paraId="7D669906" w14:textId="77777777" w:rsidR="00CD178A" w:rsidRPr="00ED2E08" w:rsidRDefault="00CD178A" w:rsidP="00CD178A">
      <w:pPr>
        <w:pStyle w:val="ListParagraph"/>
        <w:ind w:left="4320"/>
        <w:rPr>
          <w:rFonts w:cstheme="minorHAnsi"/>
        </w:rPr>
      </w:pPr>
    </w:p>
    <w:p w14:paraId="6409899E" w14:textId="77777777" w:rsidR="00C824F5" w:rsidRPr="00ED2E08" w:rsidRDefault="00C824F5" w:rsidP="00026EB6">
      <w:pPr>
        <w:pStyle w:val="ListParagraph"/>
        <w:numPr>
          <w:ilvl w:val="0"/>
          <w:numId w:val="3"/>
        </w:numPr>
        <w:rPr>
          <w:rFonts w:cstheme="minorHAnsi"/>
          <w:b/>
        </w:rPr>
      </w:pPr>
      <w:r w:rsidRPr="00ED2E08">
        <w:rPr>
          <w:rFonts w:cstheme="minorHAnsi"/>
          <w:b/>
        </w:rPr>
        <w:t>Private Necessity:</w:t>
      </w:r>
    </w:p>
    <w:p w14:paraId="44E96DC6" w14:textId="48A159D9" w:rsidR="00464DDC" w:rsidRDefault="00464DDC" w:rsidP="00026EB6">
      <w:pPr>
        <w:pStyle w:val="ListParagraph"/>
        <w:numPr>
          <w:ilvl w:val="1"/>
          <w:numId w:val="3"/>
        </w:numPr>
        <w:rPr>
          <w:rFonts w:cstheme="minorHAnsi"/>
          <w:b/>
        </w:rPr>
      </w:pPr>
      <w:r>
        <w:rPr>
          <w:rFonts w:cstheme="minorHAnsi"/>
          <w:b/>
        </w:rPr>
        <w:t>Prima Facie Case:</w:t>
      </w:r>
    </w:p>
    <w:p w14:paraId="5CF157C6" w14:textId="77777777" w:rsidR="00C824F5" w:rsidRPr="00ED2E08" w:rsidRDefault="00C824F5" w:rsidP="00464DDC">
      <w:pPr>
        <w:pStyle w:val="ListParagraph"/>
        <w:numPr>
          <w:ilvl w:val="2"/>
          <w:numId w:val="3"/>
        </w:numPr>
        <w:rPr>
          <w:rFonts w:cstheme="minorHAnsi"/>
          <w:b/>
        </w:rPr>
      </w:pPr>
      <w:r w:rsidRPr="00ED2E08">
        <w:rPr>
          <w:rFonts w:cstheme="minorHAnsi"/>
          <w:b/>
        </w:rPr>
        <w:t>Action intended to benefit private individuals</w:t>
      </w:r>
    </w:p>
    <w:p w14:paraId="31C13DEB" w14:textId="77777777" w:rsidR="00C824F5" w:rsidRPr="00ED2E08" w:rsidRDefault="00C824F5" w:rsidP="00464DDC">
      <w:pPr>
        <w:pStyle w:val="ListParagraph"/>
        <w:numPr>
          <w:ilvl w:val="2"/>
          <w:numId w:val="3"/>
        </w:numPr>
        <w:rPr>
          <w:rFonts w:cstheme="minorHAnsi"/>
          <w:b/>
        </w:rPr>
      </w:pPr>
      <w:r w:rsidRPr="00ED2E08">
        <w:rPr>
          <w:rFonts w:cstheme="minorHAnsi"/>
          <w:b/>
        </w:rPr>
        <w:t>Reasonable belief action necessary to avoid imminent threat/address immediate need</w:t>
      </w:r>
    </w:p>
    <w:p w14:paraId="5D7124EE" w14:textId="77777777" w:rsidR="00C824F5" w:rsidRDefault="00C824F5" w:rsidP="00464DDC">
      <w:pPr>
        <w:pStyle w:val="ListParagraph"/>
        <w:numPr>
          <w:ilvl w:val="2"/>
          <w:numId w:val="3"/>
        </w:numPr>
        <w:rPr>
          <w:rFonts w:cstheme="minorHAnsi"/>
          <w:b/>
        </w:rPr>
      </w:pPr>
      <w:r w:rsidRPr="00ED2E08">
        <w:rPr>
          <w:rFonts w:cstheme="minorHAnsi"/>
          <w:b/>
        </w:rPr>
        <w:t>Benefit to private individuals outweighs property owner’s interests</w:t>
      </w:r>
    </w:p>
    <w:p w14:paraId="0DDDB473" w14:textId="41950B3C" w:rsidR="00464DDC" w:rsidRDefault="00464DDC" w:rsidP="00464DDC">
      <w:pPr>
        <w:pStyle w:val="ListParagraph"/>
        <w:numPr>
          <w:ilvl w:val="1"/>
          <w:numId w:val="3"/>
        </w:numPr>
        <w:rPr>
          <w:rFonts w:cstheme="minorHAnsi"/>
          <w:b/>
        </w:rPr>
      </w:pPr>
      <w:r>
        <w:rPr>
          <w:rFonts w:cstheme="minorHAnsi"/>
          <w:b/>
        </w:rPr>
        <w:t>When there exists a private necessity:</w:t>
      </w:r>
    </w:p>
    <w:p w14:paraId="0D60471E" w14:textId="06F9DD43" w:rsidR="00464DDC" w:rsidRDefault="00464DDC" w:rsidP="00464DDC">
      <w:pPr>
        <w:pStyle w:val="ListParagraph"/>
        <w:numPr>
          <w:ilvl w:val="2"/>
          <w:numId w:val="3"/>
        </w:numPr>
        <w:rPr>
          <w:rFonts w:cstheme="minorHAnsi"/>
          <w:b/>
        </w:rPr>
      </w:pPr>
      <w:r>
        <w:rPr>
          <w:rFonts w:cstheme="minorHAnsi"/>
          <w:b/>
        </w:rPr>
        <w:t>Property owner loses right to defend property</w:t>
      </w:r>
    </w:p>
    <w:p w14:paraId="24630D16" w14:textId="42EB3FCE" w:rsidR="00464DDC" w:rsidRDefault="00D03E0C" w:rsidP="00464DDC">
      <w:pPr>
        <w:pStyle w:val="ListParagraph"/>
        <w:numPr>
          <w:ilvl w:val="2"/>
          <w:numId w:val="3"/>
        </w:numPr>
        <w:rPr>
          <w:rFonts w:cstheme="minorHAnsi"/>
          <w:b/>
        </w:rPr>
      </w:pPr>
      <w:r>
        <w:rPr>
          <w:rFonts w:cstheme="minorHAnsi"/>
          <w:b/>
        </w:rPr>
        <w:t>No</w:t>
      </w:r>
      <w:r w:rsidR="00464DDC">
        <w:rPr>
          <w:rFonts w:cstheme="minorHAnsi"/>
          <w:b/>
        </w:rPr>
        <w:t xml:space="preserve"> liability when no harm (other than loss of right to exclusive possession)</w:t>
      </w:r>
    </w:p>
    <w:p w14:paraId="0CE942D9" w14:textId="214DD4B3" w:rsidR="00464DDC" w:rsidRPr="00ED2E08" w:rsidRDefault="00464DDC" w:rsidP="00464DDC">
      <w:pPr>
        <w:pStyle w:val="ListParagraph"/>
        <w:numPr>
          <w:ilvl w:val="2"/>
          <w:numId w:val="3"/>
        </w:numPr>
        <w:rPr>
          <w:rFonts w:cstheme="minorHAnsi"/>
          <w:b/>
        </w:rPr>
      </w:pPr>
      <w:r>
        <w:rPr>
          <w:rFonts w:cstheme="minorHAnsi"/>
          <w:b/>
        </w:rPr>
        <w:t>Liability for any damages where deliberately trespass knowing damages likely</w:t>
      </w:r>
    </w:p>
    <w:p w14:paraId="70467475" w14:textId="77777777" w:rsidR="00026EB6" w:rsidRPr="00ED2E08" w:rsidRDefault="00026EB6" w:rsidP="00784CFD">
      <w:pPr>
        <w:pStyle w:val="ListParagraph"/>
        <w:numPr>
          <w:ilvl w:val="1"/>
          <w:numId w:val="3"/>
        </w:numPr>
        <w:rPr>
          <w:rFonts w:cstheme="minorHAnsi"/>
        </w:rPr>
      </w:pPr>
      <w:r w:rsidRPr="00ED2E08">
        <w:rPr>
          <w:rFonts w:cstheme="minorHAnsi"/>
        </w:rPr>
        <w:t>You do not have to have an emergency situation to assert private necessity defense, only a need with no viable alternatives.</w:t>
      </w:r>
    </w:p>
    <w:p w14:paraId="7B678C92" w14:textId="0E11C654" w:rsidR="00026EB6" w:rsidRPr="00660760" w:rsidRDefault="00026EB6" w:rsidP="00784CFD">
      <w:pPr>
        <w:pStyle w:val="ListParagraph"/>
        <w:numPr>
          <w:ilvl w:val="1"/>
          <w:numId w:val="3"/>
        </w:numPr>
        <w:rPr>
          <w:rFonts w:cstheme="minorHAnsi"/>
        </w:rPr>
      </w:pPr>
      <w:r>
        <w:rPr>
          <w:rFonts w:eastAsia="Times New Roman" w:cstheme="minorHAnsi"/>
        </w:rPr>
        <w:t>Use b</w:t>
      </w:r>
      <w:r w:rsidRPr="00ED2E08">
        <w:rPr>
          <w:rFonts w:eastAsia="Times New Roman" w:cstheme="minorHAnsi"/>
        </w:rPr>
        <w:t>alancing test. "Benefit to property outweighs property owner's interests.."</w:t>
      </w:r>
    </w:p>
    <w:p w14:paraId="58A2A004" w14:textId="470E7D63" w:rsidR="00C824F5" w:rsidRPr="00ED2E08" w:rsidRDefault="00C824F5" w:rsidP="00784CFD">
      <w:pPr>
        <w:pStyle w:val="ListParagraph"/>
        <w:numPr>
          <w:ilvl w:val="2"/>
          <w:numId w:val="3"/>
        </w:numPr>
        <w:rPr>
          <w:rFonts w:cstheme="minorHAnsi"/>
        </w:rPr>
      </w:pPr>
      <w:r w:rsidRPr="00ED2E08">
        <w:rPr>
          <w:rFonts w:cstheme="minorHAnsi"/>
          <w:i/>
        </w:rPr>
        <w:t>Ploof v. Putnam:</w:t>
      </w:r>
      <w:r w:rsidRPr="00ED2E08">
        <w:rPr>
          <w:rFonts w:cstheme="minorHAnsi"/>
        </w:rPr>
        <w:t xml:space="preserve"> Plaintiff, during storm, ties up his boat on defen</w:t>
      </w:r>
      <w:r w:rsidR="00F52724" w:rsidRPr="00ED2E08">
        <w:rPr>
          <w:rFonts w:cstheme="minorHAnsi"/>
        </w:rPr>
        <w:t xml:space="preserve">dant’s private dock. Defendant </w:t>
      </w:r>
      <w:r w:rsidRPr="00ED2E08">
        <w:rPr>
          <w:rFonts w:cstheme="minorHAnsi"/>
        </w:rPr>
        <w:t>unmoors boat. Boat and family sustain damage and multiple injuries. Court rules that necessity will justify entries upon land that would otherwise have been trespass.</w:t>
      </w:r>
    </w:p>
    <w:p w14:paraId="7B3047A4" w14:textId="77777777" w:rsidR="00B43E35" w:rsidRPr="00ED2E08" w:rsidRDefault="00B43E35" w:rsidP="00784CFD">
      <w:pPr>
        <w:pStyle w:val="ListParagraph"/>
        <w:numPr>
          <w:ilvl w:val="3"/>
          <w:numId w:val="3"/>
        </w:numPr>
        <w:rPr>
          <w:rFonts w:cstheme="minorHAnsi"/>
        </w:rPr>
      </w:pPr>
      <w:r w:rsidRPr="00ED2E08">
        <w:rPr>
          <w:rFonts w:eastAsia="Times New Roman" w:cstheme="minorHAnsi"/>
        </w:rPr>
        <w:t>Plaintiff's private necessity cancels out right defendant has to protect against trespassers.</w:t>
      </w:r>
    </w:p>
    <w:p w14:paraId="06394B87" w14:textId="77777777" w:rsidR="00B43E35" w:rsidRPr="00ED2E08" w:rsidRDefault="00B43E35" w:rsidP="00784CFD">
      <w:pPr>
        <w:pStyle w:val="ListParagraph"/>
        <w:numPr>
          <w:ilvl w:val="4"/>
          <w:numId w:val="3"/>
        </w:numPr>
        <w:rPr>
          <w:rFonts w:cstheme="minorHAnsi"/>
        </w:rPr>
      </w:pPr>
      <w:r w:rsidRPr="00ED2E08">
        <w:rPr>
          <w:rFonts w:eastAsia="Times New Roman" w:cstheme="minorHAnsi"/>
        </w:rPr>
        <w:t>Defendant is liable to plaintiff for damage as a result of not allowing boat to dock.</w:t>
      </w:r>
    </w:p>
    <w:p w14:paraId="5F1331B7" w14:textId="77777777" w:rsidR="00B43E35" w:rsidRPr="00ED2E08" w:rsidRDefault="00B43E35" w:rsidP="00784CFD">
      <w:pPr>
        <w:pStyle w:val="ListParagraph"/>
        <w:numPr>
          <w:ilvl w:val="4"/>
          <w:numId w:val="3"/>
        </w:numPr>
        <w:rPr>
          <w:rFonts w:cstheme="minorHAnsi"/>
        </w:rPr>
      </w:pPr>
      <w:r w:rsidRPr="00ED2E08">
        <w:rPr>
          <w:rFonts w:eastAsia="Times New Roman" w:cstheme="minorHAnsi"/>
        </w:rPr>
        <w:t>Plaintiff is not liable to defendant for trespass</w:t>
      </w:r>
    </w:p>
    <w:p w14:paraId="0FEC0603" w14:textId="1B016907" w:rsidR="000E0B0C" w:rsidRPr="002F51F1" w:rsidRDefault="000E0B0C" w:rsidP="000E0B0C">
      <w:pPr>
        <w:pStyle w:val="ListParagraph"/>
        <w:numPr>
          <w:ilvl w:val="1"/>
          <w:numId w:val="3"/>
        </w:numPr>
        <w:rPr>
          <w:rFonts w:cstheme="minorHAnsi"/>
        </w:rPr>
      </w:pPr>
      <w:r w:rsidRPr="00ED2E08">
        <w:rPr>
          <w:rFonts w:eastAsia="Times New Roman" w:cstheme="minorHAnsi"/>
        </w:rPr>
        <w:t>General Rule: Even if you have private necessity defense, liable if had knowledge of damage and chose to trespass anyway.</w:t>
      </w:r>
    </w:p>
    <w:p w14:paraId="31DE52FC" w14:textId="77777777" w:rsidR="002F51F1" w:rsidRPr="00ED2E08" w:rsidRDefault="002F51F1" w:rsidP="002F51F1">
      <w:pPr>
        <w:pStyle w:val="ListParagraph"/>
        <w:numPr>
          <w:ilvl w:val="2"/>
          <w:numId w:val="3"/>
        </w:numPr>
        <w:rPr>
          <w:rFonts w:cstheme="minorHAnsi"/>
        </w:rPr>
      </w:pPr>
      <w:r w:rsidRPr="00ED2E08">
        <w:rPr>
          <w:rFonts w:eastAsia="Times New Roman" w:cstheme="minorHAnsi"/>
        </w:rPr>
        <w:lastRenderedPageBreak/>
        <w:t>Why impose liability on a defendant who has an affirmative defense?</w:t>
      </w:r>
    </w:p>
    <w:p w14:paraId="39225BC6" w14:textId="77777777" w:rsidR="002F51F1" w:rsidRPr="00ED2E08" w:rsidRDefault="002F51F1" w:rsidP="002F51F1">
      <w:pPr>
        <w:pStyle w:val="ListParagraph"/>
        <w:numPr>
          <w:ilvl w:val="3"/>
          <w:numId w:val="3"/>
        </w:numPr>
        <w:rPr>
          <w:rFonts w:cstheme="minorHAnsi"/>
        </w:rPr>
      </w:pPr>
      <w:r w:rsidRPr="00ED2E08">
        <w:rPr>
          <w:rFonts w:eastAsia="Times New Roman" w:cstheme="minorHAnsi"/>
        </w:rPr>
        <w:t>Unjust enrichment: it's unfair for the plaintiff to bear the full cost when it was the defendant who benefitted from the actions.</w:t>
      </w:r>
    </w:p>
    <w:p w14:paraId="762786AE" w14:textId="77777777" w:rsidR="002F51F1" w:rsidRPr="00ED2E08" w:rsidRDefault="002F51F1" w:rsidP="002F51F1">
      <w:pPr>
        <w:pStyle w:val="ListParagraph"/>
        <w:numPr>
          <w:ilvl w:val="3"/>
          <w:numId w:val="3"/>
        </w:numPr>
        <w:rPr>
          <w:rFonts w:cstheme="minorHAnsi"/>
        </w:rPr>
      </w:pPr>
      <w:r w:rsidRPr="00ED2E08">
        <w:rPr>
          <w:rFonts w:eastAsia="Times New Roman" w:cstheme="minorHAnsi"/>
        </w:rPr>
        <w:t xml:space="preserve">Negative externalities of economics: if actor doesn't have to internalize cost to other people, they only analyze cost-benefit analysis to themselves, so they might engage in actions that are less beneficial in total; ensures that people engage in efficient activity:  only choose to act if the benefits of their actions outweigh the costs. </w:t>
      </w:r>
    </w:p>
    <w:p w14:paraId="6566B38D" w14:textId="77777777" w:rsidR="002F51F1" w:rsidRPr="00ED2E08" w:rsidRDefault="002F51F1" w:rsidP="002F51F1">
      <w:pPr>
        <w:pStyle w:val="ListParagraph"/>
        <w:numPr>
          <w:ilvl w:val="2"/>
          <w:numId w:val="3"/>
        </w:numPr>
        <w:rPr>
          <w:rFonts w:cstheme="minorHAnsi"/>
        </w:rPr>
      </w:pPr>
      <w:r w:rsidRPr="00ED2E08">
        <w:rPr>
          <w:rFonts w:eastAsia="Times New Roman" w:cstheme="minorHAnsi"/>
        </w:rPr>
        <w:t>Why is there a difference in liability between public necessity and private necessity?</w:t>
      </w:r>
    </w:p>
    <w:p w14:paraId="30030942" w14:textId="77777777" w:rsidR="002F51F1" w:rsidRPr="00ED2E08" w:rsidRDefault="002F51F1" w:rsidP="002F51F1">
      <w:pPr>
        <w:pStyle w:val="ListParagraph"/>
        <w:numPr>
          <w:ilvl w:val="3"/>
          <w:numId w:val="3"/>
        </w:numPr>
        <w:rPr>
          <w:rFonts w:cstheme="minorHAnsi"/>
        </w:rPr>
      </w:pPr>
      <w:r>
        <w:rPr>
          <w:rFonts w:eastAsia="Times New Roman" w:cstheme="minorHAnsi"/>
        </w:rPr>
        <w:t>Allowing</w:t>
      </w:r>
      <w:r w:rsidRPr="00ED2E08">
        <w:rPr>
          <w:rFonts w:eastAsia="Times New Roman" w:cstheme="minorHAnsi"/>
        </w:rPr>
        <w:t xml:space="preserve"> governments to decide whether to compensate victims because of competing attentions of budgets.</w:t>
      </w:r>
    </w:p>
    <w:p w14:paraId="53099678" w14:textId="1806047D" w:rsidR="002F51F1" w:rsidRPr="002F51F1" w:rsidRDefault="002F51F1" w:rsidP="002F51F1">
      <w:pPr>
        <w:pStyle w:val="ListParagraph"/>
        <w:numPr>
          <w:ilvl w:val="3"/>
          <w:numId w:val="3"/>
        </w:numPr>
        <w:rPr>
          <w:rFonts w:cstheme="minorHAnsi"/>
        </w:rPr>
      </w:pPr>
      <w:r>
        <w:rPr>
          <w:rFonts w:eastAsia="Times New Roman" w:cstheme="minorHAnsi"/>
        </w:rPr>
        <w:t>Between</w:t>
      </w:r>
      <w:r w:rsidRPr="00ED2E08">
        <w:rPr>
          <w:rFonts w:eastAsia="Times New Roman" w:cstheme="minorHAnsi"/>
        </w:rPr>
        <w:t xml:space="preserve"> private individuals, it's easier to compel private individuals to pay</w:t>
      </w:r>
    </w:p>
    <w:p w14:paraId="7E6711BE" w14:textId="0D09A5EE" w:rsidR="00B43E35" w:rsidRPr="00ED2E08" w:rsidRDefault="00B43E35" w:rsidP="00026EB6">
      <w:pPr>
        <w:pStyle w:val="ListParagraph"/>
        <w:numPr>
          <w:ilvl w:val="1"/>
          <w:numId w:val="3"/>
        </w:numPr>
        <w:rPr>
          <w:rFonts w:cstheme="minorHAnsi"/>
        </w:rPr>
      </w:pPr>
      <w:r w:rsidRPr="00ED2E08">
        <w:rPr>
          <w:rFonts w:eastAsia="Times New Roman" w:cstheme="minorHAnsi"/>
          <w:i/>
          <w:iCs/>
        </w:rPr>
        <w:t>Vincent v. Lake Erie:</w:t>
      </w:r>
      <w:r w:rsidRPr="00ED2E08">
        <w:rPr>
          <w:rFonts w:eastAsia="Times New Roman" w:cstheme="minorHAnsi"/>
          <w:iCs/>
        </w:rPr>
        <w:t xml:space="preserve"> </w:t>
      </w:r>
      <w:r w:rsidRPr="00ED2E08">
        <w:rPr>
          <w:rFonts w:eastAsia="Times New Roman" w:cstheme="minorHAnsi"/>
        </w:rPr>
        <w:t>Violent storm develops.</w:t>
      </w:r>
      <w:r w:rsidR="00983C4C">
        <w:rPr>
          <w:rFonts w:eastAsia="Times New Roman" w:cstheme="minorHAnsi"/>
        </w:rPr>
        <w:t xml:space="preserve"> </w:t>
      </w:r>
      <w:r w:rsidRPr="00ED2E08">
        <w:rPr>
          <w:rFonts w:eastAsia="Times New Roman" w:cstheme="minorHAnsi"/>
        </w:rPr>
        <w:t xml:space="preserve">Force of storm constantly lifts boat and throws against dock, resulting in damage. </w:t>
      </w:r>
      <w:r w:rsidRPr="00ED2E08">
        <w:rPr>
          <w:rFonts w:cstheme="minorHAnsi"/>
        </w:rPr>
        <w:t xml:space="preserve">Plaintiff sues defendant for damages to dock by defendant's boat moored there during storm. Jury awards $500 in damages. </w:t>
      </w:r>
    </w:p>
    <w:p w14:paraId="5320A52D" w14:textId="77777777" w:rsidR="00B43E35" w:rsidRPr="00ED2E08" w:rsidRDefault="00F52724" w:rsidP="00026EB6">
      <w:pPr>
        <w:pStyle w:val="ListParagraph"/>
        <w:numPr>
          <w:ilvl w:val="2"/>
          <w:numId w:val="3"/>
        </w:numPr>
        <w:rPr>
          <w:rFonts w:cstheme="minorHAnsi"/>
        </w:rPr>
      </w:pPr>
      <w:r w:rsidRPr="00ED2E08">
        <w:rPr>
          <w:rFonts w:eastAsia="Times New Roman" w:cstheme="minorHAnsi"/>
        </w:rPr>
        <w:t>P</w:t>
      </w:r>
      <w:r w:rsidR="00B43E35" w:rsidRPr="00ED2E08">
        <w:rPr>
          <w:rFonts w:eastAsia="Times New Roman" w:cstheme="minorHAnsi"/>
        </w:rPr>
        <w:t>rima fac</w:t>
      </w:r>
      <w:r w:rsidRPr="00ED2E08">
        <w:rPr>
          <w:rFonts w:eastAsia="Times New Roman" w:cstheme="minorHAnsi"/>
        </w:rPr>
        <w:t>ie case of trespass to property assumed in this case.</w:t>
      </w:r>
    </w:p>
    <w:p w14:paraId="266D92A1" w14:textId="77777777" w:rsidR="00F52724" w:rsidRPr="00ED2E08" w:rsidRDefault="00B43E35" w:rsidP="00026EB6">
      <w:pPr>
        <w:pStyle w:val="ListParagraph"/>
        <w:numPr>
          <w:ilvl w:val="3"/>
          <w:numId w:val="3"/>
        </w:numPr>
        <w:rPr>
          <w:rFonts w:cstheme="minorHAnsi"/>
        </w:rPr>
      </w:pPr>
      <w:r w:rsidRPr="00ED2E08">
        <w:rPr>
          <w:rFonts w:eastAsia="Times New Roman" w:cstheme="minorHAnsi"/>
        </w:rPr>
        <w:t xml:space="preserve">Hard to prove trespass, because they were invited to dock based on business dealings. They weren't told to leave. </w:t>
      </w:r>
    </w:p>
    <w:p w14:paraId="549EF7D0" w14:textId="77777777" w:rsidR="00B43E35" w:rsidRPr="00ED2E08" w:rsidRDefault="00B43E35" w:rsidP="00026EB6">
      <w:pPr>
        <w:pStyle w:val="ListParagraph"/>
        <w:numPr>
          <w:ilvl w:val="3"/>
          <w:numId w:val="3"/>
        </w:numPr>
        <w:rPr>
          <w:rFonts w:cstheme="minorHAnsi"/>
        </w:rPr>
      </w:pPr>
      <w:r w:rsidRPr="00ED2E08">
        <w:rPr>
          <w:rFonts w:eastAsia="Times New Roman" w:cstheme="minorHAnsi"/>
        </w:rPr>
        <w:t>Could argue that damage to dock exceeded scope of invitation.</w:t>
      </w:r>
    </w:p>
    <w:p w14:paraId="1B9DE317" w14:textId="77777777" w:rsidR="00B43E35" w:rsidRPr="00ED2E08" w:rsidRDefault="00B43E35" w:rsidP="00026EB6">
      <w:pPr>
        <w:pStyle w:val="ListParagraph"/>
        <w:numPr>
          <w:ilvl w:val="2"/>
          <w:numId w:val="3"/>
        </w:numPr>
        <w:rPr>
          <w:rFonts w:cstheme="minorHAnsi"/>
        </w:rPr>
      </w:pPr>
      <w:r w:rsidRPr="00ED2E08">
        <w:rPr>
          <w:rFonts w:eastAsia="Times New Roman" w:cstheme="minorHAnsi"/>
        </w:rPr>
        <w:t xml:space="preserve">Normally, when a defendant has an affirmative defense, they're not liable for any damage. </w:t>
      </w:r>
    </w:p>
    <w:p w14:paraId="131D9F88" w14:textId="77777777" w:rsidR="00B43E35" w:rsidRPr="00ED2E08" w:rsidRDefault="00B43E35" w:rsidP="00026EB6">
      <w:pPr>
        <w:pStyle w:val="ListParagraph"/>
        <w:numPr>
          <w:ilvl w:val="3"/>
          <w:numId w:val="3"/>
        </w:numPr>
        <w:rPr>
          <w:rFonts w:cstheme="minorHAnsi"/>
        </w:rPr>
      </w:pPr>
      <w:r w:rsidRPr="00ED2E08">
        <w:rPr>
          <w:rFonts w:eastAsia="Times New Roman" w:cstheme="minorHAnsi"/>
        </w:rPr>
        <w:t>Facts are different</w:t>
      </w:r>
      <w:r w:rsidR="00F52724" w:rsidRPr="00ED2E08">
        <w:rPr>
          <w:rFonts w:eastAsia="Times New Roman" w:cstheme="minorHAnsi"/>
        </w:rPr>
        <w:t xml:space="preserve"> from </w:t>
      </w:r>
      <w:r w:rsidR="00F52724" w:rsidRPr="00ED2E08">
        <w:rPr>
          <w:rFonts w:eastAsia="Times New Roman" w:cstheme="minorHAnsi"/>
          <w:i/>
        </w:rPr>
        <w:t>Ploof v. Putnam</w:t>
      </w:r>
      <w:r w:rsidR="00F52724" w:rsidRPr="00ED2E08">
        <w:rPr>
          <w:rFonts w:eastAsia="Times New Roman" w:cstheme="minorHAnsi"/>
        </w:rPr>
        <w:t xml:space="preserve">. However, dicta in </w:t>
      </w:r>
      <w:r w:rsidR="00F52724" w:rsidRPr="00ED2E08">
        <w:rPr>
          <w:rFonts w:eastAsia="Times New Roman" w:cstheme="minorHAnsi"/>
          <w:i/>
        </w:rPr>
        <w:t>Ploof</w:t>
      </w:r>
      <w:r w:rsidR="00F52724" w:rsidRPr="00ED2E08">
        <w:rPr>
          <w:rFonts w:eastAsia="Times New Roman" w:cstheme="minorHAnsi"/>
        </w:rPr>
        <w:t xml:space="preserve"> </w:t>
      </w:r>
      <w:r w:rsidRPr="00ED2E08">
        <w:rPr>
          <w:rFonts w:eastAsia="Times New Roman" w:cstheme="minorHAnsi"/>
        </w:rPr>
        <w:t>says that if damage to dock had happened, then plaintiff would have been liable to defendant.</w:t>
      </w:r>
    </w:p>
    <w:p w14:paraId="4930C412" w14:textId="335E426A" w:rsidR="009D7F6A" w:rsidRPr="00896599" w:rsidRDefault="002D6743" w:rsidP="002D6743">
      <w:pPr>
        <w:rPr>
          <w:rFonts w:cstheme="minorHAnsi"/>
        </w:rPr>
      </w:pPr>
      <w:r>
        <w:rPr>
          <w:rFonts w:eastAsia="Times New Roman" w:cstheme="minorHAnsi"/>
        </w:rPr>
        <w:br w:type="page"/>
      </w:r>
    </w:p>
    <w:p w14:paraId="5F4E671C" w14:textId="77777777" w:rsidR="00896599" w:rsidRPr="00BB6218" w:rsidRDefault="00896599" w:rsidP="00896599">
      <w:pPr>
        <w:rPr>
          <w:rFonts w:cstheme="minorHAnsi"/>
          <w:b/>
        </w:rPr>
      </w:pPr>
      <w:r w:rsidRPr="00BB6218">
        <w:rPr>
          <w:rFonts w:cstheme="minorHAnsi"/>
          <w:b/>
        </w:rPr>
        <w:lastRenderedPageBreak/>
        <w:t>Negligence:</w:t>
      </w:r>
    </w:p>
    <w:p w14:paraId="5DD689BE" w14:textId="77777777" w:rsidR="00896599" w:rsidRDefault="00896599" w:rsidP="00896599">
      <w:pPr>
        <w:pStyle w:val="ListParagraph"/>
        <w:numPr>
          <w:ilvl w:val="0"/>
          <w:numId w:val="4"/>
        </w:numPr>
        <w:spacing w:after="0" w:line="240" w:lineRule="auto"/>
        <w:rPr>
          <w:rFonts w:eastAsia="Times New Roman" w:cstheme="minorHAnsi"/>
          <w:b/>
        </w:rPr>
      </w:pPr>
      <w:r w:rsidRPr="00ED2E08">
        <w:rPr>
          <w:rFonts w:eastAsia="Times New Roman" w:cstheme="minorHAnsi"/>
          <w:b/>
        </w:rPr>
        <w:t>Negligence Prima Facie Case:</w:t>
      </w:r>
    </w:p>
    <w:p w14:paraId="0A6F1F6F" w14:textId="77777777" w:rsidR="00896599" w:rsidRPr="00ED2E08" w:rsidRDefault="00896599" w:rsidP="00896599">
      <w:pPr>
        <w:numPr>
          <w:ilvl w:val="1"/>
          <w:numId w:val="4"/>
        </w:numPr>
        <w:spacing w:after="0" w:line="240" w:lineRule="auto"/>
        <w:textAlignment w:val="center"/>
        <w:rPr>
          <w:rFonts w:eastAsia="Times New Roman" w:cstheme="minorHAnsi"/>
          <w:b/>
        </w:rPr>
      </w:pPr>
      <w:r w:rsidRPr="00ED2E08">
        <w:rPr>
          <w:rFonts w:eastAsia="Times New Roman" w:cstheme="minorHAnsi"/>
          <w:b/>
        </w:rPr>
        <w:t>D owed P legal duty</w:t>
      </w:r>
    </w:p>
    <w:p w14:paraId="64159DE5" w14:textId="77777777" w:rsidR="00896599" w:rsidRPr="00ED2E08" w:rsidRDefault="00896599" w:rsidP="00896599">
      <w:pPr>
        <w:numPr>
          <w:ilvl w:val="1"/>
          <w:numId w:val="4"/>
        </w:numPr>
        <w:spacing w:after="0" w:line="240" w:lineRule="auto"/>
        <w:textAlignment w:val="center"/>
        <w:rPr>
          <w:rFonts w:eastAsia="Times New Roman" w:cstheme="minorHAnsi"/>
          <w:b/>
        </w:rPr>
      </w:pPr>
      <w:r w:rsidRPr="00ED2E08">
        <w:rPr>
          <w:rFonts w:eastAsia="Times New Roman" w:cstheme="minorHAnsi"/>
          <w:b/>
        </w:rPr>
        <w:t>D, by behaving negligently, breached that duty.</w:t>
      </w:r>
    </w:p>
    <w:p w14:paraId="2C57395A" w14:textId="77777777" w:rsidR="00896599" w:rsidRPr="00ED2E08" w:rsidRDefault="00896599" w:rsidP="00896599">
      <w:pPr>
        <w:numPr>
          <w:ilvl w:val="1"/>
          <w:numId w:val="4"/>
        </w:numPr>
        <w:spacing w:after="0" w:line="240" w:lineRule="auto"/>
        <w:textAlignment w:val="center"/>
        <w:rPr>
          <w:rFonts w:eastAsia="Times New Roman" w:cstheme="minorHAnsi"/>
          <w:b/>
        </w:rPr>
      </w:pPr>
      <w:r w:rsidRPr="00ED2E08">
        <w:rPr>
          <w:rFonts w:eastAsia="Times New Roman" w:cstheme="minorHAnsi"/>
          <w:b/>
        </w:rPr>
        <w:t>P suffered actual damage.</w:t>
      </w:r>
    </w:p>
    <w:p w14:paraId="293FFF66" w14:textId="77777777" w:rsidR="00896599" w:rsidRPr="00ED2E08" w:rsidRDefault="00896599" w:rsidP="00896599">
      <w:pPr>
        <w:numPr>
          <w:ilvl w:val="1"/>
          <w:numId w:val="4"/>
        </w:numPr>
        <w:spacing w:after="0" w:line="240" w:lineRule="auto"/>
        <w:textAlignment w:val="center"/>
        <w:rPr>
          <w:rFonts w:eastAsia="Times New Roman" w:cstheme="minorHAnsi"/>
          <w:b/>
        </w:rPr>
      </w:pPr>
      <w:r w:rsidRPr="00ED2E08">
        <w:rPr>
          <w:rFonts w:eastAsia="Times New Roman" w:cstheme="minorHAnsi"/>
          <w:b/>
        </w:rPr>
        <w:t>D's negligence was an actual cause of damage.</w:t>
      </w:r>
    </w:p>
    <w:p w14:paraId="1735AD65" w14:textId="77777777" w:rsidR="00896599" w:rsidRDefault="00896599" w:rsidP="00896599">
      <w:pPr>
        <w:numPr>
          <w:ilvl w:val="1"/>
          <w:numId w:val="4"/>
        </w:numPr>
        <w:spacing w:after="0" w:line="240" w:lineRule="auto"/>
        <w:textAlignment w:val="center"/>
        <w:rPr>
          <w:rFonts w:eastAsia="Times New Roman" w:cstheme="minorHAnsi"/>
          <w:b/>
        </w:rPr>
      </w:pPr>
      <w:r w:rsidRPr="00ED2E08">
        <w:rPr>
          <w:rFonts w:eastAsia="Times New Roman" w:cstheme="minorHAnsi"/>
          <w:b/>
        </w:rPr>
        <w:t>D's negligence was a "proximate cause" of damage.</w:t>
      </w:r>
    </w:p>
    <w:p w14:paraId="0149BE28" w14:textId="77777777" w:rsidR="00896599" w:rsidRPr="00ED2E08" w:rsidRDefault="00896599" w:rsidP="00896599">
      <w:pPr>
        <w:pStyle w:val="ListParagraph"/>
        <w:spacing w:after="0" w:line="240" w:lineRule="auto"/>
        <w:ind w:left="1440"/>
        <w:textAlignment w:val="center"/>
        <w:rPr>
          <w:rFonts w:eastAsia="Times New Roman" w:cstheme="minorHAnsi"/>
        </w:rPr>
      </w:pPr>
    </w:p>
    <w:p w14:paraId="4226A32A" w14:textId="77777777" w:rsidR="00896599" w:rsidRDefault="00896599" w:rsidP="00876FB2">
      <w:pPr>
        <w:spacing w:after="0" w:line="240" w:lineRule="auto"/>
        <w:rPr>
          <w:rFonts w:eastAsia="Times New Roman" w:cstheme="minorHAnsi"/>
          <w:b/>
        </w:rPr>
      </w:pPr>
    </w:p>
    <w:p w14:paraId="5F54A689" w14:textId="4895DDAC" w:rsidR="00876FB2" w:rsidRPr="00876FB2" w:rsidRDefault="00876FB2" w:rsidP="00876FB2">
      <w:pPr>
        <w:spacing w:after="0" w:line="240" w:lineRule="auto"/>
        <w:rPr>
          <w:rFonts w:eastAsia="Times New Roman" w:cstheme="minorHAnsi"/>
          <w:b/>
        </w:rPr>
      </w:pPr>
      <w:r>
        <w:rPr>
          <w:rFonts w:eastAsia="Times New Roman" w:cstheme="minorHAnsi"/>
          <w:b/>
        </w:rPr>
        <w:t>Duty</w:t>
      </w:r>
    </w:p>
    <w:p w14:paraId="171AE673" w14:textId="578B3630" w:rsidR="00D45881" w:rsidRPr="00D45881" w:rsidRDefault="00B43E35" w:rsidP="00BF43B4">
      <w:pPr>
        <w:pStyle w:val="ListParagraph"/>
        <w:numPr>
          <w:ilvl w:val="0"/>
          <w:numId w:val="7"/>
        </w:numPr>
        <w:spacing w:after="0" w:line="240" w:lineRule="auto"/>
        <w:rPr>
          <w:rFonts w:eastAsia="Times New Roman" w:cstheme="minorHAnsi"/>
          <w:b/>
        </w:rPr>
      </w:pPr>
      <w:r w:rsidRPr="00D45881">
        <w:rPr>
          <w:rFonts w:eastAsia="Times New Roman" w:cstheme="minorHAnsi"/>
          <w:b/>
        </w:rPr>
        <w:t>D owed P a legal duty</w:t>
      </w:r>
    </w:p>
    <w:p w14:paraId="47A2CD04" w14:textId="5EA0EE88" w:rsidR="00B43E35" w:rsidRPr="00386CFD" w:rsidRDefault="007A33E8" w:rsidP="00BF43B4">
      <w:pPr>
        <w:pStyle w:val="ListParagraph"/>
        <w:numPr>
          <w:ilvl w:val="1"/>
          <w:numId w:val="7"/>
        </w:numPr>
        <w:spacing w:after="0" w:line="240" w:lineRule="auto"/>
        <w:rPr>
          <w:rFonts w:eastAsia="Times New Roman" w:cstheme="minorHAnsi"/>
        </w:rPr>
      </w:pPr>
      <w:r w:rsidRPr="00386CFD">
        <w:rPr>
          <w:rFonts w:eastAsia="Times New Roman" w:cstheme="minorHAnsi"/>
          <w:i/>
        </w:rPr>
        <w:t xml:space="preserve">Dobbs: </w:t>
      </w:r>
      <w:r w:rsidR="00B43E35" w:rsidRPr="00386CFD">
        <w:rPr>
          <w:rFonts w:eastAsia="Times New Roman" w:cstheme="minorHAnsi"/>
          <w:u w:val="single"/>
        </w:rPr>
        <w:t>The duty owed by all people generally</w:t>
      </w:r>
      <w:r w:rsidR="00B43E35" w:rsidRPr="00386CFD">
        <w:rPr>
          <w:rFonts w:eastAsia="Times New Roman" w:cstheme="minorHAnsi"/>
        </w:rPr>
        <w:t xml:space="preserve">--the standard of care they owe--is to exercise the care that would be exercised by a reasonable and prudent person </w:t>
      </w:r>
      <w:r w:rsidR="00B43E35" w:rsidRPr="00386CFD">
        <w:rPr>
          <w:rFonts w:eastAsia="Times New Roman" w:cstheme="minorHAnsi"/>
          <w:u w:val="single"/>
        </w:rPr>
        <w:t>under the same or similar circumstances</w:t>
      </w:r>
      <w:r w:rsidR="00B43E35" w:rsidRPr="00386CFD">
        <w:rPr>
          <w:rFonts w:eastAsia="Times New Roman" w:cstheme="minorHAnsi"/>
        </w:rPr>
        <w:t xml:space="preserve"> to avoid or minimize risks of harms to others. </w:t>
      </w:r>
      <w:r w:rsidR="00940BDB">
        <w:rPr>
          <w:rFonts w:eastAsia="Times New Roman" w:cstheme="minorHAnsi"/>
        </w:rPr>
        <w:t>The reasonable person exercises care only about the kinds of harm that are foreseeable to reasonable people and risks that are sufficiently great to require precaution.</w:t>
      </w:r>
    </w:p>
    <w:p w14:paraId="4B9FDC8F" w14:textId="77777777" w:rsidR="00B43E35" w:rsidRPr="00386CFD" w:rsidRDefault="00B43E35" w:rsidP="00BF43B4">
      <w:pPr>
        <w:pStyle w:val="ListParagraph"/>
        <w:numPr>
          <w:ilvl w:val="2"/>
          <w:numId w:val="7"/>
        </w:numPr>
        <w:spacing w:after="0" w:line="240" w:lineRule="auto"/>
        <w:rPr>
          <w:rFonts w:eastAsia="Times New Roman" w:cstheme="minorHAnsi"/>
        </w:rPr>
      </w:pPr>
      <w:r w:rsidRPr="00386CFD">
        <w:rPr>
          <w:rFonts w:eastAsia="Times New Roman" w:cstheme="minorHAnsi"/>
        </w:rPr>
        <w:t xml:space="preserve">In the past: plaintiff only owed legal duty to defendant if there was some sort of relationship between plaintiff and defendant. </w:t>
      </w:r>
    </w:p>
    <w:p w14:paraId="4EDD2613" w14:textId="7599DD87" w:rsidR="00B43E35" w:rsidRPr="00386CFD" w:rsidRDefault="00B43E35" w:rsidP="00BF43B4">
      <w:pPr>
        <w:pStyle w:val="ListParagraph"/>
        <w:numPr>
          <w:ilvl w:val="2"/>
          <w:numId w:val="7"/>
        </w:numPr>
        <w:spacing w:after="0" w:line="240" w:lineRule="auto"/>
        <w:rPr>
          <w:rFonts w:eastAsia="Times New Roman" w:cstheme="minorHAnsi"/>
        </w:rPr>
      </w:pPr>
      <w:r w:rsidRPr="00386CFD">
        <w:rPr>
          <w:rFonts w:eastAsia="Times New Roman" w:cstheme="minorHAnsi"/>
        </w:rPr>
        <w:t>Over time: D owed P a duty when a personal interest was entitled to protection against invasion against D.</w:t>
      </w:r>
    </w:p>
    <w:p w14:paraId="150A95B9" w14:textId="1D79EF1D" w:rsidR="00B43E35" w:rsidRDefault="00B43E35" w:rsidP="00BF43B4">
      <w:pPr>
        <w:pStyle w:val="ListParagraph"/>
        <w:numPr>
          <w:ilvl w:val="1"/>
          <w:numId w:val="7"/>
        </w:numPr>
        <w:spacing w:after="0" w:line="240" w:lineRule="auto"/>
        <w:rPr>
          <w:rFonts w:eastAsia="Times New Roman" w:cstheme="minorHAnsi"/>
        </w:rPr>
      </w:pPr>
      <w:r w:rsidRPr="00386CFD">
        <w:rPr>
          <w:rFonts w:eastAsia="Times New Roman" w:cstheme="minorHAnsi"/>
        </w:rPr>
        <w:t xml:space="preserve">General Rule: Now, duty is owed to everyone. </w:t>
      </w:r>
    </w:p>
    <w:p w14:paraId="4DA9F6A9" w14:textId="77777777" w:rsidR="00896599" w:rsidRDefault="00896599" w:rsidP="00896599">
      <w:pPr>
        <w:spacing w:after="0" w:line="240" w:lineRule="auto"/>
        <w:rPr>
          <w:rFonts w:eastAsia="Times New Roman" w:cstheme="minorHAnsi"/>
        </w:rPr>
      </w:pPr>
    </w:p>
    <w:p w14:paraId="6F2C5583" w14:textId="77777777" w:rsidR="00896599" w:rsidRPr="00ED2E08" w:rsidRDefault="00896599" w:rsidP="00896599">
      <w:pPr>
        <w:pStyle w:val="ListParagraph"/>
        <w:numPr>
          <w:ilvl w:val="0"/>
          <w:numId w:val="4"/>
        </w:numPr>
        <w:spacing w:after="0" w:line="240" w:lineRule="auto"/>
        <w:textAlignment w:val="center"/>
        <w:rPr>
          <w:rFonts w:eastAsia="Times New Roman" w:cstheme="minorHAnsi"/>
        </w:rPr>
      </w:pPr>
      <w:r w:rsidRPr="00ED2E08">
        <w:rPr>
          <w:rFonts w:eastAsia="Times New Roman" w:cstheme="minorHAnsi"/>
        </w:rPr>
        <w:t>The General Duty of Care: The Prudent Person Standard</w:t>
      </w:r>
    </w:p>
    <w:p w14:paraId="00D10EAB" w14:textId="620F8FEB" w:rsidR="00896599" w:rsidRPr="00896599" w:rsidRDefault="00896599" w:rsidP="00896599">
      <w:pPr>
        <w:numPr>
          <w:ilvl w:val="1"/>
          <w:numId w:val="4"/>
        </w:numPr>
        <w:spacing w:after="0" w:line="240" w:lineRule="auto"/>
        <w:textAlignment w:val="center"/>
        <w:rPr>
          <w:rFonts w:eastAsia="Times New Roman" w:cstheme="minorHAnsi"/>
        </w:rPr>
      </w:pPr>
      <w:r w:rsidRPr="00ED2E08">
        <w:rPr>
          <w:rFonts w:eastAsia="Times New Roman" w:cstheme="minorHAnsi"/>
        </w:rPr>
        <w:t>Standard of care: exercise care that would be exercised by a reasonable and prudent person under the same or similar circumstances to avoid or minimize risks of harm to others.</w:t>
      </w:r>
    </w:p>
    <w:p w14:paraId="0F952E32" w14:textId="77777777" w:rsidR="007A29D7" w:rsidRPr="00386CFD" w:rsidRDefault="007A29D7" w:rsidP="007A29D7">
      <w:pPr>
        <w:pStyle w:val="ListParagraph"/>
        <w:spacing w:after="0" w:line="240" w:lineRule="auto"/>
        <w:ind w:left="2160"/>
        <w:rPr>
          <w:rFonts w:eastAsia="Times New Roman" w:cstheme="minorHAnsi"/>
        </w:rPr>
      </w:pPr>
    </w:p>
    <w:p w14:paraId="0A1105B6" w14:textId="4A14DAB4" w:rsidR="00896599" w:rsidRDefault="00896599" w:rsidP="00BF43B4">
      <w:pPr>
        <w:pStyle w:val="ListParagraph"/>
        <w:numPr>
          <w:ilvl w:val="0"/>
          <w:numId w:val="7"/>
        </w:numPr>
        <w:spacing w:after="0" w:line="240" w:lineRule="auto"/>
        <w:rPr>
          <w:rFonts w:eastAsia="Times New Roman" w:cstheme="minorHAnsi"/>
          <w:color w:val="000000" w:themeColor="text1"/>
        </w:rPr>
      </w:pPr>
      <w:r>
        <w:rPr>
          <w:rFonts w:eastAsia="Times New Roman" w:cstheme="minorHAnsi"/>
          <w:color w:val="000000" w:themeColor="text1"/>
        </w:rPr>
        <w:t>Determining Duty:</w:t>
      </w:r>
    </w:p>
    <w:p w14:paraId="42AA62F9" w14:textId="77777777" w:rsidR="00FA1779" w:rsidRPr="006E7FDD" w:rsidRDefault="007A29D7" w:rsidP="00896599">
      <w:pPr>
        <w:pStyle w:val="ListParagraph"/>
        <w:numPr>
          <w:ilvl w:val="1"/>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 xml:space="preserve">Tort duties do not exist in nature; they are </w:t>
      </w:r>
      <w:r w:rsidRPr="006E7FDD">
        <w:rPr>
          <w:rFonts w:eastAsia="Times New Roman" w:cstheme="minorHAnsi"/>
          <w:i/>
          <w:color w:val="000000" w:themeColor="text1"/>
        </w:rPr>
        <w:t>made up</w:t>
      </w:r>
      <w:r w:rsidRPr="006E7FDD">
        <w:rPr>
          <w:rFonts w:eastAsia="Times New Roman" w:cstheme="minorHAnsi"/>
          <w:color w:val="000000" w:themeColor="text1"/>
        </w:rPr>
        <w:t xml:space="preserve"> by judges because they conclude that a duty </w:t>
      </w:r>
      <w:r w:rsidRPr="006E7FDD">
        <w:rPr>
          <w:rFonts w:eastAsia="Times New Roman" w:cstheme="minorHAnsi"/>
          <w:i/>
          <w:color w:val="000000" w:themeColor="text1"/>
        </w:rPr>
        <w:t>ought</w:t>
      </w:r>
      <w:r w:rsidRPr="006E7FDD">
        <w:rPr>
          <w:rFonts w:eastAsia="Times New Roman" w:cstheme="minorHAnsi"/>
          <w:color w:val="000000" w:themeColor="text1"/>
        </w:rPr>
        <w:t xml:space="preserve"> to exist. </w:t>
      </w:r>
    </w:p>
    <w:p w14:paraId="5737B7DB" w14:textId="1DA3D3A9" w:rsidR="007A29D7" w:rsidRPr="006E7FDD" w:rsidRDefault="007A29D7" w:rsidP="00BF43B4">
      <w:pPr>
        <w:pStyle w:val="ListParagraph"/>
        <w:numPr>
          <w:ilvl w:val="1"/>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 xml:space="preserve">Major factors that judges consider in deciding whether to impose a duty in a given case: </w:t>
      </w:r>
    </w:p>
    <w:p w14:paraId="6ABB34E9" w14:textId="597313BD" w:rsidR="00386CFD" w:rsidRPr="006E7FDD" w:rsidRDefault="009F2432" w:rsidP="00BF43B4">
      <w:pPr>
        <w:pStyle w:val="ListParagraph"/>
        <w:numPr>
          <w:ilvl w:val="2"/>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Judge’s sense of morality</w:t>
      </w:r>
    </w:p>
    <w:p w14:paraId="4C830567" w14:textId="14BF98DF" w:rsidR="009F2432" w:rsidRPr="006E7FDD" w:rsidRDefault="009F2432" w:rsidP="00BF43B4">
      <w:pPr>
        <w:pStyle w:val="ListParagraph"/>
        <w:numPr>
          <w:ilvl w:val="2"/>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Foreseeability and extent of likely harm from the defendant’s conduct</w:t>
      </w:r>
    </w:p>
    <w:p w14:paraId="4FF31C73" w14:textId="65D90E1F" w:rsidR="009F2432" w:rsidRPr="006E7FDD" w:rsidRDefault="009F2432" w:rsidP="00BF43B4">
      <w:pPr>
        <w:pStyle w:val="ListParagraph"/>
        <w:numPr>
          <w:ilvl w:val="2"/>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Burden that new duty will impose on defendant</w:t>
      </w:r>
    </w:p>
    <w:p w14:paraId="70FAF013" w14:textId="076C09B0" w:rsidR="009F2432" w:rsidRPr="006E7FDD" w:rsidRDefault="009F2432" w:rsidP="00BF43B4">
      <w:pPr>
        <w:pStyle w:val="ListParagraph"/>
        <w:numPr>
          <w:ilvl w:val="2"/>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Alternative ways of protecting plaintiff’s interest</w:t>
      </w:r>
    </w:p>
    <w:p w14:paraId="796A8B39" w14:textId="0E3C0F8A" w:rsidR="009F2432" w:rsidRPr="006E7FDD" w:rsidRDefault="009F2432" w:rsidP="00BF43B4">
      <w:pPr>
        <w:pStyle w:val="ListParagraph"/>
        <w:numPr>
          <w:ilvl w:val="2"/>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Increased safety likely to result from imposing the duty</w:t>
      </w:r>
    </w:p>
    <w:p w14:paraId="1FD374FF" w14:textId="71DCC368" w:rsidR="009F2432" w:rsidRPr="006E7FDD" w:rsidRDefault="009F2432" w:rsidP="00BF43B4">
      <w:pPr>
        <w:pStyle w:val="ListParagraph"/>
        <w:numPr>
          <w:ilvl w:val="2"/>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Chilling effect the duty may have on defendant’s conduct</w:t>
      </w:r>
    </w:p>
    <w:p w14:paraId="5742680C" w14:textId="16BCED70" w:rsidR="009F2432" w:rsidRPr="006E7FDD" w:rsidRDefault="009F2432" w:rsidP="00BF43B4">
      <w:pPr>
        <w:pStyle w:val="ListParagraph"/>
        <w:numPr>
          <w:ilvl w:val="2"/>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Administrative problems for the courts in enforcing the duty</w:t>
      </w:r>
    </w:p>
    <w:p w14:paraId="21495E8C" w14:textId="1C261787" w:rsidR="009F2432" w:rsidRPr="006E7FDD" w:rsidRDefault="009F2432" w:rsidP="00BF43B4">
      <w:pPr>
        <w:pStyle w:val="ListParagraph"/>
        <w:numPr>
          <w:ilvl w:val="2"/>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Problems of proof</w:t>
      </w:r>
    </w:p>
    <w:p w14:paraId="7DD81D13" w14:textId="77777777" w:rsidR="00AD6F20" w:rsidRPr="006E7FDD" w:rsidRDefault="00AD6F20" w:rsidP="00AD6F20">
      <w:pPr>
        <w:pStyle w:val="ListParagraph"/>
        <w:spacing w:after="0" w:line="240" w:lineRule="auto"/>
        <w:ind w:left="3600"/>
        <w:rPr>
          <w:rFonts w:eastAsia="Times New Roman" w:cstheme="minorHAnsi"/>
          <w:color w:val="000000" w:themeColor="text1"/>
        </w:rPr>
      </w:pPr>
    </w:p>
    <w:p w14:paraId="1C9ED17E" w14:textId="4040DB25" w:rsidR="004D6244" w:rsidRPr="006E7FDD" w:rsidRDefault="004D6244" w:rsidP="00BF43B4">
      <w:pPr>
        <w:pStyle w:val="ListParagraph"/>
        <w:numPr>
          <w:ilvl w:val="0"/>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 xml:space="preserve">Duty and Proximate Cause: </w:t>
      </w:r>
    </w:p>
    <w:p w14:paraId="66E052AB" w14:textId="34DC3B73" w:rsidR="00AD6F20" w:rsidRPr="006E7FDD" w:rsidRDefault="00290A2B" w:rsidP="00BF43B4">
      <w:pPr>
        <w:pStyle w:val="ListParagraph"/>
        <w:numPr>
          <w:ilvl w:val="1"/>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 xml:space="preserve">Classic proximate cause situation: </w:t>
      </w:r>
      <w:r w:rsidR="002B27C7" w:rsidRPr="006E7FDD">
        <w:rPr>
          <w:rFonts w:eastAsia="Times New Roman" w:cstheme="minorHAnsi"/>
          <w:color w:val="000000" w:themeColor="text1"/>
        </w:rPr>
        <w:t>courts refusing to impose liability for unforeseen consequences</w:t>
      </w:r>
    </w:p>
    <w:p w14:paraId="35695577" w14:textId="16BFFFA9" w:rsidR="00290A2B" w:rsidRPr="006E7FDD" w:rsidRDefault="002B27C7" w:rsidP="00BF43B4">
      <w:pPr>
        <w:pStyle w:val="ListParagraph"/>
        <w:numPr>
          <w:ilvl w:val="1"/>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 xml:space="preserve">Classic duty limitation: </w:t>
      </w:r>
      <w:r w:rsidR="008C661E" w:rsidRPr="006E7FDD">
        <w:rPr>
          <w:rFonts w:eastAsia="Times New Roman" w:cstheme="minorHAnsi"/>
          <w:color w:val="000000" w:themeColor="text1"/>
        </w:rPr>
        <w:t xml:space="preserve">courts refusing, for policy reasons, </w:t>
      </w:r>
      <w:r w:rsidR="002F4740" w:rsidRPr="006E7FDD">
        <w:rPr>
          <w:rFonts w:eastAsia="Times New Roman" w:cstheme="minorHAnsi"/>
          <w:color w:val="000000" w:themeColor="text1"/>
        </w:rPr>
        <w:t>to impose liability for ones that are foreseeable</w:t>
      </w:r>
    </w:p>
    <w:p w14:paraId="0DF8FF6C" w14:textId="512DCF21" w:rsidR="006F7FF1" w:rsidRPr="006E7FDD" w:rsidRDefault="006F7FF1" w:rsidP="00BF43B4">
      <w:pPr>
        <w:pStyle w:val="ListParagraph"/>
        <w:numPr>
          <w:ilvl w:val="1"/>
          <w:numId w:val="7"/>
        </w:numPr>
        <w:spacing w:after="0" w:line="240" w:lineRule="auto"/>
        <w:rPr>
          <w:rFonts w:eastAsia="Times New Roman" w:cstheme="minorHAnsi"/>
          <w:color w:val="000000" w:themeColor="text1"/>
        </w:rPr>
      </w:pPr>
      <w:r w:rsidRPr="006E7FDD">
        <w:rPr>
          <w:rFonts w:eastAsia="Times New Roman" w:cstheme="minorHAnsi"/>
          <w:color w:val="000000" w:themeColor="text1"/>
        </w:rPr>
        <w:t xml:space="preserve">Ex: </w:t>
      </w:r>
      <w:r w:rsidRPr="006E7FDD">
        <w:rPr>
          <w:rFonts w:eastAsia="Times New Roman" w:cstheme="minorHAnsi"/>
          <w:i/>
          <w:color w:val="000000" w:themeColor="text1"/>
        </w:rPr>
        <w:t>Palsgraf</w:t>
      </w:r>
      <w:r w:rsidRPr="006E7FDD">
        <w:rPr>
          <w:rFonts w:eastAsia="Times New Roman" w:cstheme="minorHAnsi"/>
          <w:color w:val="000000" w:themeColor="text1"/>
        </w:rPr>
        <w:t xml:space="preserve"> </w:t>
      </w:r>
    </w:p>
    <w:p w14:paraId="3603607D" w14:textId="77777777" w:rsidR="006F49FA" w:rsidRPr="00ED2E08" w:rsidRDefault="006F49FA" w:rsidP="007073EB">
      <w:pPr>
        <w:pStyle w:val="ListParagraph"/>
        <w:spacing w:after="0" w:line="240" w:lineRule="auto"/>
        <w:ind w:left="2880"/>
        <w:rPr>
          <w:rFonts w:eastAsia="Times New Roman" w:cstheme="minorHAnsi"/>
          <w:b/>
        </w:rPr>
      </w:pPr>
    </w:p>
    <w:p w14:paraId="7D9DDAB4" w14:textId="77777777" w:rsidR="006D5037" w:rsidRPr="00ED2E08" w:rsidRDefault="006D5037" w:rsidP="00BF43B4">
      <w:pPr>
        <w:pStyle w:val="ListParagraph"/>
        <w:numPr>
          <w:ilvl w:val="0"/>
          <w:numId w:val="7"/>
        </w:numPr>
        <w:spacing w:after="0" w:line="240" w:lineRule="auto"/>
        <w:rPr>
          <w:rFonts w:eastAsia="Times New Roman" w:cstheme="minorHAnsi"/>
          <w:b/>
        </w:rPr>
      </w:pPr>
      <w:r w:rsidRPr="00ED2E08">
        <w:rPr>
          <w:rFonts w:eastAsia="Times New Roman" w:cstheme="minorHAnsi"/>
        </w:rPr>
        <w:t>Dangerous Instrumentalities:</w:t>
      </w:r>
    </w:p>
    <w:p w14:paraId="2BDC260D" w14:textId="7DF71E9C" w:rsidR="007A33E8" w:rsidRPr="00F60FB9" w:rsidRDefault="006D5037" w:rsidP="00BF43B4">
      <w:pPr>
        <w:pStyle w:val="ListParagraph"/>
        <w:numPr>
          <w:ilvl w:val="1"/>
          <w:numId w:val="7"/>
        </w:numPr>
        <w:spacing w:after="0" w:line="240" w:lineRule="auto"/>
        <w:rPr>
          <w:rFonts w:eastAsia="Times New Roman" w:cstheme="minorHAnsi"/>
          <w:b/>
        </w:rPr>
      </w:pPr>
      <w:r w:rsidRPr="00ED2E08">
        <w:rPr>
          <w:rFonts w:eastAsia="Times New Roman" w:cstheme="minorHAnsi"/>
        </w:rPr>
        <w:t>T</w:t>
      </w:r>
      <w:r w:rsidR="007A33E8" w:rsidRPr="00ED2E08">
        <w:rPr>
          <w:rFonts w:eastAsia="Times New Roman" w:cstheme="minorHAnsi"/>
        </w:rPr>
        <w:t>here is only one standard—reasonable care</w:t>
      </w:r>
      <w:r w:rsidRPr="00ED2E08">
        <w:rPr>
          <w:rFonts w:eastAsia="Times New Roman" w:cstheme="minorHAnsi"/>
        </w:rPr>
        <w:t xml:space="preserve">; the amount of </w:t>
      </w:r>
      <w:r w:rsidR="00F0114A">
        <w:rPr>
          <w:rFonts w:eastAsia="Times New Roman" w:cstheme="minorHAnsi"/>
        </w:rPr>
        <w:t xml:space="preserve">reasonable </w:t>
      </w:r>
      <w:r w:rsidRPr="00ED2E08">
        <w:rPr>
          <w:rFonts w:eastAsia="Times New Roman" w:cstheme="minorHAnsi"/>
        </w:rPr>
        <w:t>care may be higher, depending on the situation.</w:t>
      </w:r>
    </w:p>
    <w:p w14:paraId="51800C35" w14:textId="77777777" w:rsidR="00F60FB9" w:rsidRPr="00ED2E08" w:rsidRDefault="00F60FB9"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 xml:space="preserve">Court says duty of care is </w:t>
      </w:r>
      <w:r w:rsidRPr="00ED2E08">
        <w:rPr>
          <w:rFonts w:eastAsia="Times New Roman" w:cstheme="minorHAnsi"/>
          <w:u w:val="single"/>
        </w:rPr>
        <w:t>commensurate with the danger</w:t>
      </w:r>
      <w:r w:rsidRPr="00ED2E08">
        <w:rPr>
          <w:rFonts w:eastAsia="Times New Roman" w:cstheme="minorHAnsi"/>
        </w:rPr>
        <w:t>; take the circumstances into account.</w:t>
      </w:r>
    </w:p>
    <w:p w14:paraId="386133D5" w14:textId="77777777" w:rsidR="00F60FB9" w:rsidRPr="00ED2E08" w:rsidRDefault="00F60FB9"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 xml:space="preserve">Most courts adopt the </w:t>
      </w:r>
      <w:r w:rsidRPr="00CE2949">
        <w:rPr>
          <w:rFonts w:eastAsia="Times New Roman" w:cstheme="minorHAnsi"/>
          <w:i/>
        </w:rPr>
        <w:t>Stewart</w:t>
      </w:r>
      <w:r w:rsidRPr="00ED2E08">
        <w:rPr>
          <w:rFonts w:eastAsia="Times New Roman" w:cstheme="minorHAnsi"/>
        </w:rPr>
        <w:t xml:space="preserve"> rule. The amount of care may be higher, but standard of care is not.</w:t>
      </w:r>
    </w:p>
    <w:p w14:paraId="200DEE6A" w14:textId="07606E32" w:rsidR="00F60FB9" w:rsidRPr="00F60FB9" w:rsidRDefault="00F60FB9"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A very small number of courts say that when you have a very dangerous situation, a higher standard of care exists.</w:t>
      </w:r>
    </w:p>
    <w:p w14:paraId="37AC8189" w14:textId="68A8EED8" w:rsidR="002F327D" w:rsidRPr="00ED2E08" w:rsidRDefault="002F327D" w:rsidP="00BF43B4">
      <w:pPr>
        <w:pStyle w:val="ListParagraph"/>
        <w:numPr>
          <w:ilvl w:val="1"/>
          <w:numId w:val="7"/>
        </w:numPr>
        <w:spacing w:after="0" w:line="240" w:lineRule="auto"/>
        <w:rPr>
          <w:rFonts w:eastAsia="Times New Roman" w:cstheme="minorHAnsi"/>
          <w:b/>
        </w:rPr>
      </w:pPr>
      <w:r w:rsidRPr="00ED2E08">
        <w:rPr>
          <w:rFonts w:eastAsia="Times New Roman" w:cstheme="minorHAnsi"/>
          <w:i/>
          <w:iCs/>
        </w:rPr>
        <w:t>Stewart v. Motts:</w:t>
      </w:r>
      <w:r w:rsidRPr="00ED2E08">
        <w:rPr>
          <w:rFonts w:eastAsia="Times New Roman" w:cstheme="minorHAnsi"/>
          <w:iCs/>
        </w:rPr>
        <w:t xml:space="preserve"> </w:t>
      </w:r>
      <w:r w:rsidRPr="00ED2E08">
        <w:rPr>
          <w:rFonts w:eastAsia="Times New Roman" w:cstheme="minorHAnsi"/>
        </w:rPr>
        <w:t xml:space="preserve">P </w:t>
      </w:r>
      <w:r w:rsidR="00CE2949">
        <w:rPr>
          <w:rFonts w:eastAsia="Times New Roman" w:cstheme="minorHAnsi"/>
        </w:rPr>
        <w:t>poured</w:t>
      </w:r>
      <w:r w:rsidRPr="00ED2E08">
        <w:rPr>
          <w:rFonts w:eastAsia="Times New Roman" w:cstheme="minorHAnsi"/>
        </w:rPr>
        <w:t xml:space="preserve"> gas into carburetor, caused explosion, which resulted in P suffering severe burns to upper body. </w:t>
      </w:r>
      <w:r w:rsidRPr="00ED2E08">
        <w:rPr>
          <w:rFonts w:cstheme="minorHAnsi"/>
        </w:rPr>
        <w:t xml:space="preserve">P sues D for negligence; procedural issue at question is whether or not jury instructions should have included that use of dangerous instrumentalities requires a standard of "extraordinary care." </w:t>
      </w:r>
      <w:r w:rsidR="007A33E8" w:rsidRPr="00ED2E08">
        <w:rPr>
          <w:rFonts w:cstheme="minorHAnsi"/>
        </w:rPr>
        <w:t>Court says there is one standard of care.</w:t>
      </w:r>
    </w:p>
    <w:p w14:paraId="6FF2432D" w14:textId="77777777" w:rsidR="002F327D" w:rsidRPr="00ED2E08" w:rsidRDefault="002F327D"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 xml:space="preserve">Jury Instructions: </w:t>
      </w:r>
    </w:p>
    <w:p w14:paraId="3C081075" w14:textId="77777777" w:rsidR="002F327D" w:rsidRPr="00ED2E08" w:rsidRDefault="002F327D"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Negligence is "the absence of ordinary care which a reasonably prudent person would exercise in the circumstances here presented."</w:t>
      </w:r>
    </w:p>
    <w:p w14:paraId="1C6C1CC4" w14:textId="77777777" w:rsidR="002F327D" w:rsidRPr="00ED2E08" w:rsidRDefault="002F327D"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"Ordinary care is the care a reasonably prudent person would use under the circumstances presented."</w:t>
      </w:r>
    </w:p>
    <w:p w14:paraId="1EFB6625" w14:textId="77777777" w:rsidR="007073EB" w:rsidRPr="00ED2E08" w:rsidRDefault="007073EB" w:rsidP="007073EB">
      <w:pPr>
        <w:pStyle w:val="ListParagraph"/>
        <w:spacing w:after="0" w:line="240" w:lineRule="auto"/>
        <w:ind w:left="2880"/>
        <w:rPr>
          <w:rFonts w:eastAsia="Times New Roman" w:cstheme="minorHAnsi"/>
          <w:b/>
        </w:rPr>
      </w:pPr>
    </w:p>
    <w:p w14:paraId="2D8A5550" w14:textId="43298A4B" w:rsidR="006D5037" w:rsidRPr="00ED2E08" w:rsidRDefault="000B081C" w:rsidP="00BF43B4">
      <w:pPr>
        <w:pStyle w:val="ListParagraph"/>
        <w:numPr>
          <w:ilvl w:val="0"/>
          <w:numId w:val="7"/>
        </w:numPr>
        <w:spacing w:after="0" w:line="240" w:lineRule="auto"/>
        <w:rPr>
          <w:rFonts w:eastAsia="Times New Roman" w:cstheme="minorHAnsi"/>
          <w:b/>
        </w:rPr>
      </w:pPr>
      <w:r>
        <w:rPr>
          <w:rFonts w:eastAsia="Times New Roman" w:cstheme="minorHAnsi"/>
        </w:rPr>
        <w:t xml:space="preserve">Emergency Doctrine/ </w:t>
      </w:r>
      <w:r w:rsidR="006D5037" w:rsidRPr="00ED2E08">
        <w:rPr>
          <w:rFonts w:eastAsia="Times New Roman" w:cstheme="minorHAnsi"/>
        </w:rPr>
        <w:t>Contributory Negligence:</w:t>
      </w:r>
    </w:p>
    <w:p w14:paraId="4850C833" w14:textId="7590FD8B" w:rsidR="009F522E" w:rsidRPr="00CE2949" w:rsidRDefault="00CE2949" w:rsidP="00BF43B4">
      <w:pPr>
        <w:pStyle w:val="ListParagraph"/>
        <w:numPr>
          <w:ilvl w:val="1"/>
          <w:numId w:val="7"/>
        </w:numPr>
        <w:spacing w:after="0" w:line="240" w:lineRule="auto"/>
        <w:rPr>
          <w:rFonts w:eastAsia="Times New Roman" w:cstheme="minorHAnsi"/>
          <w:b/>
        </w:rPr>
      </w:pPr>
      <w:r>
        <w:rPr>
          <w:rFonts w:eastAsia="Times New Roman" w:cstheme="minorHAnsi"/>
        </w:rPr>
        <w:t>General Rule</w:t>
      </w:r>
      <w:r w:rsidR="004556DC">
        <w:rPr>
          <w:rFonts w:eastAsia="Times New Roman" w:cstheme="minorHAnsi"/>
        </w:rPr>
        <w:t xml:space="preserve">: </w:t>
      </w:r>
      <w:r w:rsidR="003437E5">
        <w:rPr>
          <w:rFonts w:eastAsia="Times New Roman" w:cstheme="minorHAnsi"/>
        </w:rPr>
        <w:t>in judging reasonableness of conduct</w:t>
      </w:r>
      <w:r w:rsidR="00815BB3">
        <w:rPr>
          <w:rFonts w:eastAsia="Times New Roman" w:cstheme="minorHAnsi"/>
        </w:rPr>
        <w:t xml:space="preserve"> in emergency situations</w:t>
      </w:r>
      <w:r w:rsidR="003437E5">
        <w:rPr>
          <w:rFonts w:eastAsia="Times New Roman" w:cstheme="minorHAnsi"/>
        </w:rPr>
        <w:t>, the circumstance that defendan</w:t>
      </w:r>
      <w:r>
        <w:rPr>
          <w:rFonts w:eastAsia="Times New Roman" w:cstheme="minorHAnsi"/>
        </w:rPr>
        <w:t>ts must act quickly is relevant.</w:t>
      </w:r>
    </w:p>
    <w:p w14:paraId="48D3E29B" w14:textId="3EB70F76" w:rsidR="00CE2949" w:rsidRPr="00CE2949" w:rsidRDefault="00CE2949" w:rsidP="00CE2949">
      <w:pPr>
        <w:pStyle w:val="ListParagraph"/>
        <w:numPr>
          <w:ilvl w:val="2"/>
          <w:numId w:val="7"/>
        </w:numPr>
        <w:spacing w:after="0" w:line="240" w:lineRule="auto"/>
        <w:rPr>
          <w:rFonts w:eastAsia="Times New Roman" w:cstheme="minorHAnsi"/>
          <w:b/>
        </w:rPr>
      </w:pPr>
      <w:r w:rsidRPr="00ED2E08">
        <w:rPr>
          <w:rFonts w:eastAsia="Times New Roman" w:cstheme="minorHAnsi"/>
        </w:rPr>
        <w:t>For jurisdictions that allow emergency instruction, defendants who are contributorily negligent are not usually allowed to apply emergency instructions.</w:t>
      </w:r>
    </w:p>
    <w:p w14:paraId="6B57C423" w14:textId="23B1E99E" w:rsidR="002F327D" w:rsidRPr="00ED2E08" w:rsidRDefault="002F327D" w:rsidP="00BF43B4">
      <w:pPr>
        <w:pStyle w:val="ListParagraph"/>
        <w:numPr>
          <w:ilvl w:val="2"/>
          <w:numId w:val="7"/>
        </w:numPr>
        <w:spacing w:after="0" w:line="240" w:lineRule="auto"/>
        <w:rPr>
          <w:rFonts w:eastAsia="Times New Roman" w:cstheme="minorHAnsi"/>
          <w:b/>
        </w:rPr>
      </w:pPr>
      <w:r w:rsidRPr="00ED2E08">
        <w:rPr>
          <w:rFonts w:eastAsia="Times New Roman" w:cstheme="minorHAnsi"/>
          <w:i/>
          <w:iCs/>
        </w:rPr>
        <w:t>Bjorndal v. Weitman:</w:t>
      </w:r>
      <w:r w:rsidRPr="00ED2E08">
        <w:rPr>
          <w:rFonts w:cstheme="minorHAnsi"/>
        </w:rPr>
        <w:t xml:space="preserve"> </w:t>
      </w:r>
      <w:r w:rsidRPr="00ED2E08">
        <w:rPr>
          <w:rFonts w:eastAsia="Times New Roman" w:cstheme="minorHAnsi"/>
        </w:rPr>
        <w:t xml:space="preserve">D saw P's father waving on right, looked to left to find hazard, returned to road and found P had rapidly decelerated. Collision occurs. </w:t>
      </w:r>
      <w:r w:rsidRPr="00ED2E08">
        <w:rPr>
          <w:rFonts w:cstheme="minorHAnsi"/>
        </w:rPr>
        <w:t>P brin</w:t>
      </w:r>
      <w:r w:rsidR="006D5037" w:rsidRPr="00ED2E08">
        <w:rPr>
          <w:rFonts w:cstheme="minorHAnsi"/>
        </w:rPr>
        <w:t xml:space="preserve">gs negligence action against D. </w:t>
      </w:r>
      <w:r w:rsidRPr="00ED2E08">
        <w:rPr>
          <w:rFonts w:cstheme="minorHAnsi"/>
        </w:rPr>
        <w:t xml:space="preserve">Defendant requested, and trial court gave, "emergency instruction" </w:t>
      </w:r>
      <w:r w:rsidR="006D5037" w:rsidRPr="00ED2E08">
        <w:rPr>
          <w:rFonts w:cstheme="minorHAnsi"/>
        </w:rPr>
        <w:t>Court says no special instructions required.</w:t>
      </w:r>
    </w:p>
    <w:p w14:paraId="210C6AE7" w14:textId="77777777" w:rsidR="006D5037" w:rsidRPr="00ED2E08" w:rsidRDefault="006D5037"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 xml:space="preserve">Court says jury instructions aren’t necessary because the usual standard is sufficient and this does not change under the jury instruction. </w:t>
      </w:r>
    </w:p>
    <w:p w14:paraId="746DE0E1" w14:textId="77777777" w:rsidR="006D5037" w:rsidRPr="00ED2E08" w:rsidRDefault="006D5037" w:rsidP="00BF43B4">
      <w:pPr>
        <w:pStyle w:val="ListParagraph"/>
        <w:numPr>
          <w:ilvl w:val="4"/>
          <w:numId w:val="7"/>
        </w:numPr>
        <w:spacing w:after="0" w:line="240" w:lineRule="auto"/>
        <w:rPr>
          <w:rFonts w:eastAsia="Times New Roman" w:cstheme="minorHAnsi"/>
          <w:b/>
        </w:rPr>
      </w:pPr>
      <w:r w:rsidRPr="00ED2E08">
        <w:rPr>
          <w:rFonts w:eastAsia="Times New Roman" w:cstheme="minorHAnsi"/>
        </w:rPr>
        <w:t>Instruction may confuse the jury, who has to decide what is “wise.”</w:t>
      </w:r>
    </w:p>
    <w:p w14:paraId="36590416" w14:textId="77777777" w:rsidR="006D5037" w:rsidRPr="00ED2E08" w:rsidRDefault="006D5037" w:rsidP="00BF43B4">
      <w:pPr>
        <w:pStyle w:val="ListParagraph"/>
        <w:numPr>
          <w:ilvl w:val="4"/>
          <w:numId w:val="7"/>
        </w:numPr>
        <w:spacing w:after="0" w:line="240" w:lineRule="auto"/>
        <w:rPr>
          <w:rFonts w:eastAsia="Times New Roman" w:cstheme="minorHAnsi"/>
          <w:b/>
        </w:rPr>
      </w:pPr>
      <w:r w:rsidRPr="00ED2E08">
        <w:rPr>
          <w:rFonts w:eastAsia="Times New Roman" w:cstheme="minorHAnsi"/>
        </w:rPr>
        <w:t>Invites jury to be more sympathetic to defendant.</w:t>
      </w:r>
    </w:p>
    <w:p w14:paraId="0FFE8CA6" w14:textId="77777777" w:rsidR="006D5037" w:rsidRPr="00CE2949" w:rsidRDefault="006D5037"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Jury instructions are allowed only in some jurisdictions.</w:t>
      </w:r>
    </w:p>
    <w:p w14:paraId="614EF588" w14:textId="77777777" w:rsidR="00CE2949" w:rsidRPr="00ED2E08" w:rsidRDefault="00CE2949" w:rsidP="00CE2949">
      <w:pPr>
        <w:pStyle w:val="ListParagraph"/>
        <w:numPr>
          <w:ilvl w:val="1"/>
          <w:numId w:val="7"/>
        </w:numPr>
        <w:spacing w:after="0" w:line="240" w:lineRule="auto"/>
        <w:rPr>
          <w:rFonts w:eastAsia="Times New Roman" w:cstheme="minorHAnsi"/>
          <w:b/>
        </w:rPr>
      </w:pPr>
      <w:r w:rsidRPr="00ED2E08">
        <w:rPr>
          <w:rFonts w:eastAsia="Times New Roman" w:cstheme="minorHAnsi"/>
        </w:rPr>
        <w:t>In case of intoxication:</w:t>
      </w:r>
    </w:p>
    <w:p w14:paraId="2D2E53C6" w14:textId="77777777" w:rsidR="00CE2949" w:rsidRPr="00ED2E08" w:rsidRDefault="00CE2949" w:rsidP="00CE2949">
      <w:pPr>
        <w:pStyle w:val="ListParagraph"/>
        <w:numPr>
          <w:ilvl w:val="2"/>
          <w:numId w:val="7"/>
        </w:numPr>
        <w:spacing w:after="0" w:line="240" w:lineRule="auto"/>
        <w:rPr>
          <w:rFonts w:eastAsia="Times New Roman" w:cstheme="minorHAnsi"/>
          <w:b/>
        </w:rPr>
      </w:pPr>
      <w:r w:rsidRPr="00ED2E08">
        <w:rPr>
          <w:rFonts w:eastAsia="Times New Roman" w:cstheme="minorHAnsi"/>
        </w:rPr>
        <w:t>We hold intoxicated people to the standard of care of what people who are not intoxicated would do.</w:t>
      </w:r>
    </w:p>
    <w:p w14:paraId="6550A5F3" w14:textId="77777777" w:rsidR="00CE2949" w:rsidRPr="00CE2949" w:rsidRDefault="00CE2949" w:rsidP="00CE2949">
      <w:pPr>
        <w:pStyle w:val="ListParagraph"/>
        <w:numPr>
          <w:ilvl w:val="2"/>
          <w:numId w:val="7"/>
        </w:numPr>
        <w:spacing w:after="0" w:line="240" w:lineRule="auto"/>
        <w:rPr>
          <w:rFonts w:eastAsia="Times New Roman" w:cstheme="minorHAnsi"/>
          <w:b/>
        </w:rPr>
      </w:pPr>
      <w:r w:rsidRPr="00ED2E08">
        <w:rPr>
          <w:rFonts w:eastAsia="Times New Roman" w:cstheme="minorHAnsi"/>
        </w:rPr>
        <w:t>Same underlying rationale where somewhere earlier in the chain of events, you created the emergency or got drunk.</w:t>
      </w:r>
    </w:p>
    <w:p w14:paraId="5C913B3D" w14:textId="4AACBF94" w:rsidR="00CE2949" w:rsidRPr="00ED2E08" w:rsidRDefault="00CE2949" w:rsidP="00CE2949">
      <w:pPr>
        <w:pStyle w:val="ListParagraph"/>
        <w:numPr>
          <w:ilvl w:val="2"/>
          <w:numId w:val="7"/>
        </w:numPr>
        <w:spacing w:after="0" w:line="240" w:lineRule="auto"/>
        <w:rPr>
          <w:rFonts w:eastAsia="Times New Roman" w:cstheme="minorHAnsi"/>
          <w:b/>
        </w:rPr>
      </w:pPr>
      <w:r>
        <w:rPr>
          <w:rFonts w:eastAsia="Times New Roman" w:cstheme="minorHAnsi"/>
        </w:rPr>
        <w:t>Exception: at home having few drinks, unexpected emergency arises that requires you to drive to emergency room; might say drinking wasn’t necessarily negligent and hold this person to reasonable person who is intoxicated standard because of unforeseen emergency.</w:t>
      </w:r>
    </w:p>
    <w:p w14:paraId="106C8114" w14:textId="77777777" w:rsidR="007073EB" w:rsidRPr="00ED2E08" w:rsidRDefault="007073EB" w:rsidP="007073EB">
      <w:pPr>
        <w:pStyle w:val="ListParagraph"/>
        <w:spacing w:after="0" w:line="240" w:lineRule="auto"/>
        <w:ind w:left="2880"/>
        <w:rPr>
          <w:rFonts w:eastAsia="Times New Roman" w:cstheme="minorHAnsi"/>
          <w:b/>
        </w:rPr>
      </w:pPr>
    </w:p>
    <w:p w14:paraId="2DA087A7" w14:textId="77777777" w:rsidR="006D5037" w:rsidRPr="00ED2E08" w:rsidRDefault="006D5037" w:rsidP="00BF43B4">
      <w:pPr>
        <w:pStyle w:val="ListParagraph"/>
        <w:numPr>
          <w:ilvl w:val="0"/>
          <w:numId w:val="7"/>
        </w:numPr>
        <w:spacing w:after="0" w:line="240" w:lineRule="auto"/>
        <w:rPr>
          <w:rFonts w:eastAsia="Times New Roman" w:cstheme="minorHAnsi"/>
        </w:rPr>
      </w:pPr>
      <w:r w:rsidRPr="00ED2E08">
        <w:rPr>
          <w:rFonts w:eastAsia="Times New Roman" w:cstheme="minorHAnsi"/>
        </w:rPr>
        <w:t>Physical Disability/Ability</w:t>
      </w:r>
    </w:p>
    <w:p w14:paraId="23E3743F" w14:textId="6425A5E7" w:rsidR="00EC1462" w:rsidRPr="00C33AA1" w:rsidRDefault="00D138A2" w:rsidP="00C33AA1">
      <w:pPr>
        <w:pStyle w:val="ListParagraph"/>
        <w:numPr>
          <w:ilvl w:val="1"/>
          <w:numId w:val="7"/>
        </w:numPr>
        <w:spacing w:after="0" w:line="240" w:lineRule="auto"/>
        <w:rPr>
          <w:rFonts w:eastAsia="Times New Roman" w:cstheme="minorHAnsi"/>
          <w:b/>
        </w:rPr>
      </w:pPr>
      <w:r>
        <w:rPr>
          <w:rFonts w:eastAsia="Times New Roman" w:cstheme="minorHAnsi"/>
        </w:rPr>
        <w:t>General Rule</w:t>
      </w:r>
      <w:r w:rsidR="001E4E5A" w:rsidRPr="00ED2E08">
        <w:rPr>
          <w:rFonts w:eastAsia="Times New Roman" w:cstheme="minorHAnsi"/>
        </w:rPr>
        <w:t xml:space="preserve">: </w:t>
      </w:r>
      <w:r w:rsidR="00D0106C">
        <w:rPr>
          <w:rFonts w:eastAsia="Times New Roman" w:cstheme="minorHAnsi"/>
        </w:rPr>
        <w:t>reasonable standard of care for someone who is in like circumstances</w:t>
      </w:r>
      <w:r w:rsidR="00CE2949">
        <w:rPr>
          <w:rFonts w:eastAsia="Times New Roman" w:cstheme="minorHAnsi"/>
        </w:rPr>
        <w:t xml:space="preserve"> (whether decreased or exceptional physical ability)</w:t>
      </w:r>
      <w:r w:rsidR="00C33AA1">
        <w:rPr>
          <w:rFonts w:eastAsia="Times New Roman" w:cstheme="minorHAnsi"/>
        </w:rPr>
        <w:t>; p</w:t>
      </w:r>
      <w:r w:rsidR="00EC1462" w:rsidRPr="00C33AA1">
        <w:rPr>
          <w:rFonts w:eastAsia="Times New Roman" w:cstheme="minorHAnsi"/>
        </w:rPr>
        <w:t xml:space="preserve">eople with physical disability can be found negligent. </w:t>
      </w:r>
    </w:p>
    <w:p w14:paraId="3B5ED48C" w14:textId="33853F77" w:rsidR="00FD7967" w:rsidRPr="00A32726" w:rsidRDefault="00A2488B" w:rsidP="00BF43B4">
      <w:pPr>
        <w:pStyle w:val="ListParagraph"/>
        <w:numPr>
          <w:ilvl w:val="1"/>
          <w:numId w:val="7"/>
        </w:numPr>
        <w:spacing w:after="0" w:line="240" w:lineRule="auto"/>
        <w:rPr>
          <w:rFonts w:eastAsia="Times New Roman" w:cstheme="minorHAnsi"/>
          <w:b/>
        </w:rPr>
      </w:pPr>
      <w:r w:rsidRPr="00ED2E08">
        <w:rPr>
          <w:rFonts w:cstheme="minorHAnsi"/>
          <w:i/>
          <w:iCs/>
        </w:rPr>
        <w:t>Shepherd v. Gardner Wholesale, Inc: .</w:t>
      </w:r>
      <w:r w:rsidRPr="00ED2E08">
        <w:rPr>
          <w:rFonts w:cstheme="minorHAnsi"/>
        </w:rPr>
        <w:t xml:space="preserve">P tripped, who suffered from cataracts, tripped over raised concrete slab. Court rules that person laboring under physical disability is not required to exercise a higher degree of care to avoid injury than is required of a person under no disability. Ordinary care is such care as an ordinarily prudent person with a </w:t>
      </w:r>
      <w:r w:rsidRPr="00ED2E08">
        <w:rPr>
          <w:rFonts w:cstheme="minorHAnsi"/>
          <w:u w:val="single"/>
        </w:rPr>
        <w:t>like infirmity</w:t>
      </w:r>
      <w:r w:rsidRPr="00ED2E08">
        <w:rPr>
          <w:rFonts w:cstheme="minorHAnsi"/>
          <w:i/>
          <w:iCs/>
        </w:rPr>
        <w:t xml:space="preserve"> </w:t>
      </w:r>
      <w:r w:rsidRPr="00ED2E08">
        <w:rPr>
          <w:rFonts w:cstheme="minorHAnsi"/>
        </w:rPr>
        <w:t>would have exercised under the same or similar circumstances.</w:t>
      </w:r>
    </w:p>
    <w:p w14:paraId="791A3524" w14:textId="77777777" w:rsidR="007073EB" w:rsidRPr="00ED2E08" w:rsidRDefault="007073EB" w:rsidP="007073EB">
      <w:pPr>
        <w:pStyle w:val="ListParagraph"/>
        <w:spacing w:after="0" w:line="240" w:lineRule="auto"/>
        <w:ind w:left="2880"/>
        <w:rPr>
          <w:rFonts w:eastAsia="Times New Roman" w:cstheme="minorHAnsi"/>
          <w:b/>
        </w:rPr>
      </w:pPr>
    </w:p>
    <w:p w14:paraId="7D758E9A" w14:textId="77777777" w:rsidR="001E4E5A" w:rsidRPr="00ED2E08" w:rsidRDefault="001E4E5A" w:rsidP="00BF43B4">
      <w:pPr>
        <w:pStyle w:val="ListParagraph"/>
        <w:numPr>
          <w:ilvl w:val="0"/>
          <w:numId w:val="7"/>
        </w:numPr>
        <w:spacing w:after="0" w:line="240" w:lineRule="auto"/>
        <w:rPr>
          <w:rFonts w:eastAsia="Times New Roman" w:cstheme="minorHAnsi"/>
          <w:b/>
        </w:rPr>
      </w:pPr>
      <w:r w:rsidRPr="00ED2E08">
        <w:rPr>
          <w:rFonts w:eastAsia="Times New Roman" w:cstheme="minorHAnsi"/>
        </w:rPr>
        <w:t>Mental Disability/Ability:</w:t>
      </w:r>
    </w:p>
    <w:p w14:paraId="21EC92C6" w14:textId="725CFF5D" w:rsidR="001E4E5A" w:rsidRPr="009B1308" w:rsidRDefault="001D5C52" w:rsidP="00BF43B4">
      <w:pPr>
        <w:pStyle w:val="ListParagraph"/>
        <w:numPr>
          <w:ilvl w:val="1"/>
          <w:numId w:val="7"/>
        </w:numPr>
        <w:spacing w:after="0" w:line="240" w:lineRule="auto"/>
        <w:rPr>
          <w:rFonts w:eastAsia="Times New Roman" w:cstheme="minorHAnsi"/>
          <w:b/>
        </w:rPr>
      </w:pPr>
      <w:r>
        <w:rPr>
          <w:rFonts w:eastAsia="Times New Roman" w:cstheme="minorHAnsi"/>
        </w:rPr>
        <w:t xml:space="preserve">General Rule: </w:t>
      </w:r>
      <w:r w:rsidR="001E4E5A" w:rsidRPr="00ED2E08">
        <w:rPr>
          <w:rFonts w:eastAsia="Times New Roman" w:cstheme="minorHAnsi"/>
        </w:rPr>
        <w:t>Restatement Second 238B saying that mental disability does not excuse a person from liability for conduct which does not conform t the standard of a reasonable man under like circumstances.</w:t>
      </w:r>
    </w:p>
    <w:p w14:paraId="6FC69BA3" w14:textId="77777777" w:rsidR="009B1308" w:rsidRPr="00ED2E08" w:rsidRDefault="009B1308" w:rsidP="00BF43B4">
      <w:pPr>
        <w:pStyle w:val="ListParagraph"/>
        <w:numPr>
          <w:ilvl w:val="1"/>
          <w:numId w:val="7"/>
        </w:numPr>
        <w:spacing w:after="0" w:line="240" w:lineRule="auto"/>
        <w:rPr>
          <w:rFonts w:eastAsia="Times New Roman" w:cstheme="minorHAnsi"/>
          <w:b/>
        </w:rPr>
      </w:pPr>
      <w:r w:rsidRPr="00ED2E08">
        <w:rPr>
          <w:rFonts w:eastAsia="Times New Roman" w:cstheme="minorHAnsi"/>
        </w:rPr>
        <w:t>Policy arguments for holding mentally disabled to same standard:</w:t>
      </w:r>
    </w:p>
    <w:p w14:paraId="314DB5F9" w14:textId="77777777" w:rsidR="009B1308" w:rsidRPr="00ED2E08" w:rsidRDefault="009B1308"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Allocates losses to the one who caused or occasioned loss</w:t>
      </w:r>
    </w:p>
    <w:p w14:paraId="0D4AF1BE" w14:textId="77777777" w:rsidR="009B1308" w:rsidRPr="00ED2E08" w:rsidRDefault="009B1308"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Provides incentive to those responsible for people with disabilities and interested in their estates to prevent harm and restrain those who are potentially dangerous</w:t>
      </w:r>
    </w:p>
    <w:p w14:paraId="0F28C92A" w14:textId="77777777" w:rsidR="009B1308" w:rsidRPr="00ED2E08" w:rsidRDefault="009B1308"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Removes inducements for alleged tortfeasors to fake a mental disability</w:t>
      </w:r>
    </w:p>
    <w:p w14:paraId="2AB9FA25" w14:textId="77777777" w:rsidR="009B1308" w:rsidRPr="00ED2E08" w:rsidRDefault="009B1308"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Avoids administrative problems involved in courts and juries attempting to identify and assess the significance of an actor's disability.</w:t>
      </w:r>
    </w:p>
    <w:p w14:paraId="3BBE2586" w14:textId="77777777" w:rsidR="009B1308" w:rsidRPr="00ED2E08" w:rsidRDefault="009B1308"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Forces persons with disabilities to pay for damages they do if they are to live in the world.</w:t>
      </w:r>
    </w:p>
    <w:p w14:paraId="670617A9" w14:textId="3B0079FB" w:rsidR="009B1308" w:rsidRPr="009B1308" w:rsidRDefault="009B1308"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It is harder to assess mental disability…</w:t>
      </w:r>
    </w:p>
    <w:p w14:paraId="0BC76DE8" w14:textId="77777777" w:rsidR="00FD7967" w:rsidRPr="00ED2E08" w:rsidRDefault="00A2488B" w:rsidP="00BF43B4">
      <w:pPr>
        <w:pStyle w:val="ListParagraph"/>
        <w:numPr>
          <w:ilvl w:val="1"/>
          <w:numId w:val="7"/>
        </w:numPr>
        <w:spacing w:after="0" w:line="240" w:lineRule="auto"/>
        <w:rPr>
          <w:rFonts w:eastAsia="Times New Roman" w:cstheme="minorHAnsi"/>
          <w:b/>
        </w:rPr>
      </w:pPr>
      <w:r w:rsidRPr="00ED2E08">
        <w:rPr>
          <w:rFonts w:eastAsia="Times New Roman" w:cstheme="minorHAnsi"/>
          <w:i/>
          <w:iCs/>
        </w:rPr>
        <w:t>Creasy v. Rusk:</w:t>
      </w:r>
      <w:r w:rsidRPr="00ED2E08">
        <w:rPr>
          <w:rFonts w:cstheme="minorHAnsi"/>
        </w:rPr>
        <w:t xml:space="preserve"> </w:t>
      </w:r>
      <w:r w:rsidRPr="00ED2E08">
        <w:rPr>
          <w:rFonts w:eastAsia="Times New Roman" w:cstheme="minorHAnsi"/>
        </w:rPr>
        <w:t>Rusk admitted to BHC because suffered from memo</w:t>
      </w:r>
      <w:r w:rsidR="001E4E5A" w:rsidRPr="00ED2E08">
        <w:rPr>
          <w:rFonts w:eastAsia="Times New Roman" w:cstheme="minorHAnsi"/>
        </w:rPr>
        <w:t xml:space="preserve">ry loss and confusion; due to </w:t>
      </w:r>
      <w:r w:rsidRPr="00ED2E08">
        <w:rPr>
          <w:rFonts w:eastAsia="Times New Roman" w:cstheme="minorHAnsi"/>
        </w:rPr>
        <w:t>Alzheimers.</w:t>
      </w:r>
      <w:r w:rsidR="00FD7967" w:rsidRPr="00ED2E08">
        <w:rPr>
          <w:rFonts w:eastAsia="Times New Roman" w:cstheme="minorHAnsi"/>
        </w:rPr>
        <w:t xml:space="preserve"> </w:t>
      </w:r>
      <w:r w:rsidRPr="00ED2E08">
        <w:rPr>
          <w:rFonts w:eastAsia="Times New Roman" w:cstheme="minorHAnsi"/>
        </w:rPr>
        <w:t>During time at BHC, Rusk experienced anxiousness, confusion, depression, disorientation, agitation, was bellig</w:t>
      </w:r>
      <w:r w:rsidR="00FD7967" w:rsidRPr="00ED2E08">
        <w:rPr>
          <w:rFonts w:eastAsia="Times New Roman" w:cstheme="minorHAnsi"/>
        </w:rPr>
        <w:t xml:space="preserve">erent, combative, agitated, etc. </w:t>
      </w:r>
      <w:r w:rsidRPr="00ED2E08">
        <w:rPr>
          <w:rFonts w:cstheme="minorHAnsi"/>
        </w:rPr>
        <w:t>Kicked plaintiff in left knee and hip area; plaintiffs lower back popped. Plaintiff experienced pain in lower back and left knee. Creasy files suit against Rusks for damages after being kicked by defendant. Rusk moved for summary judgment. Creasy appealed. Court of Appeals reversed.</w:t>
      </w:r>
    </w:p>
    <w:p w14:paraId="7CD004B1" w14:textId="77777777" w:rsidR="00FD7967" w:rsidRPr="00ED2E08" w:rsidRDefault="00A2488B"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Court says defendant did not owe plaintiff legal duty, because of the special relationship between them. Creasy is caretaker, so he assumes risk of patient's behavior.</w:t>
      </w:r>
    </w:p>
    <w:p w14:paraId="75233922" w14:textId="77777777" w:rsidR="007073EB" w:rsidRPr="00ED2E08" w:rsidRDefault="007073EB" w:rsidP="007073EB">
      <w:pPr>
        <w:pStyle w:val="ListParagraph"/>
        <w:spacing w:after="0" w:line="240" w:lineRule="auto"/>
        <w:ind w:left="2160"/>
        <w:rPr>
          <w:rFonts w:eastAsia="Times New Roman" w:cstheme="minorHAnsi"/>
          <w:b/>
        </w:rPr>
      </w:pPr>
    </w:p>
    <w:p w14:paraId="6353C7C8" w14:textId="77777777" w:rsidR="001E4E5A" w:rsidRPr="00ED2E08" w:rsidRDefault="001E4E5A" w:rsidP="00BF43B4">
      <w:pPr>
        <w:pStyle w:val="ListParagraph"/>
        <w:numPr>
          <w:ilvl w:val="0"/>
          <w:numId w:val="7"/>
        </w:numPr>
        <w:spacing w:after="0" w:line="240" w:lineRule="auto"/>
        <w:rPr>
          <w:rFonts w:eastAsia="Times New Roman" w:cstheme="minorHAnsi"/>
          <w:b/>
        </w:rPr>
      </w:pPr>
      <w:r w:rsidRPr="00ED2E08">
        <w:rPr>
          <w:rFonts w:eastAsia="Times New Roman" w:cstheme="minorHAnsi"/>
        </w:rPr>
        <w:t>Superior Qualities: Extraordinary Intelligence/Expertise</w:t>
      </w:r>
    </w:p>
    <w:p w14:paraId="20243C5E" w14:textId="77777777" w:rsidR="001E4E5A" w:rsidRPr="003D2998" w:rsidRDefault="001E4E5A" w:rsidP="00BF43B4">
      <w:pPr>
        <w:pStyle w:val="ListParagraph"/>
        <w:numPr>
          <w:ilvl w:val="1"/>
          <w:numId w:val="7"/>
        </w:numPr>
        <w:spacing w:after="0" w:line="240" w:lineRule="auto"/>
        <w:rPr>
          <w:rFonts w:eastAsia="Times New Roman" w:cstheme="minorHAnsi"/>
          <w:b/>
        </w:rPr>
      </w:pPr>
      <w:r w:rsidRPr="00ED2E08">
        <w:rPr>
          <w:rFonts w:cstheme="minorHAnsi"/>
        </w:rPr>
        <w:t xml:space="preserve">Restatement of Torts (Second) §289. If actor has more than minimum of qualities, then he is required to exercise superior qualities that he has in a manner reasonable under the circumstances. </w:t>
      </w:r>
    </w:p>
    <w:p w14:paraId="7C34A8AC" w14:textId="7BAC54E4" w:rsidR="003D2998" w:rsidRPr="003D2998" w:rsidRDefault="003D2998"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We are not holding to a higher standard of care, but a higher amount of care.</w:t>
      </w:r>
    </w:p>
    <w:p w14:paraId="292CAD87" w14:textId="77777777" w:rsidR="001E4E5A" w:rsidRPr="00ED2E08" w:rsidRDefault="00A2488B" w:rsidP="00BF43B4">
      <w:pPr>
        <w:pStyle w:val="ListParagraph"/>
        <w:numPr>
          <w:ilvl w:val="1"/>
          <w:numId w:val="7"/>
        </w:numPr>
        <w:spacing w:after="0" w:line="240" w:lineRule="auto"/>
        <w:rPr>
          <w:rFonts w:eastAsia="Times New Roman" w:cstheme="minorHAnsi"/>
          <w:b/>
        </w:rPr>
      </w:pPr>
      <w:r w:rsidRPr="00ED2E08">
        <w:rPr>
          <w:rFonts w:cstheme="minorHAnsi"/>
          <w:i/>
          <w:iCs/>
        </w:rPr>
        <w:t>Hill v. Sparks</w:t>
      </w:r>
      <w:r w:rsidRPr="00ED2E08">
        <w:rPr>
          <w:rFonts w:cstheme="minorHAnsi"/>
        </w:rPr>
        <w:t xml:space="preserve">: Sparks was operator of earth-moving machinery and had several seasons experience; instructed sister to stand on ladder on machine. Machine hit mound of dirt, and sister was thrown from machine, killing her. Court rules </w:t>
      </w:r>
      <w:r w:rsidR="001E4E5A" w:rsidRPr="00ED2E08">
        <w:rPr>
          <w:rFonts w:cstheme="minorHAnsi"/>
        </w:rPr>
        <w:t>he should have exercised superior quality due to his expertise.</w:t>
      </w:r>
    </w:p>
    <w:p w14:paraId="406B1A9F" w14:textId="77777777" w:rsidR="007073EB" w:rsidRPr="00ED2E08" w:rsidRDefault="007073EB" w:rsidP="007073EB">
      <w:pPr>
        <w:pStyle w:val="ListParagraph"/>
        <w:spacing w:after="0" w:line="240" w:lineRule="auto"/>
        <w:ind w:left="2160"/>
        <w:rPr>
          <w:rFonts w:eastAsia="Times New Roman" w:cstheme="minorHAnsi"/>
          <w:b/>
        </w:rPr>
      </w:pPr>
    </w:p>
    <w:p w14:paraId="67E91868" w14:textId="77777777" w:rsidR="001E4E5A" w:rsidRPr="00ED2E08" w:rsidRDefault="001E4E5A" w:rsidP="00BF43B4">
      <w:pPr>
        <w:pStyle w:val="ListParagraph"/>
        <w:numPr>
          <w:ilvl w:val="0"/>
          <w:numId w:val="7"/>
        </w:numPr>
        <w:spacing w:after="0" w:line="240" w:lineRule="auto"/>
        <w:rPr>
          <w:rFonts w:eastAsia="Times New Roman" w:cstheme="minorHAnsi"/>
          <w:b/>
        </w:rPr>
      </w:pPr>
      <w:r w:rsidRPr="00ED2E08">
        <w:rPr>
          <w:rFonts w:eastAsia="Times New Roman" w:cstheme="minorHAnsi"/>
        </w:rPr>
        <w:t>Children:</w:t>
      </w:r>
    </w:p>
    <w:p w14:paraId="745A3508" w14:textId="7E55DDE4" w:rsidR="00900E1E" w:rsidRPr="00ED2E08" w:rsidRDefault="003F1EE3" w:rsidP="00BF43B4">
      <w:pPr>
        <w:pStyle w:val="ListParagraph"/>
        <w:numPr>
          <w:ilvl w:val="1"/>
          <w:numId w:val="7"/>
        </w:numPr>
        <w:spacing w:after="0" w:line="240" w:lineRule="auto"/>
        <w:rPr>
          <w:rFonts w:eastAsia="Times New Roman" w:cstheme="minorHAnsi"/>
          <w:b/>
        </w:rPr>
      </w:pPr>
      <w:r>
        <w:rPr>
          <w:rFonts w:eastAsia="Times New Roman" w:cstheme="minorHAnsi"/>
        </w:rPr>
        <w:t>Genera</w:t>
      </w:r>
      <w:r w:rsidR="00982797">
        <w:rPr>
          <w:rFonts w:eastAsia="Times New Roman" w:cstheme="minorHAnsi"/>
        </w:rPr>
        <w:t>l</w:t>
      </w:r>
      <w:r>
        <w:rPr>
          <w:rFonts w:eastAsia="Times New Roman" w:cstheme="minorHAnsi"/>
        </w:rPr>
        <w:t xml:space="preserve"> rule: d</w:t>
      </w:r>
      <w:r w:rsidR="00900E1E" w:rsidRPr="00ED2E08">
        <w:rPr>
          <w:rFonts w:eastAsia="Times New Roman" w:cstheme="minorHAnsi"/>
        </w:rPr>
        <w:t>uty of a child to exercise the same care that a reasonably careful child of the same age, intelligence, maturity, training, and experience would exercise under the same or similar circumstances.</w:t>
      </w:r>
    </w:p>
    <w:p w14:paraId="43B15949" w14:textId="623E8C41" w:rsidR="00900E1E" w:rsidRPr="00ED2E08" w:rsidRDefault="00AC74AD" w:rsidP="00BF43B4">
      <w:pPr>
        <w:pStyle w:val="ListParagraph"/>
        <w:numPr>
          <w:ilvl w:val="1"/>
          <w:numId w:val="7"/>
        </w:numPr>
        <w:spacing w:after="0" w:line="240" w:lineRule="auto"/>
        <w:rPr>
          <w:rFonts w:eastAsia="Times New Roman" w:cstheme="minorHAnsi"/>
          <w:b/>
        </w:rPr>
      </w:pPr>
      <w:r>
        <w:rPr>
          <w:rFonts w:eastAsia="Times New Roman" w:cstheme="minorHAnsi"/>
        </w:rPr>
        <w:t>Exception: d</w:t>
      </w:r>
      <w:r w:rsidR="00B66A7B">
        <w:rPr>
          <w:rFonts w:eastAsia="Times New Roman" w:cstheme="minorHAnsi"/>
        </w:rPr>
        <w:t>raw</w:t>
      </w:r>
      <w:r w:rsidR="00900E1E" w:rsidRPr="00ED2E08">
        <w:rPr>
          <w:rFonts w:eastAsia="Times New Roman" w:cstheme="minorHAnsi"/>
        </w:rPr>
        <w:t xml:space="preserve"> the line between activities that are for children and activities where children are going to be held to an adult standard:</w:t>
      </w:r>
    </w:p>
    <w:p w14:paraId="75502DDE" w14:textId="77777777" w:rsidR="00900E1E" w:rsidRPr="00ED2E08" w:rsidRDefault="00900E1E"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Adult Activity Test: It is an adult activity when it requires adult skills and is normally done by adults.</w:t>
      </w:r>
    </w:p>
    <w:p w14:paraId="1FFCA173" w14:textId="77777777" w:rsidR="00900E1E" w:rsidRPr="00C33AA1" w:rsidRDefault="00900E1E"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Inherent danger built into this, because increased danger requires more skills.</w:t>
      </w:r>
    </w:p>
    <w:p w14:paraId="10BC11C5" w14:textId="678F4612" w:rsidR="00C33AA1" w:rsidRPr="00C33AA1" w:rsidRDefault="00C33AA1" w:rsidP="00C33AA1">
      <w:pPr>
        <w:pStyle w:val="ListParagraph"/>
        <w:numPr>
          <w:ilvl w:val="3"/>
          <w:numId w:val="7"/>
        </w:numPr>
        <w:spacing w:after="0" w:line="240" w:lineRule="auto"/>
        <w:rPr>
          <w:rFonts w:eastAsia="Times New Roman" w:cstheme="minorHAnsi"/>
          <w:b/>
        </w:rPr>
      </w:pPr>
      <w:r w:rsidRPr="00ED2E08">
        <w:rPr>
          <w:rFonts w:eastAsia="Times New Roman" w:cstheme="minorHAnsi"/>
        </w:rPr>
        <w:t>Inherently dangerous test: operating a mechanized vehicle was not an activity that children should be involved in.</w:t>
      </w:r>
    </w:p>
    <w:p w14:paraId="39CA7FBC" w14:textId="511B3B65" w:rsidR="00900E1E" w:rsidRPr="00ED2E08" w:rsidRDefault="008820FE" w:rsidP="00BF43B4">
      <w:pPr>
        <w:pStyle w:val="ListParagraph"/>
        <w:numPr>
          <w:ilvl w:val="2"/>
          <w:numId w:val="7"/>
        </w:numPr>
        <w:spacing w:after="0" w:line="240" w:lineRule="auto"/>
        <w:rPr>
          <w:rFonts w:eastAsia="Times New Roman" w:cstheme="minorHAnsi"/>
          <w:b/>
        </w:rPr>
      </w:pPr>
      <w:r>
        <w:rPr>
          <w:rFonts w:eastAsia="Times New Roman" w:cstheme="minorHAnsi"/>
        </w:rPr>
        <w:t>Minority rule: s</w:t>
      </w:r>
      <w:r w:rsidR="00900E1E" w:rsidRPr="00ED2E08">
        <w:rPr>
          <w:rFonts w:eastAsia="Times New Roman" w:cstheme="minorHAnsi"/>
        </w:rPr>
        <w:t xml:space="preserve">ome states have specifically passed laws that children of a specific age cannot be held liable for negligence. </w:t>
      </w:r>
      <w:r w:rsidR="004718A9">
        <w:rPr>
          <w:rFonts w:eastAsia="Times New Roman" w:cstheme="minorHAnsi"/>
        </w:rPr>
        <w:t>I</w:t>
      </w:r>
      <w:r w:rsidR="00900E1E" w:rsidRPr="00ED2E08">
        <w:rPr>
          <w:rFonts w:eastAsia="Times New Roman" w:cstheme="minorHAnsi"/>
        </w:rPr>
        <w:t>f you are under a certain age, you don't owe anyone a legal duty</w:t>
      </w:r>
    </w:p>
    <w:p w14:paraId="289329AA" w14:textId="39AB22FA" w:rsidR="00FD7967" w:rsidRPr="00ED2E08" w:rsidRDefault="00A2488B" w:rsidP="00BF43B4">
      <w:pPr>
        <w:pStyle w:val="ListParagraph"/>
        <w:numPr>
          <w:ilvl w:val="1"/>
          <w:numId w:val="7"/>
        </w:numPr>
        <w:spacing w:after="0" w:line="240" w:lineRule="auto"/>
        <w:rPr>
          <w:rFonts w:eastAsia="Times New Roman" w:cstheme="minorHAnsi"/>
          <w:b/>
        </w:rPr>
      </w:pPr>
      <w:r w:rsidRPr="00ED2E08">
        <w:rPr>
          <w:rFonts w:eastAsia="Times New Roman" w:cstheme="minorHAnsi"/>
          <w:i/>
          <w:iCs/>
        </w:rPr>
        <w:t>Robinson v. Lindsay</w:t>
      </w:r>
      <w:r w:rsidRPr="00ED2E08">
        <w:rPr>
          <w:rFonts w:eastAsia="Times New Roman" w:cstheme="minorHAnsi"/>
        </w:rPr>
        <w:t>:</w:t>
      </w:r>
      <w:r w:rsidRPr="00ED2E08">
        <w:rPr>
          <w:rFonts w:cstheme="minorHAnsi"/>
        </w:rPr>
        <w:t xml:space="preserve"> </w:t>
      </w:r>
      <w:r w:rsidRPr="00ED2E08">
        <w:rPr>
          <w:rFonts w:eastAsia="Times New Roman" w:cstheme="minorHAnsi"/>
        </w:rPr>
        <w:t>P lost full use of thumb in snowmobile accident when she was 11yo. 13 yo D was operating the snowmobile at the time of the accident.</w:t>
      </w:r>
      <w:r w:rsidR="00900E1E" w:rsidRPr="00ED2E08">
        <w:rPr>
          <w:rFonts w:eastAsia="Times New Roman" w:cstheme="minorHAnsi"/>
        </w:rPr>
        <w:t xml:space="preserve"> </w:t>
      </w:r>
      <w:r w:rsidR="00900E1E" w:rsidRPr="00ED2E08">
        <w:rPr>
          <w:rFonts w:cstheme="minorHAnsi"/>
        </w:rPr>
        <w:t>Court ordered new trial because f</w:t>
      </w:r>
      <w:r w:rsidRPr="00ED2E08">
        <w:rPr>
          <w:rFonts w:cstheme="minorHAnsi"/>
        </w:rPr>
        <w:t>ailed to instruct jury as to standard of care for minors operating heavy machinery.</w:t>
      </w:r>
    </w:p>
    <w:p w14:paraId="30B2147C" w14:textId="77777777" w:rsidR="00FD7967" w:rsidRPr="00ED2E08" w:rsidRDefault="00A2488B"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 xml:space="preserve">Plaintiff should have some sort of responsibility </w:t>
      </w:r>
      <w:r w:rsidR="00900E1E" w:rsidRPr="00ED2E08">
        <w:rPr>
          <w:rFonts w:eastAsia="Times New Roman" w:cstheme="minorHAnsi"/>
        </w:rPr>
        <w:t xml:space="preserve">for also engaging in adult act </w:t>
      </w:r>
      <w:r w:rsidRPr="00ED2E08">
        <w:rPr>
          <w:rFonts w:eastAsia="Times New Roman" w:cstheme="minorHAnsi"/>
        </w:rPr>
        <w:t>and being slightly contributorily negligent…</w:t>
      </w:r>
    </w:p>
    <w:p w14:paraId="536492C0" w14:textId="08865EA1" w:rsidR="00FD7967" w:rsidRPr="007F10AC" w:rsidRDefault="00A2488B" w:rsidP="007F10AC">
      <w:pPr>
        <w:pStyle w:val="ListParagraph"/>
        <w:numPr>
          <w:ilvl w:val="1"/>
          <w:numId w:val="7"/>
        </w:numPr>
        <w:spacing w:after="0" w:line="240" w:lineRule="auto"/>
        <w:rPr>
          <w:rFonts w:eastAsia="Times New Roman" w:cstheme="minorHAnsi"/>
          <w:b/>
        </w:rPr>
      </w:pPr>
      <w:r w:rsidRPr="00ED2E08">
        <w:rPr>
          <w:rFonts w:eastAsia="Times New Roman" w:cstheme="minorHAnsi"/>
          <w:i/>
          <w:iCs/>
        </w:rPr>
        <w:t>Hudson-Connor v. Putney:</w:t>
      </w:r>
      <w:r w:rsidRPr="00ED2E08">
        <w:rPr>
          <w:rFonts w:eastAsia="Times New Roman" w:cstheme="minorHAnsi"/>
        </w:rPr>
        <w:t xml:space="preserve"> 14 yo defendant allowed 11yo boy to operate defendant's golf cart. Boy hit accelerator instead of brakes. </w:t>
      </w:r>
      <w:r w:rsidR="00900E1E" w:rsidRPr="00ED2E08">
        <w:rPr>
          <w:rFonts w:eastAsia="Times New Roman" w:cstheme="minorHAnsi"/>
        </w:rPr>
        <w:t>Cart</w:t>
      </w:r>
      <w:r w:rsidRPr="00ED2E08">
        <w:rPr>
          <w:rFonts w:eastAsia="Times New Roman" w:cstheme="minorHAnsi"/>
        </w:rPr>
        <w:t xml:space="preserve"> ran directly into plaintiff, breaking leg and requiring surgery. </w:t>
      </w:r>
      <w:r w:rsidRPr="007F10AC">
        <w:rPr>
          <w:rFonts w:eastAsia="Times New Roman" w:cstheme="minorHAnsi"/>
        </w:rPr>
        <w:t>Court holds that defendant's conduct is not t</w:t>
      </w:r>
      <w:r w:rsidR="00900E1E" w:rsidRPr="007F10AC">
        <w:rPr>
          <w:rFonts w:eastAsia="Times New Roman" w:cstheme="minorHAnsi"/>
        </w:rPr>
        <w:t>o</w:t>
      </w:r>
      <w:r w:rsidRPr="007F10AC">
        <w:rPr>
          <w:rFonts w:eastAsia="Times New Roman" w:cstheme="minorHAnsi"/>
        </w:rPr>
        <w:t xml:space="preserve"> be judged under the adult standard of care bec</w:t>
      </w:r>
      <w:r w:rsidR="00900E1E" w:rsidRPr="007F10AC">
        <w:rPr>
          <w:rFonts w:eastAsia="Times New Roman" w:cstheme="minorHAnsi"/>
        </w:rPr>
        <w:t xml:space="preserve">ause </w:t>
      </w:r>
      <w:r w:rsidR="007F10AC">
        <w:rPr>
          <w:rFonts w:eastAsia="Times New Roman" w:cstheme="minorHAnsi"/>
        </w:rPr>
        <w:t>(1) t</w:t>
      </w:r>
      <w:r w:rsidRPr="007F10AC">
        <w:rPr>
          <w:rFonts w:eastAsia="Times New Roman" w:cstheme="minorHAnsi"/>
        </w:rPr>
        <w:t>here was no evidence that adul</w:t>
      </w:r>
      <w:r w:rsidR="00900E1E" w:rsidRPr="007F10AC">
        <w:rPr>
          <w:rFonts w:eastAsia="Times New Roman" w:cstheme="minorHAnsi"/>
        </w:rPr>
        <w:t xml:space="preserve">t skills were required and </w:t>
      </w:r>
      <w:r w:rsidR="007F10AC">
        <w:rPr>
          <w:rFonts w:eastAsia="Times New Roman" w:cstheme="minorHAnsi"/>
        </w:rPr>
        <w:t>(2) t</w:t>
      </w:r>
      <w:r w:rsidRPr="007F10AC">
        <w:rPr>
          <w:rFonts w:eastAsia="Times New Roman" w:cstheme="minorHAnsi"/>
        </w:rPr>
        <w:t>here was no evidence that golf carts were normally operated only by adults.</w:t>
      </w:r>
    </w:p>
    <w:p w14:paraId="545EBDBE" w14:textId="77777777" w:rsidR="007073EB" w:rsidRPr="00ED2E08" w:rsidRDefault="007073EB" w:rsidP="007073EB">
      <w:pPr>
        <w:pStyle w:val="ListParagraph"/>
        <w:spacing w:after="0" w:line="240" w:lineRule="auto"/>
        <w:ind w:left="2880"/>
        <w:rPr>
          <w:rFonts w:eastAsia="Times New Roman" w:cstheme="minorHAnsi"/>
          <w:b/>
        </w:rPr>
      </w:pPr>
    </w:p>
    <w:p w14:paraId="3F780205" w14:textId="412CFE18" w:rsidR="00BA5E88" w:rsidRPr="00BA5E88" w:rsidRDefault="00A2488B" w:rsidP="00BF43B4">
      <w:pPr>
        <w:pStyle w:val="ListParagraph"/>
        <w:numPr>
          <w:ilvl w:val="0"/>
          <w:numId w:val="7"/>
        </w:numPr>
        <w:spacing w:after="0" w:line="240" w:lineRule="auto"/>
        <w:rPr>
          <w:rFonts w:eastAsia="Times New Roman" w:cstheme="minorHAnsi"/>
          <w:b/>
        </w:rPr>
      </w:pPr>
      <w:r w:rsidRPr="00ED2E08">
        <w:rPr>
          <w:rFonts w:eastAsia="Times New Roman" w:cstheme="minorHAnsi"/>
        </w:rPr>
        <w:t>Specific Duties:</w:t>
      </w:r>
      <w:r w:rsidR="00F07357">
        <w:rPr>
          <w:rFonts w:eastAsia="Times New Roman" w:cstheme="minorHAnsi"/>
        </w:rPr>
        <w:t xml:space="preserve"> Driving</w:t>
      </w:r>
      <w:r w:rsidR="00FD7967" w:rsidRPr="00ED2E08">
        <w:rPr>
          <w:rFonts w:eastAsia="Times New Roman" w:cstheme="minorHAnsi"/>
        </w:rPr>
        <w:t xml:space="preserve"> </w:t>
      </w:r>
    </w:p>
    <w:p w14:paraId="51A214BD" w14:textId="79F241D2" w:rsidR="00FD7967" w:rsidRPr="00ED2E08" w:rsidRDefault="00A2488B" w:rsidP="00BF43B4">
      <w:pPr>
        <w:pStyle w:val="ListParagraph"/>
        <w:numPr>
          <w:ilvl w:val="1"/>
          <w:numId w:val="7"/>
        </w:numPr>
        <w:spacing w:after="0" w:line="240" w:lineRule="auto"/>
        <w:rPr>
          <w:rFonts w:eastAsia="Times New Roman" w:cstheme="minorHAnsi"/>
          <w:b/>
        </w:rPr>
      </w:pPr>
      <w:r w:rsidRPr="00ED2E08">
        <w:rPr>
          <w:rFonts w:eastAsia="Times New Roman" w:cstheme="minorHAnsi"/>
        </w:rPr>
        <w:t>Sometimes, states, cities, or courts outline specific legal standards that reasonable people are held to</w:t>
      </w:r>
      <w:r w:rsidR="00900E1E" w:rsidRPr="00ED2E08">
        <w:rPr>
          <w:rFonts w:eastAsia="Times New Roman" w:cstheme="minorHAnsi"/>
        </w:rPr>
        <w:t>.</w:t>
      </w:r>
    </w:p>
    <w:p w14:paraId="52027405" w14:textId="77777777" w:rsidR="00900E1E" w:rsidRPr="00ED2E08" w:rsidRDefault="00215BB7" w:rsidP="00BF43B4">
      <w:pPr>
        <w:pStyle w:val="ListParagraph"/>
        <w:numPr>
          <w:ilvl w:val="2"/>
          <w:numId w:val="7"/>
        </w:numPr>
        <w:spacing w:after="0" w:line="240" w:lineRule="auto"/>
        <w:rPr>
          <w:rFonts w:eastAsia="Times New Roman" w:cstheme="minorHAnsi"/>
          <w:b/>
        </w:rPr>
      </w:pPr>
      <w:r w:rsidRPr="00ED2E08">
        <w:rPr>
          <w:rFonts w:eastAsia="Times New Roman" w:cstheme="minorHAnsi"/>
        </w:rPr>
        <w:t>E</w:t>
      </w:r>
      <w:r w:rsidR="00900E1E" w:rsidRPr="00ED2E08">
        <w:rPr>
          <w:rFonts w:eastAsia="Times New Roman" w:cstheme="minorHAnsi"/>
        </w:rPr>
        <w:t>ven in absence of statutory requirement, individuals must exercise ordinary care.</w:t>
      </w:r>
    </w:p>
    <w:p w14:paraId="4329CA18" w14:textId="2B2B1FB8" w:rsidR="00FD7967" w:rsidRPr="00ED2E08" w:rsidRDefault="0021628C" w:rsidP="00BF43B4">
      <w:pPr>
        <w:pStyle w:val="ListParagraph"/>
        <w:numPr>
          <w:ilvl w:val="1"/>
          <w:numId w:val="7"/>
        </w:numPr>
        <w:spacing w:after="0" w:line="240" w:lineRule="auto"/>
        <w:rPr>
          <w:rFonts w:eastAsia="Times New Roman" w:cstheme="minorHAnsi"/>
          <w:b/>
        </w:rPr>
      </w:pPr>
      <w:r w:rsidRPr="00ED2E08">
        <w:rPr>
          <w:rFonts w:eastAsia="Times New Roman" w:cstheme="minorHAnsi"/>
          <w:i/>
          <w:iCs/>
        </w:rPr>
        <w:t>Marshall v. Southern Railway:</w:t>
      </w:r>
      <w:r w:rsidR="00E8736A">
        <w:rPr>
          <w:rFonts w:eastAsia="Times New Roman" w:cstheme="minorHAnsi"/>
        </w:rPr>
        <w:t xml:space="preserve"> P</w:t>
      </w:r>
      <w:r w:rsidR="00FD7967" w:rsidRPr="00ED2E08">
        <w:rPr>
          <w:rFonts w:eastAsia="Times New Roman" w:cstheme="minorHAnsi"/>
        </w:rPr>
        <w:t xml:space="preserve"> was driving at night and was approaching defendant's railroad trestle, which narrow</w:t>
      </w:r>
      <w:r w:rsidR="00E8736A">
        <w:rPr>
          <w:rFonts w:eastAsia="Times New Roman" w:cstheme="minorHAnsi"/>
        </w:rPr>
        <w:t>ed road to 15 feet. As P</w:t>
      </w:r>
      <w:r w:rsidR="00FD7967" w:rsidRPr="00ED2E08">
        <w:rPr>
          <w:rFonts w:eastAsia="Times New Roman" w:cstheme="minorHAnsi"/>
        </w:rPr>
        <w:t xml:space="preserve"> approached, a car came toward him with bright lights and plaintiff ran into trestle supports.</w:t>
      </w:r>
      <w:r w:rsidR="00215BB7" w:rsidRPr="00ED2E08">
        <w:rPr>
          <w:rFonts w:eastAsia="Times New Roman" w:cstheme="minorHAnsi"/>
        </w:rPr>
        <w:t xml:space="preserve"> </w:t>
      </w:r>
      <w:r w:rsidRPr="00ED2E08">
        <w:rPr>
          <w:rFonts w:eastAsia="Times New Roman" w:cstheme="minorHAnsi"/>
        </w:rPr>
        <w:t>Motion for nonsuit.</w:t>
      </w:r>
    </w:p>
    <w:p w14:paraId="353AD23C" w14:textId="4A17426F" w:rsidR="001C4839" w:rsidRPr="00ED2E08" w:rsidRDefault="00EF20EC" w:rsidP="00BF43B4">
      <w:pPr>
        <w:pStyle w:val="ListParagraph"/>
        <w:numPr>
          <w:ilvl w:val="2"/>
          <w:numId w:val="7"/>
        </w:numPr>
        <w:spacing w:after="0" w:line="240" w:lineRule="auto"/>
        <w:rPr>
          <w:rFonts w:eastAsia="Times New Roman" w:cstheme="minorHAnsi"/>
          <w:b/>
        </w:rPr>
      </w:pPr>
      <w:r>
        <w:rPr>
          <w:rFonts w:eastAsia="Times New Roman" w:cstheme="minorHAnsi"/>
        </w:rPr>
        <w:t>General rule</w:t>
      </w:r>
      <w:r w:rsidR="0021628C" w:rsidRPr="00ED2E08">
        <w:rPr>
          <w:rFonts w:eastAsia="Times New Roman" w:cstheme="minorHAnsi"/>
        </w:rPr>
        <w:t>: operator of motor vehicle must exercise ordinary care</w:t>
      </w:r>
      <w:r w:rsidR="00FD7967" w:rsidRPr="00ED2E08">
        <w:rPr>
          <w:rFonts w:eastAsia="Times New Roman" w:cstheme="minorHAnsi"/>
        </w:rPr>
        <w:t xml:space="preserve">. </w:t>
      </w:r>
      <w:r w:rsidR="0021628C" w:rsidRPr="00ED2E08">
        <w:rPr>
          <w:rFonts w:eastAsia="Times New Roman" w:cstheme="minorHAnsi"/>
        </w:rPr>
        <w:t>Incumbent on operator of motor vehicle to keep a reasonable careful lookout and to keep same under such control at night as to be able to stop within range of his lights.</w:t>
      </w:r>
    </w:p>
    <w:p w14:paraId="2CA027A2" w14:textId="3BEEFF3C" w:rsidR="001C4839" w:rsidRPr="00ED2E08" w:rsidRDefault="0021628C" w:rsidP="00BF43B4">
      <w:pPr>
        <w:pStyle w:val="ListParagraph"/>
        <w:numPr>
          <w:ilvl w:val="1"/>
          <w:numId w:val="7"/>
        </w:numPr>
        <w:spacing w:after="0" w:line="240" w:lineRule="auto"/>
        <w:rPr>
          <w:rFonts w:eastAsia="Times New Roman" w:cstheme="minorHAnsi"/>
          <w:b/>
        </w:rPr>
      </w:pPr>
      <w:r w:rsidRPr="00ED2E08">
        <w:rPr>
          <w:rFonts w:eastAsia="Times New Roman" w:cstheme="minorHAnsi"/>
          <w:i/>
          <w:iCs/>
        </w:rPr>
        <w:t>Chaffin v. Brame:</w:t>
      </w:r>
      <w:r w:rsidRPr="00ED2E08">
        <w:rPr>
          <w:rFonts w:cstheme="minorHAnsi"/>
        </w:rPr>
        <w:t xml:space="preserve"> </w:t>
      </w:r>
      <w:r w:rsidRPr="00ED2E08">
        <w:rPr>
          <w:rFonts w:eastAsia="Times New Roman" w:cstheme="minorHAnsi"/>
        </w:rPr>
        <w:t>P was driving at 40mph at night. Car approached driven by Garland, who refused to dim headlights. P blinded by lights and ran into truck left unlighted and blocking entire right lane.</w:t>
      </w:r>
      <w:r w:rsidR="00E8736A">
        <w:rPr>
          <w:rFonts w:eastAsia="Times New Roman" w:cstheme="minorHAnsi"/>
        </w:rPr>
        <w:t xml:space="preserve"> </w:t>
      </w:r>
      <w:r w:rsidR="00E8736A">
        <w:rPr>
          <w:rFonts w:cstheme="minorHAnsi"/>
        </w:rPr>
        <w:t>P</w:t>
      </w:r>
      <w:r w:rsidRPr="00ED2E08">
        <w:rPr>
          <w:rFonts w:cstheme="minorHAnsi"/>
        </w:rPr>
        <w:t xml:space="preserve"> sued person responsible for truck, who argued that plaintiff was guilty of contributory negligence as matter of law. Trial court permitted case to go to jury, which returned verdict for the plaintiff.</w:t>
      </w:r>
    </w:p>
    <w:p w14:paraId="171D318B" w14:textId="116DED15" w:rsidR="001C4839" w:rsidRPr="00ED2E08" w:rsidRDefault="0085672E" w:rsidP="00BF43B4">
      <w:pPr>
        <w:pStyle w:val="ListParagraph"/>
        <w:numPr>
          <w:ilvl w:val="2"/>
          <w:numId w:val="7"/>
        </w:numPr>
        <w:spacing w:after="0" w:line="240" w:lineRule="auto"/>
        <w:rPr>
          <w:rFonts w:eastAsia="Times New Roman" w:cstheme="minorHAnsi"/>
          <w:b/>
        </w:rPr>
      </w:pPr>
      <w:r>
        <w:rPr>
          <w:rFonts w:eastAsia="Times New Roman" w:cstheme="minorHAnsi"/>
        </w:rPr>
        <w:t>Court says that P</w:t>
      </w:r>
      <w:r w:rsidR="00F07357">
        <w:rPr>
          <w:rFonts w:eastAsia="Times New Roman" w:cstheme="minorHAnsi"/>
        </w:rPr>
        <w:t xml:space="preserve"> shouldn't be held liable</w:t>
      </w:r>
    </w:p>
    <w:p w14:paraId="5602641B" w14:textId="5FD82761" w:rsidR="001C4839" w:rsidRPr="00ED2E08" w:rsidRDefault="00131FAF" w:rsidP="00BF43B4">
      <w:pPr>
        <w:pStyle w:val="ListParagraph"/>
        <w:numPr>
          <w:ilvl w:val="2"/>
          <w:numId w:val="7"/>
        </w:numPr>
        <w:spacing w:after="0" w:line="240" w:lineRule="auto"/>
        <w:rPr>
          <w:rFonts w:eastAsia="Times New Roman" w:cstheme="minorHAnsi"/>
          <w:b/>
        </w:rPr>
      </w:pPr>
      <w:r>
        <w:rPr>
          <w:rFonts w:eastAsia="Times New Roman" w:cstheme="minorHAnsi"/>
        </w:rPr>
        <w:t xml:space="preserve">Court rejected </w:t>
      </w:r>
      <w:r>
        <w:rPr>
          <w:rFonts w:eastAsia="Times New Roman" w:cstheme="minorHAnsi"/>
          <w:i/>
        </w:rPr>
        <w:t>Marshall</w:t>
      </w:r>
      <w:r>
        <w:rPr>
          <w:rFonts w:eastAsia="Times New Roman" w:cstheme="minorHAnsi"/>
        </w:rPr>
        <w:t xml:space="preserve"> rule:</w:t>
      </w:r>
    </w:p>
    <w:p w14:paraId="34C74C02" w14:textId="026BA875" w:rsidR="00215BB7" w:rsidRPr="00ED2E08" w:rsidRDefault="0021628C"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The court looks at what a reasonably prudent person have done under the circumstances.</w:t>
      </w:r>
    </w:p>
    <w:p w14:paraId="5CBBA74A" w14:textId="77777777" w:rsidR="001C4839" w:rsidRPr="00ED2E08" w:rsidRDefault="0021628C"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A person could be acting prudent but still fail the general rule test.</w:t>
      </w:r>
    </w:p>
    <w:p w14:paraId="260DB56D" w14:textId="77777777" w:rsidR="001C4839" w:rsidRPr="007073EB" w:rsidRDefault="0021628C" w:rsidP="00BF43B4">
      <w:pPr>
        <w:pStyle w:val="ListParagraph"/>
        <w:numPr>
          <w:ilvl w:val="3"/>
          <w:numId w:val="7"/>
        </w:numPr>
        <w:spacing w:after="0" w:line="240" w:lineRule="auto"/>
        <w:rPr>
          <w:rFonts w:eastAsia="Times New Roman" w:cstheme="minorHAnsi"/>
          <w:b/>
        </w:rPr>
      </w:pPr>
      <w:r w:rsidRPr="00ED2E08">
        <w:rPr>
          <w:rFonts w:eastAsia="Times New Roman" w:cstheme="minorHAnsi"/>
        </w:rPr>
        <w:t>Rigid application is not always going to make sense in every case.</w:t>
      </w:r>
    </w:p>
    <w:p w14:paraId="76F5CD84" w14:textId="77777777" w:rsidR="007073EB" w:rsidRDefault="007073EB" w:rsidP="006D02FD">
      <w:pPr>
        <w:spacing w:after="0" w:line="240" w:lineRule="auto"/>
        <w:rPr>
          <w:rFonts w:eastAsia="Times New Roman" w:cstheme="minorHAnsi"/>
          <w:b/>
        </w:rPr>
      </w:pPr>
    </w:p>
    <w:p w14:paraId="59048E1A" w14:textId="1ECC5549" w:rsidR="006D02FD" w:rsidRDefault="006D02FD">
      <w:pPr>
        <w:rPr>
          <w:rFonts w:eastAsia="Times New Roman" w:cstheme="minorHAnsi"/>
          <w:b/>
        </w:rPr>
      </w:pPr>
      <w:r>
        <w:rPr>
          <w:rFonts w:eastAsia="Times New Roman" w:cstheme="minorHAnsi"/>
          <w:b/>
        </w:rPr>
        <w:br w:type="page"/>
      </w:r>
    </w:p>
    <w:p w14:paraId="49F6EE07" w14:textId="6C70ADCA" w:rsidR="006D02FD" w:rsidRDefault="006D02FD" w:rsidP="006D02FD">
      <w:pPr>
        <w:spacing w:after="0" w:line="240" w:lineRule="auto"/>
        <w:rPr>
          <w:rFonts w:eastAsia="Times New Roman" w:cstheme="minorHAnsi"/>
          <w:b/>
        </w:rPr>
      </w:pPr>
      <w:r w:rsidRPr="006D02FD">
        <w:rPr>
          <w:rFonts w:eastAsia="Times New Roman" w:cstheme="minorHAnsi"/>
          <w:b/>
        </w:rPr>
        <w:t>:</w:t>
      </w:r>
    </w:p>
    <w:p w14:paraId="6FC68596" w14:textId="77777777" w:rsidR="006D02FD" w:rsidRPr="006D02FD" w:rsidRDefault="006D02FD" w:rsidP="006D02FD">
      <w:pPr>
        <w:spacing w:after="0" w:line="240" w:lineRule="auto"/>
        <w:rPr>
          <w:rFonts w:eastAsia="Times New Roman" w:cstheme="minorHAnsi"/>
          <w:b/>
        </w:rPr>
      </w:pPr>
    </w:p>
    <w:p w14:paraId="0097E00C" w14:textId="4165D945" w:rsidR="00EA3D39" w:rsidRPr="00EA3D39" w:rsidRDefault="0021628C" w:rsidP="006D02FD">
      <w:pPr>
        <w:pStyle w:val="ListParagraph"/>
        <w:numPr>
          <w:ilvl w:val="0"/>
          <w:numId w:val="31"/>
        </w:numPr>
        <w:spacing w:after="0" w:line="240" w:lineRule="auto"/>
        <w:rPr>
          <w:rFonts w:eastAsia="Times New Roman" w:cstheme="minorHAnsi"/>
          <w:b/>
        </w:rPr>
      </w:pPr>
      <w:r w:rsidRPr="00ED2E08">
        <w:rPr>
          <w:rFonts w:eastAsia="Times New Roman" w:cstheme="minorHAnsi"/>
        </w:rPr>
        <w:t xml:space="preserve">Negligence </w:t>
      </w:r>
      <w:r w:rsidR="00F07357">
        <w:rPr>
          <w:rFonts w:eastAsia="Times New Roman" w:cstheme="minorHAnsi"/>
          <w:i/>
          <w:iCs/>
        </w:rPr>
        <w:t>Per S</w:t>
      </w:r>
      <w:r w:rsidRPr="00ED2E08">
        <w:rPr>
          <w:rFonts w:eastAsia="Times New Roman" w:cstheme="minorHAnsi"/>
          <w:i/>
          <w:iCs/>
        </w:rPr>
        <w:t>e</w:t>
      </w:r>
      <w:r w:rsidR="006D02FD">
        <w:rPr>
          <w:rFonts w:eastAsia="Times New Roman" w:cstheme="minorHAnsi"/>
          <w:iCs/>
        </w:rPr>
        <w:t>, in General:</w:t>
      </w:r>
    </w:p>
    <w:p w14:paraId="4EDA46A0" w14:textId="723BEBAB" w:rsidR="001C4839" w:rsidRPr="00ED2E08" w:rsidRDefault="00553BAF" w:rsidP="006D02FD">
      <w:pPr>
        <w:pStyle w:val="ListParagraph"/>
        <w:numPr>
          <w:ilvl w:val="1"/>
          <w:numId w:val="31"/>
        </w:numPr>
        <w:spacing w:after="0" w:line="240" w:lineRule="auto"/>
        <w:rPr>
          <w:rFonts w:eastAsia="Times New Roman" w:cstheme="minorHAnsi"/>
          <w:b/>
        </w:rPr>
      </w:pPr>
      <w:r>
        <w:rPr>
          <w:rFonts w:eastAsia="Times New Roman" w:cstheme="minorHAnsi"/>
        </w:rPr>
        <w:t xml:space="preserve">Violation of the statute </w:t>
      </w:r>
      <w:r w:rsidR="0021628C" w:rsidRPr="00ED2E08">
        <w:rPr>
          <w:rFonts w:eastAsia="Times New Roman" w:cstheme="minorHAnsi"/>
        </w:rPr>
        <w:t>determines actor's negligence.</w:t>
      </w:r>
    </w:p>
    <w:p w14:paraId="26D443C4" w14:textId="77777777" w:rsidR="00215BB7" w:rsidRPr="00ED2E08" w:rsidRDefault="00215BB7" w:rsidP="006D02FD">
      <w:pPr>
        <w:pStyle w:val="ListParagraph"/>
        <w:numPr>
          <w:ilvl w:val="2"/>
          <w:numId w:val="31"/>
        </w:numPr>
        <w:spacing w:after="0" w:line="240" w:lineRule="auto"/>
        <w:rPr>
          <w:rFonts w:eastAsia="Times New Roman" w:cstheme="minorHAnsi"/>
          <w:b/>
        </w:rPr>
      </w:pPr>
      <w:r w:rsidRPr="00ED2E08">
        <w:rPr>
          <w:rFonts w:eastAsia="Times New Roman" w:cstheme="minorHAnsi"/>
        </w:rPr>
        <w:t>The legal duty is what the statute says, not what the reasonable person would do.</w:t>
      </w:r>
    </w:p>
    <w:p w14:paraId="38386F4D" w14:textId="77777777" w:rsidR="00215BB7" w:rsidRPr="00ED2E08" w:rsidRDefault="00215BB7" w:rsidP="006D02FD">
      <w:pPr>
        <w:pStyle w:val="ListParagraph"/>
        <w:numPr>
          <w:ilvl w:val="2"/>
          <w:numId w:val="31"/>
        </w:numPr>
        <w:spacing w:after="0" w:line="240" w:lineRule="auto"/>
        <w:rPr>
          <w:rFonts w:eastAsia="Times New Roman" w:cstheme="minorHAnsi"/>
          <w:b/>
        </w:rPr>
      </w:pPr>
      <w:r w:rsidRPr="00ED2E08">
        <w:rPr>
          <w:rFonts w:eastAsia="Times New Roman" w:cstheme="minorHAnsi"/>
        </w:rPr>
        <w:t xml:space="preserve">If there's a violation of the statute, it's </w:t>
      </w:r>
      <w:r w:rsidR="000B158F">
        <w:rPr>
          <w:rFonts w:eastAsia="Times New Roman" w:cstheme="minorHAnsi"/>
        </w:rPr>
        <w:t>(in most cases)</w:t>
      </w:r>
      <w:r w:rsidRPr="00ED2E08">
        <w:rPr>
          <w:rFonts w:eastAsia="Times New Roman" w:cstheme="minorHAnsi"/>
        </w:rPr>
        <w:t xml:space="preserve"> breach of duty</w:t>
      </w:r>
    </w:p>
    <w:p w14:paraId="6812A02E" w14:textId="21604F29" w:rsidR="00215BB7" w:rsidRPr="00ED2E08" w:rsidRDefault="00BE066D" w:rsidP="006D02FD">
      <w:pPr>
        <w:pStyle w:val="ListParagraph"/>
        <w:numPr>
          <w:ilvl w:val="1"/>
          <w:numId w:val="31"/>
        </w:numPr>
        <w:spacing w:after="0" w:line="240" w:lineRule="auto"/>
        <w:rPr>
          <w:rFonts w:eastAsia="Times New Roman" w:cstheme="minorHAnsi"/>
          <w:b/>
        </w:rPr>
      </w:pPr>
      <w:r>
        <w:rPr>
          <w:rFonts w:eastAsia="Times New Roman" w:cstheme="minorHAnsi"/>
        </w:rPr>
        <w:t xml:space="preserve">Only applies to statutes that create a public right of action. </w:t>
      </w:r>
      <w:r w:rsidR="00215BB7" w:rsidRPr="00ED2E08">
        <w:rPr>
          <w:rFonts w:eastAsia="Times New Roman" w:cstheme="minorHAnsi"/>
        </w:rPr>
        <w:t xml:space="preserve">It does not apply to statutes called the </w:t>
      </w:r>
      <w:r w:rsidR="00215BB7" w:rsidRPr="00ED2E08">
        <w:rPr>
          <w:rFonts w:eastAsia="Times New Roman" w:cstheme="minorHAnsi"/>
          <w:b/>
          <w:bCs/>
        </w:rPr>
        <w:t xml:space="preserve">private right of action. </w:t>
      </w:r>
      <w:r w:rsidR="00215BB7" w:rsidRPr="00ED2E08">
        <w:rPr>
          <w:rFonts w:eastAsia="Times New Roman" w:cstheme="minorHAnsi"/>
        </w:rPr>
        <w:t xml:space="preserve">Violations of those statutes are </w:t>
      </w:r>
      <w:r w:rsidR="00553BAF">
        <w:rPr>
          <w:rFonts w:eastAsia="Times New Roman" w:cstheme="minorHAnsi"/>
        </w:rPr>
        <w:t>regulated by the state and impose</w:t>
      </w:r>
      <w:r w:rsidR="0088783C">
        <w:rPr>
          <w:rFonts w:eastAsia="Times New Roman" w:cstheme="minorHAnsi"/>
        </w:rPr>
        <w:t xml:space="preserve"> what</w:t>
      </w:r>
      <w:r w:rsidR="00215BB7" w:rsidRPr="00ED2E08">
        <w:rPr>
          <w:rFonts w:eastAsia="Times New Roman" w:cstheme="minorHAnsi"/>
        </w:rPr>
        <w:t xml:space="preserve"> we call </w:t>
      </w:r>
      <w:r w:rsidR="00215BB7" w:rsidRPr="00ED2E08">
        <w:rPr>
          <w:rFonts w:eastAsia="Times New Roman" w:cstheme="minorHAnsi"/>
          <w:b/>
          <w:bCs/>
        </w:rPr>
        <w:t>civil liability</w:t>
      </w:r>
      <w:r w:rsidR="00215BB7" w:rsidRPr="00ED2E08">
        <w:rPr>
          <w:rFonts w:eastAsia="Times New Roman" w:cstheme="minorHAnsi"/>
        </w:rPr>
        <w:t xml:space="preserve">. </w:t>
      </w:r>
    </w:p>
    <w:p w14:paraId="2D98024B" w14:textId="77777777" w:rsidR="00AF1A7E" w:rsidRPr="00AF1A7E" w:rsidRDefault="00215BB7" w:rsidP="006D02FD">
      <w:pPr>
        <w:pStyle w:val="ListParagraph"/>
        <w:numPr>
          <w:ilvl w:val="2"/>
          <w:numId w:val="31"/>
        </w:numPr>
        <w:spacing w:after="0" w:line="240" w:lineRule="auto"/>
        <w:rPr>
          <w:rFonts w:eastAsia="Times New Roman" w:cstheme="minorHAnsi"/>
          <w:b/>
        </w:rPr>
      </w:pPr>
      <w:r w:rsidRPr="00ED2E08">
        <w:rPr>
          <w:rFonts w:eastAsia="Times New Roman" w:cstheme="minorHAnsi"/>
        </w:rPr>
        <w:t xml:space="preserve">In order to determine whether negligence </w:t>
      </w:r>
      <w:r w:rsidRPr="00ED2E08">
        <w:rPr>
          <w:rFonts w:eastAsia="Times New Roman" w:cstheme="minorHAnsi"/>
          <w:i/>
          <w:iCs/>
        </w:rPr>
        <w:t>per se</w:t>
      </w:r>
      <w:r w:rsidRPr="00ED2E08">
        <w:rPr>
          <w:rFonts w:eastAsia="Times New Roman" w:cstheme="minorHAnsi"/>
        </w:rPr>
        <w:t xml:space="preserve"> doctrine is triggered, look at whether or not government can enforce statute.</w:t>
      </w:r>
    </w:p>
    <w:p w14:paraId="3B9CBB35" w14:textId="77777777" w:rsidR="00AF1A7E" w:rsidRPr="00AF1A7E" w:rsidRDefault="002871CE" w:rsidP="006D02FD">
      <w:pPr>
        <w:pStyle w:val="ListParagraph"/>
        <w:numPr>
          <w:ilvl w:val="2"/>
          <w:numId w:val="31"/>
        </w:numPr>
        <w:spacing w:after="0" w:line="240" w:lineRule="auto"/>
        <w:rPr>
          <w:rFonts w:eastAsia="Times New Roman" w:cstheme="minorHAnsi"/>
          <w:b/>
        </w:rPr>
      </w:pPr>
      <w:r w:rsidRPr="00AF1A7E">
        <w:rPr>
          <w:rFonts w:ascii="Calibri" w:eastAsia="Times New Roman" w:hAnsi="Calibri" w:cs="Calibri"/>
        </w:rPr>
        <w:t>Ex: FILA--allows individuals to bring federal claim against railroad c</w:t>
      </w:r>
      <w:r w:rsidR="00565439">
        <w:rPr>
          <w:rFonts w:ascii="Calibri" w:eastAsia="Times New Roman" w:hAnsi="Calibri" w:cs="Calibri"/>
        </w:rPr>
        <w:t>ompanies for injuries on the job</w:t>
      </w:r>
      <w:r w:rsidRPr="00AF1A7E">
        <w:rPr>
          <w:rFonts w:ascii="Calibri" w:eastAsia="Times New Roman" w:hAnsi="Calibri" w:cs="Calibri"/>
        </w:rPr>
        <w:t>; statute displaces common law of torts</w:t>
      </w:r>
      <w:r w:rsidR="00565439">
        <w:rPr>
          <w:rFonts w:ascii="Calibri" w:eastAsia="Times New Roman" w:hAnsi="Calibri" w:cs="Calibri"/>
        </w:rPr>
        <w:t xml:space="preserve"> and governs claim.</w:t>
      </w:r>
    </w:p>
    <w:p w14:paraId="1DAD05D3" w14:textId="1DC4C904" w:rsidR="00565439" w:rsidRPr="00565439" w:rsidRDefault="00565439" w:rsidP="006D02FD">
      <w:pPr>
        <w:pStyle w:val="ListParagraph"/>
        <w:numPr>
          <w:ilvl w:val="1"/>
          <w:numId w:val="31"/>
        </w:numPr>
        <w:spacing w:after="0" w:line="240" w:lineRule="auto"/>
        <w:rPr>
          <w:rFonts w:eastAsia="Times New Roman" w:cstheme="minorHAnsi"/>
          <w:b/>
        </w:rPr>
      </w:pPr>
      <w:r>
        <w:rPr>
          <w:rFonts w:ascii="Calibri" w:eastAsia="Times New Roman" w:hAnsi="Calibri" w:cs="Calibri"/>
        </w:rPr>
        <w:t>T</w:t>
      </w:r>
      <w:r w:rsidR="002871CE" w:rsidRPr="00AF1A7E">
        <w:rPr>
          <w:rFonts w:ascii="Calibri" w:eastAsia="Times New Roman" w:hAnsi="Calibri" w:cs="Calibri"/>
        </w:rPr>
        <w:t>here's no automatic rule that the standard of the statute will always apply</w:t>
      </w:r>
      <w:r w:rsidR="00BE066D">
        <w:rPr>
          <w:rFonts w:ascii="Calibri" w:eastAsia="Times New Roman" w:hAnsi="Calibri" w:cs="Calibri"/>
        </w:rPr>
        <w:t>; complicated and nuanced</w:t>
      </w:r>
      <w:r w:rsidR="000B77FA">
        <w:rPr>
          <w:rFonts w:ascii="Calibri" w:eastAsia="Times New Roman" w:hAnsi="Calibri" w:cs="Calibri"/>
        </w:rPr>
        <w:t>:</w:t>
      </w:r>
    </w:p>
    <w:p w14:paraId="11C533EA" w14:textId="49DA5498" w:rsidR="00565439" w:rsidRPr="00565439" w:rsidRDefault="00E23B52" w:rsidP="006D02FD">
      <w:pPr>
        <w:pStyle w:val="ListParagraph"/>
        <w:numPr>
          <w:ilvl w:val="2"/>
          <w:numId w:val="31"/>
        </w:numPr>
        <w:spacing w:after="0" w:line="240" w:lineRule="auto"/>
        <w:rPr>
          <w:rFonts w:eastAsia="Times New Roman" w:cstheme="minorHAnsi"/>
          <w:b/>
        </w:rPr>
      </w:pPr>
      <w:r>
        <w:rPr>
          <w:rFonts w:ascii="Calibri" w:eastAsia="Times New Roman" w:hAnsi="Calibri" w:cs="Calibri"/>
        </w:rPr>
        <w:t xml:space="preserve">Courts will determine </w:t>
      </w:r>
      <w:r w:rsidR="002871CE" w:rsidRPr="00AF1A7E">
        <w:rPr>
          <w:rFonts w:ascii="Calibri" w:eastAsia="Times New Roman" w:hAnsi="Calibri" w:cs="Calibri"/>
        </w:rPr>
        <w:t xml:space="preserve">whether or not government intended statute to become standard of care </w:t>
      </w:r>
      <w:r w:rsidR="00565439">
        <w:rPr>
          <w:rFonts w:ascii="Calibri" w:eastAsia="Times New Roman" w:hAnsi="Calibri" w:cs="Calibri"/>
        </w:rPr>
        <w:t>in tort claim</w:t>
      </w:r>
      <w:r w:rsidR="00C14F89">
        <w:rPr>
          <w:rFonts w:ascii="Calibri" w:eastAsia="Times New Roman" w:hAnsi="Calibri" w:cs="Calibri"/>
        </w:rPr>
        <w:t>.</w:t>
      </w:r>
    </w:p>
    <w:p w14:paraId="55655DB1" w14:textId="5D972300" w:rsidR="00F9105D" w:rsidRPr="00F9105D" w:rsidRDefault="00E171C4" w:rsidP="006D02FD">
      <w:pPr>
        <w:pStyle w:val="ListParagraph"/>
        <w:numPr>
          <w:ilvl w:val="2"/>
          <w:numId w:val="31"/>
        </w:numPr>
        <w:spacing w:after="0" w:line="240" w:lineRule="auto"/>
        <w:rPr>
          <w:rFonts w:eastAsia="Times New Roman" w:cstheme="minorHAnsi"/>
          <w:b/>
        </w:rPr>
      </w:pPr>
      <w:r>
        <w:rPr>
          <w:rFonts w:ascii="Calibri" w:eastAsia="Times New Roman" w:hAnsi="Calibri" w:cs="Calibri"/>
        </w:rPr>
        <w:t xml:space="preserve">Complicated standards should only </w:t>
      </w:r>
      <w:r w:rsidR="002871CE" w:rsidRPr="00AF1A7E">
        <w:rPr>
          <w:rFonts w:ascii="Calibri" w:eastAsia="Times New Roman" w:hAnsi="Calibri" w:cs="Calibri"/>
        </w:rPr>
        <w:t>be regulated by government agency, not courts.</w:t>
      </w:r>
    </w:p>
    <w:p w14:paraId="6D0492AE" w14:textId="77777777" w:rsidR="00DA78C5" w:rsidRPr="00DA78C5" w:rsidRDefault="00AF57A3" w:rsidP="006D02FD">
      <w:pPr>
        <w:pStyle w:val="ListParagraph"/>
        <w:numPr>
          <w:ilvl w:val="2"/>
          <w:numId w:val="31"/>
        </w:numPr>
        <w:spacing w:after="0" w:line="240" w:lineRule="auto"/>
        <w:rPr>
          <w:rFonts w:eastAsia="Times New Roman" w:cstheme="minorHAnsi"/>
          <w:b/>
        </w:rPr>
      </w:pPr>
      <w:r>
        <w:rPr>
          <w:rFonts w:ascii="Calibri" w:eastAsia="Times New Roman" w:hAnsi="Calibri" w:cs="Calibri"/>
        </w:rPr>
        <w:t>No</w:t>
      </w:r>
      <w:r w:rsidR="002871CE" w:rsidRPr="00F9105D">
        <w:rPr>
          <w:rFonts w:ascii="Calibri" w:eastAsia="Times New Roman" w:hAnsi="Calibri" w:cs="Calibri"/>
        </w:rPr>
        <w:t xml:space="preserve"> straightforward black and white rule; instead have developed conditions</w:t>
      </w:r>
      <w:r w:rsidR="00DA78C5">
        <w:rPr>
          <w:rFonts w:ascii="Calibri" w:eastAsia="Times New Roman" w:hAnsi="Calibri" w:cs="Calibri"/>
        </w:rPr>
        <w:t>:</w:t>
      </w:r>
    </w:p>
    <w:p w14:paraId="2CC8264B" w14:textId="39954ED4" w:rsidR="007329D3" w:rsidRPr="007329D3" w:rsidRDefault="00DA78C5" w:rsidP="00DA78C5">
      <w:pPr>
        <w:pStyle w:val="ListParagraph"/>
        <w:numPr>
          <w:ilvl w:val="3"/>
          <w:numId w:val="31"/>
        </w:numPr>
        <w:spacing w:after="0" w:line="240" w:lineRule="auto"/>
        <w:rPr>
          <w:rFonts w:eastAsia="Times New Roman" w:cstheme="minorHAnsi"/>
          <w:b/>
        </w:rPr>
      </w:pPr>
      <w:r>
        <w:rPr>
          <w:rFonts w:ascii="Calibri" w:eastAsia="Times New Roman" w:hAnsi="Calibri" w:cs="Calibri"/>
        </w:rPr>
        <w:t>D</w:t>
      </w:r>
      <w:r w:rsidR="002871CE" w:rsidRPr="00F9105D">
        <w:rPr>
          <w:rFonts w:ascii="Calibri" w:eastAsia="Times New Roman" w:hAnsi="Calibri" w:cs="Calibri"/>
        </w:rPr>
        <w:t>iscussed in</w:t>
      </w:r>
      <w:r w:rsidR="002871CE" w:rsidRPr="00144A69">
        <w:rPr>
          <w:rFonts w:ascii="Calibri" w:eastAsia="Times New Roman" w:hAnsi="Calibri" w:cs="Calibri"/>
          <w:i/>
        </w:rPr>
        <w:t xml:space="preserve"> O'Guin</w:t>
      </w:r>
    </w:p>
    <w:p w14:paraId="1571E0AB" w14:textId="76B930E2" w:rsidR="00FB20E7" w:rsidRPr="00FB20E7" w:rsidRDefault="00DA78C5" w:rsidP="00DA78C5">
      <w:pPr>
        <w:pStyle w:val="ListParagraph"/>
        <w:numPr>
          <w:ilvl w:val="3"/>
          <w:numId w:val="31"/>
        </w:numPr>
        <w:spacing w:after="0" w:line="240" w:lineRule="auto"/>
        <w:rPr>
          <w:rFonts w:eastAsia="Times New Roman" w:cstheme="minorHAnsi"/>
          <w:b/>
        </w:rPr>
      </w:pPr>
      <w:r>
        <w:rPr>
          <w:rFonts w:ascii="Calibri" w:eastAsia="Times New Roman" w:hAnsi="Calibri" w:cs="Calibri"/>
        </w:rPr>
        <w:t>Excuse/justification</w:t>
      </w:r>
    </w:p>
    <w:p w14:paraId="4CC4B64B" w14:textId="77777777" w:rsidR="00FB20E7" w:rsidRPr="00E171C4" w:rsidRDefault="002871CE" w:rsidP="00E23B52">
      <w:pPr>
        <w:pStyle w:val="ListParagraph"/>
        <w:numPr>
          <w:ilvl w:val="1"/>
          <w:numId w:val="31"/>
        </w:numPr>
        <w:spacing w:after="0" w:line="240" w:lineRule="auto"/>
        <w:rPr>
          <w:rFonts w:eastAsia="Times New Roman" w:cstheme="minorHAnsi"/>
          <w:b/>
        </w:rPr>
      </w:pPr>
      <w:r w:rsidRPr="00FB20E7">
        <w:rPr>
          <w:rFonts w:ascii="Calibri" w:eastAsia="Times New Roman" w:hAnsi="Calibri" w:cs="Calibri"/>
        </w:rPr>
        <w:t>Problem: When we introduce flexibility, might allow more fair result but also introduces potential for bias and inconsistency.</w:t>
      </w:r>
    </w:p>
    <w:p w14:paraId="3E0657AF" w14:textId="77777777" w:rsidR="00E171C4" w:rsidRDefault="00E171C4" w:rsidP="00E171C4">
      <w:pPr>
        <w:pStyle w:val="ListParagraph"/>
        <w:spacing w:after="0" w:line="240" w:lineRule="auto"/>
        <w:ind w:left="1440"/>
        <w:rPr>
          <w:rFonts w:eastAsia="Times New Roman" w:cstheme="minorHAnsi"/>
          <w:b/>
        </w:rPr>
      </w:pPr>
    </w:p>
    <w:p w14:paraId="316CF705" w14:textId="77777777" w:rsidR="00CA141A" w:rsidRPr="003E5D1C" w:rsidRDefault="00CA141A" w:rsidP="00CA141A">
      <w:pPr>
        <w:pStyle w:val="ListParagraph"/>
        <w:numPr>
          <w:ilvl w:val="0"/>
          <w:numId w:val="31"/>
        </w:numPr>
        <w:spacing w:after="0" w:line="240" w:lineRule="auto"/>
        <w:rPr>
          <w:rFonts w:eastAsia="Times New Roman" w:cstheme="minorHAnsi"/>
          <w:b/>
        </w:rPr>
      </w:pPr>
      <w:r w:rsidRPr="003E5D1C">
        <w:rPr>
          <w:rFonts w:eastAsia="Times New Roman" w:cstheme="minorHAnsi"/>
          <w:b/>
        </w:rPr>
        <w:t>Negligence Per Se Elements:</w:t>
      </w:r>
    </w:p>
    <w:p w14:paraId="4EB03B1B" w14:textId="59D86B80" w:rsidR="00940BDB" w:rsidRDefault="00940BDB" w:rsidP="00CA141A">
      <w:pPr>
        <w:pStyle w:val="ListParagraph"/>
        <w:numPr>
          <w:ilvl w:val="1"/>
          <w:numId w:val="31"/>
        </w:numPr>
        <w:spacing w:after="0" w:line="240" w:lineRule="auto"/>
        <w:rPr>
          <w:rFonts w:eastAsia="Times New Roman" w:cstheme="minorHAnsi"/>
          <w:b/>
        </w:rPr>
      </w:pPr>
      <w:r>
        <w:rPr>
          <w:rFonts w:eastAsia="Times New Roman" w:cstheme="minorHAnsi"/>
          <w:b/>
        </w:rPr>
        <w:t>Prima Facie Case:</w:t>
      </w:r>
    </w:p>
    <w:p w14:paraId="3C4D4C90" w14:textId="77777777" w:rsidR="00CA141A" w:rsidRPr="003E5D1C" w:rsidRDefault="00CA141A" w:rsidP="00940BDB">
      <w:pPr>
        <w:pStyle w:val="ListParagraph"/>
        <w:numPr>
          <w:ilvl w:val="2"/>
          <w:numId w:val="31"/>
        </w:numPr>
        <w:spacing w:after="0" w:line="240" w:lineRule="auto"/>
        <w:rPr>
          <w:rFonts w:eastAsia="Times New Roman" w:cstheme="minorHAnsi"/>
          <w:b/>
        </w:rPr>
      </w:pPr>
      <w:r w:rsidRPr="003E5D1C">
        <w:rPr>
          <w:rFonts w:eastAsia="Times New Roman" w:cstheme="minorHAnsi"/>
          <w:b/>
        </w:rPr>
        <w:t>The statute/regulation clearly defines required standard of conduct</w:t>
      </w:r>
    </w:p>
    <w:p w14:paraId="7C7F10AB" w14:textId="77777777" w:rsidR="00CA141A" w:rsidRPr="003E5D1C" w:rsidRDefault="00CA141A" w:rsidP="00940BDB">
      <w:pPr>
        <w:pStyle w:val="ListParagraph"/>
        <w:numPr>
          <w:ilvl w:val="2"/>
          <w:numId w:val="31"/>
        </w:numPr>
        <w:spacing w:after="0" w:line="240" w:lineRule="auto"/>
        <w:rPr>
          <w:rFonts w:eastAsia="Times New Roman" w:cstheme="minorHAnsi"/>
          <w:b/>
        </w:rPr>
      </w:pPr>
      <w:r w:rsidRPr="003E5D1C">
        <w:rPr>
          <w:rFonts w:eastAsia="Times New Roman" w:cstheme="minorHAnsi"/>
          <w:b/>
        </w:rPr>
        <w:t>The statute/regulation is intended to prevent type of harm D caused</w:t>
      </w:r>
    </w:p>
    <w:p w14:paraId="31AF6097" w14:textId="77777777" w:rsidR="00CA141A" w:rsidRDefault="00CA141A" w:rsidP="00940BDB">
      <w:pPr>
        <w:pStyle w:val="ListParagraph"/>
        <w:numPr>
          <w:ilvl w:val="2"/>
          <w:numId w:val="31"/>
        </w:numPr>
        <w:spacing w:after="0" w:line="240" w:lineRule="auto"/>
        <w:rPr>
          <w:rFonts w:eastAsia="Times New Roman" w:cstheme="minorHAnsi"/>
          <w:b/>
        </w:rPr>
      </w:pPr>
      <w:r w:rsidRPr="003E5D1C">
        <w:rPr>
          <w:rFonts w:eastAsia="Times New Roman" w:cstheme="minorHAnsi"/>
          <w:b/>
        </w:rPr>
        <w:t>P member of class of persons statute/regulation designed to protect</w:t>
      </w:r>
    </w:p>
    <w:p w14:paraId="0653EE58" w14:textId="5CEB6C8D" w:rsidR="00940BDB" w:rsidRPr="003E5D1C" w:rsidRDefault="00940BDB" w:rsidP="00940BDB">
      <w:pPr>
        <w:pStyle w:val="ListParagraph"/>
        <w:numPr>
          <w:ilvl w:val="2"/>
          <w:numId w:val="31"/>
        </w:numPr>
        <w:spacing w:after="0" w:line="240" w:lineRule="auto"/>
        <w:rPr>
          <w:rFonts w:eastAsia="Times New Roman" w:cstheme="minorHAnsi"/>
          <w:b/>
        </w:rPr>
      </w:pPr>
      <w:r>
        <w:rPr>
          <w:rFonts w:eastAsia="Times New Roman" w:cstheme="minorHAnsi"/>
          <w:b/>
        </w:rPr>
        <w:t>Violation of statute/regulation is a proximate cause of injury</w:t>
      </w:r>
    </w:p>
    <w:p w14:paraId="2C10EE6D" w14:textId="2D6D2F27" w:rsidR="00CA141A" w:rsidRPr="00DB3F9D" w:rsidRDefault="00CA141A" w:rsidP="00940BDB">
      <w:pPr>
        <w:pStyle w:val="ListParagraph"/>
        <w:numPr>
          <w:ilvl w:val="2"/>
          <w:numId w:val="31"/>
        </w:numPr>
        <w:spacing w:after="0" w:line="240" w:lineRule="auto"/>
        <w:rPr>
          <w:rFonts w:eastAsia="Times New Roman" w:cstheme="minorHAnsi"/>
          <w:b/>
          <w:i/>
        </w:rPr>
      </w:pPr>
      <w:r w:rsidRPr="00DB3F9D">
        <w:rPr>
          <w:rFonts w:eastAsia="Times New Roman" w:cstheme="minorHAnsi"/>
          <w:i/>
        </w:rPr>
        <w:t xml:space="preserve">Under the negligence </w:t>
      </w:r>
      <w:r w:rsidRPr="00DB3F9D">
        <w:rPr>
          <w:rFonts w:eastAsia="Times New Roman" w:cstheme="minorHAnsi"/>
          <w:i/>
          <w:iCs/>
        </w:rPr>
        <w:t>per se</w:t>
      </w:r>
      <w:r w:rsidRPr="00DB3F9D">
        <w:rPr>
          <w:rFonts w:eastAsia="Times New Roman" w:cstheme="minorHAnsi"/>
          <w:i/>
        </w:rPr>
        <w:t xml:space="preserve"> doctrine, you can always sue under common law.</w:t>
      </w:r>
    </w:p>
    <w:p w14:paraId="2C0A5432" w14:textId="77777777" w:rsidR="000B4041" w:rsidRPr="00ED2E08" w:rsidRDefault="000B4041" w:rsidP="000B4041">
      <w:pPr>
        <w:pStyle w:val="ListParagraph"/>
        <w:numPr>
          <w:ilvl w:val="1"/>
          <w:numId w:val="31"/>
        </w:numPr>
        <w:spacing w:after="0" w:line="240" w:lineRule="auto"/>
        <w:rPr>
          <w:rFonts w:eastAsia="Times New Roman" w:cstheme="minorHAnsi"/>
          <w:b/>
        </w:rPr>
      </w:pPr>
      <w:r w:rsidRPr="00ED2E08">
        <w:rPr>
          <w:rFonts w:eastAsia="Times New Roman" w:cstheme="minorHAnsi"/>
          <w:i/>
          <w:iCs/>
        </w:rPr>
        <w:t>O'Guin v. Bingham County:</w:t>
      </w:r>
      <w:r w:rsidRPr="00ED2E08">
        <w:rPr>
          <w:rFonts w:cstheme="minorHAnsi"/>
        </w:rPr>
        <w:t xml:space="preserve"> </w:t>
      </w:r>
      <w:r w:rsidRPr="00ED2E08">
        <w:rPr>
          <w:rFonts w:eastAsia="Times New Roman" w:cstheme="minorHAnsi"/>
        </w:rPr>
        <w:t xml:space="preserve">Shaun and Alex O'Guin killed while playing at Bingham County landfill. Children were walking home and went through unlocked gate at back of schoolyard and through privately-owned empty field. Border between field and landfill was unobstructed. </w:t>
      </w:r>
      <w:r w:rsidRPr="00ED2E08">
        <w:rPr>
          <w:rFonts w:cstheme="minorHAnsi"/>
        </w:rPr>
        <w:t xml:space="preserve">O'Guins sued for negligence, claiming among other things that county was negligent </w:t>
      </w:r>
      <w:r w:rsidRPr="00ED2E08">
        <w:rPr>
          <w:rFonts w:cstheme="minorHAnsi"/>
          <w:i/>
          <w:iCs/>
        </w:rPr>
        <w:t>per se</w:t>
      </w:r>
      <w:r w:rsidRPr="00ED2E08">
        <w:rPr>
          <w:rFonts w:cstheme="minorHAnsi"/>
        </w:rPr>
        <w:t>, relying on Idaho statutes and federal regulations. Trial court granted county's motion for summary judgment. O'Guins appeal.</w:t>
      </w:r>
    </w:p>
    <w:p w14:paraId="234CD3D7" w14:textId="77777777" w:rsidR="000B4041" w:rsidRPr="00ED2E08" w:rsidRDefault="000B4041" w:rsidP="000B4041">
      <w:pPr>
        <w:pStyle w:val="ListParagraph"/>
        <w:numPr>
          <w:ilvl w:val="2"/>
          <w:numId w:val="31"/>
        </w:numPr>
        <w:spacing w:after="0" w:line="240" w:lineRule="auto"/>
        <w:rPr>
          <w:rFonts w:eastAsia="Times New Roman" w:cstheme="minorHAnsi"/>
          <w:b/>
        </w:rPr>
      </w:pPr>
      <w:r w:rsidRPr="00ED2E08">
        <w:rPr>
          <w:rFonts w:eastAsia="Times New Roman" w:cstheme="minorHAnsi"/>
        </w:rPr>
        <w:t xml:space="preserve">In common law, the standard of private law is a different standard of care. The plaintiffs were not able to prevail the first time under common law, because there is no real standard of property owners to protect trespassers. This is why plaintiffs want to push negligence </w:t>
      </w:r>
      <w:r w:rsidRPr="00ED2E08">
        <w:rPr>
          <w:rFonts w:eastAsia="Times New Roman" w:cstheme="minorHAnsi"/>
          <w:i/>
          <w:iCs/>
        </w:rPr>
        <w:t>per se</w:t>
      </w:r>
      <w:r w:rsidRPr="00ED2E08">
        <w:rPr>
          <w:rFonts w:eastAsia="Times New Roman" w:cstheme="minorHAnsi"/>
        </w:rPr>
        <w:t xml:space="preserve"> doctrine.</w:t>
      </w:r>
    </w:p>
    <w:p w14:paraId="55679221" w14:textId="77777777" w:rsidR="000B4041" w:rsidRPr="000D487B" w:rsidRDefault="000B4041" w:rsidP="000B4041">
      <w:pPr>
        <w:pStyle w:val="ListParagraph"/>
        <w:numPr>
          <w:ilvl w:val="2"/>
          <w:numId w:val="31"/>
        </w:numPr>
        <w:spacing w:after="0" w:line="240" w:lineRule="auto"/>
        <w:rPr>
          <w:rFonts w:eastAsia="Times New Roman" w:cstheme="minorHAnsi"/>
          <w:b/>
        </w:rPr>
      </w:pPr>
      <w:r w:rsidRPr="00ED2E08">
        <w:rPr>
          <w:rFonts w:eastAsia="Times New Roman" w:cstheme="minorHAnsi"/>
        </w:rPr>
        <w:t xml:space="preserve">Court says violation alone isn't enough to trigger rule. Elements </w:t>
      </w:r>
      <w:r>
        <w:rPr>
          <w:rFonts w:eastAsia="Times New Roman" w:cstheme="minorHAnsi"/>
        </w:rPr>
        <w:t>are required to be met.</w:t>
      </w:r>
    </w:p>
    <w:p w14:paraId="2B923AEE" w14:textId="77777777" w:rsidR="000D487B" w:rsidRPr="00ED2E08" w:rsidRDefault="000D487B" w:rsidP="000D487B">
      <w:pPr>
        <w:pStyle w:val="ListParagraph"/>
        <w:numPr>
          <w:ilvl w:val="1"/>
          <w:numId w:val="31"/>
        </w:numPr>
        <w:spacing w:after="0" w:line="240" w:lineRule="auto"/>
        <w:rPr>
          <w:rFonts w:eastAsia="Times New Roman" w:cstheme="minorHAnsi"/>
          <w:b/>
        </w:rPr>
      </w:pPr>
      <w:r w:rsidRPr="00ED2E08">
        <w:rPr>
          <w:rFonts w:eastAsia="Times New Roman" w:cstheme="minorHAnsi"/>
        </w:rPr>
        <w:t xml:space="preserve">Policy arguments for conditions/restrictions on negligence </w:t>
      </w:r>
      <w:r w:rsidRPr="00ED2E08">
        <w:rPr>
          <w:rFonts w:eastAsia="Times New Roman" w:cstheme="minorHAnsi"/>
          <w:i/>
        </w:rPr>
        <w:t>per se</w:t>
      </w:r>
      <w:r w:rsidRPr="00ED2E08">
        <w:rPr>
          <w:rFonts w:eastAsia="Times New Roman" w:cstheme="minorHAnsi"/>
        </w:rPr>
        <w:t xml:space="preserve"> claims:</w:t>
      </w:r>
    </w:p>
    <w:p w14:paraId="23EB8272" w14:textId="77777777" w:rsidR="000D487B" w:rsidRPr="00ED2E08" w:rsidRDefault="000D487B" w:rsidP="000D487B">
      <w:pPr>
        <w:pStyle w:val="ListParagraph"/>
        <w:numPr>
          <w:ilvl w:val="2"/>
          <w:numId w:val="31"/>
        </w:numPr>
        <w:spacing w:after="0" w:line="240" w:lineRule="auto"/>
        <w:rPr>
          <w:rFonts w:eastAsia="Times New Roman" w:cstheme="minorHAnsi"/>
          <w:b/>
        </w:rPr>
      </w:pPr>
      <w:r w:rsidRPr="00ED2E08">
        <w:rPr>
          <w:rFonts w:eastAsia="Times New Roman" w:cstheme="minorHAnsi"/>
        </w:rPr>
        <w:t>It's unfair to hold people to an action that a statute wasn't in existence to prevent.</w:t>
      </w:r>
    </w:p>
    <w:p w14:paraId="511EF462" w14:textId="33546812" w:rsidR="000D487B" w:rsidRPr="000D487B" w:rsidRDefault="000D487B" w:rsidP="000D487B">
      <w:pPr>
        <w:pStyle w:val="ListParagraph"/>
        <w:numPr>
          <w:ilvl w:val="2"/>
          <w:numId w:val="31"/>
        </w:numPr>
        <w:spacing w:after="0" w:line="240" w:lineRule="auto"/>
        <w:rPr>
          <w:rFonts w:eastAsia="Times New Roman" w:cstheme="minorHAnsi"/>
          <w:b/>
        </w:rPr>
      </w:pPr>
      <w:r w:rsidRPr="00ED2E08">
        <w:rPr>
          <w:rFonts w:eastAsia="Times New Roman" w:cstheme="minorHAnsi"/>
        </w:rPr>
        <w:t>If we do this, we broaden the legal duty to an unreasonable degree. This is unfair. These conditions limit this legal duty and make sure that the legal duty applies only when it was intended to.</w:t>
      </w:r>
    </w:p>
    <w:p w14:paraId="239C5D96" w14:textId="77777777" w:rsidR="000B4041" w:rsidRPr="00FB20E7" w:rsidRDefault="000B4041" w:rsidP="00E171C4">
      <w:pPr>
        <w:pStyle w:val="ListParagraph"/>
        <w:spacing w:after="0" w:line="240" w:lineRule="auto"/>
        <w:ind w:left="1440"/>
        <w:rPr>
          <w:rFonts w:eastAsia="Times New Roman" w:cstheme="minorHAnsi"/>
          <w:b/>
        </w:rPr>
      </w:pPr>
    </w:p>
    <w:p w14:paraId="620CB74F" w14:textId="408C6828" w:rsidR="00BC7ABE" w:rsidRPr="00BD07C8" w:rsidRDefault="00877820" w:rsidP="00E171C4">
      <w:pPr>
        <w:pStyle w:val="ListParagraph"/>
        <w:numPr>
          <w:ilvl w:val="0"/>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Approaches to Negligence Per Se:</w:t>
      </w:r>
    </w:p>
    <w:p w14:paraId="17D0C794" w14:textId="1C81B0E6" w:rsidR="00F35B5F" w:rsidRPr="000B4041" w:rsidRDefault="000B4041" w:rsidP="00275FEA">
      <w:pPr>
        <w:pStyle w:val="ListParagraph"/>
        <w:numPr>
          <w:ilvl w:val="1"/>
          <w:numId w:val="31"/>
        </w:numPr>
        <w:spacing w:after="0" w:line="240" w:lineRule="auto"/>
        <w:rPr>
          <w:rFonts w:eastAsia="Times New Roman" w:cstheme="minorHAnsi"/>
          <w:b/>
          <w:color w:val="000000" w:themeColor="text1"/>
        </w:rPr>
      </w:pPr>
      <w:r>
        <w:rPr>
          <w:rFonts w:eastAsia="Times New Roman" w:cstheme="minorHAnsi"/>
          <w:color w:val="000000" w:themeColor="text1"/>
        </w:rPr>
        <w:t>Early approach</w:t>
      </w:r>
      <w:r w:rsidR="00E845CE" w:rsidRPr="00BD07C8">
        <w:rPr>
          <w:rFonts w:eastAsia="Times New Roman" w:cstheme="minorHAnsi"/>
          <w:color w:val="000000" w:themeColor="text1"/>
        </w:rPr>
        <w:t>; rigid in application</w:t>
      </w:r>
      <w:r w:rsidR="000B1F97">
        <w:rPr>
          <w:rFonts w:eastAsia="Times New Roman" w:cstheme="minorHAnsi"/>
          <w:color w:val="000000" w:themeColor="text1"/>
        </w:rPr>
        <w:t>:</w:t>
      </w:r>
    </w:p>
    <w:p w14:paraId="4E7A5781" w14:textId="77777777" w:rsidR="000B4041" w:rsidRPr="006D02FD" w:rsidRDefault="000B4041" w:rsidP="000B4041">
      <w:pPr>
        <w:pStyle w:val="ListParagraph"/>
        <w:numPr>
          <w:ilvl w:val="2"/>
          <w:numId w:val="31"/>
        </w:numPr>
        <w:spacing w:after="0" w:line="240" w:lineRule="auto"/>
        <w:rPr>
          <w:rFonts w:eastAsia="Times New Roman" w:cstheme="minorHAnsi"/>
          <w:b/>
        </w:rPr>
      </w:pPr>
      <w:r w:rsidRPr="00BD07C8">
        <w:rPr>
          <w:rFonts w:eastAsia="Times New Roman" w:cstheme="minorHAnsi"/>
          <w:i/>
          <w:iCs/>
          <w:color w:val="000000" w:themeColor="text1"/>
        </w:rPr>
        <w:t>Martin v. Herzog:</w:t>
      </w:r>
      <w:r w:rsidRPr="00BD07C8">
        <w:rPr>
          <w:rFonts w:eastAsia="Times New Roman" w:cstheme="minorHAnsi"/>
          <w:color w:val="000000" w:themeColor="text1"/>
        </w:rPr>
        <w:t xml:space="preserve"> Defendant, driving at night, crossed over center line on curve and struck buddy occupied by decedent, causing his death. In wrongful death action, defendant contended that decedent was negligent in driving without lights</w:t>
      </w:r>
      <w:r>
        <w:rPr>
          <w:rFonts w:eastAsia="Times New Roman" w:cstheme="minorHAnsi"/>
          <w:color w:val="000000" w:themeColor="text1"/>
        </w:rPr>
        <w:t xml:space="preserve"> in violation of statute</w:t>
      </w:r>
      <w:r w:rsidRPr="00BD07C8">
        <w:rPr>
          <w:rFonts w:eastAsia="Times New Roman" w:cstheme="minorHAnsi"/>
          <w:color w:val="000000" w:themeColor="text1"/>
        </w:rPr>
        <w:t xml:space="preserve">. </w:t>
      </w:r>
      <w:r w:rsidRPr="00C4304E">
        <w:rPr>
          <w:rFonts w:eastAsia="Times New Roman" w:cstheme="minorHAnsi"/>
        </w:rPr>
        <w:t xml:space="preserve">Appellate Division reversed for new trial.  </w:t>
      </w:r>
      <w:r w:rsidRPr="006D02FD">
        <w:rPr>
          <w:rFonts w:eastAsia="Times New Roman" w:cstheme="minorHAnsi"/>
        </w:rPr>
        <w:t>Court of Appeals: "It was negligence in itself, not just evidence of negligence"</w:t>
      </w:r>
    </w:p>
    <w:p w14:paraId="7EF31505" w14:textId="5D48187F" w:rsidR="000B4041" w:rsidRPr="000B4041" w:rsidRDefault="000B4041" w:rsidP="000B4041">
      <w:pPr>
        <w:pStyle w:val="ListParagraph"/>
        <w:numPr>
          <w:ilvl w:val="3"/>
          <w:numId w:val="31"/>
        </w:numPr>
        <w:spacing w:after="0" w:line="240" w:lineRule="auto"/>
        <w:rPr>
          <w:rFonts w:eastAsia="Times New Roman" w:cstheme="minorHAnsi"/>
          <w:b/>
        </w:rPr>
      </w:pPr>
      <w:r w:rsidRPr="00ED2E08">
        <w:rPr>
          <w:rFonts w:eastAsia="Times New Roman" w:cstheme="minorHAnsi"/>
        </w:rPr>
        <w:t xml:space="preserve">Possible Exception: "Unexcused" leaves door open for when negligence </w:t>
      </w:r>
      <w:r w:rsidRPr="00ED2E08">
        <w:rPr>
          <w:rFonts w:eastAsia="Times New Roman" w:cstheme="minorHAnsi"/>
          <w:i/>
          <w:iCs/>
        </w:rPr>
        <w:t>per se</w:t>
      </w:r>
      <w:r w:rsidRPr="00ED2E08">
        <w:rPr>
          <w:rFonts w:eastAsia="Times New Roman" w:cstheme="minorHAnsi"/>
        </w:rPr>
        <w:t xml:space="preserve"> doctrine might not always apply and that some violations of statutes will be excused.</w:t>
      </w:r>
    </w:p>
    <w:p w14:paraId="7CB560F7" w14:textId="03870245" w:rsidR="00644270" w:rsidRPr="00BD07C8" w:rsidRDefault="005440C8" w:rsidP="000B1F97">
      <w:pPr>
        <w:pStyle w:val="ListParagraph"/>
        <w:numPr>
          <w:ilvl w:val="1"/>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 xml:space="preserve">Negligence Per Se w/ Excuse: </w:t>
      </w:r>
    </w:p>
    <w:p w14:paraId="2C41FDA1" w14:textId="024375C7" w:rsidR="000C4D2E" w:rsidRPr="00BD07C8" w:rsidRDefault="000C4D2E" w:rsidP="000B1F97">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Unexcused violation of relevant statute is negligence per se, but party who violated statute may offer evidence of an excuse or justification without violating it.</w:t>
      </w:r>
    </w:p>
    <w:p w14:paraId="62293DFD" w14:textId="52061359" w:rsidR="00E90521" w:rsidRPr="00BD07C8" w:rsidRDefault="00E90521" w:rsidP="000B1F97">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Restatement 2d of Torts §288A: acceptable excuses (not limited to):</w:t>
      </w:r>
    </w:p>
    <w:p w14:paraId="22B34260" w14:textId="6E1B55FE" w:rsidR="00E90521" w:rsidRPr="00BD07C8" w:rsidRDefault="00210DB3" w:rsidP="000B1F97">
      <w:pPr>
        <w:pStyle w:val="ListParagraph"/>
        <w:numPr>
          <w:ilvl w:val="3"/>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Incapacity</w:t>
      </w:r>
    </w:p>
    <w:p w14:paraId="44EE4FB6" w14:textId="688F1EBF" w:rsidR="00210DB3" w:rsidRPr="00BD07C8" w:rsidRDefault="00210DB3" w:rsidP="000B1F97">
      <w:pPr>
        <w:pStyle w:val="ListParagraph"/>
        <w:numPr>
          <w:ilvl w:val="3"/>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Lack of knowledge or the need to comply</w:t>
      </w:r>
    </w:p>
    <w:p w14:paraId="6C3C8389" w14:textId="31A5B4CE" w:rsidR="00210DB3" w:rsidRPr="00BD07C8" w:rsidRDefault="00210DB3" w:rsidP="000B1F97">
      <w:pPr>
        <w:pStyle w:val="ListParagraph"/>
        <w:numPr>
          <w:ilvl w:val="3"/>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Inability to comply</w:t>
      </w:r>
    </w:p>
    <w:p w14:paraId="326040E1" w14:textId="4B43E6D5" w:rsidR="00210DB3" w:rsidRPr="00BD07C8" w:rsidRDefault="00210DB3" w:rsidP="000B1F97">
      <w:pPr>
        <w:pStyle w:val="ListParagraph"/>
        <w:numPr>
          <w:ilvl w:val="3"/>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Emergency</w:t>
      </w:r>
    </w:p>
    <w:p w14:paraId="3D161E19" w14:textId="4D43C023" w:rsidR="00210DB3" w:rsidRPr="00BD07C8" w:rsidRDefault="00210DB3" w:rsidP="000B1F97">
      <w:pPr>
        <w:pStyle w:val="ListParagraph"/>
        <w:numPr>
          <w:ilvl w:val="3"/>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Compliance poses greater risk than violation</w:t>
      </w:r>
    </w:p>
    <w:p w14:paraId="32A1D546" w14:textId="3FFED3B4" w:rsidR="008431F5" w:rsidRPr="00BD07C8" w:rsidRDefault="008431F5" w:rsidP="000B1F97">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Burden of proof: plaintiff as to convince jury that in light of the violation and the reasons offered, the defendant did not behave as a reasonable person under like circumstanc</w:t>
      </w:r>
      <w:r w:rsidR="001243D4" w:rsidRPr="00BD07C8">
        <w:rPr>
          <w:rFonts w:eastAsia="Times New Roman" w:cstheme="minorHAnsi"/>
          <w:color w:val="000000" w:themeColor="text1"/>
        </w:rPr>
        <w:t>es</w:t>
      </w:r>
    </w:p>
    <w:p w14:paraId="25FA334B" w14:textId="77777777" w:rsidR="000C5763" w:rsidRPr="00BD07C8" w:rsidRDefault="000C5763" w:rsidP="000B1F97">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Excuses for violations of the statute means no negligence, no jury required.</w:t>
      </w:r>
    </w:p>
    <w:p w14:paraId="0A8E946C" w14:textId="77777777" w:rsidR="000C5763" w:rsidRPr="00BD07C8" w:rsidRDefault="000C5763" w:rsidP="000B1F97">
      <w:pPr>
        <w:pStyle w:val="ListParagraph"/>
        <w:numPr>
          <w:ilvl w:val="3"/>
          <w:numId w:val="31"/>
        </w:numPr>
        <w:spacing w:after="0" w:line="240" w:lineRule="auto"/>
        <w:rPr>
          <w:rFonts w:eastAsia="Times New Roman" w:cstheme="minorHAnsi"/>
          <w:b/>
          <w:color w:val="000000" w:themeColor="text1"/>
        </w:rPr>
      </w:pPr>
      <w:r w:rsidRPr="00BD07C8">
        <w:rPr>
          <w:rFonts w:ascii="Calibri" w:eastAsia="Times New Roman" w:hAnsi="Calibri" w:cs="Calibri"/>
          <w:color w:val="000000" w:themeColor="text1"/>
        </w:rPr>
        <w:t>Legislation has already taken into account what's reasonable and excusable.</w:t>
      </w:r>
    </w:p>
    <w:p w14:paraId="1AE0B45A" w14:textId="77777777" w:rsidR="000C5763" w:rsidRPr="00BD07C8" w:rsidRDefault="000C5763" w:rsidP="000B1F97">
      <w:pPr>
        <w:pStyle w:val="ListParagraph"/>
        <w:numPr>
          <w:ilvl w:val="3"/>
          <w:numId w:val="31"/>
        </w:numPr>
        <w:spacing w:after="0" w:line="240" w:lineRule="auto"/>
        <w:rPr>
          <w:rFonts w:eastAsia="Times New Roman" w:cstheme="minorHAnsi"/>
          <w:b/>
          <w:color w:val="000000" w:themeColor="text1"/>
        </w:rPr>
      </w:pPr>
      <w:r w:rsidRPr="00BD07C8">
        <w:rPr>
          <w:rFonts w:ascii="Calibri" w:eastAsia="Times New Roman" w:hAnsi="Calibri" w:cs="Calibri"/>
          <w:color w:val="000000" w:themeColor="text1"/>
        </w:rPr>
        <w:t xml:space="preserve">Some courts have general rule that said that plaintiff or defendant did everything that reasonable person would do to comply with law. Different and broader standard. </w:t>
      </w:r>
    </w:p>
    <w:p w14:paraId="570CED58" w14:textId="1B659863" w:rsidR="000C5763" w:rsidRPr="000B1F97" w:rsidRDefault="000C5763" w:rsidP="000B1F97">
      <w:pPr>
        <w:pStyle w:val="ListParagraph"/>
        <w:numPr>
          <w:ilvl w:val="3"/>
          <w:numId w:val="31"/>
        </w:numPr>
        <w:spacing w:after="0" w:line="240" w:lineRule="auto"/>
        <w:rPr>
          <w:rFonts w:eastAsia="Times New Roman" w:cstheme="minorHAnsi"/>
          <w:b/>
          <w:color w:val="000000" w:themeColor="text1"/>
        </w:rPr>
      </w:pPr>
      <w:r w:rsidRPr="00BD07C8">
        <w:rPr>
          <w:rFonts w:ascii="Calibri" w:eastAsia="Times New Roman" w:hAnsi="Calibri" w:cs="Calibri"/>
          <w:color w:val="000000" w:themeColor="text1"/>
        </w:rPr>
        <w:t>Both approaches introduce reasonable person standard.</w:t>
      </w:r>
    </w:p>
    <w:p w14:paraId="79F5A258" w14:textId="77777777" w:rsidR="000B1F97" w:rsidRPr="00275C3A" w:rsidRDefault="000B1F97" w:rsidP="000B1F97">
      <w:pPr>
        <w:pStyle w:val="ListParagraph"/>
        <w:numPr>
          <w:ilvl w:val="2"/>
          <w:numId w:val="31"/>
        </w:numPr>
        <w:spacing w:after="0" w:line="240" w:lineRule="auto"/>
        <w:rPr>
          <w:rFonts w:eastAsia="Times New Roman" w:cstheme="minorHAnsi"/>
          <w:b/>
        </w:rPr>
      </w:pPr>
      <w:r w:rsidRPr="00275C3A">
        <w:rPr>
          <w:rFonts w:cstheme="minorHAnsi"/>
          <w:i/>
          <w:iCs/>
        </w:rPr>
        <w:t>Impson v. Structural Metals Inc:</w:t>
      </w:r>
      <w:r w:rsidRPr="00275C3A">
        <w:rPr>
          <w:rFonts w:cstheme="minorHAnsi"/>
        </w:rPr>
        <w:t xml:space="preserve"> </w:t>
      </w:r>
      <w:r w:rsidRPr="00275C3A">
        <w:rPr>
          <w:rFonts w:eastAsia="Times New Roman" w:cstheme="minorHAnsi"/>
        </w:rPr>
        <w:t>Driver of defendant's truck attempted to pass car within 100 feet of intersection; car turned left into intersection and was struck by truck. Injury and death results. Statute prohibits passing within 100 feet of intersection. At the trial court, jury only had to establish whether or not the defendant passed within 100 feet.</w:t>
      </w:r>
    </w:p>
    <w:p w14:paraId="5F61FC88" w14:textId="77777777" w:rsidR="000B1F97" w:rsidRPr="00ED2E08" w:rsidRDefault="000B1F97" w:rsidP="000B1F97">
      <w:pPr>
        <w:pStyle w:val="ListParagraph"/>
        <w:numPr>
          <w:ilvl w:val="3"/>
          <w:numId w:val="31"/>
        </w:numPr>
        <w:spacing w:after="0" w:line="240" w:lineRule="auto"/>
        <w:rPr>
          <w:rFonts w:eastAsia="Times New Roman" w:cstheme="minorHAnsi"/>
          <w:b/>
        </w:rPr>
      </w:pPr>
      <w:r w:rsidRPr="00ED2E08">
        <w:rPr>
          <w:rFonts w:eastAsia="Times New Roman" w:cstheme="minorHAnsi"/>
        </w:rPr>
        <w:t>Example of court adopting restatement as matter of law</w:t>
      </w:r>
    </w:p>
    <w:p w14:paraId="4D21E345" w14:textId="77777777" w:rsidR="000B1F97" w:rsidRPr="00ED2E08" w:rsidRDefault="000B1F97" w:rsidP="000B1F97">
      <w:pPr>
        <w:pStyle w:val="ListParagraph"/>
        <w:numPr>
          <w:ilvl w:val="3"/>
          <w:numId w:val="31"/>
        </w:numPr>
        <w:spacing w:after="0" w:line="240" w:lineRule="auto"/>
        <w:rPr>
          <w:rFonts w:eastAsia="Times New Roman" w:cstheme="minorHAnsi"/>
          <w:b/>
        </w:rPr>
      </w:pPr>
      <w:r>
        <w:rPr>
          <w:rFonts w:eastAsia="Times New Roman" w:cstheme="minorHAnsi"/>
        </w:rPr>
        <w:t>Knowing</w:t>
      </w:r>
      <w:r w:rsidRPr="00ED2E08">
        <w:rPr>
          <w:rFonts w:eastAsia="Times New Roman" w:cstheme="minorHAnsi"/>
        </w:rPr>
        <w:t xml:space="preserve"> the law under Second Restatement of T</w:t>
      </w:r>
      <w:r>
        <w:rPr>
          <w:rFonts w:eastAsia="Times New Roman" w:cstheme="minorHAnsi"/>
        </w:rPr>
        <w:t>orts:</w:t>
      </w:r>
    </w:p>
    <w:p w14:paraId="28189D31" w14:textId="77777777" w:rsidR="000B1F97" w:rsidRPr="00ED2E08" w:rsidRDefault="000B1F97" w:rsidP="000B1F97">
      <w:pPr>
        <w:pStyle w:val="ListParagraph"/>
        <w:numPr>
          <w:ilvl w:val="4"/>
          <w:numId w:val="31"/>
        </w:numPr>
        <w:spacing w:after="0" w:line="240" w:lineRule="auto"/>
        <w:rPr>
          <w:rFonts w:eastAsia="Times New Roman" w:cstheme="minorHAnsi"/>
          <w:b/>
        </w:rPr>
      </w:pPr>
      <w:r w:rsidRPr="00ED2E08">
        <w:rPr>
          <w:rFonts w:eastAsia="Times New Roman" w:cstheme="minorHAnsi"/>
        </w:rPr>
        <w:t>If you are unaware of the law, that isn't excuse.</w:t>
      </w:r>
    </w:p>
    <w:p w14:paraId="53533372" w14:textId="77777777" w:rsidR="000B1F97" w:rsidRPr="00ED2E08" w:rsidRDefault="000B1F97" w:rsidP="000B1F97">
      <w:pPr>
        <w:pStyle w:val="ListParagraph"/>
        <w:numPr>
          <w:ilvl w:val="4"/>
          <w:numId w:val="31"/>
        </w:numPr>
        <w:spacing w:after="0" w:line="240" w:lineRule="auto"/>
        <w:rPr>
          <w:rFonts w:eastAsia="Times New Roman" w:cstheme="minorHAnsi"/>
          <w:b/>
        </w:rPr>
      </w:pPr>
      <w:r w:rsidRPr="00ED2E08">
        <w:rPr>
          <w:rFonts w:eastAsia="Times New Roman" w:cstheme="minorHAnsi"/>
        </w:rPr>
        <w:t>If you are ignorant of the facts (ie if you don't know your taillights are out), then this is an excuse.</w:t>
      </w:r>
    </w:p>
    <w:p w14:paraId="39E983AA" w14:textId="77777777" w:rsidR="000B1F97" w:rsidRPr="00794503" w:rsidRDefault="000B1F97" w:rsidP="000B1F97">
      <w:pPr>
        <w:pStyle w:val="ListParagraph"/>
        <w:numPr>
          <w:ilvl w:val="3"/>
          <w:numId w:val="31"/>
        </w:numPr>
        <w:spacing w:after="0" w:line="240" w:lineRule="auto"/>
        <w:rPr>
          <w:rFonts w:eastAsia="Times New Roman" w:cstheme="minorHAnsi"/>
          <w:b/>
        </w:rPr>
      </w:pPr>
      <w:r w:rsidRPr="00ED2E08">
        <w:rPr>
          <w:rFonts w:eastAsia="Times New Roman" w:cstheme="minorHAnsi"/>
        </w:rPr>
        <w:t>Court says that defendant's excuses don't fall into any of the categories established under the restatement.</w:t>
      </w:r>
    </w:p>
    <w:p w14:paraId="4E6CF623" w14:textId="77777777" w:rsidR="000B1F97" w:rsidRPr="00ED2E08" w:rsidRDefault="000B1F97" w:rsidP="000B1F97">
      <w:pPr>
        <w:pStyle w:val="ListParagraph"/>
        <w:numPr>
          <w:ilvl w:val="4"/>
          <w:numId w:val="31"/>
        </w:numPr>
        <w:spacing w:after="0" w:line="240" w:lineRule="auto"/>
        <w:rPr>
          <w:rFonts w:eastAsia="Times New Roman" w:cstheme="minorHAnsi"/>
          <w:b/>
        </w:rPr>
      </w:pPr>
      <w:r w:rsidRPr="00ED2E08">
        <w:rPr>
          <w:rFonts w:eastAsia="Times New Roman" w:cstheme="minorHAnsi"/>
        </w:rPr>
        <w:t>If the emergency is of the defendant's own making, this shouldn't be excused because the defendant should be exercising due care that would have prevented the existence of that emergency.</w:t>
      </w:r>
    </w:p>
    <w:p w14:paraId="232C6A45" w14:textId="623B5D4E" w:rsidR="000B1F97" w:rsidRPr="001C090F" w:rsidRDefault="000B1F97" w:rsidP="001C090F">
      <w:pPr>
        <w:pStyle w:val="ListParagraph"/>
        <w:numPr>
          <w:ilvl w:val="4"/>
          <w:numId w:val="31"/>
        </w:numPr>
        <w:spacing w:after="0" w:line="240" w:lineRule="auto"/>
        <w:rPr>
          <w:rFonts w:eastAsia="Times New Roman" w:cstheme="minorHAnsi"/>
          <w:b/>
        </w:rPr>
      </w:pPr>
      <w:r w:rsidRPr="00ED2E08">
        <w:rPr>
          <w:rFonts w:eastAsia="Times New Roman" w:cstheme="minorHAnsi"/>
        </w:rPr>
        <w:t>The line is being drawn at what a reasonable person would do.</w:t>
      </w:r>
    </w:p>
    <w:p w14:paraId="7B9C839B" w14:textId="214DC318" w:rsidR="00BA121C" w:rsidRPr="00BD07C8" w:rsidRDefault="005D3CBC" w:rsidP="000B1F97">
      <w:pPr>
        <w:pStyle w:val="ListParagraph"/>
        <w:numPr>
          <w:ilvl w:val="1"/>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Presumption of Negligence</w:t>
      </w:r>
      <w:r w:rsidR="000C2FBF" w:rsidRPr="00BD07C8">
        <w:rPr>
          <w:rFonts w:eastAsia="Times New Roman" w:cstheme="minorHAnsi"/>
          <w:color w:val="000000" w:themeColor="text1"/>
        </w:rPr>
        <w:t>:</w:t>
      </w:r>
    </w:p>
    <w:p w14:paraId="492B6851" w14:textId="304B864C" w:rsidR="000C2FBF" w:rsidRPr="00BD07C8" w:rsidRDefault="000C2FBF" w:rsidP="000B1F97">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 xml:space="preserve">Proof of statutory </w:t>
      </w:r>
      <w:r w:rsidR="00AC1A6A" w:rsidRPr="00BD07C8">
        <w:rPr>
          <w:rFonts w:eastAsia="Times New Roman" w:cstheme="minorHAnsi"/>
          <w:color w:val="000000" w:themeColor="text1"/>
        </w:rPr>
        <w:t xml:space="preserve">violation creates a presumption that violation was negligent. Violator </w:t>
      </w:r>
      <w:r w:rsidR="009C0831" w:rsidRPr="00BD07C8">
        <w:rPr>
          <w:rFonts w:eastAsia="Times New Roman" w:cstheme="minorHAnsi"/>
          <w:color w:val="000000" w:themeColor="text1"/>
        </w:rPr>
        <w:t>is still free to rebut the presumption by showing that the reasonable person would have acted as he did.</w:t>
      </w:r>
    </w:p>
    <w:p w14:paraId="77631C8F" w14:textId="238C8929" w:rsidR="009C0831" w:rsidRPr="00BD07C8" w:rsidRDefault="009C0831" w:rsidP="000B1F97">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Not really different from restatement approach.</w:t>
      </w:r>
    </w:p>
    <w:p w14:paraId="12796436" w14:textId="77777777" w:rsidR="00AF0AB0" w:rsidRPr="00BD07C8" w:rsidRDefault="00AF0AB0" w:rsidP="000B1F97">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Burden of proof: plaintiff as to convince jury that in light of the violation and the reasons offered, the defendant did not behave as a reasonable person under like circumstances</w:t>
      </w:r>
    </w:p>
    <w:p w14:paraId="435FD4EC" w14:textId="56062B01" w:rsidR="00AF0AB0" w:rsidRPr="00BD07C8" w:rsidRDefault="00AF0AB0" w:rsidP="000B1F97">
      <w:pPr>
        <w:pStyle w:val="ListParagraph"/>
        <w:numPr>
          <w:ilvl w:val="1"/>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 xml:space="preserve">Evidence of Negligence: </w:t>
      </w:r>
    </w:p>
    <w:p w14:paraId="4EC58926" w14:textId="5673690D" w:rsidR="00AF450A" w:rsidRPr="00BD07C8" w:rsidRDefault="00AF450A" w:rsidP="000B1F97">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Treat violation of statutory standard as evidence of negligence that is admissible at trial. Jury is not compelled to find defendant negligent even in absence of rebutting evidence from defendant.</w:t>
      </w:r>
    </w:p>
    <w:p w14:paraId="5A80F2FF" w14:textId="1A775BDF" w:rsidR="00BC7ABE" w:rsidRPr="00BD07C8" w:rsidRDefault="00BC7ABE" w:rsidP="00275FEA">
      <w:pPr>
        <w:pStyle w:val="ListParagraph"/>
        <w:numPr>
          <w:ilvl w:val="1"/>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Policy Reasons for Shift</w:t>
      </w:r>
      <w:r w:rsidR="001C090F">
        <w:rPr>
          <w:rFonts w:eastAsia="Times New Roman" w:cstheme="minorHAnsi"/>
          <w:color w:val="000000" w:themeColor="text1"/>
        </w:rPr>
        <w:t xml:space="preserve"> from Rigid Approach</w:t>
      </w:r>
      <w:r w:rsidRPr="00BD07C8">
        <w:rPr>
          <w:rFonts w:eastAsia="Times New Roman" w:cstheme="minorHAnsi"/>
          <w:color w:val="000000" w:themeColor="text1"/>
        </w:rPr>
        <w:t>:</w:t>
      </w:r>
    </w:p>
    <w:p w14:paraId="1FF7184D" w14:textId="77777777" w:rsidR="00BC7ABE" w:rsidRPr="00BD07C8" w:rsidRDefault="00BC7ABE" w:rsidP="00275FEA">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We want people to abide by the law, and this gives them an extra incentive to do so.</w:t>
      </w:r>
    </w:p>
    <w:p w14:paraId="656BF885" w14:textId="77777777" w:rsidR="00BC7ABE" w:rsidRPr="00BD07C8" w:rsidRDefault="00BC7ABE" w:rsidP="00275FEA">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 xml:space="preserve">Presumption that laws passed by Congress reflect what reasonable people should do. </w:t>
      </w:r>
    </w:p>
    <w:p w14:paraId="7A29E925" w14:textId="77777777" w:rsidR="00BC7ABE" w:rsidRPr="00BD07C8" w:rsidRDefault="00BC7ABE" w:rsidP="00275FEA">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Whole idea of tort law is that we're evaluating conduct based on community norms. Statutes give us community norm.</w:t>
      </w:r>
    </w:p>
    <w:p w14:paraId="3A11448D" w14:textId="237CA42D" w:rsidR="00BC7ABE" w:rsidRPr="00275FEA" w:rsidRDefault="00BC7ABE" w:rsidP="00275FEA">
      <w:pPr>
        <w:pStyle w:val="ListParagraph"/>
        <w:numPr>
          <w:ilvl w:val="1"/>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There is no difference in damages, it just makes the job easier to focus on the defendant's conduct.</w:t>
      </w:r>
    </w:p>
    <w:p w14:paraId="4EF0E693" w14:textId="77777777" w:rsidR="00275FEA" w:rsidRPr="00BD07C8" w:rsidRDefault="00275FEA" w:rsidP="00275FEA">
      <w:pPr>
        <w:pStyle w:val="ListParagraph"/>
        <w:spacing w:after="0" w:line="240" w:lineRule="auto"/>
        <w:ind w:left="1440"/>
        <w:rPr>
          <w:rFonts w:eastAsia="Times New Roman" w:cstheme="minorHAnsi"/>
          <w:b/>
          <w:color w:val="000000" w:themeColor="text1"/>
        </w:rPr>
      </w:pPr>
    </w:p>
    <w:p w14:paraId="2CDBAAC0" w14:textId="77777777" w:rsidR="00AF59C7" w:rsidRPr="00BD07C8" w:rsidRDefault="00AF59C7" w:rsidP="00275FEA">
      <w:pPr>
        <w:pStyle w:val="ListParagraph"/>
        <w:numPr>
          <w:ilvl w:val="0"/>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Second Restatement v. Third Restatement:</w:t>
      </w:r>
    </w:p>
    <w:p w14:paraId="5CEBA82C" w14:textId="6D4441DA" w:rsidR="00AF59C7" w:rsidRPr="00BD07C8" w:rsidRDefault="00115A54" w:rsidP="006D02FD">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 xml:space="preserve">Main difference: </w:t>
      </w:r>
      <w:r w:rsidR="00AF59C7" w:rsidRPr="00BD07C8">
        <w:rPr>
          <w:rFonts w:eastAsia="Times New Roman" w:cstheme="minorHAnsi"/>
          <w:color w:val="000000" w:themeColor="text1"/>
        </w:rPr>
        <w:t>incapacity: "reasonable in light of the actor's childhood, physical disability, or physical incapacitation."</w:t>
      </w:r>
    </w:p>
    <w:p w14:paraId="579F7B53" w14:textId="77777777" w:rsidR="00AF59C7" w:rsidRPr="00BD07C8" w:rsidRDefault="00AF59C7" w:rsidP="006D02FD">
      <w:pPr>
        <w:pStyle w:val="ListParagraph"/>
        <w:numPr>
          <w:ilvl w:val="2"/>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Mental capacity is missing.</w:t>
      </w:r>
    </w:p>
    <w:p w14:paraId="1C4AF9BE" w14:textId="77777777" w:rsidR="00AF59C7" w:rsidRPr="00BD07C8" w:rsidRDefault="00AF59C7" w:rsidP="006D02FD">
      <w:pPr>
        <w:pStyle w:val="ListParagraph"/>
        <w:numPr>
          <w:ilvl w:val="3"/>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This could include something like intoxication, etc.</w:t>
      </w:r>
    </w:p>
    <w:p w14:paraId="010D1913" w14:textId="2519ED6E" w:rsidR="00AF59C7" w:rsidRPr="00BD07C8" w:rsidRDefault="00AF59C7" w:rsidP="006D02FD">
      <w:pPr>
        <w:pStyle w:val="ListParagraph"/>
        <w:numPr>
          <w:ilvl w:val="3"/>
          <w:numId w:val="31"/>
        </w:numPr>
        <w:spacing w:after="0" w:line="240" w:lineRule="auto"/>
        <w:rPr>
          <w:rFonts w:eastAsia="Times New Roman" w:cstheme="minorHAnsi"/>
          <w:b/>
          <w:color w:val="000000" w:themeColor="text1"/>
        </w:rPr>
      </w:pPr>
      <w:r w:rsidRPr="00BD07C8">
        <w:rPr>
          <w:rFonts w:eastAsia="Times New Roman" w:cstheme="minorHAnsi"/>
          <w:color w:val="000000" w:themeColor="text1"/>
        </w:rPr>
        <w:t>But also, under reasonable person standard, mental capacity follows what a reasonable person without mental incapacity would do.</w:t>
      </w:r>
    </w:p>
    <w:p w14:paraId="41D9B337" w14:textId="0ECA29AE" w:rsidR="005E5833" w:rsidRPr="00A16771" w:rsidRDefault="00A16771" w:rsidP="00A16771">
      <w:pPr>
        <w:rPr>
          <w:rFonts w:eastAsia="Times New Roman" w:cstheme="minorHAnsi"/>
          <w:b/>
        </w:rPr>
      </w:pPr>
      <w:r>
        <w:rPr>
          <w:rFonts w:eastAsia="Times New Roman" w:cstheme="minorHAnsi"/>
          <w:b/>
        </w:rPr>
        <w:br w:type="page"/>
      </w:r>
    </w:p>
    <w:p w14:paraId="18109784" w14:textId="0AA2604A" w:rsidR="001F0597" w:rsidRPr="001F0597" w:rsidRDefault="001F0597" w:rsidP="001F0597">
      <w:pPr>
        <w:spacing w:after="0" w:line="240" w:lineRule="auto"/>
        <w:rPr>
          <w:rFonts w:eastAsia="Times New Roman" w:cstheme="minorHAnsi"/>
          <w:b/>
        </w:rPr>
      </w:pPr>
      <w:r>
        <w:rPr>
          <w:rFonts w:eastAsia="Times New Roman" w:cstheme="minorHAnsi"/>
          <w:b/>
        </w:rPr>
        <w:t>Breach:</w:t>
      </w:r>
    </w:p>
    <w:p w14:paraId="578E9616" w14:textId="77777777" w:rsidR="005E5833" w:rsidRDefault="005E5833" w:rsidP="00BF43B4">
      <w:pPr>
        <w:pStyle w:val="ListParagraph"/>
        <w:numPr>
          <w:ilvl w:val="0"/>
          <w:numId w:val="8"/>
        </w:numPr>
        <w:spacing w:after="0" w:line="240" w:lineRule="auto"/>
        <w:rPr>
          <w:rFonts w:eastAsia="Times New Roman" w:cstheme="minorHAnsi"/>
          <w:b/>
        </w:rPr>
      </w:pPr>
      <w:r w:rsidRPr="005E5833">
        <w:rPr>
          <w:rFonts w:eastAsia="Times New Roman" w:cstheme="minorHAnsi"/>
          <w:b/>
        </w:rPr>
        <w:t>D, by behaving negligently, breached that duty.</w:t>
      </w:r>
    </w:p>
    <w:p w14:paraId="5FC29780" w14:textId="1646D1DF" w:rsidR="001F2EB6" w:rsidRPr="001F2EB6" w:rsidRDefault="001F2EB6" w:rsidP="00BF43B4">
      <w:pPr>
        <w:pStyle w:val="ListParagraph"/>
        <w:numPr>
          <w:ilvl w:val="1"/>
          <w:numId w:val="8"/>
        </w:numPr>
        <w:spacing w:after="0" w:line="240" w:lineRule="auto"/>
        <w:rPr>
          <w:rFonts w:eastAsia="Times New Roman" w:cstheme="minorHAnsi"/>
          <w:b/>
        </w:rPr>
      </w:pPr>
      <w:r w:rsidRPr="005E5833">
        <w:rPr>
          <w:rFonts w:ascii="Calibri" w:eastAsia="Times New Roman" w:hAnsi="Calibri" w:cs="Calibri"/>
        </w:rPr>
        <w:t xml:space="preserve">Reasonable actions depend on risk of harm involved and </w:t>
      </w:r>
      <w:r>
        <w:rPr>
          <w:rFonts w:ascii="Calibri" w:eastAsia="Times New Roman" w:hAnsi="Calibri" w:cs="Calibri"/>
        </w:rPr>
        <w:t>practicability of preventing it</w:t>
      </w:r>
    </w:p>
    <w:p w14:paraId="1420B0DF" w14:textId="77777777" w:rsidR="005E5833" w:rsidRPr="005E5833" w:rsidRDefault="00794503" w:rsidP="00BF43B4">
      <w:pPr>
        <w:pStyle w:val="ListParagraph"/>
        <w:numPr>
          <w:ilvl w:val="1"/>
          <w:numId w:val="8"/>
        </w:numPr>
        <w:spacing w:after="0" w:line="240" w:lineRule="auto"/>
        <w:rPr>
          <w:rFonts w:eastAsia="Times New Roman" w:cstheme="minorHAnsi"/>
          <w:b/>
        </w:rPr>
      </w:pPr>
      <w:r w:rsidRPr="005E5833">
        <w:rPr>
          <w:rFonts w:ascii="Calibri" w:eastAsia="Times New Roman" w:hAnsi="Calibri" w:cs="Calibri"/>
        </w:rPr>
        <w:t>Once duty has been established, question is whether the defendant breached duty by failing to exercise requisite quantum of care. Breach of care is negligence.</w:t>
      </w:r>
    </w:p>
    <w:p w14:paraId="15306917" w14:textId="77777777" w:rsidR="005E5833" w:rsidRPr="005E5833" w:rsidRDefault="00794503" w:rsidP="00BF43B4">
      <w:pPr>
        <w:pStyle w:val="ListParagraph"/>
        <w:numPr>
          <w:ilvl w:val="2"/>
          <w:numId w:val="8"/>
        </w:numPr>
        <w:spacing w:after="0" w:line="240" w:lineRule="auto"/>
        <w:rPr>
          <w:rFonts w:eastAsia="Times New Roman" w:cstheme="minorHAnsi"/>
          <w:b/>
        </w:rPr>
      </w:pPr>
      <w:r w:rsidRPr="005E5833">
        <w:rPr>
          <w:rFonts w:ascii="Calibri" w:eastAsia="Times New Roman" w:hAnsi="Calibri" w:cs="Calibri"/>
        </w:rPr>
        <w:t>Includes failure to act if action is required.</w:t>
      </w:r>
    </w:p>
    <w:p w14:paraId="7D3C5A0A" w14:textId="77777777" w:rsidR="005E5833" w:rsidRPr="001B1022" w:rsidRDefault="00794503" w:rsidP="00BF43B4">
      <w:pPr>
        <w:pStyle w:val="ListParagraph"/>
        <w:numPr>
          <w:ilvl w:val="2"/>
          <w:numId w:val="8"/>
        </w:numPr>
        <w:spacing w:after="0" w:line="240" w:lineRule="auto"/>
        <w:rPr>
          <w:rFonts w:eastAsia="Times New Roman" w:cstheme="minorHAnsi"/>
          <w:b/>
        </w:rPr>
      </w:pPr>
      <w:r w:rsidRPr="005E5833">
        <w:rPr>
          <w:rFonts w:ascii="Calibri" w:eastAsia="Times New Roman" w:hAnsi="Calibri" w:cs="Calibri"/>
        </w:rPr>
        <w:t>Does not include state of mind.</w:t>
      </w:r>
    </w:p>
    <w:p w14:paraId="2DA2F56B" w14:textId="77777777" w:rsidR="001B1022" w:rsidRPr="005E5833" w:rsidRDefault="001B1022" w:rsidP="001B1022">
      <w:pPr>
        <w:pStyle w:val="ListParagraph"/>
        <w:spacing w:after="0" w:line="240" w:lineRule="auto"/>
        <w:ind w:left="2160"/>
        <w:rPr>
          <w:rFonts w:eastAsia="Times New Roman" w:cstheme="minorHAnsi"/>
          <w:b/>
        </w:rPr>
      </w:pPr>
    </w:p>
    <w:p w14:paraId="1D2B86FE" w14:textId="77777777" w:rsidR="003B3C8C" w:rsidRPr="00DF290D" w:rsidRDefault="003B3C8C" w:rsidP="001B1022">
      <w:pPr>
        <w:pStyle w:val="ListParagraph"/>
        <w:numPr>
          <w:ilvl w:val="0"/>
          <w:numId w:val="8"/>
        </w:numPr>
        <w:spacing w:after="0" w:line="240" w:lineRule="auto"/>
        <w:rPr>
          <w:rFonts w:eastAsia="Times New Roman" w:cstheme="minorHAnsi"/>
          <w:b/>
        </w:rPr>
      </w:pPr>
      <w:r w:rsidRPr="00DF290D">
        <w:rPr>
          <w:rFonts w:ascii="Calibri" w:eastAsia="Times New Roman" w:hAnsi="Calibri" w:cs="Calibri"/>
          <w:b/>
        </w:rPr>
        <w:t>Determining Breach of Duty:</w:t>
      </w:r>
    </w:p>
    <w:p w14:paraId="29E692CB" w14:textId="2B6D6128" w:rsidR="003B3C8C" w:rsidRPr="009E08BF" w:rsidRDefault="003B3C8C" w:rsidP="001B1022">
      <w:pPr>
        <w:pStyle w:val="ListParagraph"/>
        <w:numPr>
          <w:ilvl w:val="1"/>
          <w:numId w:val="8"/>
        </w:numPr>
        <w:spacing w:after="0" w:line="240" w:lineRule="auto"/>
        <w:rPr>
          <w:rFonts w:eastAsia="Times New Roman" w:cstheme="minorHAnsi"/>
          <w:b/>
        </w:rPr>
      </w:pPr>
      <w:r w:rsidRPr="009E08BF">
        <w:rPr>
          <w:rFonts w:ascii="Calibri" w:eastAsia="Times New Roman" w:hAnsi="Calibri" w:cs="Calibri"/>
          <w:b/>
        </w:rPr>
        <w:t>Would reasonable person have for</w:t>
      </w:r>
      <w:r w:rsidR="001B1022">
        <w:rPr>
          <w:rFonts w:ascii="Calibri" w:eastAsia="Times New Roman" w:hAnsi="Calibri" w:cs="Calibri"/>
          <w:b/>
        </w:rPr>
        <w:t>e</w:t>
      </w:r>
      <w:r w:rsidRPr="009E08BF">
        <w:rPr>
          <w:rFonts w:ascii="Calibri" w:eastAsia="Times New Roman" w:hAnsi="Calibri" w:cs="Calibri"/>
          <w:b/>
        </w:rPr>
        <w:t>seen a risk of harm?</w:t>
      </w:r>
    </w:p>
    <w:p w14:paraId="0D9A4B64" w14:textId="77777777" w:rsidR="003B3C8C" w:rsidRPr="009E08BF" w:rsidRDefault="003B3C8C" w:rsidP="001B1022">
      <w:pPr>
        <w:pStyle w:val="ListParagraph"/>
        <w:numPr>
          <w:ilvl w:val="2"/>
          <w:numId w:val="8"/>
        </w:numPr>
        <w:spacing w:after="0" w:line="240" w:lineRule="auto"/>
        <w:rPr>
          <w:rFonts w:eastAsia="Times New Roman" w:cstheme="minorHAnsi"/>
          <w:b/>
        </w:rPr>
      </w:pPr>
      <w:r w:rsidRPr="009E08BF">
        <w:rPr>
          <w:rFonts w:ascii="Calibri" w:eastAsia="Times New Roman" w:hAnsi="Calibri" w:cs="Calibri"/>
          <w:b/>
        </w:rPr>
        <w:t>If no, then not negligent</w:t>
      </w:r>
    </w:p>
    <w:p w14:paraId="734B0667" w14:textId="77777777" w:rsidR="003B3C8C" w:rsidRPr="009E08BF" w:rsidRDefault="003B3C8C" w:rsidP="001B1022">
      <w:pPr>
        <w:pStyle w:val="ListParagraph"/>
        <w:numPr>
          <w:ilvl w:val="2"/>
          <w:numId w:val="8"/>
        </w:numPr>
        <w:spacing w:after="0" w:line="240" w:lineRule="auto"/>
        <w:rPr>
          <w:rFonts w:eastAsia="Times New Roman" w:cstheme="minorHAnsi"/>
          <w:b/>
        </w:rPr>
      </w:pPr>
      <w:r w:rsidRPr="009E08BF">
        <w:rPr>
          <w:rFonts w:ascii="Calibri" w:eastAsia="Times New Roman" w:hAnsi="Calibri" w:cs="Calibri"/>
          <w:b/>
        </w:rPr>
        <w:t>If yes, move to #2</w:t>
      </w:r>
    </w:p>
    <w:p w14:paraId="20419DC6" w14:textId="77777777" w:rsidR="003B3C8C" w:rsidRPr="009E08BF" w:rsidRDefault="003B3C8C" w:rsidP="001B1022">
      <w:pPr>
        <w:pStyle w:val="ListParagraph"/>
        <w:numPr>
          <w:ilvl w:val="1"/>
          <w:numId w:val="8"/>
        </w:numPr>
        <w:spacing w:after="0" w:line="240" w:lineRule="auto"/>
        <w:rPr>
          <w:rFonts w:eastAsia="Times New Roman" w:cstheme="minorHAnsi"/>
          <w:b/>
        </w:rPr>
      </w:pPr>
      <w:r w:rsidRPr="009E08BF">
        <w:rPr>
          <w:rFonts w:ascii="Calibri" w:eastAsia="Times New Roman" w:hAnsi="Calibri" w:cs="Calibri"/>
          <w:b/>
        </w:rPr>
        <w:t>Would reasonable person have taken steps to avoid or minimize risk?</w:t>
      </w:r>
    </w:p>
    <w:p w14:paraId="104E6E41" w14:textId="77777777" w:rsidR="003B3C8C" w:rsidRPr="009E08BF" w:rsidRDefault="003B3C8C" w:rsidP="001B1022">
      <w:pPr>
        <w:pStyle w:val="ListParagraph"/>
        <w:numPr>
          <w:ilvl w:val="2"/>
          <w:numId w:val="8"/>
        </w:numPr>
        <w:spacing w:after="0" w:line="240" w:lineRule="auto"/>
        <w:rPr>
          <w:rFonts w:eastAsia="Times New Roman" w:cstheme="minorHAnsi"/>
          <w:b/>
        </w:rPr>
      </w:pPr>
      <w:r w:rsidRPr="009E08BF">
        <w:rPr>
          <w:rFonts w:ascii="Calibri" w:eastAsia="Times New Roman" w:hAnsi="Calibri" w:cs="Calibri"/>
          <w:b/>
        </w:rPr>
        <w:t>If no, the not negligent</w:t>
      </w:r>
    </w:p>
    <w:p w14:paraId="2BE8655E" w14:textId="77777777" w:rsidR="003B3C8C" w:rsidRPr="00A5037B" w:rsidRDefault="003B3C8C" w:rsidP="001B1022">
      <w:pPr>
        <w:pStyle w:val="ListParagraph"/>
        <w:numPr>
          <w:ilvl w:val="2"/>
          <w:numId w:val="8"/>
        </w:numPr>
        <w:spacing w:after="0" w:line="240" w:lineRule="auto"/>
        <w:rPr>
          <w:rFonts w:eastAsia="Times New Roman" w:cstheme="minorHAnsi"/>
          <w:b/>
        </w:rPr>
      </w:pPr>
      <w:r w:rsidRPr="009E08BF">
        <w:rPr>
          <w:rFonts w:ascii="Calibri" w:eastAsia="Times New Roman" w:hAnsi="Calibri" w:cs="Calibri"/>
          <w:b/>
        </w:rPr>
        <w:t>If yes, the negligent</w:t>
      </w:r>
    </w:p>
    <w:p w14:paraId="5263D8F0" w14:textId="77777777" w:rsidR="00A5037B" w:rsidRPr="00A5037B" w:rsidRDefault="00A5037B" w:rsidP="00A5037B">
      <w:pPr>
        <w:pStyle w:val="ListParagraph"/>
        <w:spacing w:after="0" w:line="240" w:lineRule="auto"/>
        <w:ind w:left="2160"/>
        <w:rPr>
          <w:rFonts w:eastAsia="Times New Roman" w:cstheme="minorHAnsi"/>
          <w:b/>
        </w:rPr>
      </w:pPr>
    </w:p>
    <w:p w14:paraId="1EF248EB" w14:textId="77777777" w:rsidR="00A5037B" w:rsidRPr="0090598B" w:rsidRDefault="00A5037B" w:rsidP="00A5037B">
      <w:pPr>
        <w:pStyle w:val="ListParagraph"/>
        <w:numPr>
          <w:ilvl w:val="1"/>
          <w:numId w:val="8"/>
        </w:numPr>
        <w:spacing w:after="0" w:line="240" w:lineRule="auto"/>
        <w:rPr>
          <w:rFonts w:eastAsia="Times New Roman" w:cstheme="minorHAnsi"/>
          <w:b/>
        </w:rPr>
      </w:pPr>
      <w:r w:rsidRPr="0090598B">
        <w:rPr>
          <w:rFonts w:ascii="Calibri" w:eastAsia="Times New Roman" w:hAnsi="Calibri" w:cs="Calibri"/>
          <w:b/>
        </w:rPr>
        <w:t>Determining Breach of Duty</w:t>
      </w:r>
    </w:p>
    <w:p w14:paraId="4FE41B3D" w14:textId="5B865E9B" w:rsidR="00A5037B" w:rsidRPr="0090598B" w:rsidRDefault="00A5037B" w:rsidP="00A5037B">
      <w:pPr>
        <w:pStyle w:val="ListParagraph"/>
        <w:numPr>
          <w:ilvl w:val="2"/>
          <w:numId w:val="8"/>
        </w:numPr>
        <w:spacing w:after="0" w:line="240" w:lineRule="auto"/>
        <w:rPr>
          <w:rFonts w:eastAsia="Times New Roman" w:cstheme="minorHAnsi"/>
          <w:b/>
        </w:rPr>
      </w:pPr>
      <w:r w:rsidRPr="0090598B">
        <w:rPr>
          <w:rFonts w:ascii="Calibri" w:eastAsia="Times New Roman" w:hAnsi="Calibri" w:cs="Calibri"/>
          <w:b/>
        </w:rPr>
        <w:t>Would reasonable person have for</w:t>
      </w:r>
      <w:r>
        <w:rPr>
          <w:rFonts w:ascii="Calibri" w:eastAsia="Times New Roman" w:hAnsi="Calibri" w:cs="Calibri"/>
          <w:b/>
        </w:rPr>
        <w:t>e</w:t>
      </w:r>
      <w:r w:rsidRPr="0090598B">
        <w:rPr>
          <w:rFonts w:ascii="Calibri" w:eastAsia="Times New Roman" w:hAnsi="Calibri" w:cs="Calibri"/>
          <w:b/>
        </w:rPr>
        <w:t>seen a risk of harm</w:t>
      </w:r>
    </w:p>
    <w:p w14:paraId="7CF5D204" w14:textId="4CE83DF8" w:rsidR="00A5037B" w:rsidRPr="0090598B" w:rsidRDefault="00A5037B" w:rsidP="00A5037B">
      <w:pPr>
        <w:pStyle w:val="ListParagraph"/>
        <w:numPr>
          <w:ilvl w:val="3"/>
          <w:numId w:val="8"/>
        </w:numPr>
        <w:spacing w:after="0" w:line="240" w:lineRule="auto"/>
        <w:rPr>
          <w:rFonts w:eastAsia="Times New Roman" w:cstheme="minorHAnsi"/>
          <w:b/>
        </w:rPr>
      </w:pPr>
      <w:r w:rsidRPr="0090598B">
        <w:rPr>
          <w:rFonts w:ascii="Calibri" w:eastAsia="Times New Roman" w:hAnsi="Calibri" w:cs="Calibri"/>
          <w:b/>
        </w:rPr>
        <w:t>Question is not whether technically for</w:t>
      </w:r>
      <w:r>
        <w:rPr>
          <w:rFonts w:ascii="Calibri" w:eastAsia="Times New Roman" w:hAnsi="Calibri" w:cs="Calibri"/>
          <w:b/>
        </w:rPr>
        <w:t>e</w:t>
      </w:r>
      <w:r w:rsidRPr="0090598B">
        <w:rPr>
          <w:rFonts w:ascii="Calibri" w:eastAsia="Times New Roman" w:hAnsi="Calibri" w:cs="Calibri"/>
          <w:b/>
        </w:rPr>
        <w:t>seeable, but how remote</w:t>
      </w:r>
    </w:p>
    <w:p w14:paraId="7D86E201" w14:textId="77777777" w:rsidR="00A5037B" w:rsidRPr="0090598B" w:rsidRDefault="00A5037B" w:rsidP="00A5037B">
      <w:pPr>
        <w:pStyle w:val="ListParagraph"/>
        <w:numPr>
          <w:ilvl w:val="2"/>
          <w:numId w:val="8"/>
        </w:numPr>
        <w:spacing w:after="0" w:line="240" w:lineRule="auto"/>
        <w:rPr>
          <w:rFonts w:eastAsia="Times New Roman" w:cstheme="minorHAnsi"/>
          <w:b/>
        </w:rPr>
      </w:pPr>
      <w:r w:rsidRPr="0090598B">
        <w:rPr>
          <w:rFonts w:ascii="Calibri" w:eastAsia="Times New Roman" w:hAnsi="Calibri" w:cs="Calibri"/>
          <w:b/>
        </w:rPr>
        <w:t>Would reasonable person have taken steps to avoid or minimize the risk?</w:t>
      </w:r>
    </w:p>
    <w:p w14:paraId="3A9938A0" w14:textId="77777777" w:rsidR="00A5037B" w:rsidRPr="0090598B" w:rsidRDefault="00A5037B" w:rsidP="00A5037B">
      <w:pPr>
        <w:pStyle w:val="ListParagraph"/>
        <w:numPr>
          <w:ilvl w:val="3"/>
          <w:numId w:val="8"/>
        </w:numPr>
        <w:spacing w:after="0" w:line="240" w:lineRule="auto"/>
        <w:rPr>
          <w:rFonts w:eastAsia="Times New Roman" w:cstheme="minorHAnsi"/>
          <w:b/>
        </w:rPr>
      </w:pPr>
      <w:r w:rsidRPr="0090598B">
        <w:rPr>
          <w:rFonts w:ascii="Calibri" w:eastAsia="Times New Roman" w:hAnsi="Calibri" w:cs="Calibri"/>
          <w:b/>
        </w:rPr>
        <w:t>Value life over property</w:t>
      </w:r>
    </w:p>
    <w:p w14:paraId="231E1A22" w14:textId="77777777" w:rsidR="00A5037B" w:rsidRPr="0090598B" w:rsidRDefault="00A5037B" w:rsidP="00A5037B">
      <w:pPr>
        <w:pStyle w:val="ListParagraph"/>
        <w:numPr>
          <w:ilvl w:val="3"/>
          <w:numId w:val="8"/>
        </w:numPr>
        <w:spacing w:after="0" w:line="240" w:lineRule="auto"/>
        <w:rPr>
          <w:rFonts w:eastAsia="Times New Roman" w:cstheme="minorHAnsi"/>
          <w:b/>
        </w:rPr>
      </w:pPr>
      <w:r w:rsidRPr="0090598B">
        <w:rPr>
          <w:rFonts w:ascii="Calibri" w:eastAsia="Times New Roman" w:hAnsi="Calibri" w:cs="Calibri"/>
          <w:b/>
        </w:rPr>
        <w:t>Risk utility balancing/Learned Hand formula</w:t>
      </w:r>
    </w:p>
    <w:p w14:paraId="54DD532E" w14:textId="77777777" w:rsidR="00A5037B" w:rsidRPr="0090598B" w:rsidRDefault="00A5037B" w:rsidP="00A5037B">
      <w:pPr>
        <w:pStyle w:val="ListParagraph"/>
        <w:numPr>
          <w:ilvl w:val="2"/>
          <w:numId w:val="8"/>
        </w:numPr>
        <w:spacing w:after="0" w:line="240" w:lineRule="auto"/>
        <w:rPr>
          <w:rFonts w:eastAsia="Times New Roman" w:cstheme="minorHAnsi"/>
          <w:b/>
        </w:rPr>
      </w:pPr>
      <w:r w:rsidRPr="0090598B">
        <w:rPr>
          <w:rFonts w:ascii="Calibri" w:eastAsia="Times New Roman" w:hAnsi="Calibri" w:cs="Calibri"/>
          <w:b/>
        </w:rPr>
        <w:t>Community norms/customer expectations</w:t>
      </w:r>
    </w:p>
    <w:p w14:paraId="49CCFAD4" w14:textId="77777777" w:rsidR="00A5037B" w:rsidRPr="0090598B" w:rsidRDefault="00A5037B" w:rsidP="00A5037B">
      <w:pPr>
        <w:pStyle w:val="ListParagraph"/>
        <w:numPr>
          <w:ilvl w:val="3"/>
          <w:numId w:val="8"/>
        </w:numPr>
        <w:spacing w:after="0" w:line="240" w:lineRule="auto"/>
        <w:rPr>
          <w:rFonts w:eastAsia="Times New Roman" w:cstheme="minorHAnsi"/>
          <w:b/>
        </w:rPr>
      </w:pPr>
      <w:r w:rsidRPr="0090598B">
        <w:rPr>
          <w:rFonts w:ascii="Calibri" w:eastAsia="Times New Roman" w:hAnsi="Calibri" w:cs="Calibri"/>
          <w:b/>
        </w:rPr>
        <w:t>Internal policies</w:t>
      </w:r>
    </w:p>
    <w:p w14:paraId="57BF7F2A" w14:textId="77777777" w:rsidR="00A5037B" w:rsidRPr="0090598B" w:rsidRDefault="00A5037B" w:rsidP="00A5037B">
      <w:pPr>
        <w:pStyle w:val="ListParagraph"/>
        <w:numPr>
          <w:ilvl w:val="3"/>
          <w:numId w:val="8"/>
        </w:numPr>
        <w:spacing w:after="0" w:line="240" w:lineRule="auto"/>
        <w:rPr>
          <w:rFonts w:eastAsia="Times New Roman" w:cstheme="minorHAnsi"/>
          <w:b/>
        </w:rPr>
      </w:pPr>
      <w:r w:rsidRPr="0090598B">
        <w:rPr>
          <w:rFonts w:ascii="Calibri" w:eastAsia="Times New Roman" w:hAnsi="Calibri" w:cs="Calibri"/>
          <w:b/>
        </w:rPr>
        <w:t>Statutes/ordinances/regulations</w:t>
      </w:r>
    </w:p>
    <w:p w14:paraId="687E5A87" w14:textId="77777777" w:rsidR="00A5037B" w:rsidRPr="0090598B" w:rsidRDefault="00A5037B" w:rsidP="00A5037B">
      <w:pPr>
        <w:pStyle w:val="ListParagraph"/>
        <w:numPr>
          <w:ilvl w:val="3"/>
          <w:numId w:val="8"/>
        </w:numPr>
        <w:spacing w:after="0" w:line="240" w:lineRule="auto"/>
        <w:rPr>
          <w:rFonts w:eastAsia="Times New Roman" w:cstheme="minorHAnsi"/>
          <w:b/>
        </w:rPr>
      </w:pPr>
      <w:r w:rsidRPr="0090598B">
        <w:rPr>
          <w:rFonts w:ascii="Calibri" w:eastAsia="Times New Roman" w:hAnsi="Calibri" w:cs="Calibri"/>
          <w:b/>
        </w:rPr>
        <w:t>Custom</w:t>
      </w:r>
    </w:p>
    <w:p w14:paraId="5FADD912" w14:textId="77777777" w:rsidR="001B1022" w:rsidRPr="00A5037B" w:rsidRDefault="001B1022" w:rsidP="00A5037B">
      <w:pPr>
        <w:spacing w:after="0" w:line="240" w:lineRule="auto"/>
        <w:rPr>
          <w:rFonts w:eastAsia="Times New Roman" w:cstheme="minorHAnsi"/>
          <w:b/>
        </w:rPr>
      </w:pPr>
    </w:p>
    <w:p w14:paraId="0D859201" w14:textId="4BD88B22" w:rsidR="00740E4B" w:rsidRPr="00DF290D" w:rsidRDefault="00751A7E" w:rsidP="001B1022">
      <w:pPr>
        <w:pStyle w:val="ListParagraph"/>
        <w:numPr>
          <w:ilvl w:val="0"/>
          <w:numId w:val="8"/>
        </w:numPr>
        <w:spacing w:after="0" w:line="240" w:lineRule="auto"/>
        <w:rPr>
          <w:rFonts w:ascii="Calibri" w:eastAsia="Times New Roman" w:hAnsi="Calibri" w:cstheme="minorHAnsi"/>
        </w:rPr>
      </w:pPr>
      <w:r w:rsidRPr="00DF290D">
        <w:rPr>
          <w:rFonts w:ascii="Calibri" w:eastAsia="Times New Roman" w:hAnsi="Calibri" w:cs="Calibri"/>
          <w:bCs/>
        </w:rPr>
        <w:t>Assessing the Language of For</w:t>
      </w:r>
      <w:r w:rsidR="00DF290D">
        <w:rPr>
          <w:rFonts w:ascii="Calibri" w:eastAsia="Times New Roman" w:hAnsi="Calibri" w:cs="Calibri"/>
          <w:bCs/>
        </w:rPr>
        <w:t>e</w:t>
      </w:r>
      <w:r w:rsidRPr="00DF290D">
        <w:rPr>
          <w:rFonts w:ascii="Calibri" w:eastAsia="Times New Roman" w:hAnsi="Calibri" w:cs="Calibri"/>
          <w:bCs/>
        </w:rPr>
        <w:t xml:space="preserve">seeability and Risk: </w:t>
      </w:r>
      <w:r w:rsidRPr="00DF290D">
        <w:rPr>
          <w:rFonts w:ascii="Calibri" w:eastAsia="Times New Roman" w:hAnsi="Calibri" w:cs="Calibri"/>
        </w:rPr>
        <w:t xml:space="preserve">Dobbs on Torts, </w:t>
      </w:r>
      <w:r w:rsidRPr="00DF290D">
        <w:rPr>
          <w:rFonts w:ascii="Calibri" w:eastAsia="Times New Roman" w:hAnsi="Calibri" w:cs="Times New Roman"/>
        </w:rPr>
        <w:t>§ 143</w:t>
      </w:r>
    </w:p>
    <w:p w14:paraId="583EF572" w14:textId="721C24F8" w:rsidR="00740E4B" w:rsidRPr="00740E4B" w:rsidRDefault="00740E4B" w:rsidP="001B1022">
      <w:pPr>
        <w:pStyle w:val="ListParagraph"/>
        <w:numPr>
          <w:ilvl w:val="1"/>
          <w:numId w:val="8"/>
        </w:numPr>
        <w:spacing w:after="0" w:line="240" w:lineRule="auto"/>
        <w:rPr>
          <w:rFonts w:eastAsia="Times New Roman" w:cstheme="minorHAnsi"/>
          <w:b/>
        </w:rPr>
      </w:pPr>
      <w:r w:rsidRPr="00740E4B">
        <w:rPr>
          <w:rFonts w:ascii="Calibri" w:eastAsia="Times New Roman" w:hAnsi="Calibri" w:cs="Calibri"/>
        </w:rPr>
        <w:t>"The reasonable person exercises care only about the kinds of harms that are for</w:t>
      </w:r>
      <w:r w:rsidR="00DF290D">
        <w:rPr>
          <w:rFonts w:ascii="Calibri" w:eastAsia="Times New Roman" w:hAnsi="Calibri" w:cs="Calibri"/>
        </w:rPr>
        <w:t>e</w:t>
      </w:r>
      <w:r w:rsidRPr="00740E4B">
        <w:rPr>
          <w:rFonts w:ascii="Calibri" w:eastAsia="Times New Roman" w:hAnsi="Calibri" w:cs="Calibri"/>
        </w:rPr>
        <w:t>seeable to reasonable people."</w:t>
      </w:r>
    </w:p>
    <w:p w14:paraId="78775FFC" w14:textId="03909A5A" w:rsidR="00751A7E" w:rsidRPr="00751A7E" w:rsidRDefault="00DF290D" w:rsidP="00DF290D">
      <w:pPr>
        <w:pStyle w:val="ListParagraph"/>
        <w:numPr>
          <w:ilvl w:val="2"/>
          <w:numId w:val="8"/>
        </w:numPr>
        <w:spacing w:after="0" w:line="240" w:lineRule="auto"/>
        <w:rPr>
          <w:rFonts w:eastAsia="Times New Roman" w:cstheme="minorHAnsi"/>
          <w:b/>
        </w:rPr>
      </w:pPr>
      <w:r>
        <w:rPr>
          <w:rFonts w:ascii="Calibri" w:eastAsia="Times New Roman" w:hAnsi="Calibri" w:cs="Calibri"/>
        </w:rPr>
        <w:t>Courts likely to use</w:t>
      </w:r>
      <w:r w:rsidR="00751A7E" w:rsidRPr="00751A7E">
        <w:rPr>
          <w:rFonts w:ascii="Calibri" w:eastAsia="Times New Roman" w:hAnsi="Calibri" w:cs="Calibri"/>
        </w:rPr>
        <w:t xml:space="preserve"> "for</w:t>
      </w:r>
      <w:r>
        <w:rPr>
          <w:rFonts w:ascii="Calibri" w:eastAsia="Times New Roman" w:hAnsi="Calibri" w:cs="Calibri"/>
        </w:rPr>
        <w:t>e</w:t>
      </w:r>
      <w:r w:rsidR="00751A7E" w:rsidRPr="00751A7E">
        <w:rPr>
          <w:rFonts w:ascii="Calibri" w:eastAsia="Times New Roman" w:hAnsi="Calibri" w:cs="Calibri"/>
        </w:rPr>
        <w:t xml:space="preserve">seeable" to mean that harm was too </w:t>
      </w:r>
      <w:r w:rsidR="00751A7E" w:rsidRPr="006A5CEA">
        <w:rPr>
          <w:rFonts w:ascii="Calibri" w:eastAsia="Times New Roman" w:hAnsi="Calibri" w:cs="Calibri"/>
          <w:u w:val="single"/>
        </w:rPr>
        <w:t xml:space="preserve">likely </w:t>
      </w:r>
      <w:r w:rsidR="00751A7E" w:rsidRPr="00751A7E">
        <w:rPr>
          <w:rFonts w:ascii="Calibri" w:eastAsia="Times New Roman" w:hAnsi="Calibri" w:cs="Calibri"/>
        </w:rPr>
        <w:t>to occur to justify risking it without added precautions.</w:t>
      </w:r>
    </w:p>
    <w:p w14:paraId="16AA4674" w14:textId="3CC341AB" w:rsidR="00751A7E" w:rsidRPr="00751A7E" w:rsidRDefault="00751A7E" w:rsidP="00DF290D">
      <w:pPr>
        <w:pStyle w:val="ListParagraph"/>
        <w:numPr>
          <w:ilvl w:val="2"/>
          <w:numId w:val="8"/>
        </w:numPr>
        <w:spacing w:after="0" w:line="240" w:lineRule="auto"/>
        <w:rPr>
          <w:rFonts w:eastAsia="Times New Roman" w:cstheme="minorHAnsi"/>
          <w:b/>
        </w:rPr>
      </w:pPr>
      <w:r w:rsidRPr="00751A7E">
        <w:rPr>
          <w:rFonts w:ascii="Calibri" w:eastAsia="Times New Roman" w:hAnsi="Calibri" w:cs="Calibri"/>
        </w:rPr>
        <w:t>Courts also discuss some harms are more for</w:t>
      </w:r>
      <w:r w:rsidR="00DF290D">
        <w:rPr>
          <w:rFonts w:ascii="Calibri" w:eastAsia="Times New Roman" w:hAnsi="Calibri" w:cs="Calibri"/>
        </w:rPr>
        <w:t>e</w:t>
      </w:r>
      <w:r w:rsidRPr="00751A7E">
        <w:rPr>
          <w:rFonts w:ascii="Calibri" w:eastAsia="Times New Roman" w:hAnsi="Calibri" w:cs="Calibri"/>
        </w:rPr>
        <w:t>seeable than others, which can be understood to mean that risk of probability of harm is greater in some cases than in others.</w:t>
      </w:r>
    </w:p>
    <w:p w14:paraId="1D5D9CF2" w14:textId="09332FA1" w:rsidR="00AE735C" w:rsidRPr="00AE735C" w:rsidRDefault="00751A7E" w:rsidP="001B1022">
      <w:pPr>
        <w:pStyle w:val="ListParagraph"/>
        <w:numPr>
          <w:ilvl w:val="1"/>
          <w:numId w:val="8"/>
        </w:numPr>
        <w:spacing w:after="0" w:line="240" w:lineRule="auto"/>
        <w:rPr>
          <w:rFonts w:eastAsia="Times New Roman" w:cstheme="minorHAnsi"/>
          <w:b/>
        </w:rPr>
      </w:pPr>
      <w:r w:rsidRPr="00751A7E">
        <w:rPr>
          <w:rFonts w:ascii="Calibri" w:eastAsia="Times New Roman" w:hAnsi="Calibri" w:cs="Calibri"/>
        </w:rPr>
        <w:t>When courts say harm is unfor</w:t>
      </w:r>
      <w:r w:rsidR="00DF290D">
        <w:rPr>
          <w:rFonts w:ascii="Calibri" w:eastAsia="Times New Roman" w:hAnsi="Calibri" w:cs="Calibri"/>
        </w:rPr>
        <w:t>e</w:t>
      </w:r>
      <w:r w:rsidRPr="00751A7E">
        <w:rPr>
          <w:rFonts w:ascii="Calibri" w:eastAsia="Times New Roman" w:hAnsi="Calibri" w:cs="Calibri"/>
        </w:rPr>
        <w:t>seeable, they mean that although harm was actually for</w:t>
      </w:r>
      <w:r w:rsidR="00DF290D">
        <w:rPr>
          <w:rFonts w:ascii="Calibri" w:eastAsia="Times New Roman" w:hAnsi="Calibri" w:cs="Calibri"/>
        </w:rPr>
        <w:t>e</w:t>
      </w:r>
      <w:r w:rsidRPr="00751A7E">
        <w:rPr>
          <w:rFonts w:ascii="Calibri" w:eastAsia="Times New Roman" w:hAnsi="Calibri" w:cs="Calibri"/>
        </w:rPr>
        <w:t xml:space="preserve">seeable, a </w:t>
      </w:r>
      <w:r w:rsidRPr="006A5CEA">
        <w:rPr>
          <w:rFonts w:ascii="Calibri" w:eastAsia="Times New Roman" w:hAnsi="Calibri" w:cs="Calibri"/>
        </w:rPr>
        <w:t>reasonable</w:t>
      </w:r>
      <w:r w:rsidRPr="00751A7E">
        <w:rPr>
          <w:rFonts w:ascii="Calibri" w:eastAsia="Times New Roman" w:hAnsi="Calibri" w:cs="Calibri"/>
        </w:rPr>
        <w:t xml:space="preserve"> person would not have taken action to prevent it, because the risk of harm was low and harm was improbable.</w:t>
      </w:r>
    </w:p>
    <w:p w14:paraId="2B5AAA5C" w14:textId="0BB6EC36" w:rsidR="00AE735C" w:rsidRPr="00AE735C" w:rsidRDefault="00AE735C" w:rsidP="00BF43B4">
      <w:pPr>
        <w:pStyle w:val="ListParagraph"/>
        <w:numPr>
          <w:ilvl w:val="1"/>
          <w:numId w:val="8"/>
        </w:numPr>
        <w:spacing w:after="0" w:line="240" w:lineRule="auto"/>
        <w:rPr>
          <w:rFonts w:eastAsia="Times New Roman" w:cstheme="minorHAnsi"/>
          <w:b/>
        </w:rPr>
      </w:pPr>
      <w:r w:rsidRPr="00AE735C">
        <w:rPr>
          <w:rFonts w:ascii="Calibri" w:eastAsia="Times New Roman" w:hAnsi="Calibri" w:cs="Calibri"/>
        </w:rPr>
        <w:t>If something happened before, is it always for</w:t>
      </w:r>
      <w:r w:rsidR="00DF290D">
        <w:rPr>
          <w:rFonts w:ascii="Calibri" w:eastAsia="Times New Roman" w:hAnsi="Calibri" w:cs="Calibri"/>
        </w:rPr>
        <w:t>e</w:t>
      </w:r>
      <w:r w:rsidRPr="00AE735C">
        <w:rPr>
          <w:rFonts w:ascii="Calibri" w:eastAsia="Times New Roman" w:hAnsi="Calibri" w:cs="Calibri"/>
        </w:rPr>
        <w:t>seeable that it will happen again?</w:t>
      </w:r>
    </w:p>
    <w:p w14:paraId="35D02239" w14:textId="45275D0A" w:rsidR="00AE735C" w:rsidRPr="007D4DA3" w:rsidRDefault="00AE735C" w:rsidP="007D4DA3">
      <w:pPr>
        <w:pStyle w:val="ListParagraph"/>
        <w:numPr>
          <w:ilvl w:val="2"/>
          <w:numId w:val="8"/>
        </w:numPr>
        <w:spacing w:after="0" w:line="240" w:lineRule="auto"/>
        <w:rPr>
          <w:rFonts w:eastAsia="Times New Roman" w:cstheme="minorHAnsi"/>
          <w:b/>
        </w:rPr>
      </w:pPr>
      <w:r w:rsidRPr="00AE735C">
        <w:rPr>
          <w:rFonts w:ascii="Calibri" w:eastAsia="Times New Roman" w:hAnsi="Calibri" w:cs="Calibri"/>
        </w:rPr>
        <w:t>It's a question for the jury given the total circumstances.</w:t>
      </w:r>
      <w:r w:rsidR="007D4DA3">
        <w:rPr>
          <w:rFonts w:ascii="Calibri" w:eastAsia="Times New Roman" w:hAnsi="Calibri" w:cs="Calibri"/>
        </w:rPr>
        <w:t xml:space="preserve"> </w:t>
      </w:r>
      <w:r w:rsidRPr="007D4DA3">
        <w:rPr>
          <w:rFonts w:ascii="Calibri" w:eastAsia="Times New Roman" w:hAnsi="Calibri" w:cs="Calibri"/>
        </w:rPr>
        <w:t>Evidence, but not conclusive.</w:t>
      </w:r>
    </w:p>
    <w:p w14:paraId="0CBDAF6A" w14:textId="798583D9" w:rsidR="006A5CEA" w:rsidRPr="008A5161" w:rsidRDefault="006A5CEA" w:rsidP="00BF43B4">
      <w:pPr>
        <w:pStyle w:val="ListParagraph"/>
        <w:numPr>
          <w:ilvl w:val="2"/>
          <w:numId w:val="8"/>
        </w:numPr>
        <w:spacing w:after="0" w:line="240" w:lineRule="auto"/>
        <w:rPr>
          <w:rFonts w:eastAsia="Times New Roman" w:cstheme="minorHAnsi"/>
          <w:b/>
        </w:rPr>
      </w:pPr>
      <w:r w:rsidRPr="00C31517">
        <w:rPr>
          <w:rFonts w:ascii="Calibri" w:eastAsia="Times New Roman" w:hAnsi="Calibri" w:cs="Calibri"/>
          <w:i/>
          <w:iCs/>
        </w:rPr>
        <w:t>Pipher v. Parsell</w:t>
      </w:r>
      <w:r w:rsidRPr="00C31517">
        <w:rPr>
          <w:rFonts w:ascii="Calibri" w:eastAsia="Times New Roman" w:hAnsi="Calibri" w:cs="Calibri"/>
        </w:rPr>
        <w:t>:</w:t>
      </w:r>
      <w:r>
        <w:rPr>
          <w:rFonts w:ascii="Calibri" w:eastAsia="Times New Roman" w:hAnsi="Calibri" w:cs="Calibri"/>
        </w:rPr>
        <w:t xml:space="preserve"> Pipher, Parsell, and Biesel were in a pickup truck together. As they were travelling, Biesel unexpectedly grabbed the steering wheel, causing the truck to veer off onto the shoulder of the road. Parsell did not do anything in response. Biesel again yanked the steering wheel, causing Parsell’s truck to leave the roadway, slide down an embankment, and strike a tree. Parsell was injured as a result of the collision. Appeals Court agrees that the issue of Parsell’s negligence should have been submitted to the jury.</w:t>
      </w:r>
    </w:p>
    <w:p w14:paraId="63FF2CA7" w14:textId="77777777" w:rsidR="006A5CEA" w:rsidRPr="008A5161" w:rsidRDefault="006A5CEA" w:rsidP="00BF43B4">
      <w:pPr>
        <w:pStyle w:val="ListParagraph"/>
        <w:numPr>
          <w:ilvl w:val="3"/>
          <w:numId w:val="8"/>
        </w:numPr>
        <w:spacing w:after="0" w:line="240" w:lineRule="auto"/>
        <w:rPr>
          <w:rFonts w:eastAsia="Times New Roman" w:cstheme="minorHAnsi"/>
          <w:b/>
        </w:rPr>
      </w:pPr>
      <w:r w:rsidRPr="008A5161">
        <w:rPr>
          <w:rFonts w:ascii="Calibri" w:eastAsia="Times New Roman" w:hAnsi="Calibri" w:cs="Calibri"/>
        </w:rPr>
        <w:t>"Negligence as matter of law": this is case-specific; on facts of this case, jury cannot conclude that there was a breach of duty.</w:t>
      </w:r>
    </w:p>
    <w:p w14:paraId="5B7D4275" w14:textId="62EF905F" w:rsidR="006A5CEA" w:rsidRPr="00751A7E" w:rsidRDefault="006A5CEA" w:rsidP="001A0887">
      <w:pPr>
        <w:pStyle w:val="ListParagraph"/>
        <w:numPr>
          <w:ilvl w:val="3"/>
          <w:numId w:val="8"/>
        </w:numPr>
        <w:spacing w:after="0" w:line="240" w:lineRule="auto"/>
        <w:rPr>
          <w:rFonts w:eastAsia="Times New Roman" w:cstheme="minorHAnsi"/>
          <w:b/>
        </w:rPr>
      </w:pPr>
      <w:r w:rsidRPr="00751A7E">
        <w:rPr>
          <w:rFonts w:ascii="Calibri" w:eastAsia="Times New Roman" w:hAnsi="Calibri" w:cs="Calibri"/>
        </w:rPr>
        <w:t>Disagreement between Supreme Court and Superior Court is whether or not second instance could have been for</w:t>
      </w:r>
      <w:r w:rsidR="001A0887">
        <w:rPr>
          <w:rFonts w:ascii="Calibri" w:eastAsia="Times New Roman" w:hAnsi="Calibri" w:cs="Calibri"/>
        </w:rPr>
        <w:t>e</w:t>
      </w:r>
      <w:r w:rsidRPr="00751A7E">
        <w:rPr>
          <w:rFonts w:ascii="Calibri" w:eastAsia="Times New Roman" w:hAnsi="Calibri" w:cs="Calibri"/>
        </w:rPr>
        <w:t>seeable.</w:t>
      </w:r>
    </w:p>
    <w:p w14:paraId="0588C4B9" w14:textId="1B828719" w:rsidR="006A5CEA" w:rsidRPr="001A0887" w:rsidRDefault="006A5CEA" w:rsidP="001A0887">
      <w:pPr>
        <w:pStyle w:val="ListParagraph"/>
        <w:numPr>
          <w:ilvl w:val="4"/>
          <w:numId w:val="8"/>
        </w:numPr>
        <w:spacing w:after="0" w:line="240" w:lineRule="auto"/>
        <w:rPr>
          <w:rFonts w:eastAsia="Times New Roman" w:cstheme="minorHAnsi"/>
          <w:b/>
        </w:rPr>
      </w:pPr>
      <w:r>
        <w:rPr>
          <w:rFonts w:ascii="Calibri" w:eastAsia="Times New Roman" w:hAnsi="Calibri" w:cs="Calibri"/>
        </w:rPr>
        <w:t>If this is for</w:t>
      </w:r>
      <w:r w:rsidR="001A0887">
        <w:rPr>
          <w:rFonts w:ascii="Calibri" w:eastAsia="Times New Roman" w:hAnsi="Calibri" w:cs="Calibri"/>
        </w:rPr>
        <w:t>e</w:t>
      </w:r>
      <w:r>
        <w:rPr>
          <w:rFonts w:ascii="Calibri" w:eastAsia="Times New Roman" w:hAnsi="Calibri" w:cs="Calibri"/>
        </w:rPr>
        <w:t>seeable, the next part of the analysis in breach of duty: examining contributory negligence.</w:t>
      </w:r>
    </w:p>
    <w:p w14:paraId="7522741D" w14:textId="77777777" w:rsidR="001A0887" w:rsidRPr="00E956C3" w:rsidRDefault="001A0887" w:rsidP="001A0887">
      <w:pPr>
        <w:pStyle w:val="ListParagraph"/>
        <w:spacing w:after="0" w:line="240" w:lineRule="auto"/>
        <w:ind w:left="3600"/>
        <w:rPr>
          <w:rFonts w:eastAsia="Times New Roman" w:cstheme="minorHAnsi"/>
          <w:b/>
        </w:rPr>
      </w:pPr>
    </w:p>
    <w:p w14:paraId="45CD782B" w14:textId="7687D85E" w:rsidR="001A0887" w:rsidRPr="001A0887" w:rsidRDefault="001A0887" w:rsidP="001A0887">
      <w:pPr>
        <w:pStyle w:val="ListParagraph"/>
        <w:numPr>
          <w:ilvl w:val="0"/>
          <w:numId w:val="8"/>
        </w:numPr>
        <w:spacing w:after="0" w:line="240" w:lineRule="auto"/>
        <w:rPr>
          <w:rFonts w:eastAsia="Times New Roman" w:cstheme="minorHAnsi"/>
          <w:b/>
        </w:rPr>
      </w:pPr>
      <w:r>
        <w:rPr>
          <w:rFonts w:eastAsia="Times New Roman" w:cstheme="minorHAnsi"/>
        </w:rPr>
        <w:t>Balancing Risks and Burdens:</w:t>
      </w:r>
    </w:p>
    <w:p w14:paraId="7BC90ADA" w14:textId="77777777" w:rsidR="001A0887" w:rsidRPr="001A0887" w:rsidRDefault="005672FB" w:rsidP="00274DF1">
      <w:pPr>
        <w:pStyle w:val="ListParagraph"/>
        <w:numPr>
          <w:ilvl w:val="1"/>
          <w:numId w:val="8"/>
        </w:numPr>
        <w:spacing w:after="0" w:line="240" w:lineRule="auto"/>
        <w:rPr>
          <w:rFonts w:eastAsia="Times New Roman" w:cstheme="minorHAnsi"/>
          <w:b/>
        </w:rPr>
      </w:pPr>
      <w:r w:rsidRPr="00D278EE">
        <w:rPr>
          <w:rFonts w:ascii="Calibri" w:eastAsia="Times New Roman" w:hAnsi="Calibri" w:cs="Calibri"/>
        </w:rPr>
        <w:t>General Principle: must balance risk involved with burden of addressing that risk</w:t>
      </w:r>
    </w:p>
    <w:p w14:paraId="49247BCE" w14:textId="6CA303D7" w:rsidR="005672FB" w:rsidRPr="00B766B4" w:rsidRDefault="00274DF1" w:rsidP="00274DF1">
      <w:pPr>
        <w:pStyle w:val="ListParagraph"/>
        <w:numPr>
          <w:ilvl w:val="1"/>
          <w:numId w:val="8"/>
        </w:numPr>
        <w:spacing w:after="0" w:line="240" w:lineRule="auto"/>
        <w:rPr>
          <w:rFonts w:eastAsia="Times New Roman" w:cstheme="minorHAnsi"/>
          <w:b/>
        </w:rPr>
      </w:pPr>
      <w:r>
        <w:rPr>
          <w:rFonts w:ascii="Calibri" w:eastAsia="Times New Roman" w:hAnsi="Calibri" w:cs="Calibri"/>
        </w:rPr>
        <w:t>Usually, when balancing risks and burdens, life outweighs property.</w:t>
      </w:r>
    </w:p>
    <w:p w14:paraId="6AEF907F" w14:textId="3026F534" w:rsidR="00F872ED" w:rsidRPr="00F872ED" w:rsidRDefault="00C72705" w:rsidP="00274DF1">
      <w:pPr>
        <w:pStyle w:val="ListParagraph"/>
        <w:numPr>
          <w:ilvl w:val="2"/>
          <w:numId w:val="8"/>
        </w:numPr>
        <w:spacing w:after="0" w:line="240" w:lineRule="auto"/>
        <w:rPr>
          <w:rFonts w:eastAsia="Times New Roman" w:cstheme="minorHAnsi"/>
          <w:b/>
        </w:rPr>
      </w:pPr>
      <w:r w:rsidRPr="00E956C3">
        <w:rPr>
          <w:rFonts w:ascii="Calibri" w:eastAsia="Times New Roman" w:hAnsi="Calibri" w:cs="Calibri"/>
          <w:i/>
          <w:iCs/>
        </w:rPr>
        <w:t>Indiana Consolidated Insurance Co v. Mathew</w:t>
      </w:r>
      <w:r w:rsidRPr="00E956C3">
        <w:rPr>
          <w:rFonts w:ascii="Calibri" w:eastAsia="Times New Roman" w:hAnsi="Calibri" w:cs="Calibri"/>
        </w:rPr>
        <w:t>:</w:t>
      </w:r>
      <w:r w:rsidR="00E956C3">
        <w:rPr>
          <w:rFonts w:ascii="Calibri" w:eastAsia="Times New Roman" w:hAnsi="Calibri" w:cs="Calibri"/>
        </w:rPr>
        <w:t xml:space="preserve"> </w:t>
      </w:r>
      <w:r w:rsidR="004F06F1">
        <w:rPr>
          <w:rFonts w:ascii="Calibri" w:eastAsia="Times New Roman" w:hAnsi="Calibri" w:cs="Calibri"/>
        </w:rPr>
        <w:t xml:space="preserve">Appellant Indiana Consolidated Insurance Company seeks review of finding that Robert D. Mathew did not act in a negligent manner so as to be liable for damages done to brother’s garage when a riding lawnmower caught fire. </w:t>
      </w:r>
      <w:r w:rsidR="00F872ED">
        <w:rPr>
          <w:rFonts w:ascii="Calibri" w:eastAsia="Times New Roman" w:hAnsi="Calibri" w:cs="Calibri"/>
        </w:rPr>
        <w:t>Mathews started lawnmower, noticed a flame in the engine area and immediately shut engine off. He opened the hood and tried to snuff out the flames but was unsuccessful. The flames continued to grow and the machine began spewing gasoline, so he ran to his home to call the fire department. Returned to find the garage totally engulfed in flames. Court rule</w:t>
      </w:r>
      <w:r w:rsidR="00274DF1">
        <w:rPr>
          <w:rFonts w:ascii="Calibri" w:eastAsia="Times New Roman" w:hAnsi="Calibri" w:cs="Calibri"/>
        </w:rPr>
        <w:t xml:space="preserve">s that Mathew is not negligent </w:t>
      </w:r>
      <w:r w:rsidR="00F872ED">
        <w:rPr>
          <w:rFonts w:ascii="Calibri" w:eastAsia="Times New Roman" w:hAnsi="Calibri" w:cs="Calibri"/>
        </w:rPr>
        <w:t>and deems his actions an exercise of ordinary prudence. Court also says the law values human life above property.</w:t>
      </w:r>
    </w:p>
    <w:p w14:paraId="12201DC3" w14:textId="447443FA" w:rsidR="001A0887" w:rsidRPr="00274DF1" w:rsidRDefault="00C72705" w:rsidP="00274DF1">
      <w:pPr>
        <w:pStyle w:val="ListParagraph"/>
        <w:numPr>
          <w:ilvl w:val="3"/>
          <w:numId w:val="8"/>
        </w:numPr>
        <w:spacing w:after="0" w:line="240" w:lineRule="auto"/>
        <w:rPr>
          <w:rFonts w:eastAsia="Times New Roman" w:cstheme="minorHAnsi"/>
          <w:b/>
        </w:rPr>
      </w:pPr>
      <w:r w:rsidRPr="00F872ED">
        <w:rPr>
          <w:rFonts w:ascii="Calibri" w:eastAsia="Times New Roman" w:hAnsi="Calibri" w:cs="Calibri"/>
        </w:rPr>
        <w:t>Insurance company alleged that certain a</w:t>
      </w:r>
      <w:r w:rsidR="00274DF1">
        <w:rPr>
          <w:rFonts w:ascii="Calibri" w:eastAsia="Times New Roman" w:hAnsi="Calibri" w:cs="Calibri"/>
        </w:rPr>
        <w:t xml:space="preserve">cts of defendant were negligent; </w:t>
      </w:r>
      <w:r w:rsidR="00F872ED" w:rsidRPr="00274DF1">
        <w:rPr>
          <w:rFonts w:ascii="Calibri" w:eastAsia="Times New Roman" w:hAnsi="Calibri" w:cs="Calibri"/>
        </w:rPr>
        <w:t>does not have to prove all three. Establishing negligence in only one act will establish negligence for the whole act.</w:t>
      </w:r>
    </w:p>
    <w:p w14:paraId="74D36E8D" w14:textId="1ED15D1E" w:rsidR="006903BD" w:rsidRPr="006903BD" w:rsidRDefault="00274DF1" w:rsidP="00BF43B4">
      <w:pPr>
        <w:pStyle w:val="ListParagraph"/>
        <w:numPr>
          <w:ilvl w:val="1"/>
          <w:numId w:val="8"/>
        </w:numPr>
        <w:spacing w:after="0" w:line="240" w:lineRule="auto"/>
        <w:rPr>
          <w:rFonts w:eastAsia="Times New Roman" w:cstheme="minorHAnsi"/>
          <w:b/>
        </w:rPr>
      </w:pPr>
      <w:r>
        <w:rPr>
          <w:rFonts w:ascii="Calibri" w:eastAsia="Times New Roman" w:hAnsi="Calibri" w:cs="Calibri"/>
        </w:rPr>
        <w:t>Not</w:t>
      </w:r>
      <w:r w:rsidR="006903BD" w:rsidRPr="00F216F7">
        <w:rPr>
          <w:rFonts w:ascii="Calibri" w:eastAsia="Times New Roman" w:hAnsi="Calibri" w:cs="Calibri"/>
        </w:rPr>
        <w:t xml:space="preserve"> every risk is great enough to justify cost involved to eliminate risk.</w:t>
      </w:r>
    </w:p>
    <w:p w14:paraId="53858068" w14:textId="75376E9F" w:rsidR="00F216F7" w:rsidRPr="00042603" w:rsidRDefault="00C72705" w:rsidP="00BF43B4">
      <w:pPr>
        <w:pStyle w:val="ListParagraph"/>
        <w:numPr>
          <w:ilvl w:val="2"/>
          <w:numId w:val="8"/>
        </w:numPr>
        <w:spacing w:after="0" w:line="240" w:lineRule="auto"/>
        <w:rPr>
          <w:rFonts w:eastAsia="Times New Roman" w:cstheme="minorHAnsi"/>
          <w:b/>
        </w:rPr>
      </w:pPr>
      <w:r w:rsidRPr="00846A6B">
        <w:rPr>
          <w:rFonts w:ascii="Calibri" w:eastAsia="Times New Roman" w:hAnsi="Calibri" w:cs="Calibri"/>
          <w:i/>
          <w:iCs/>
        </w:rPr>
        <w:t>Stinnet v. Buchele</w:t>
      </w:r>
      <w:r w:rsidR="00846A6B">
        <w:rPr>
          <w:rFonts w:ascii="Calibri" w:eastAsia="Times New Roman" w:hAnsi="Calibri" w:cs="Calibri"/>
          <w:i/>
          <w:iCs/>
        </w:rPr>
        <w:t>:</w:t>
      </w:r>
      <w:r w:rsidR="00846A6B">
        <w:rPr>
          <w:rFonts w:ascii="Calibri" w:eastAsia="Times New Roman" w:hAnsi="Calibri" w:cs="Calibri"/>
          <w:iCs/>
        </w:rPr>
        <w:t xml:space="preserve"> </w:t>
      </w:r>
      <w:r w:rsidR="00DD5B4A">
        <w:rPr>
          <w:rFonts w:ascii="Calibri" w:eastAsia="Times New Roman" w:hAnsi="Calibri" w:cs="Calibri"/>
          <w:iCs/>
        </w:rPr>
        <w:t>Tort action filed by employee against his employer for injuries sustained during employment. Stinnet was fixing Dr. Buchele’s roof at his farm. Fell from roof while applying roof coating with a paint roller. Lower court granted summary judgment to the employer on the ground that there was no showing the injury was caused by his negligence. Court says that it was Stinnet’s responsibility, as the one with experience, to take precautions or request safety gear.</w:t>
      </w:r>
    </w:p>
    <w:p w14:paraId="0C680FA4" w14:textId="77777777" w:rsidR="00A567F6" w:rsidRPr="00A567F6" w:rsidRDefault="00A567F6" w:rsidP="00A5037B">
      <w:pPr>
        <w:pStyle w:val="ListParagraph"/>
        <w:numPr>
          <w:ilvl w:val="3"/>
          <w:numId w:val="8"/>
        </w:numPr>
        <w:spacing w:after="0" w:line="240" w:lineRule="auto"/>
        <w:rPr>
          <w:rFonts w:eastAsia="Times New Roman" w:cstheme="minorHAnsi"/>
          <w:b/>
        </w:rPr>
      </w:pPr>
      <w:r w:rsidRPr="00A567F6">
        <w:rPr>
          <w:rFonts w:ascii="Calibri" w:eastAsia="Times New Roman" w:hAnsi="Calibri" w:cs="Calibri"/>
        </w:rPr>
        <w:t>Policy reasons why plaintiff should be responsible:</w:t>
      </w:r>
    </w:p>
    <w:p w14:paraId="0F2CB410" w14:textId="77777777" w:rsidR="00A567F6" w:rsidRPr="00A567F6" w:rsidRDefault="00C72705" w:rsidP="00A5037B">
      <w:pPr>
        <w:pStyle w:val="ListParagraph"/>
        <w:numPr>
          <w:ilvl w:val="4"/>
          <w:numId w:val="8"/>
        </w:numPr>
        <w:spacing w:after="0" w:line="240" w:lineRule="auto"/>
        <w:rPr>
          <w:rFonts w:eastAsia="Times New Roman" w:cstheme="minorHAnsi"/>
          <w:b/>
        </w:rPr>
      </w:pPr>
      <w:r w:rsidRPr="00A567F6">
        <w:rPr>
          <w:rFonts w:ascii="Calibri" w:eastAsia="Times New Roman" w:hAnsi="Calibri" w:cs="Calibri"/>
        </w:rPr>
        <w:t>Plaintiff has greater knowledge.</w:t>
      </w:r>
    </w:p>
    <w:p w14:paraId="4104871B" w14:textId="77777777" w:rsidR="00A567F6" w:rsidRPr="00A567F6" w:rsidRDefault="00C72705" w:rsidP="00A5037B">
      <w:pPr>
        <w:pStyle w:val="ListParagraph"/>
        <w:numPr>
          <w:ilvl w:val="4"/>
          <w:numId w:val="8"/>
        </w:numPr>
        <w:spacing w:after="0" w:line="240" w:lineRule="auto"/>
        <w:rPr>
          <w:rFonts w:eastAsia="Times New Roman" w:cstheme="minorHAnsi"/>
          <w:b/>
        </w:rPr>
      </w:pPr>
      <w:r w:rsidRPr="00A567F6">
        <w:rPr>
          <w:rFonts w:ascii="Calibri" w:eastAsia="Times New Roman" w:hAnsi="Calibri" w:cs="Calibri"/>
        </w:rPr>
        <w:t>Since plaintiff benefits, he should bear the burden.</w:t>
      </w:r>
    </w:p>
    <w:p w14:paraId="65BFE09C" w14:textId="77777777" w:rsidR="00A567F6" w:rsidRPr="00A567F6" w:rsidRDefault="00C72705" w:rsidP="00A5037B">
      <w:pPr>
        <w:pStyle w:val="ListParagraph"/>
        <w:numPr>
          <w:ilvl w:val="4"/>
          <w:numId w:val="8"/>
        </w:numPr>
        <w:spacing w:after="0" w:line="240" w:lineRule="auto"/>
        <w:rPr>
          <w:rFonts w:eastAsia="Times New Roman" w:cstheme="minorHAnsi"/>
          <w:b/>
        </w:rPr>
      </w:pPr>
      <w:r w:rsidRPr="00A567F6">
        <w:rPr>
          <w:rFonts w:ascii="Calibri" w:eastAsia="Times New Roman" w:hAnsi="Calibri" w:cs="Calibri"/>
        </w:rPr>
        <w:t>Also, since plaintiff's life is on the line, plai</w:t>
      </w:r>
      <w:r w:rsidR="00A567F6">
        <w:rPr>
          <w:rFonts w:ascii="Calibri" w:eastAsia="Times New Roman" w:hAnsi="Calibri" w:cs="Calibri"/>
        </w:rPr>
        <w:t>ntiff would ensure safety first</w:t>
      </w:r>
    </w:p>
    <w:p w14:paraId="3B60AC15" w14:textId="36C0B175" w:rsidR="00274DF1" w:rsidRPr="00865A9A" w:rsidRDefault="00865A9A" w:rsidP="00274DF1">
      <w:pPr>
        <w:pStyle w:val="ListParagraph"/>
        <w:numPr>
          <w:ilvl w:val="1"/>
          <w:numId w:val="8"/>
        </w:numPr>
        <w:spacing w:after="0" w:line="240" w:lineRule="auto"/>
        <w:rPr>
          <w:rFonts w:eastAsia="Times New Roman" w:cstheme="minorHAnsi"/>
        </w:rPr>
      </w:pPr>
      <w:r w:rsidRPr="00865A9A">
        <w:rPr>
          <w:rFonts w:eastAsia="Times New Roman" w:cstheme="minorHAnsi"/>
        </w:rPr>
        <w:t>In some cases, it is reasonable to anticipate other people’s negligence</w:t>
      </w:r>
      <w:r w:rsidR="003F2778">
        <w:rPr>
          <w:rFonts w:eastAsia="Times New Roman" w:cstheme="minorHAnsi"/>
        </w:rPr>
        <w:t xml:space="preserve"> when the burden is low</w:t>
      </w:r>
      <w:r w:rsidRPr="00865A9A">
        <w:rPr>
          <w:rFonts w:eastAsia="Times New Roman" w:cstheme="minorHAnsi"/>
        </w:rPr>
        <w:t>; by not doing so, creating a risk</w:t>
      </w:r>
    </w:p>
    <w:p w14:paraId="23A437BC" w14:textId="74A345FB" w:rsidR="000F73BB" w:rsidRPr="003F2778" w:rsidRDefault="00213B48" w:rsidP="003F2778">
      <w:pPr>
        <w:pStyle w:val="ListParagraph"/>
        <w:numPr>
          <w:ilvl w:val="2"/>
          <w:numId w:val="8"/>
        </w:numPr>
        <w:spacing w:after="0" w:line="240" w:lineRule="auto"/>
        <w:rPr>
          <w:rFonts w:eastAsia="Times New Roman" w:cstheme="minorHAnsi"/>
          <w:b/>
          <w:color w:val="FF0000"/>
        </w:rPr>
      </w:pPr>
      <w:r w:rsidRPr="003F2778">
        <w:rPr>
          <w:rFonts w:ascii="Calibri" w:eastAsia="Times New Roman" w:hAnsi="Calibri" w:cs="Calibri"/>
          <w:i/>
          <w:iCs/>
        </w:rPr>
        <w:t>Uni</w:t>
      </w:r>
      <w:r w:rsidR="001B3F83" w:rsidRPr="003F2778">
        <w:rPr>
          <w:rFonts w:ascii="Calibri" w:eastAsia="Times New Roman" w:hAnsi="Calibri" w:cs="Calibri"/>
          <w:i/>
          <w:iCs/>
        </w:rPr>
        <w:t xml:space="preserve">ted States v. Carroll Towing Co: </w:t>
      </w:r>
      <w:r w:rsidR="002131D6" w:rsidRPr="003F2778">
        <w:rPr>
          <w:rFonts w:ascii="Calibri" w:eastAsia="Times New Roman" w:hAnsi="Calibri" w:cs="Calibri"/>
          <w:iCs/>
        </w:rPr>
        <w:t>Act</w:t>
      </w:r>
      <w:r w:rsidR="00AB4094" w:rsidRPr="003F2778">
        <w:rPr>
          <w:rFonts w:ascii="Calibri" w:eastAsia="Times New Roman" w:hAnsi="Calibri" w:cs="Calibri"/>
          <w:iCs/>
        </w:rPr>
        <w:t>ion in determining negligence in</w:t>
      </w:r>
      <w:r w:rsidR="002131D6" w:rsidRPr="003F2778">
        <w:rPr>
          <w:rFonts w:ascii="Calibri" w:eastAsia="Times New Roman" w:hAnsi="Calibri" w:cs="Calibri"/>
          <w:iCs/>
        </w:rPr>
        <w:t xml:space="preserve"> sinking of the barge Anna C.</w:t>
      </w:r>
      <w:r w:rsidR="003F2778" w:rsidRPr="003F2778">
        <w:rPr>
          <w:rFonts w:ascii="Calibri" w:eastAsia="Times New Roman" w:hAnsi="Calibri" w:cs="Calibri"/>
          <w:iCs/>
        </w:rPr>
        <w:t xml:space="preserve"> Court says that risk of not having bargee was not having anyone to tend to emergencies (vessel knocked loose and floats away; vessels collide into each other). Court concludes that</w:t>
      </w:r>
      <w:r w:rsidRPr="003F2778">
        <w:rPr>
          <w:rFonts w:ascii="Calibri" w:eastAsia="Times New Roman" w:hAnsi="Calibri" w:cs="Calibri"/>
        </w:rPr>
        <w:t xml:space="preserve"> </w:t>
      </w:r>
      <w:r w:rsidR="00EE48CF" w:rsidRPr="003F2778">
        <w:rPr>
          <w:rFonts w:ascii="Calibri" w:eastAsia="Times New Roman" w:hAnsi="Calibri" w:cs="Calibri"/>
        </w:rPr>
        <w:t>bargee</w:t>
      </w:r>
      <w:r w:rsidRPr="003F2778">
        <w:rPr>
          <w:rFonts w:ascii="Calibri" w:eastAsia="Times New Roman" w:hAnsi="Calibri" w:cs="Calibri"/>
        </w:rPr>
        <w:t xml:space="preserve"> should anticipate other people being negligent and was negligent in not doing that.</w:t>
      </w:r>
    </w:p>
    <w:p w14:paraId="47CD16B4" w14:textId="77777777" w:rsidR="005625CC" w:rsidRPr="00F3528B" w:rsidRDefault="005625CC" w:rsidP="005625CC">
      <w:pPr>
        <w:pStyle w:val="ListParagraph"/>
        <w:spacing w:after="0" w:line="240" w:lineRule="auto"/>
        <w:ind w:left="3600"/>
        <w:rPr>
          <w:rFonts w:eastAsia="Times New Roman" w:cstheme="minorHAnsi"/>
          <w:b/>
        </w:rPr>
      </w:pPr>
    </w:p>
    <w:p w14:paraId="5EE9EC87" w14:textId="1B98E3DD" w:rsidR="00F3528B" w:rsidRPr="00F3528B" w:rsidRDefault="00682EDB" w:rsidP="00BF43B4">
      <w:pPr>
        <w:pStyle w:val="ListParagraph"/>
        <w:numPr>
          <w:ilvl w:val="0"/>
          <w:numId w:val="8"/>
        </w:numPr>
        <w:spacing w:after="0" w:line="240" w:lineRule="auto"/>
        <w:rPr>
          <w:rFonts w:eastAsia="Times New Roman" w:cstheme="minorHAnsi"/>
          <w:b/>
        </w:rPr>
      </w:pPr>
      <w:r>
        <w:rPr>
          <w:rFonts w:eastAsia="Times New Roman" w:cstheme="minorHAnsi"/>
          <w:b/>
        </w:rPr>
        <w:t>Learned Hand Formula / Duty to Take Precautions</w:t>
      </w:r>
    </w:p>
    <w:p w14:paraId="2BFA40CF" w14:textId="5F91BA5F" w:rsidR="00F3528B" w:rsidRPr="00F3528B" w:rsidRDefault="007644B1" w:rsidP="00BF43B4">
      <w:pPr>
        <w:pStyle w:val="ListParagraph"/>
        <w:numPr>
          <w:ilvl w:val="1"/>
          <w:numId w:val="8"/>
        </w:numPr>
        <w:spacing w:after="0" w:line="240" w:lineRule="auto"/>
        <w:rPr>
          <w:rFonts w:eastAsia="Times New Roman" w:cstheme="minorHAnsi"/>
          <w:b/>
        </w:rPr>
      </w:pPr>
      <w:r>
        <w:rPr>
          <w:rFonts w:ascii="Calibri" w:eastAsia="Times New Roman" w:hAnsi="Calibri" w:cs="Calibri"/>
        </w:rPr>
        <w:t>Judge</w:t>
      </w:r>
      <w:r w:rsidR="00213B48" w:rsidRPr="00F3528B">
        <w:rPr>
          <w:rFonts w:ascii="Calibri" w:eastAsia="Times New Roman" w:hAnsi="Calibri" w:cs="Calibri"/>
        </w:rPr>
        <w:t xml:space="preserve"> uses formula to evaluate burden, probability, and injury for</w:t>
      </w:r>
      <w:r w:rsidR="00784615">
        <w:rPr>
          <w:rFonts w:ascii="Calibri" w:eastAsia="Times New Roman" w:hAnsi="Calibri" w:cs="Calibri"/>
        </w:rPr>
        <w:t>e</w:t>
      </w:r>
      <w:r w:rsidR="00213B48" w:rsidRPr="00F3528B">
        <w:rPr>
          <w:rFonts w:ascii="Calibri" w:eastAsia="Times New Roman" w:hAnsi="Calibri" w:cs="Calibri"/>
        </w:rPr>
        <w:t>seeable.</w:t>
      </w:r>
    </w:p>
    <w:p w14:paraId="3A951932" w14:textId="77777777" w:rsidR="00F3528B" w:rsidRPr="00F3528B" w:rsidRDefault="00213B48" w:rsidP="00BF43B4">
      <w:pPr>
        <w:pStyle w:val="ListParagraph"/>
        <w:numPr>
          <w:ilvl w:val="2"/>
          <w:numId w:val="8"/>
        </w:numPr>
        <w:spacing w:after="0" w:line="240" w:lineRule="auto"/>
        <w:rPr>
          <w:rFonts w:eastAsia="Times New Roman" w:cstheme="minorHAnsi"/>
          <w:b/>
        </w:rPr>
      </w:pPr>
      <w:r w:rsidRPr="00F3528B">
        <w:rPr>
          <w:rFonts w:ascii="Calibri" w:eastAsia="Times New Roman" w:hAnsi="Calibri" w:cs="Calibri"/>
        </w:rPr>
        <w:t>If burden is less than probability times injury, it's fair for court to ask person to exercise initial care.</w:t>
      </w:r>
    </w:p>
    <w:p w14:paraId="075436FC" w14:textId="77777777" w:rsidR="00DA36E2" w:rsidRPr="00DA36E2" w:rsidRDefault="00213B48" w:rsidP="00BF43B4">
      <w:pPr>
        <w:pStyle w:val="ListParagraph"/>
        <w:numPr>
          <w:ilvl w:val="1"/>
          <w:numId w:val="8"/>
        </w:numPr>
        <w:spacing w:after="0" w:line="240" w:lineRule="auto"/>
        <w:rPr>
          <w:rFonts w:eastAsia="Times New Roman" w:cstheme="minorHAnsi"/>
          <w:b/>
        </w:rPr>
      </w:pPr>
      <w:r w:rsidRPr="00DA36E2">
        <w:rPr>
          <w:rFonts w:ascii="Calibri" w:eastAsia="Times New Roman" w:hAnsi="Calibri" w:cs="Calibri"/>
          <w:b/>
        </w:rPr>
        <w:t>Breach if B &lt; P*L</w:t>
      </w:r>
    </w:p>
    <w:p w14:paraId="44CE0D15" w14:textId="77777777" w:rsidR="00DA36E2" w:rsidRPr="00DA36E2" w:rsidRDefault="00213B48" w:rsidP="00BF43B4">
      <w:pPr>
        <w:pStyle w:val="ListParagraph"/>
        <w:numPr>
          <w:ilvl w:val="2"/>
          <w:numId w:val="8"/>
        </w:numPr>
        <w:spacing w:after="0" w:line="240" w:lineRule="auto"/>
        <w:rPr>
          <w:rFonts w:eastAsia="Times New Roman" w:cstheme="minorHAnsi"/>
          <w:b/>
        </w:rPr>
      </w:pPr>
      <w:r w:rsidRPr="00DA36E2">
        <w:rPr>
          <w:rFonts w:ascii="Calibri" w:eastAsia="Times New Roman" w:hAnsi="Calibri" w:cs="Calibri"/>
          <w:b/>
        </w:rPr>
        <w:t>B = burden to actor of taking</w:t>
      </w:r>
      <w:r w:rsidR="00DA36E2">
        <w:rPr>
          <w:rFonts w:ascii="Calibri" w:eastAsia="Times New Roman" w:hAnsi="Calibri" w:cs="Calibri"/>
          <w:b/>
        </w:rPr>
        <w:t xml:space="preserve"> steps to avoid or minimize risk</w:t>
      </w:r>
    </w:p>
    <w:p w14:paraId="2FD8A690" w14:textId="77777777" w:rsidR="00DA36E2" w:rsidRPr="00DA36E2" w:rsidRDefault="00DA36E2" w:rsidP="00BF43B4">
      <w:pPr>
        <w:pStyle w:val="ListParagraph"/>
        <w:numPr>
          <w:ilvl w:val="2"/>
          <w:numId w:val="8"/>
        </w:numPr>
        <w:spacing w:after="0" w:line="240" w:lineRule="auto"/>
        <w:rPr>
          <w:rFonts w:eastAsia="Times New Roman" w:cstheme="minorHAnsi"/>
          <w:b/>
        </w:rPr>
      </w:pPr>
      <w:r>
        <w:rPr>
          <w:rFonts w:ascii="Calibri" w:eastAsia="Times New Roman" w:hAnsi="Calibri" w:cs="Calibri"/>
          <w:b/>
        </w:rPr>
        <w:t>P=probability of harm</w:t>
      </w:r>
    </w:p>
    <w:p w14:paraId="257AA42D" w14:textId="77777777" w:rsidR="00C43897" w:rsidRPr="00C43897" w:rsidRDefault="00213B48" w:rsidP="00BF43B4">
      <w:pPr>
        <w:pStyle w:val="ListParagraph"/>
        <w:numPr>
          <w:ilvl w:val="2"/>
          <w:numId w:val="8"/>
        </w:numPr>
        <w:spacing w:after="0" w:line="240" w:lineRule="auto"/>
        <w:rPr>
          <w:rFonts w:eastAsia="Times New Roman" w:cstheme="minorHAnsi"/>
          <w:b/>
        </w:rPr>
      </w:pPr>
      <w:r w:rsidRPr="00DA36E2">
        <w:rPr>
          <w:rFonts w:ascii="Calibri" w:eastAsia="Times New Roman" w:hAnsi="Calibri" w:cs="Calibri"/>
          <w:b/>
        </w:rPr>
        <w:t>L=magnitude of harm</w:t>
      </w:r>
    </w:p>
    <w:p w14:paraId="6A1D90F0" w14:textId="5703CE4E" w:rsidR="00C43897" w:rsidRPr="00C43897" w:rsidRDefault="000B7D4A" w:rsidP="00BF43B4">
      <w:pPr>
        <w:pStyle w:val="ListParagraph"/>
        <w:numPr>
          <w:ilvl w:val="3"/>
          <w:numId w:val="8"/>
        </w:numPr>
        <w:spacing w:after="0" w:line="240" w:lineRule="auto"/>
        <w:rPr>
          <w:rFonts w:eastAsia="Times New Roman" w:cstheme="minorHAnsi"/>
          <w:b/>
        </w:rPr>
      </w:pPr>
      <w:r>
        <w:rPr>
          <w:rFonts w:ascii="Calibri" w:eastAsia="Times New Roman" w:hAnsi="Calibri" w:cs="Calibri"/>
        </w:rPr>
        <w:t xml:space="preserve">Note: </w:t>
      </w:r>
      <w:r w:rsidR="00213B48" w:rsidRPr="00C43897">
        <w:rPr>
          <w:rFonts w:ascii="Calibri" w:eastAsia="Times New Roman" w:hAnsi="Calibri" w:cs="Calibri"/>
        </w:rPr>
        <w:t>Make sure that you have an apples to apples comparison. If you're looking at annual salary/costs, have to make sure that on the other side of the equation, you're looking at annual risk or annual expected harm.</w:t>
      </w:r>
    </w:p>
    <w:p w14:paraId="0EB54F82" w14:textId="77777777" w:rsidR="00EA1445" w:rsidRDefault="00EA1445" w:rsidP="00EA1445">
      <w:pPr>
        <w:pStyle w:val="ListParagraph"/>
        <w:spacing w:after="0" w:line="240" w:lineRule="auto"/>
        <w:ind w:left="1440"/>
        <w:rPr>
          <w:rFonts w:ascii="Calibri" w:eastAsia="Times New Roman" w:hAnsi="Calibri" w:cs="Calibri"/>
        </w:rPr>
      </w:pPr>
      <w:r>
        <w:rPr>
          <w:rFonts w:ascii="Calibri" w:eastAsia="Times New Roman" w:hAnsi="Calibri" w:cs="Calibri"/>
          <w:noProof/>
        </w:rPr>
        <w:drawing>
          <wp:inline distT="0" distB="0" distL="0" distR="0" wp14:anchorId="28BA7E50" wp14:editId="14C69710">
            <wp:extent cx="3653155" cy="2622376"/>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3155" cy="2622376"/>
                    </a:xfrm>
                    <a:prstGeom prst="rect">
                      <a:avLst/>
                    </a:prstGeom>
                    <a:noFill/>
                    <a:ln>
                      <a:noFill/>
                    </a:ln>
                  </pic:spPr>
                </pic:pic>
              </a:graphicData>
            </a:graphic>
          </wp:inline>
        </w:drawing>
      </w:r>
    </w:p>
    <w:p w14:paraId="16A23952" w14:textId="77777777" w:rsidR="00EA1445" w:rsidRDefault="00EA1445" w:rsidP="00EA1445">
      <w:pPr>
        <w:pStyle w:val="ListParagraph"/>
        <w:spacing w:after="0" w:line="240" w:lineRule="auto"/>
        <w:ind w:left="1440"/>
        <w:rPr>
          <w:rFonts w:ascii="Calibri" w:eastAsia="Times New Roman" w:hAnsi="Calibri" w:cs="Calibri"/>
        </w:rPr>
      </w:pPr>
    </w:p>
    <w:p w14:paraId="687DCEBC" w14:textId="2EB94F36" w:rsidR="00EA1445" w:rsidRDefault="00EA1445" w:rsidP="00EA1445">
      <w:pPr>
        <w:pStyle w:val="ListParagraph"/>
        <w:spacing w:after="0" w:line="240" w:lineRule="auto"/>
        <w:ind w:left="1440"/>
        <w:rPr>
          <w:rFonts w:ascii="Calibri" w:eastAsia="Times New Roman" w:hAnsi="Calibri" w:cs="Calibri"/>
        </w:rPr>
      </w:pPr>
      <w:r>
        <w:rPr>
          <w:rFonts w:ascii="Calibri" w:eastAsia="Times New Roman" w:hAnsi="Calibri" w:cs="Calibri"/>
          <w:noProof/>
        </w:rPr>
        <w:drawing>
          <wp:inline distT="0" distB="0" distL="0" distR="0" wp14:anchorId="22EBE46F" wp14:editId="4B037A13">
            <wp:extent cx="3657600" cy="265241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9047" cy="2653464"/>
                    </a:xfrm>
                    <a:prstGeom prst="rect">
                      <a:avLst/>
                    </a:prstGeom>
                    <a:noFill/>
                    <a:ln>
                      <a:noFill/>
                    </a:ln>
                  </pic:spPr>
                </pic:pic>
              </a:graphicData>
            </a:graphic>
          </wp:inline>
        </w:drawing>
      </w:r>
    </w:p>
    <w:p w14:paraId="5F6F118D" w14:textId="77777777" w:rsidR="00EA1445" w:rsidRDefault="00EA1445" w:rsidP="00EA1445">
      <w:pPr>
        <w:pStyle w:val="ListParagraph"/>
        <w:spacing w:after="0" w:line="240" w:lineRule="auto"/>
        <w:ind w:left="1440"/>
        <w:rPr>
          <w:rFonts w:ascii="Calibri" w:eastAsia="Times New Roman" w:hAnsi="Calibri" w:cs="Calibri"/>
        </w:rPr>
      </w:pPr>
    </w:p>
    <w:p w14:paraId="683293BF" w14:textId="77777777" w:rsidR="00C203AE" w:rsidRPr="00C203AE" w:rsidRDefault="00213B48" w:rsidP="00BF43B4">
      <w:pPr>
        <w:pStyle w:val="ListParagraph"/>
        <w:numPr>
          <w:ilvl w:val="1"/>
          <w:numId w:val="8"/>
        </w:numPr>
        <w:spacing w:after="0" w:line="240" w:lineRule="auto"/>
        <w:rPr>
          <w:rFonts w:eastAsia="Times New Roman" w:cstheme="minorHAnsi"/>
          <w:b/>
        </w:rPr>
      </w:pPr>
      <w:r w:rsidRPr="00C203AE">
        <w:rPr>
          <w:rFonts w:ascii="Calibri" w:eastAsia="Times New Roman" w:hAnsi="Calibri" w:cs="Calibri"/>
        </w:rPr>
        <w:t>Policy Goals of Learned Hand Formula</w:t>
      </w:r>
    </w:p>
    <w:p w14:paraId="775AF3EE" w14:textId="77777777" w:rsidR="00C203AE" w:rsidRPr="00C203AE" w:rsidRDefault="00213B48" w:rsidP="00BF43B4">
      <w:pPr>
        <w:pStyle w:val="ListParagraph"/>
        <w:numPr>
          <w:ilvl w:val="2"/>
          <w:numId w:val="8"/>
        </w:numPr>
        <w:spacing w:after="0" w:line="240" w:lineRule="auto"/>
        <w:rPr>
          <w:rFonts w:eastAsia="Times New Roman" w:cstheme="minorHAnsi"/>
          <w:b/>
        </w:rPr>
      </w:pPr>
      <w:r w:rsidRPr="00C203AE">
        <w:rPr>
          <w:rFonts w:ascii="Calibri" w:eastAsia="Times New Roman" w:hAnsi="Calibri" w:cs="Calibri"/>
        </w:rPr>
        <w:t>Promotes fairness</w:t>
      </w:r>
    </w:p>
    <w:p w14:paraId="774CE0BA" w14:textId="77777777" w:rsidR="00C203AE" w:rsidRPr="00C203AE" w:rsidRDefault="00213B48" w:rsidP="00BF43B4">
      <w:pPr>
        <w:pStyle w:val="ListParagraph"/>
        <w:numPr>
          <w:ilvl w:val="2"/>
          <w:numId w:val="8"/>
        </w:numPr>
        <w:spacing w:after="0" w:line="240" w:lineRule="auto"/>
        <w:rPr>
          <w:rFonts w:eastAsia="Times New Roman" w:cstheme="minorHAnsi"/>
          <w:b/>
        </w:rPr>
      </w:pPr>
      <w:r w:rsidRPr="00C203AE">
        <w:rPr>
          <w:rFonts w:ascii="Calibri" w:eastAsia="Times New Roman" w:hAnsi="Calibri" w:cs="Calibri"/>
        </w:rPr>
        <w:t>Promotes economic efficiency; if the goal of efficiency is that it makes determination of allocation of resources more concrete.</w:t>
      </w:r>
    </w:p>
    <w:p w14:paraId="5B5635BB" w14:textId="77777777" w:rsidR="00C203AE" w:rsidRPr="00C203AE" w:rsidRDefault="00213B48" w:rsidP="00BF43B4">
      <w:pPr>
        <w:pStyle w:val="ListParagraph"/>
        <w:numPr>
          <w:ilvl w:val="2"/>
          <w:numId w:val="8"/>
        </w:numPr>
        <w:spacing w:after="0" w:line="240" w:lineRule="auto"/>
        <w:rPr>
          <w:rFonts w:eastAsia="Times New Roman" w:cstheme="minorHAnsi"/>
          <w:b/>
        </w:rPr>
      </w:pPr>
      <w:r w:rsidRPr="00C203AE">
        <w:rPr>
          <w:rFonts w:ascii="Calibri" w:eastAsia="Times New Roman" w:hAnsi="Calibri" w:cs="Calibri"/>
        </w:rPr>
        <w:t>Gives jury a more concrete formula to determine if duty of care if breached.</w:t>
      </w:r>
    </w:p>
    <w:p w14:paraId="0D359931" w14:textId="77777777" w:rsidR="00C203AE" w:rsidRPr="00C203AE" w:rsidRDefault="00C203AE" w:rsidP="00BF43B4">
      <w:pPr>
        <w:pStyle w:val="ListParagraph"/>
        <w:numPr>
          <w:ilvl w:val="1"/>
          <w:numId w:val="8"/>
        </w:numPr>
        <w:spacing w:after="0" w:line="240" w:lineRule="auto"/>
        <w:rPr>
          <w:rFonts w:eastAsia="Times New Roman" w:cstheme="minorHAnsi"/>
          <w:b/>
        </w:rPr>
      </w:pPr>
      <w:r>
        <w:rPr>
          <w:rFonts w:eastAsia="Times New Roman" w:cstheme="minorHAnsi"/>
        </w:rPr>
        <w:t>Evaluating Learned Hand’s Approach:</w:t>
      </w:r>
    </w:p>
    <w:p w14:paraId="5C429E2D" w14:textId="2A3D968E" w:rsidR="00C203AE" w:rsidRPr="00C203AE" w:rsidRDefault="00A96EA0" w:rsidP="00BF43B4">
      <w:pPr>
        <w:pStyle w:val="ListParagraph"/>
        <w:numPr>
          <w:ilvl w:val="2"/>
          <w:numId w:val="8"/>
        </w:numPr>
        <w:spacing w:after="0" w:line="240" w:lineRule="auto"/>
        <w:rPr>
          <w:rFonts w:eastAsia="Times New Roman" w:cstheme="minorHAnsi"/>
          <w:b/>
        </w:rPr>
      </w:pPr>
      <w:r>
        <w:rPr>
          <w:rFonts w:ascii="Calibri" w:eastAsia="Times New Roman" w:hAnsi="Calibri" w:cs="Calibri"/>
        </w:rPr>
        <w:t xml:space="preserve">Economic: </w:t>
      </w:r>
      <w:r w:rsidR="00213B48" w:rsidRPr="00C203AE">
        <w:rPr>
          <w:rFonts w:ascii="Calibri" w:eastAsia="Times New Roman" w:hAnsi="Calibri" w:cs="Calibri"/>
        </w:rPr>
        <w:t>this is a good thing because this is a good investment.</w:t>
      </w:r>
    </w:p>
    <w:p w14:paraId="02BB1917" w14:textId="0EB1A472" w:rsidR="00C203AE" w:rsidRPr="00C203AE" w:rsidRDefault="00A96EA0" w:rsidP="00BF43B4">
      <w:pPr>
        <w:pStyle w:val="ListParagraph"/>
        <w:numPr>
          <w:ilvl w:val="2"/>
          <w:numId w:val="8"/>
        </w:numPr>
        <w:spacing w:after="0" w:line="240" w:lineRule="auto"/>
        <w:rPr>
          <w:rFonts w:eastAsia="Times New Roman" w:cstheme="minorHAnsi"/>
          <w:b/>
        </w:rPr>
      </w:pPr>
      <w:r>
        <w:rPr>
          <w:rFonts w:ascii="Calibri" w:eastAsia="Times New Roman" w:hAnsi="Calibri" w:cs="Calibri"/>
        </w:rPr>
        <w:t>Justice: w</w:t>
      </w:r>
      <w:r w:rsidR="00213B48" w:rsidRPr="00C203AE">
        <w:rPr>
          <w:rFonts w:ascii="Calibri" w:eastAsia="Times New Roman" w:hAnsi="Calibri" w:cs="Calibri"/>
        </w:rPr>
        <w:t>e might also say this is fair because this is what we intuitively do every day.</w:t>
      </w:r>
    </w:p>
    <w:p w14:paraId="5EBE3AAE" w14:textId="1D574F50" w:rsidR="00C203AE" w:rsidRPr="00A415BE" w:rsidRDefault="00A96EA0" w:rsidP="00BF43B4">
      <w:pPr>
        <w:pStyle w:val="ListParagraph"/>
        <w:numPr>
          <w:ilvl w:val="2"/>
          <w:numId w:val="8"/>
        </w:numPr>
        <w:spacing w:after="0" w:line="240" w:lineRule="auto"/>
        <w:rPr>
          <w:rFonts w:eastAsia="Times New Roman" w:cstheme="minorHAnsi"/>
          <w:b/>
        </w:rPr>
      </w:pPr>
      <w:r>
        <w:rPr>
          <w:rFonts w:ascii="Calibri" w:eastAsia="Times New Roman" w:hAnsi="Calibri" w:cs="Calibri"/>
        </w:rPr>
        <w:t>Social: w</w:t>
      </w:r>
      <w:r w:rsidR="00213B48" w:rsidRPr="00C203AE">
        <w:rPr>
          <w:rFonts w:ascii="Calibri" w:eastAsia="Times New Roman" w:hAnsi="Calibri" w:cs="Calibri"/>
        </w:rPr>
        <w:t>e might have concerns because it's hard to determine what the numbers should be.</w:t>
      </w:r>
    </w:p>
    <w:p w14:paraId="6351C094" w14:textId="4C3279AF" w:rsidR="00682EDB" w:rsidRPr="00682EDB" w:rsidRDefault="00682EDB" w:rsidP="00682EDB">
      <w:pPr>
        <w:pStyle w:val="ListParagraph"/>
        <w:numPr>
          <w:ilvl w:val="1"/>
          <w:numId w:val="8"/>
        </w:numPr>
        <w:spacing w:after="0" w:line="240" w:lineRule="auto"/>
        <w:rPr>
          <w:rFonts w:eastAsia="Times New Roman" w:cstheme="minorHAnsi"/>
          <w:b/>
        </w:rPr>
      </w:pPr>
      <w:r>
        <w:rPr>
          <w:rFonts w:eastAsia="Times New Roman" w:cstheme="minorHAnsi"/>
        </w:rPr>
        <w:t>Applying Learned Hand’s Approach:</w:t>
      </w:r>
    </w:p>
    <w:p w14:paraId="582FA30F" w14:textId="3EEE9EE0" w:rsidR="00682EDB" w:rsidRPr="00682EDB" w:rsidRDefault="00682EDB" w:rsidP="00682EDB">
      <w:pPr>
        <w:pStyle w:val="ListParagraph"/>
        <w:numPr>
          <w:ilvl w:val="2"/>
          <w:numId w:val="8"/>
        </w:numPr>
        <w:spacing w:after="0" w:line="240" w:lineRule="auto"/>
        <w:rPr>
          <w:rFonts w:eastAsia="Times New Roman" w:cstheme="minorHAnsi"/>
          <w:b/>
        </w:rPr>
      </w:pPr>
      <w:r w:rsidRPr="00C203AE">
        <w:rPr>
          <w:rFonts w:ascii="Calibri" w:eastAsia="Times New Roman" w:hAnsi="Calibri" w:cs="Calibri"/>
        </w:rPr>
        <w:t>In general: This might be a good way to evaluate, but in other circumstances, this might not work because the reasonable person might not have time or wherewithal to go through this formula</w:t>
      </w:r>
    </w:p>
    <w:p w14:paraId="798B5115" w14:textId="5518C675" w:rsidR="00A415BE" w:rsidRPr="002605A7" w:rsidRDefault="00A415BE" w:rsidP="00682EDB">
      <w:pPr>
        <w:pStyle w:val="ListParagraph"/>
        <w:numPr>
          <w:ilvl w:val="2"/>
          <w:numId w:val="8"/>
        </w:numPr>
        <w:spacing w:after="0" w:line="240" w:lineRule="auto"/>
        <w:rPr>
          <w:rFonts w:eastAsia="Times New Roman" w:cstheme="minorHAnsi"/>
          <w:b/>
        </w:rPr>
      </w:pPr>
      <w:r w:rsidRPr="00C203AE">
        <w:rPr>
          <w:rFonts w:ascii="Calibri" w:eastAsia="Times New Roman" w:hAnsi="Calibri" w:cs="Calibri"/>
        </w:rPr>
        <w:t>In emergency situation, might still consider that even though you make a choice that isn't the wisest, we take into account that in the situation, you might be given leeway to make a split-second decision.</w:t>
      </w:r>
    </w:p>
    <w:p w14:paraId="630F0000" w14:textId="77777777" w:rsidR="008F15B1" w:rsidRPr="00C203AE" w:rsidRDefault="008F15B1" w:rsidP="008F15B1">
      <w:pPr>
        <w:pStyle w:val="ListParagraph"/>
        <w:spacing w:after="0" w:line="240" w:lineRule="auto"/>
        <w:ind w:left="1440"/>
        <w:rPr>
          <w:rFonts w:eastAsia="Times New Roman" w:cstheme="minorHAnsi"/>
          <w:b/>
        </w:rPr>
      </w:pPr>
    </w:p>
    <w:p w14:paraId="719D5749" w14:textId="23E7BE4A" w:rsidR="0066066D" w:rsidRPr="0066066D" w:rsidRDefault="009F700D" w:rsidP="00BF43B4">
      <w:pPr>
        <w:pStyle w:val="ListParagraph"/>
        <w:numPr>
          <w:ilvl w:val="0"/>
          <w:numId w:val="8"/>
        </w:numPr>
        <w:spacing w:after="0" w:line="240" w:lineRule="auto"/>
        <w:rPr>
          <w:rFonts w:eastAsia="Times New Roman" w:cstheme="minorHAnsi"/>
          <w:b/>
        </w:rPr>
      </w:pPr>
      <w:r>
        <w:rPr>
          <w:rFonts w:ascii="Calibri" w:eastAsia="Times New Roman" w:hAnsi="Calibri" w:cs="Calibri"/>
        </w:rPr>
        <w:t>Multiple Parties (Not Really Breach of Duty Issue) and Liability</w:t>
      </w:r>
    </w:p>
    <w:p w14:paraId="1BCD8A19" w14:textId="77777777" w:rsidR="0066066D" w:rsidRPr="0066066D" w:rsidRDefault="00213B48" w:rsidP="009F700D">
      <w:pPr>
        <w:pStyle w:val="ListParagraph"/>
        <w:numPr>
          <w:ilvl w:val="1"/>
          <w:numId w:val="8"/>
        </w:numPr>
        <w:spacing w:after="0" w:line="240" w:lineRule="auto"/>
        <w:rPr>
          <w:rFonts w:eastAsia="Times New Roman" w:cstheme="minorHAnsi"/>
          <w:b/>
        </w:rPr>
      </w:pPr>
      <w:r w:rsidRPr="0066066D">
        <w:rPr>
          <w:rFonts w:ascii="Calibri" w:eastAsia="Times New Roman" w:hAnsi="Calibri" w:cs="Calibri"/>
        </w:rPr>
        <w:t>In most states, damages that plaintiff can recover from defendant will be reduced by percentage of plaintiff's own fault.</w:t>
      </w:r>
    </w:p>
    <w:p w14:paraId="37379D53" w14:textId="6C1D05F1" w:rsidR="0066066D" w:rsidRPr="0066066D" w:rsidRDefault="004B4DE9" w:rsidP="009F700D">
      <w:pPr>
        <w:pStyle w:val="ListParagraph"/>
        <w:numPr>
          <w:ilvl w:val="1"/>
          <w:numId w:val="8"/>
        </w:numPr>
        <w:spacing w:after="0" w:line="240" w:lineRule="auto"/>
        <w:rPr>
          <w:rFonts w:eastAsia="Times New Roman" w:cstheme="minorHAnsi"/>
          <w:b/>
        </w:rPr>
      </w:pPr>
      <w:r>
        <w:rPr>
          <w:rFonts w:ascii="Calibri" w:eastAsia="Times New Roman" w:hAnsi="Calibri" w:cs="Calibri"/>
        </w:rPr>
        <w:t>When there are</w:t>
      </w:r>
      <w:r w:rsidR="00213B48" w:rsidRPr="0066066D">
        <w:rPr>
          <w:rFonts w:ascii="Calibri" w:eastAsia="Times New Roman" w:hAnsi="Calibri" w:cs="Calibri"/>
        </w:rPr>
        <w:t xml:space="preserve"> two or more defendants, jury decides how much at fault first defendant was as opposed to second defendants.</w:t>
      </w:r>
    </w:p>
    <w:p w14:paraId="6B9B547D" w14:textId="77777777" w:rsidR="0066066D" w:rsidRPr="0066066D" w:rsidRDefault="00213B48" w:rsidP="009F700D">
      <w:pPr>
        <w:pStyle w:val="ListParagraph"/>
        <w:numPr>
          <w:ilvl w:val="1"/>
          <w:numId w:val="8"/>
        </w:numPr>
        <w:spacing w:after="0" w:line="240" w:lineRule="auto"/>
        <w:rPr>
          <w:rFonts w:eastAsia="Times New Roman" w:cstheme="minorHAnsi"/>
          <w:b/>
        </w:rPr>
      </w:pPr>
      <w:r w:rsidRPr="0066066D">
        <w:rPr>
          <w:rFonts w:ascii="Calibri" w:eastAsia="Times New Roman" w:hAnsi="Calibri" w:cs="Calibri"/>
        </w:rPr>
        <w:t>Two different approaches for damages;</w:t>
      </w:r>
    </w:p>
    <w:p w14:paraId="4105295C" w14:textId="46ED544A" w:rsidR="0066066D" w:rsidRPr="0066066D" w:rsidRDefault="00213B48" w:rsidP="009F700D">
      <w:pPr>
        <w:pStyle w:val="ListParagraph"/>
        <w:numPr>
          <w:ilvl w:val="2"/>
          <w:numId w:val="8"/>
        </w:numPr>
        <w:spacing w:after="0" w:line="240" w:lineRule="auto"/>
        <w:rPr>
          <w:rFonts w:eastAsia="Times New Roman" w:cstheme="minorHAnsi"/>
          <w:b/>
        </w:rPr>
      </w:pPr>
      <w:r w:rsidRPr="0066066D">
        <w:rPr>
          <w:rFonts w:ascii="Calibri" w:eastAsia="Times New Roman" w:hAnsi="Calibri" w:cs="Calibri"/>
        </w:rPr>
        <w:t>Several Liability and Comparative Fault: Plaintiff can collect 30% of damages from first and</w:t>
      </w:r>
      <w:r w:rsidR="00522A24">
        <w:rPr>
          <w:rFonts w:ascii="Calibri" w:eastAsia="Times New Roman" w:hAnsi="Calibri" w:cs="Calibri"/>
        </w:rPr>
        <w:t xml:space="preserve"> </w:t>
      </w:r>
      <w:r w:rsidRPr="0066066D">
        <w:rPr>
          <w:rFonts w:ascii="Calibri" w:eastAsia="Times New Roman" w:hAnsi="Calibri" w:cs="Calibri"/>
        </w:rPr>
        <w:t>70% from second.</w:t>
      </w:r>
    </w:p>
    <w:p w14:paraId="7E108243" w14:textId="77777777" w:rsidR="0066066D" w:rsidRPr="0066066D" w:rsidRDefault="00213B48" w:rsidP="009F700D">
      <w:pPr>
        <w:pStyle w:val="ListParagraph"/>
        <w:numPr>
          <w:ilvl w:val="3"/>
          <w:numId w:val="8"/>
        </w:numPr>
        <w:spacing w:after="0" w:line="240" w:lineRule="auto"/>
        <w:rPr>
          <w:rFonts w:eastAsia="Times New Roman" w:cstheme="minorHAnsi"/>
          <w:b/>
        </w:rPr>
      </w:pPr>
      <w:r w:rsidRPr="0066066D">
        <w:rPr>
          <w:rFonts w:ascii="Calibri" w:eastAsia="Times New Roman" w:hAnsi="Calibri" w:cs="Calibri"/>
        </w:rPr>
        <w:t>If one defendant can't pay up, plaintiff is out of luck. Out whatever % defendant can't pay.</w:t>
      </w:r>
    </w:p>
    <w:p w14:paraId="5A624E5B" w14:textId="77777777" w:rsidR="0066066D" w:rsidRPr="0066066D" w:rsidRDefault="00213B48" w:rsidP="009F700D">
      <w:pPr>
        <w:pStyle w:val="ListParagraph"/>
        <w:numPr>
          <w:ilvl w:val="2"/>
          <w:numId w:val="8"/>
        </w:numPr>
        <w:spacing w:after="0" w:line="240" w:lineRule="auto"/>
        <w:rPr>
          <w:rFonts w:eastAsia="Times New Roman" w:cstheme="minorHAnsi"/>
          <w:b/>
        </w:rPr>
      </w:pPr>
      <w:r w:rsidRPr="0066066D">
        <w:rPr>
          <w:rFonts w:ascii="Calibri" w:eastAsia="Times New Roman" w:hAnsi="Calibri" w:cs="Calibri"/>
        </w:rPr>
        <w:t>Joint and Several Liability (most states): Plaintiff can collect 100% damages from one defendant and then defendant can turn around and collect contribution damages from other defendant.</w:t>
      </w:r>
    </w:p>
    <w:p w14:paraId="0864E961" w14:textId="77777777" w:rsidR="0066066D" w:rsidRPr="0066066D" w:rsidRDefault="00213B48" w:rsidP="009F700D">
      <w:pPr>
        <w:pStyle w:val="ListParagraph"/>
        <w:numPr>
          <w:ilvl w:val="3"/>
          <w:numId w:val="8"/>
        </w:numPr>
        <w:spacing w:after="0" w:line="240" w:lineRule="auto"/>
        <w:rPr>
          <w:rFonts w:eastAsia="Times New Roman" w:cstheme="minorHAnsi"/>
          <w:b/>
        </w:rPr>
      </w:pPr>
      <w:r w:rsidRPr="0066066D">
        <w:rPr>
          <w:rFonts w:ascii="Calibri" w:eastAsia="Times New Roman" w:hAnsi="Calibri" w:cs="Calibri"/>
        </w:rPr>
        <w:t>If one defendant can't pay up, plaintiff can still collect full amount from other defendant.</w:t>
      </w:r>
    </w:p>
    <w:p w14:paraId="2259EC6E" w14:textId="77777777" w:rsidR="0066066D" w:rsidRPr="00E411D2" w:rsidRDefault="00213B48" w:rsidP="009F700D">
      <w:pPr>
        <w:pStyle w:val="ListParagraph"/>
        <w:numPr>
          <w:ilvl w:val="2"/>
          <w:numId w:val="8"/>
        </w:numPr>
        <w:spacing w:after="0" w:line="240" w:lineRule="auto"/>
        <w:rPr>
          <w:rFonts w:eastAsia="Times New Roman" w:cstheme="minorHAnsi"/>
          <w:b/>
        </w:rPr>
      </w:pPr>
      <w:r w:rsidRPr="0066066D">
        <w:rPr>
          <w:rFonts w:ascii="Calibri" w:eastAsia="Times New Roman" w:hAnsi="Calibri" w:cs="Calibri"/>
        </w:rPr>
        <w:t>Difference is in case of defendant not being able to pay.</w:t>
      </w:r>
      <w:r w:rsidR="0066066D">
        <w:rPr>
          <w:rFonts w:ascii="Calibri" w:eastAsia="Times New Roman" w:hAnsi="Calibri" w:cs="Calibri"/>
        </w:rPr>
        <w:tab/>
      </w:r>
    </w:p>
    <w:p w14:paraId="0F572076" w14:textId="77777777" w:rsidR="00E411D2" w:rsidRPr="0066066D" w:rsidRDefault="00E411D2" w:rsidP="00E411D2">
      <w:pPr>
        <w:pStyle w:val="ListParagraph"/>
        <w:spacing w:after="0" w:line="240" w:lineRule="auto"/>
        <w:ind w:left="2880"/>
        <w:rPr>
          <w:rFonts w:eastAsia="Times New Roman" w:cstheme="minorHAnsi"/>
          <w:b/>
        </w:rPr>
      </w:pPr>
    </w:p>
    <w:p w14:paraId="6ED008A8" w14:textId="19C76909" w:rsidR="0066066D" w:rsidRPr="0066066D" w:rsidRDefault="0066066D" w:rsidP="00BF43B4">
      <w:pPr>
        <w:pStyle w:val="ListParagraph"/>
        <w:numPr>
          <w:ilvl w:val="0"/>
          <w:numId w:val="8"/>
        </w:numPr>
        <w:spacing w:after="0" w:line="240" w:lineRule="auto"/>
        <w:rPr>
          <w:rFonts w:eastAsia="Times New Roman" w:cstheme="minorHAnsi"/>
          <w:b/>
        </w:rPr>
      </w:pPr>
      <w:r w:rsidRPr="0066066D">
        <w:rPr>
          <w:rFonts w:ascii="Calibri" w:eastAsia="Times New Roman" w:hAnsi="Calibri" w:cs="Calibri"/>
        </w:rPr>
        <w:t>Proving and Evaluating Reasonable Conduct:</w:t>
      </w:r>
      <w:r w:rsidR="00522A24">
        <w:rPr>
          <w:rFonts w:ascii="Calibri" w:eastAsia="Times New Roman" w:hAnsi="Calibri" w:cs="Calibri"/>
        </w:rPr>
        <w:t xml:space="preserve"> Alternative to Learned Hand Formula</w:t>
      </w:r>
    </w:p>
    <w:p w14:paraId="0C941A84" w14:textId="5AD3960E" w:rsidR="00DB306F" w:rsidRPr="00DB306F" w:rsidRDefault="00DB306F" w:rsidP="00522A24">
      <w:pPr>
        <w:pStyle w:val="ListParagraph"/>
        <w:numPr>
          <w:ilvl w:val="1"/>
          <w:numId w:val="8"/>
        </w:numPr>
        <w:spacing w:after="0" w:line="240" w:lineRule="auto"/>
        <w:rPr>
          <w:rFonts w:eastAsia="Times New Roman" w:cstheme="minorHAnsi"/>
          <w:b/>
        </w:rPr>
      </w:pPr>
      <w:r>
        <w:rPr>
          <w:rFonts w:ascii="Calibri" w:eastAsia="Times New Roman" w:hAnsi="Calibri" w:cs="Calibri"/>
        </w:rPr>
        <w:t xml:space="preserve">Rule: </w:t>
      </w:r>
      <w:r w:rsidRPr="00F37C26">
        <w:rPr>
          <w:rFonts w:ascii="Calibri" w:eastAsia="Times New Roman" w:hAnsi="Calibri" w:cs="Calibri"/>
        </w:rPr>
        <w:t>Plaintiff can't prevail if they don't prove what the defendant actually did.</w:t>
      </w:r>
    </w:p>
    <w:p w14:paraId="314466F6" w14:textId="7F46B07C" w:rsidR="00F45A16" w:rsidRPr="00F45A16" w:rsidRDefault="00213B48" w:rsidP="00BF43B4">
      <w:pPr>
        <w:pStyle w:val="ListParagraph"/>
        <w:numPr>
          <w:ilvl w:val="2"/>
          <w:numId w:val="8"/>
        </w:numPr>
        <w:spacing w:after="0" w:line="240" w:lineRule="auto"/>
        <w:rPr>
          <w:rFonts w:eastAsia="Times New Roman" w:cstheme="minorHAnsi"/>
          <w:b/>
        </w:rPr>
      </w:pPr>
      <w:r w:rsidRPr="00F37C26">
        <w:rPr>
          <w:rFonts w:ascii="Calibri" w:eastAsia="Times New Roman" w:hAnsi="Calibri" w:cs="Calibri"/>
          <w:i/>
          <w:iCs/>
        </w:rPr>
        <w:t>Santiago v. First Student:</w:t>
      </w:r>
      <w:r w:rsidRPr="00F37C26">
        <w:rPr>
          <w:rFonts w:ascii="Calibri" w:eastAsia="Times New Roman" w:hAnsi="Calibri" w:cs="Calibri"/>
        </w:rPr>
        <w:t xml:space="preserve"> </w:t>
      </w:r>
      <w:r w:rsidR="00F45A16">
        <w:rPr>
          <w:rFonts w:ascii="Calibri" w:eastAsia="Times New Roman" w:hAnsi="Calibri" w:cs="Calibri"/>
        </w:rPr>
        <w:t>Plaintiff alleged that when she was in eighth grade and being transported on one of defendant’s buses, it collided with car at intersection plaintiff cannot identify.</w:t>
      </w:r>
      <w:r w:rsidR="00321454">
        <w:rPr>
          <w:rFonts w:ascii="Calibri" w:eastAsia="Times New Roman" w:hAnsi="Calibri" w:cs="Calibri"/>
        </w:rPr>
        <w:t xml:space="preserve"> Plaintiff does not know any other details. Trial judge granted summary judgment for defendant.</w:t>
      </w:r>
    </w:p>
    <w:p w14:paraId="66A91934" w14:textId="77777777" w:rsidR="00F37C26" w:rsidRPr="00F37C26" w:rsidRDefault="00213B48" w:rsidP="00BF43B4">
      <w:pPr>
        <w:pStyle w:val="ListParagraph"/>
        <w:numPr>
          <w:ilvl w:val="3"/>
          <w:numId w:val="8"/>
        </w:numPr>
        <w:spacing w:after="0" w:line="240" w:lineRule="auto"/>
        <w:rPr>
          <w:rFonts w:eastAsia="Times New Roman" w:cstheme="minorHAnsi"/>
          <w:b/>
        </w:rPr>
      </w:pPr>
      <w:r w:rsidRPr="00F37C26">
        <w:rPr>
          <w:rFonts w:ascii="Calibri" w:eastAsia="Times New Roman" w:hAnsi="Calibri" w:cs="Calibri"/>
        </w:rPr>
        <w:t>Motion to summary judgment was granted was because there wasn't sufficient evidence.</w:t>
      </w:r>
    </w:p>
    <w:p w14:paraId="740A5463" w14:textId="77777777" w:rsidR="00321454" w:rsidRPr="00321454" w:rsidRDefault="00213B48" w:rsidP="00BF43B4">
      <w:pPr>
        <w:pStyle w:val="ListParagraph"/>
        <w:numPr>
          <w:ilvl w:val="1"/>
          <w:numId w:val="8"/>
        </w:numPr>
        <w:spacing w:after="0" w:line="240" w:lineRule="auto"/>
        <w:rPr>
          <w:rFonts w:eastAsia="Times New Roman" w:cstheme="minorHAnsi"/>
          <w:b/>
        </w:rPr>
      </w:pPr>
      <w:r w:rsidRPr="00321454">
        <w:rPr>
          <w:rFonts w:ascii="Calibri" w:eastAsia="Times New Roman" w:hAnsi="Calibri" w:cs="Calibri"/>
        </w:rPr>
        <w:t>When the plaintiff does allege specific conduct, several ways of proving:</w:t>
      </w:r>
    </w:p>
    <w:p w14:paraId="51B0AD18" w14:textId="77777777" w:rsidR="00321454" w:rsidRPr="00321454" w:rsidRDefault="00321454" w:rsidP="00BF43B4">
      <w:pPr>
        <w:pStyle w:val="ListParagraph"/>
        <w:numPr>
          <w:ilvl w:val="2"/>
          <w:numId w:val="8"/>
        </w:numPr>
        <w:spacing w:after="0" w:line="240" w:lineRule="auto"/>
        <w:rPr>
          <w:rFonts w:eastAsia="Times New Roman" w:cstheme="minorHAnsi"/>
          <w:b/>
        </w:rPr>
      </w:pPr>
      <w:r w:rsidRPr="00321454">
        <w:rPr>
          <w:rFonts w:ascii="Calibri" w:eastAsia="Times New Roman" w:hAnsi="Calibri" w:cs="Calibri"/>
        </w:rPr>
        <w:t>Direct evide</w:t>
      </w:r>
      <w:r w:rsidR="00213B48" w:rsidRPr="00321454">
        <w:rPr>
          <w:rFonts w:ascii="Calibri" w:eastAsia="Times New Roman" w:hAnsi="Calibri" w:cs="Calibri"/>
        </w:rPr>
        <w:t>nce</w:t>
      </w:r>
    </w:p>
    <w:p w14:paraId="71D99E41" w14:textId="77777777" w:rsidR="00321454" w:rsidRPr="00321454" w:rsidRDefault="00321454"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Clearl</w:t>
      </w:r>
      <w:r w:rsidR="00213B48" w:rsidRPr="00321454">
        <w:rPr>
          <w:rFonts w:ascii="Calibri" w:eastAsia="Times New Roman" w:hAnsi="Calibri" w:cs="Calibri"/>
        </w:rPr>
        <w:t>y shows fact.</w:t>
      </w:r>
    </w:p>
    <w:p w14:paraId="7EE139BA" w14:textId="77777777" w:rsidR="00321454" w:rsidRPr="00321454" w:rsidRDefault="00213B48"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Ex: Moment plaintiff crashed into plaintiff's car, police officer had speed gun pointed at defendant and showed that he was travelling at 55mph.</w:t>
      </w:r>
    </w:p>
    <w:p w14:paraId="44F880B0" w14:textId="77777777" w:rsidR="00321454" w:rsidRPr="00321454" w:rsidRDefault="00213B48"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Evidence like this is often not available.</w:t>
      </w:r>
    </w:p>
    <w:p w14:paraId="7B5C7CF6" w14:textId="77777777" w:rsidR="00321454" w:rsidRPr="00321454" w:rsidRDefault="00213B48" w:rsidP="00BF43B4">
      <w:pPr>
        <w:pStyle w:val="ListParagraph"/>
        <w:numPr>
          <w:ilvl w:val="2"/>
          <w:numId w:val="8"/>
        </w:numPr>
        <w:spacing w:after="0" w:line="240" w:lineRule="auto"/>
        <w:rPr>
          <w:rFonts w:eastAsia="Times New Roman" w:cstheme="minorHAnsi"/>
          <w:b/>
        </w:rPr>
      </w:pPr>
      <w:r w:rsidRPr="00321454">
        <w:rPr>
          <w:rFonts w:ascii="Calibri" w:eastAsia="Times New Roman" w:hAnsi="Calibri" w:cs="Calibri"/>
        </w:rPr>
        <w:t>Circumstantial evidence</w:t>
      </w:r>
    </w:p>
    <w:p w14:paraId="73E23086" w14:textId="77777777" w:rsidR="00321454" w:rsidRPr="00321454" w:rsidRDefault="00213B48"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Evidence of certain facts that permit inference of facts you want to prove.</w:t>
      </w:r>
    </w:p>
    <w:p w14:paraId="791C2F52" w14:textId="77777777" w:rsidR="00321454" w:rsidRPr="00321454" w:rsidRDefault="00213B48"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Ex: In book, evidence that plaintiff's car was pushed 20-25 feet after impact, long skid marks, a lot of momentum and went into open field, etc.</w:t>
      </w:r>
    </w:p>
    <w:p w14:paraId="4F349551" w14:textId="77777777" w:rsidR="00321454" w:rsidRPr="00321454" w:rsidRDefault="00213B48" w:rsidP="00BF43B4">
      <w:pPr>
        <w:pStyle w:val="ListParagraph"/>
        <w:numPr>
          <w:ilvl w:val="2"/>
          <w:numId w:val="8"/>
        </w:numPr>
        <w:spacing w:after="0" w:line="240" w:lineRule="auto"/>
        <w:rPr>
          <w:rFonts w:eastAsia="Times New Roman" w:cstheme="minorHAnsi"/>
          <w:b/>
        </w:rPr>
      </w:pPr>
      <w:r w:rsidRPr="00321454">
        <w:rPr>
          <w:rFonts w:ascii="Calibri" w:eastAsia="Times New Roman" w:hAnsi="Calibri" w:cs="Calibri"/>
        </w:rPr>
        <w:t>Eyewitness testimony</w:t>
      </w:r>
    </w:p>
    <w:p w14:paraId="0B861BC2" w14:textId="77777777" w:rsidR="00321454" w:rsidRPr="00321454" w:rsidRDefault="00213B48"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Juries put a lot of weight on it. However, studies show that they're not very accurate.</w:t>
      </w:r>
    </w:p>
    <w:p w14:paraId="7FDB7BE0" w14:textId="77777777" w:rsidR="00321454" w:rsidRPr="00321454" w:rsidRDefault="00213B48"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Studies show that 25-80% inaccurate.</w:t>
      </w:r>
    </w:p>
    <w:p w14:paraId="7C263001" w14:textId="77777777" w:rsidR="00321454" w:rsidRPr="00321454" w:rsidRDefault="00213B48" w:rsidP="00BF43B4">
      <w:pPr>
        <w:pStyle w:val="ListParagraph"/>
        <w:numPr>
          <w:ilvl w:val="2"/>
          <w:numId w:val="8"/>
        </w:numPr>
        <w:spacing w:after="0" w:line="240" w:lineRule="auto"/>
        <w:rPr>
          <w:rFonts w:eastAsia="Times New Roman" w:cstheme="minorHAnsi"/>
          <w:b/>
        </w:rPr>
      </w:pPr>
      <w:r w:rsidRPr="00321454">
        <w:rPr>
          <w:rFonts w:ascii="Calibri" w:eastAsia="Times New Roman" w:hAnsi="Calibri" w:cs="Calibri"/>
        </w:rPr>
        <w:t>Expert Witnesses</w:t>
      </w:r>
    </w:p>
    <w:p w14:paraId="3C47A473" w14:textId="77777777" w:rsidR="00321454" w:rsidRPr="00321454" w:rsidRDefault="00213B48"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Experts of a particular field giving an opinion in their area of expertise.</w:t>
      </w:r>
    </w:p>
    <w:p w14:paraId="017D0621" w14:textId="77777777" w:rsidR="00321454" w:rsidRPr="00A06B8B" w:rsidRDefault="00213B48" w:rsidP="00BF43B4">
      <w:pPr>
        <w:pStyle w:val="ListParagraph"/>
        <w:numPr>
          <w:ilvl w:val="3"/>
          <w:numId w:val="8"/>
        </w:numPr>
        <w:spacing w:after="0" w:line="240" w:lineRule="auto"/>
        <w:rPr>
          <w:rFonts w:eastAsia="Times New Roman" w:cstheme="minorHAnsi"/>
          <w:b/>
        </w:rPr>
      </w:pPr>
      <w:r w:rsidRPr="00321454">
        <w:rPr>
          <w:rFonts w:ascii="Calibri" w:eastAsia="Times New Roman" w:hAnsi="Calibri" w:cs="Calibri"/>
        </w:rPr>
        <w:t>Jury has to decide which expert they believe and make their judgment on the facts accordingly.</w:t>
      </w:r>
    </w:p>
    <w:p w14:paraId="0615637A" w14:textId="77777777" w:rsidR="00A06B8B" w:rsidRPr="00321454" w:rsidRDefault="00A06B8B" w:rsidP="00A06B8B">
      <w:pPr>
        <w:pStyle w:val="ListParagraph"/>
        <w:spacing w:after="0" w:line="240" w:lineRule="auto"/>
        <w:ind w:left="2880"/>
        <w:rPr>
          <w:rFonts w:eastAsia="Times New Roman" w:cstheme="minorHAnsi"/>
          <w:b/>
        </w:rPr>
      </w:pPr>
    </w:p>
    <w:p w14:paraId="7CFC0699" w14:textId="77777777" w:rsidR="00321454" w:rsidRPr="00C171D7" w:rsidRDefault="00321454" w:rsidP="00BF43B4">
      <w:pPr>
        <w:pStyle w:val="ListParagraph"/>
        <w:numPr>
          <w:ilvl w:val="0"/>
          <w:numId w:val="8"/>
        </w:numPr>
        <w:spacing w:after="0" w:line="240" w:lineRule="auto"/>
        <w:rPr>
          <w:rFonts w:eastAsia="Times New Roman" w:cstheme="minorHAnsi"/>
          <w:b/>
        </w:rPr>
      </w:pPr>
      <w:r w:rsidRPr="00C171D7">
        <w:rPr>
          <w:rFonts w:ascii="Calibri" w:eastAsia="Times New Roman" w:hAnsi="Calibri" w:cs="Calibri"/>
          <w:b/>
        </w:rPr>
        <w:t>Slip and Fall Cases</w:t>
      </w:r>
    </w:p>
    <w:p w14:paraId="6CCB88C1" w14:textId="4774B5A7" w:rsidR="00AC1792" w:rsidRPr="00C171D7" w:rsidRDefault="00C171D7" w:rsidP="00BF43B4">
      <w:pPr>
        <w:pStyle w:val="ListParagraph"/>
        <w:numPr>
          <w:ilvl w:val="1"/>
          <w:numId w:val="8"/>
        </w:numPr>
        <w:spacing w:after="0" w:line="240" w:lineRule="auto"/>
        <w:rPr>
          <w:rFonts w:eastAsia="Times New Roman" w:cstheme="minorHAnsi"/>
        </w:rPr>
      </w:pPr>
      <w:r w:rsidRPr="00C171D7">
        <w:rPr>
          <w:rFonts w:eastAsia="Times New Roman" w:cstheme="minorHAnsi"/>
          <w:b/>
        </w:rPr>
        <w:t xml:space="preserve">Prima Facie Case </w:t>
      </w:r>
      <w:r w:rsidRPr="00C171D7">
        <w:rPr>
          <w:rFonts w:eastAsia="Times New Roman" w:cstheme="minorHAnsi"/>
        </w:rPr>
        <w:t>(Essentially Reasonable Person Standard)</w:t>
      </w:r>
    </w:p>
    <w:p w14:paraId="155F179A" w14:textId="77777777" w:rsidR="00321454" w:rsidRPr="00C171D7" w:rsidRDefault="00321454" w:rsidP="00AC1792">
      <w:pPr>
        <w:pStyle w:val="ListParagraph"/>
        <w:numPr>
          <w:ilvl w:val="2"/>
          <w:numId w:val="8"/>
        </w:numPr>
        <w:spacing w:after="0" w:line="240" w:lineRule="auto"/>
        <w:rPr>
          <w:rFonts w:eastAsia="Times New Roman" w:cstheme="minorHAnsi"/>
          <w:b/>
        </w:rPr>
      </w:pPr>
      <w:r w:rsidRPr="00C171D7">
        <w:rPr>
          <w:rFonts w:ascii="Calibri" w:eastAsia="Times New Roman" w:hAnsi="Calibri" w:cs="Calibri"/>
          <w:b/>
        </w:rPr>
        <w:t>Premises owner negligent if:</w:t>
      </w:r>
    </w:p>
    <w:p w14:paraId="43E1B97C" w14:textId="77777777" w:rsidR="00871391" w:rsidRPr="00871391" w:rsidRDefault="00871391" w:rsidP="00AC1792">
      <w:pPr>
        <w:pStyle w:val="ListParagraph"/>
        <w:numPr>
          <w:ilvl w:val="3"/>
          <w:numId w:val="8"/>
        </w:numPr>
        <w:spacing w:after="0" w:line="240" w:lineRule="auto"/>
        <w:rPr>
          <w:rFonts w:eastAsia="Times New Roman" w:cstheme="minorHAnsi"/>
          <w:b/>
        </w:rPr>
      </w:pPr>
    </w:p>
    <w:p w14:paraId="16046C0B" w14:textId="1215430F" w:rsidR="00321454" w:rsidRPr="00C171D7" w:rsidRDefault="00321454" w:rsidP="00871391">
      <w:pPr>
        <w:pStyle w:val="ListParagraph"/>
        <w:numPr>
          <w:ilvl w:val="4"/>
          <w:numId w:val="8"/>
        </w:numPr>
        <w:spacing w:after="0" w:line="240" w:lineRule="auto"/>
        <w:rPr>
          <w:rFonts w:eastAsia="Times New Roman" w:cstheme="minorHAnsi"/>
          <w:b/>
        </w:rPr>
      </w:pPr>
      <w:r w:rsidRPr="00C171D7">
        <w:rPr>
          <w:rFonts w:ascii="Calibri" w:eastAsia="Times New Roman" w:hAnsi="Calibri" w:cs="Calibri"/>
          <w:b/>
        </w:rPr>
        <w:t>Created dangerous condition, or</w:t>
      </w:r>
    </w:p>
    <w:p w14:paraId="066177F0" w14:textId="54BA402F" w:rsidR="00F87B59" w:rsidRPr="00C171D7" w:rsidRDefault="00321454" w:rsidP="00871391">
      <w:pPr>
        <w:pStyle w:val="ListParagraph"/>
        <w:numPr>
          <w:ilvl w:val="4"/>
          <w:numId w:val="8"/>
        </w:numPr>
        <w:spacing w:after="0" w:line="240" w:lineRule="auto"/>
        <w:rPr>
          <w:rFonts w:eastAsia="Times New Roman" w:cstheme="minorHAnsi"/>
          <w:b/>
        </w:rPr>
      </w:pPr>
      <w:r w:rsidRPr="00C171D7">
        <w:rPr>
          <w:rFonts w:ascii="Calibri" w:eastAsia="Times New Roman" w:hAnsi="Calibri" w:cs="Calibri"/>
          <w:b/>
        </w:rPr>
        <w:t xml:space="preserve">Had actual or constructive knowledge of dangerous condition, </w:t>
      </w:r>
      <w:r w:rsidR="00F87B59" w:rsidRPr="00C171D7">
        <w:rPr>
          <w:rFonts w:ascii="Calibri" w:eastAsia="Times New Roman" w:hAnsi="Calibri" w:cs="Calibri"/>
          <w:b/>
        </w:rPr>
        <w:br/>
        <w:t>And</w:t>
      </w:r>
    </w:p>
    <w:p w14:paraId="0E8A43B1" w14:textId="083D2B96" w:rsidR="00F87B59" w:rsidRPr="00C171D7" w:rsidRDefault="00321454" w:rsidP="00871391">
      <w:pPr>
        <w:pStyle w:val="ListParagraph"/>
        <w:numPr>
          <w:ilvl w:val="2"/>
          <w:numId w:val="8"/>
        </w:numPr>
        <w:spacing w:after="0" w:line="240" w:lineRule="auto"/>
        <w:rPr>
          <w:rFonts w:eastAsia="Times New Roman" w:cstheme="minorHAnsi"/>
          <w:b/>
        </w:rPr>
      </w:pPr>
      <w:r w:rsidRPr="00C171D7">
        <w:rPr>
          <w:rFonts w:ascii="Calibri" w:eastAsia="Times New Roman" w:hAnsi="Calibri" w:cs="Calibri"/>
          <w:b/>
        </w:rPr>
        <w:t>Failed to take reasonable actions to minimize or eliminate risk.</w:t>
      </w:r>
    </w:p>
    <w:p w14:paraId="2467CE0F" w14:textId="3D34C425" w:rsidR="008C36AF" w:rsidRPr="008C36AF" w:rsidRDefault="008C36AF" w:rsidP="008C36AF">
      <w:pPr>
        <w:pStyle w:val="ListParagraph"/>
        <w:numPr>
          <w:ilvl w:val="1"/>
          <w:numId w:val="8"/>
        </w:numPr>
        <w:spacing w:after="0" w:line="240" w:lineRule="auto"/>
        <w:rPr>
          <w:rFonts w:eastAsia="Times New Roman" w:cstheme="minorHAnsi"/>
          <w:b/>
        </w:rPr>
      </w:pPr>
      <w:r>
        <w:rPr>
          <w:rFonts w:ascii="Calibri" w:eastAsia="Times New Roman" w:hAnsi="Calibri" w:cs="Calibri"/>
        </w:rPr>
        <w:t>Standard: R</w:t>
      </w:r>
      <w:r w:rsidR="00AF6398">
        <w:rPr>
          <w:rFonts w:ascii="Calibri" w:eastAsia="Times New Roman" w:hAnsi="Calibri" w:cs="Calibri"/>
        </w:rPr>
        <w:t>easonable care is w</w:t>
      </w:r>
      <w:r w:rsidRPr="00D412FA">
        <w:rPr>
          <w:rFonts w:ascii="Calibri" w:eastAsia="Times New Roman" w:hAnsi="Calibri" w:cs="Calibri"/>
        </w:rPr>
        <w:t>hat they kn</w:t>
      </w:r>
      <w:r>
        <w:rPr>
          <w:rFonts w:ascii="Calibri" w:eastAsia="Times New Roman" w:hAnsi="Calibri" w:cs="Calibri"/>
        </w:rPr>
        <w:t>ew or should have known at</w:t>
      </w:r>
      <w:r w:rsidRPr="00D412FA">
        <w:rPr>
          <w:rFonts w:ascii="Calibri" w:eastAsia="Times New Roman" w:hAnsi="Calibri" w:cs="Calibri"/>
        </w:rPr>
        <w:t xml:space="preserve"> the time.</w:t>
      </w:r>
    </w:p>
    <w:p w14:paraId="500B89F4" w14:textId="05C59BFF" w:rsidR="00D412FA" w:rsidRPr="00D412FA" w:rsidRDefault="00213B48" w:rsidP="008C36AF">
      <w:pPr>
        <w:pStyle w:val="ListParagraph"/>
        <w:numPr>
          <w:ilvl w:val="2"/>
          <w:numId w:val="8"/>
        </w:numPr>
        <w:spacing w:after="0" w:line="240" w:lineRule="auto"/>
        <w:rPr>
          <w:rFonts w:eastAsia="Times New Roman" w:cstheme="minorHAnsi"/>
          <w:b/>
        </w:rPr>
      </w:pPr>
      <w:r w:rsidRPr="00F87B59">
        <w:rPr>
          <w:rFonts w:ascii="Calibri" w:eastAsia="Times New Roman" w:hAnsi="Calibri" w:cs="Calibri"/>
          <w:i/>
          <w:iCs/>
        </w:rPr>
        <w:t>Thoma</w:t>
      </w:r>
      <w:r w:rsidR="00F87B59">
        <w:rPr>
          <w:rFonts w:ascii="Calibri" w:eastAsia="Times New Roman" w:hAnsi="Calibri" w:cs="Calibri"/>
          <w:i/>
          <w:iCs/>
        </w:rPr>
        <w:t xml:space="preserve"> v. Cracker </w:t>
      </w:r>
      <w:r w:rsidR="00804D4A">
        <w:rPr>
          <w:rFonts w:ascii="Calibri" w:eastAsia="Times New Roman" w:hAnsi="Calibri" w:cs="Calibri"/>
          <w:i/>
          <w:iCs/>
        </w:rPr>
        <w:t>Barrel</w:t>
      </w:r>
      <w:r w:rsidR="00F87B59">
        <w:rPr>
          <w:rFonts w:ascii="Calibri" w:eastAsia="Times New Roman" w:hAnsi="Calibri" w:cs="Calibri"/>
          <w:i/>
          <w:iCs/>
        </w:rPr>
        <w:t>:</w:t>
      </w:r>
      <w:r w:rsidR="00F87B59">
        <w:rPr>
          <w:rFonts w:ascii="Calibri" w:eastAsia="Times New Roman" w:hAnsi="Calibri" w:cs="Calibri"/>
          <w:iCs/>
        </w:rPr>
        <w:t xml:space="preserve"> </w:t>
      </w:r>
      <w:r w:rsidR="00804D4A">
        <w:rPr>
          <w:rFonts w:ascii="Calibri" w:eastAsia="Times New Roman" w:hAnsi="Calibri" w:cs="Calibri"/>
          <w:iCs/>
        </w:rPr>
        <w:t xml:space="preserve">Plaintiff took three steps away from table when she slipped and fell. When Thoma got up, she noticed </w:t>
      </w:r>
      <w:r w:rsidR="00374415">
        <w:rPr>
          <w:rFonts w:ascii="Calibri" w:eastAsia="Times New Roman" w:hAnsi="Calibri" w:cs="Calibri"/>
          <w:iCs/>
        </w:rPr>
        <w:t>an area 1’x2’</w:t>
      </w:r>
      <w:r w:rsidR="00AB7C2C">
        <w:rPr>
          <w:rFonts w:ascii="Calibri" w:eastAsia="Times New Roman" w:hAnsi="Calibri" w:cs="Calibri"/>
          <w:iCs/>
        </w:rPr>
        <w:t xml:space="preserve"> area with water droplets, in which employees were walking back and forth with</w:t>
      </w:r>
      <w:r w:rsidR="006A1C20">
        <w:rPr>
          <w:rFonts w:ascii="Calibri" w:eastAsia="Times New Roman" w:hAnsi="Calibri" w:cs="Calibri"/>
          <w:iCs/>
        </w:rPr>
        <w:t xml:space="preserve"> dripping pitchers of water. Court concluded that </w:t>
      </w:r>
      <w:r w:rsidR="00157C9A">
        <w:rPr>
          <w:rFonts w:ascii="Calibri" w:eastAsia="Times New Roman" w:hAnsi="Calibri" w:cs="Calibri"/>
          <w:iCs/>
        </w:rPr>
        <w:t>negligence a question for jury.</w:t>
      </w:r>
    </w:p>
    <w:p w14:paraId="6C6C17B0" w14:textId="7EAEFDEF" w:rsidR="000C3CA3" w:rsidRPr="000C3CA3" w:rsidRDefault="00213B48" w:rsidP="008C36AF">
      <w:pPr>
        <w:pStyle w:val="ListParagraph"/>
        <w:numPr>
          <w:ilvl w:val="3"/>
          <w:numId w:val="8"/>
        </w:numPr>
        <w:spacing w:after="0" w:line="240" w:lineRule="auto"/>
        <w:rPr>
          <w:rFonts w:eastAsia="Times New Roman" w:cstheme="minorHAnsi"/>
          <w:b/>
        </w:rPr>
      </w:pPr>
      <w:r w:rsidRPr="00D92711">
        <w:rPr>
          <w:rFonts w:ascii="Calibri" w:eastAsia="Times New Roman" w:hAnsi="Calibri" w:cs="Calibri"/>
        </w:rPr>
        <w:t>This case did not get to the jury, but Appellate court says it should be reversed and remanded because it was possible to hold that this was a slip and fall case because actual</w:t>
      </w:r>
      <w:r w:rsidR="00C171D7">
        <w:rPr>
          <w:rFonts w:ascii="Calibri" w:eastAsia="Times New Roman" w:hAnsi="Calibri" w:cs="Calibri"/>
        </w:rPr>
        <w:t xml:space="preserve"> (evidence)</w:t>
      </w:r>
      <w:r w:rsidRPr="00D92711">
        <w:rPr>
          <w:rFonts w:ascii="Calibri" w:eastAsia="Times New Roman" w:hAnsi="Calibri" w:cs="Calibri"/>
        </w:rPr>
        <w:t xml:space="preserve"> or constructive </w:t>
      </w:r>
      <w:r w:rsidR="00C171D7">
        <w:rPr>
          <w:rFonts w:ascii="Calibri" w:eastAsia="Times New Roman" w:hAnsi="Calibri" w:cs="Calibri"/>
        </w:rPr>
        <w:t xml:space="preserve">(should have known) </w:t>
      </w:r>
      <w:r w:rsidRPr="00D92711">
        <w:rPr>
          <w:rFonts w:ascii="Calibri" w:eastAsia="Times New Roman" w:hAnsi="Calibri" w:cs="Calibri"/>
        </w:rPr>
        <w:t xml:space="preserve">knowledge exists. </w:t>
      </w:r>
    </w:p>
    <w:p w14:paraId="702DCD47" w14:textId="3015D8CD" w:rsidR="00142382" w:rsidRPr="00142382" w:rsidRDefault="00142382" w:rsidP="00BF43B4">
      <w:pPr>
        <w:pStyle w:val="ListParagraph"/>
        <w:numPr>
          <w:ilvl w:val="1"/>
          <w:numId w:val="8"/>
        </w:numPr>
        <w:spacing w:after="0" w:line="240" w:lineRule="auto"/>
        <w:rPr>
          <w:rFonts w:eastAsia="Times New Roman" w:cstheme="minorHAnsi"/>
          <w:b/>
        </w:rPr>
      </w:pPr>
      <w:r w:rsidRPr="004D0658">
        <w:rPr>
          <w:rFonts w:ascii="Calibri" w:eastAsia="Times New Roman" w:hAnsi="Calibri" w:cs="Calibri"/>
        </w:rPr>
        <w:t xml:space="preserve">Dobbs, the Law of Torts </w:t>
      </w:r>
      <w:r w:rsidRPr="004D0658">
        <w:rPr>
          <w:rFonts w:ascii="Times New Roman" w:eastAsia="Times New Roman" w:hAnsi="Times New Roman" w:cs="Times New Roman"/>
        </w:rPr>
        <w:t>§</w:t>
      </w:r>
      <w:r w:rsidRPr="004D0658">
        <w:rPr>
          <w:rFonts w:ascii="Calibri" w:eastAsia="Times New Roman" w:hAnsi="Calibri" w:cs="Calibri"/>
        </w:rPr>
        <w:t>165: "Failure to follow a party's precautionary steps or procedures is not necessarily failure to exercise ordinary care.</w:t>
      </w:r>
    </w:p>
    <w:p w14:paraId="76EFD56B" w14:textId="6D59C72F" w:rsidR="004D0658" w:rsidRPr="004D0658" w:rsidRDefault="00C72705" w:rsidP="006F0DD9">
      <w:pPr>
        <w:pStyle w:val="ListParagraph"/>
        <w:numPr>
          <w:ilvl w:val="2"/>
          <w:numId w:val="8"/>
        </w:numPr>
        <w:spacing w:after="0" w:line="240" w:lineRule="auto"/>
        <w:rPr>
          <w:rFonts w:eastAsia="Times New Roman" w:cstheme="minorHAnsi"/>
          <w:b/>
        </w:rPr>
      </w:pPr>
      <w:r w:rsidRPr="004321C9">
        <w:rPr>
          <w:rFonts w:ascii="Calibri" w:eastAsia="Times New Roman" w:hAnsi="Calibri" w:cs="Calibri"/>
          <w:i/>
          <w:iCs/>
        </w:rPr>
        <w:t>Wal Mart Stores Inc v, Wright</w:t>
      </w:r>
      <w:r w:rsidR="005E5D10" w:rsidRPr="004321C9">
        <w:rPr>
          <w:rFonts w:ascii="Calibri" w:eastAsia="Times New Roman" w:hAnsi="Calibri" w:cs="Calibri"/>
          <w:i/>
          <w:iCs/>
        </w:rPr>
        <w:t>:</w:t>
      </w:r>
      <w:r w:rsidR="005E5D10" w:rsidRPr="004321C9">
        <w:rPr>
          <w:rFonts w:ascii="Calibri" w:eastAsia="Times New Roman" w:hAnsi="Calibri" w:cs="Calibri"/>
          <w:iCs/>
        </w:rPr>
        <w:t xml:space="preserve"> </w:t>
      </w:r>
      <w:r w:rsidR="004321C9">
        <w:rPr>
          <w:rFonts w:ascii="Calibri" w:eastAsia="Times New Roman" w:hAnsi="Calibri" w:cs="Calibri"/>
          <w:iCs/>
        </w:rPr>
        <w:t>A woman slipped on a puddle of water in the outdoor garden area of a Wal-Mart store. She sued for injuries, alleging that Wal-Mart was negligent in maintenance and care of premises. Jury instruction in deciding whether Wal Mart was negligent was based on whether or not Wal Mart was in compliance with its Store Manual. Appeals court reversed because of improper jury instruction.</w:t>
      </w:r>
    </w:p>
    <w:p w14:paraId="692FADD6" w14:textId="1CBD15F7" w:rsidR="004D0658" w:rsidRPr="004D0658" w:rsidRDefault="00C72705" w:rsidP="006F0DD9">
      <w:pPr>
        <w:pStyle w:val="ListParagraph"/>
        <w:numPr>
          <w:ilvl w:val="3"/>
          <w:numId w:val="8"/>
        </w:numPr>
        <w:spacing w:after="0" w:line="240" w:lineRule="auto"/>
        <w:rPr>
          <w:rFonts w:eastAsia="Times New Roman" w:cstheme="minorHAnsi"/>
          <w:b/>
        </w:rPr>
      </w:pPr>
      <w:r w:rsidRPr="004D0658">
        <w:rPr>
          <w:rFonts w:ascii="Calibri" w:eastAsia="Times New Roman" w:hAnsi="Calibri" w:cs="Calibri"/>
        </w:rPr>
        <w:t>Court says you can set standards for yourself that exceed ordinary care and the fact that you've done that shouldn't be used</w:t>
      </w:r>
      <w:r w:rsidR="00695B25">
        <w:rPr>
          <w:rFonts w:ascii="Calibri" w:eastAsia="Times New Roman" w:hAnsi="Calibri" w:cs="Calibri"/>
        </w:rPr>
        <w:t xml:space="preserve"> as standard showing</w:t>
      </w:r>
      <w:r w:rsidRPr="004D0658">
        <w:rPr>
          <w:rFonts w:ascii="Calibri" w:eastAsia="Times New Roman" w:hAnsi="Calibri" w:cs="Calibri"/>
        </w:rPr>
        <w:t xml:space="preserve"> </w:t>
      </w:r>
      <w:r w:rsidR="00695B25">
        <w:rPr>
          <w:rFonts w:ascii="Calibri" w:eastAsia="Times New Roman" w:hAnsi="Calibri" w:cs="Calibri"/>
        </w:rPr>
        <w:t>ordinary degree.</w:t>
      </w:r>
    </w:p>
    <w:p w14:paraId="496CA7D2" w14:textId="77777777" w:rsidR="00705286" w:rsidRPr="00705286" w:rsidRDefault="00BA7B1E" w:rsidP="006F0DD9">
      <w:pPr>
        <w:pStyle w:val="ListParagraph"/>
        <w:numPr>
          <w:ilvl w:val="4"/>
          <w:numId w:val="8"/>
        </w:numPr>
        <w:spacing w:after="0" w:line="240" w:lineRule="auto"/>
        <w:rPr>
          <w:rFonts w:eastAsia="Times New Roman" w:cstheme="minorHAnsi"/>
          <w:b/>
        </w:rPr>
      </w:pPr>
      <w:r w:rsidRPr="00705286">
        <w:rPr>
          <w:rFonts w:ascii="Calibri" w:eastAsia="Times New Roman" w:hAnsi="Calibri" w:cs="Calibri"/>
        </w:rPr>
        <w:t>Why, from a legal perspective, is this a problem?</w:t>
      </w:r>
    </w:p>
    <w:p w14:paraId="405B0970" w14:textId="75CDCACB" w:rsidR="00705286" w:rsidRPr="00705286" w:rsidRDefault="00142382" w:rsidP="006F0DD9">
      <w:pPr>
        <w:pStyle w:val="ListParagraph"/>
        <w:numPr>
          <w:ilvl w:val="5"/>
          <w:numId w:val="8"/>
        </w:numPr>
        <w:spacing w:after="0" w:line="240" w:lineRule="auto"/>
        <w:rPr>
          <w:rFonts w:eastAsia="Times New Roman" w:cstheme="minorHAnsi"/>
          <w:b/>
        </w:rPr>
      </w:pPr>
      <w:r>
        <w:rPr>
          <w:rFonts w:ascii="Calibri" w:eastAsia="Times New Roman" w:hAnsi="Calibri" w:cs="Calibri"/>
        </w:rPr>
        <w:t>R</w:t>
      </w:r>
      <w:r w:rsidR="00BA7B1E" w:rsidRPr="00705286">
        <w:rPr>
          <w:rFonts w:ascii="Calibri" w:eastAsia="Times New Roman" w:hAnsi="Calibri" w:cs="Calibri"/>
        </w:rPr>
        <w:t>etailers might lower their higher standards of care.</w:t>
      </w:r>
    </w:p>
    <w:p w14:paraId="64542CEA" w14:textId="5CC0B7A1" w:rsidR="00705286" w:rsidRPr="00705286" w:rsidRDefault="00142382" w:rsidP="006F0DD9">
      <w:pPr>
        <w:pStyle w:val="ListParagraph"/>
        <w:numPr>
          <w:ilvl w:val="5"/>
          <w:numId w:val="8"/>
        </w:numPr>
        <w:spacing w:after="0" w:line="240" w:lineRule="auto"/>
        <w:rPr>
          <w:rFonts w:eastAsia="Times New Roman" w:cstheme="minorHAnsi"/>
          <w:b/>
        </w:rPr>
      </w:pPr>
      <w:r>
        <w:rPr>
          <w:rFonts w:ascii="Calibri" w:eastAsia="Times New Roman" w:hAnsi="Calibri" w:cs="Calibri"/>
        </w:rPr>
        <w:t>E</w:t>
      </w:r>
      <w:r w:rsidR="00BA7B1E" w:rsidRPr="00705286">
        <w:rPr>
          <w:rFonts w:ascii="Calibri" w:eastAsia="Times New Roman" w:hAnsi="Calibri" w:cs="Calibri"/>
        </w:rPr>
        <w:t>mployee ma</w:t>
      </w:r>
      <w:r w:rsidR="002D4291">
        <w:rPr>
          <w:rFonts w:ascii="Calibri" w:eastAsia="Times New Roman" w:hAnsi="Calibri" w:cs="Calibri"/>
        </w:rPr>
        <w:t>nual's purpose might not be</w:t>
      </w:r>
      <w:r w:rsidR="00BA7B1E" w:rsidRPr="00705286">
        <w:rPr>
          <w:rFonts w:ascii="Calibri" w:eastAsia="Times New Roman" w:hAnsi="Calibri" w:cs="Calibri"/>
        </w:rPr>
        <w:t xml:space="preserve"> for safety but for cleanliness </w:t>
      </w:r>
    </w:p>
    <w:p w14:paraId="1CCDCD4B" w14:textId="5CD5C0A1" w:rsidR="00BA7B1E" w:rsidRPr="006F0DD9" w:rsidRDefault="00BA7B1E" w:rsidP="00695B25">
      <w:pPr>
        <w:pStyle w:val="ListParagraph"/>
        <w:numPr>
          <w:ilvl w:val="3"/>
          <w:numId w:val="8"/>
        </w:numPr>
        <w:spacing w:after="0" w:line="240" w:lineRule="auto"/>
        <w:rPr>
          <w:rFonts w:eastAsia="Times New Roman" w:cstheme="minorHAnsi"/>
          <w:b/>
        </w:rPr>
      </w:pPr>
      <w:r w:rsidRPr="00705286">
        <w:rPr>
          <w:rFonts w:ascii="Calibri" w:eastAsia="Times New Roman" w:hAnsi="Calibri" w:cs="Calibri"/>
        </w:rPr>
        <w:t xml:space="preserve">Wal Mart's policies might be </w:t>
      </w:r>
      <w:r w:rsidRPr="00695B25">
        <w:rPr>
          <w:rFonts w:ascii="Calibri" w:eastAsia="Times New Roman" w:hAnsi="Calibri" w:cs="Calibri"/>
          <w:u w:val="single"/>
        </w:rPr>
        <w:t>evidence</w:t>
      </w:r>
      <w:r w:rsidRPr="00705286">
        <w:rPr>
          <w:rFonts w:ascii="Calibri" w:eastAsia="Times New Roman" w:hAnsi="Calibri" w:cs="Calibri"/>
        </w:rPr>
        <w:t xml:space="preserve"> of what objective reasonable and prudent person would do.</w:t>
      </w:r>
    </w:p>
    <w:p w14:paraId="6E7C3362" w14:textId="77777777" w:rsidR="006F0DD9" w:rsidRPr="00270F79" w:rsidRDefault="006F0DD9" w:rsidP="006F0DD9">
      <w:pPr>
        <w:pStyle w:val="ListParagraph"/>
        <w:spacing w:after="0" w:line="240" w:lineRule="auto"/>
        <w:ind w:left="3600"/>
        <w:rPr>
          <w:rFonts w:eastAsia="Times New Roman" w:cstheme="minorHAnsi"/>
          <w:b/>
        </w:rPr>
      </w:pPr>
    </w:p>
    <w:p w14:paraId="37C6E597" w14:textId="2DCC232D" w:rsidR="0015055C" w:rsidRDefault="0015055C" w:rsidP="00BF43B4">
      <w:pPr>
        <w:pStyle w:val="ListParagraph"/>
        <w:numPr>
          <w:ilvl w:val="0"/>
          <w:numId w:val="8"/>
        </w:numPr>
        <w:spacing w:after="0" w:line="240" w:lineRule="auto"/>
        <w:rPr>
          <w:rFonts w:eastAsia="Times New Roman" w:cstheme="minorHAnsi"/>
        </w:rPr>
      </w:pPr>
      <w:r w:rsidRPr="0015055C">
        <w:rPr>
          <w:rFonts w:eastAsia="Times New Roman" w:cstheme="minorHAnsi"/>
        </w:rPr>
        <w:t xml:space="preserve">Industry </w:t>
      </w:r>
      <w:r w:rsidR="006F0DD9">
        <w:rPr>
          <w:rFonts w:eastAsia="Times New Roman" w:cstheme="minorHAnsi"/>
        </w:rPr>
        <w:t>Custom/</w:t>
      </w:r>
      <w:r w:rsidRPr="0015055C">
        <w:rPr>
          <w:rFonts w:eastAsia="Times New Roman" w:cstheme="minorHAnsi"/>
        </w:rPr>
        <w:t>Standards</w:t>
      </w:r>
    </w:p>
    <w:p w14:paraId="53AE812B" w14:textId="77777777" w:rsidR="00FE13B4" w:rsidRPr="004F15EE" w:rsidRDefault="00FE13B4" w:rsidP="00BF43B4">
      <w:pPr>
        <w:pStyle w:val="ListParagraph"/>
        <w:numPr>
          <w:ilvl w:val="1"/>
          <w:numId w:val="8"/>
        </w:numPr>
        <w:spacing w:after="0" w:line="240" w:lineRule="auto"/>
        <w:rPr>
          <w:rFonts w:eastAsia="Times New Roman" w:cstheme="minorHAnsi"/>
          <w:b/>
        </w:rPr>
      </w:pPr>
      <w:r>
        <w:rPr>
          <w:rFonts w:eastAsia="Times New Roman" w:cstheme="minorHAnsi"/>
        </w:rPr>
        <w:t>The Role of Customs:</w:t>
      </w:r>
    </w:p>
    <w:p w14:paraId="689E418F" w14:textId="77777777" w:rsidR="00FE13B4" w:rsidRPr="004F15EE" w:rsidRDefault="00FE13B4" w:rsidP="00BF43B4">
      <w:pPr>
        <w:pStyle w:val="ListParagraph"/>
        <w:numPr>
          <w:ilvl w:val="2"/>
          <w:numId w:val="8"/>
        </w:numPr>
        <w:spacing w:after="0" w:line="240" w:lineRule="auto"/>
        <w:rPr>
          <w:rFonts w:eastAsia="Times New Roman" w:cstheme="minorHAnsi"/>
          <w:b/>
        </w:rPr>
      </w:pPr>
      <w:r w:rsidRPr="004F15EE">
        <w:rPr>
          <w:rFonts w:ascii="Calibri" w:eastAsia="Times New Roman" w:hAnsi="Calibri" w:cs="Calibri"/>
        </w:rPr>
        <w:t xml:space="preserve">Evidence of custom is relevant as to what a reasonable and prudent person might do. </w:t>
      </w:r>
    </w:p>
    <w:p w14:paraId="1A45FD38" w14:textId="562F4359" w:rsidR="00FE13B4" w:rsidRPr="00E2683E" w:rsidRDefault="00FE13B4" w:rsidP="00BF43B4">
      <w:pPr>
        <w:pStyle w:val="ListParagraph"/>
        <w:numPr>
          <w:ilvl w:val="2"/>
          <w:numId w:val="8"/>
        </w:numPr>
        <w:spacing w:after="0" w:line="240" w:lineRule="auto"/>
        <w:rPr>
          <w:rFonts w:eastAsia="Times New Roman" w:cstheme="minorHAnsi"/>
          <w:b/>
        </w:rPr>
      </w:pPr>
      <w:r w:rsidRPr="004F15EE">
        <w:rPr>
          <w:rFonts w:ascii="Calibri" w:eastAsia="Times New Roman" w:hAnsi="Calibri" w:cs="Calibri"/>
        </w:rPr>
        <w:t>Custom could be used as evidence of for</w:t>
      </w:r>
      <w:r w:rsidR="00180667">
        <w:rPr>
          <w:rFonts w:ascii="Calibri" w:eastAsia="Times New Roman" w:hAnsi="Calibri" w:cs="Calibri"/>
        </w:rPr>
        <w:t>e</w:t>
      </w:r>
      <w:r w:rsidRPr="004F15EE">
        <w:rPr>
          <w:rFonts w:ascii="Calibri" w:eastAsia="Times New Roman" w:hAnsi="Calibri" w:cs="Calibri"/>
        </w:rPr>
        <w:t>seeable risk.</w:t>
      </w:r>
    </w:p>
    <w:p w14:paraId="0A1000E6" w14:textId="03028553" w:rsidR="00FE13B4" w:rsidRPr="0078020C" w:rsidRDefault="00FE13B4" w:rsidP="00BF43B4">
      <w:pPr>
        <w:pStyle w:val="ListParagraph"/>
        <w:numPr>
          <w:ilvl w:val="1"/>
          <w:numId w:val="8"/>
        </w:numPr>
        <w:spacing w:after="0" w:line="240" w:lineRule="auto"/>
        <w:rPr>
          <w:rFonts w:eastAsia="Times New Roman" w:cstheme="minorHAnsi"/>
          <w:b/>
        </w:rPr>
      </w:pPr>
      <w:r>
        <w:rPr>
          <w:rFonts w:ascii="Calibri" w:eastAsia="Times New Roman" w:hAnsi="Calibri" w:cs="Calibri"/>
        </w:rPr>
        <w:t>Weighing custom is evidence of the balancing test used in Learned Hand Formula</w:t>
      </w:r>
      <w:r w:rsidR="00B96180">
        <w:rPr>
          <w:rFonts w:ascii="Calibri" w:eastAsia="Times New Roman" w:hAnsi="Calibri" w:cs="Calibri"/>
        </w:rPr>
        <w:t>; should only be considered if for safety reasons.</w:t>
      </w:r>
    </w:p>
    <w:p w14:paraId="26B9D2AF" w14:textId="521B7954" w:rsidR="00B96180" w:rsidRPr="00B96180" w:rsidRDefault="00B96180" w:rsidP="00B96180">
      <w:pPr>
        <w:pStyle w:val="ListParagraph"/>
        <w:numPr>
          <w:ilvl w:val="1"/>
          <w:numId w:val="8"/>
        </w:numPr>
        <w:spacing w:after="0" w:line="240" w:lineRule="auto"/>
        <w:rPr>
          <w:rFonts w:eastAsia="Times New Roman" w:cstheme="minorHAnsi"/>
          <w:b/>
        </w:rPr>
      </w:pPr>
      <w:r w:rsidRPr="003F5F84">
        <w:rPr>
          <w:rFonts w:ascii="Calibri" w:eastAsia="Times New Roman" w:hAnsi="Calibri" w:cs="Calibri"/>
        </w:rPr>
        <w:t>Proof of general custom and usage is admissible because it tends to establish a standard by which ordinary care may be judged where an ordinance prescribes certain m</w:t>
      </w:r>
      <w:r w:rsidR="00867F55">
        <w:rPr>
          <w:rFonts w:ascii="Calibri" w:eastAsia="Times New Roman" w:hAnsi="Calibri" w:cs="Calibri"/>
        </w:rPr>
        <w:t>inimum safety requirements</w:t>
      </w:r>
      <w:r w:rsidRPr="003F5F84">
        <w:rPr>
          <w:rFonts w:ascii="Calibri" w:eastAsia="Times New Roman" w:hAnsi="Calibri" w:cs="Calibri"/>
        </w:rPr>
        <w:t xml:space="preserve"> the custom exceeds. </w:t>
      </w:r>
    </w:p>
    <w:p w14:paraId="0E644B4F" w14:textId="5013FA8D" w:rsidR="003F5F84" w:rsidRPr="00AA29D0" w:rsidRDefault="00C72705" w:rsidP="00BF43B4">
      <w:pPr>
        <w:pStyle w:val="ListParagraph"/>
        <w:numPr>
          <w:ilvl w:val="2"/>
          <w:numId w:val="8"/>
        </w:numPr>
        <w:spacing w:after="0" w:line="240" w:lineRule="auto"/>
        <w:rPr>
          <w:rFonts w:eastAsia="Times New Roman" w:cstheme="minorHAnsi"/>
          <w:b/>
        </w:rPr>
      </w:pPr>
      <w:r w:rsidRPr="0015055C">
        <w:rPr>
          <w:rFonts w:ascii="Calibri" w:eastAsia="Times New Roman" w:hAnsi="Calibri" w:cs="Calibri"/>
          <w:i/>
          <w:iCs/>
        </w:rPr>
        <w:t>Duncan v. Corbetta:</w:t>
      </w:r>
      <w:r w:rsidR="003F5F84" w:rsidRPr="0015055C">
        <w:rPr>
          <w:rFonts w:ascii="Calibri" w:eastAsia="Times New Roman" w:hAnsi="Calibri" w:cs="Calibri"/>
        </w:rPr>
        <w:t xml:space="preserve"> </w:t>
      </w:r>
      <w:r w:rsidRPr="0015055C">
        <w:rPr>
          <w:rFonts w:ascii="Calibri" w:eastAsia="Times New Roman" w:hAnsi="Calibri" w:cs="Calibri"/>
        </w:rPr>
        <w:t>William C Duncan was injured when he began to descend wooden exterior stairway at defendant's residence and top stop collapsed.</w:t>
      </w:r>
      <w:r w:rsidR="003F5F84" w:rsidRPr="0015055C">
        <w:rPr>
          <w:rFonts w:ascii="Calibri" w:eastAsia="Times New Roman" w:hAnsi="Calibri" w:cs="Calibri"/>
        </w:rPr>
        <w:t xml:space="preserve"> </w:t>
      </w:r>
      <w:r w:rsidRPr="0015055C">
        <w:rPr>
          <w:rFonts w:ascii="Calibri" w:eastAsia="Times New Roman" w:hAnsi="Calibri" w:cs="Calibri"/>
        </w:rPr>
        <w:t>Court erred by precluding plaintiff's expert from testifying that it was common practice to use pressure-treated lumber in construction of such stairways, even though non pressure-treated lumber used was permissible under application building code.</w:t>
      </w:r>
      <w:r w:rsidR="00AA29D0">
        <w:rPr>
          <w:rFonts w:ascii="Calibri" w:eastAsia="Times New Roman" w:hAnsi="Calibri" w:cs="Calibri"/>
        </w:rPr>
        <w:t xml:space="preserve"> </w:t>
      </w:r>
    </w:p>
    <w:p w14:paraId="2ED49185" w14:textId="77777777" w:rsidR="004F15EE" w:rsidRPr="004F15EE" w:rsidRDefault="00BA7B1E" w:rsidP="00B96180">
      <w:pPr>
        <w:pStyle w:val="ListParagraph"/>
        <w:numPr>
          <w:ilvl w:val="3"/>
          <w:numId w:val="8"/>
        </w:numPr>
        <w:spacing w:after="0" w:line="240" w:lineRule="auto"/>
        <w:rPr>
          <w:rFonts w:eastAsia="Times New Roman" w:cstheme="minorHAnsi"/>
          <w:b/>
        </w:rPr>
      </w:pPr>
      <w:r w:rsidRPr="004F15EE">
        <w:rPr>
          <w:rFonts w:ascii="Calibri" w:eastAsia="Times New Roman" w:hAnsi="Calibri" w:cs="Calibri"/>
        </w:rPr>
        <w:t>Issue is whether or not plaintiff's expert witness should be excluded.</w:t>
      </w:r>
    </w:p>
    <w:p w14:paraId="3AAA5738" w14:textId="2474F858" w:rsidR="004F15EE" w:rsidRPr="004F15EE" w:rsidRDefault="00BA7B1E" w:rsidP="00B96180">
      <w:pPr>
        <w:pStyle w:val="ListParagraph"/>
        <w:numPr>
          <w:ilvl w:val="4"/>
          <w:numId w:val="8"/>
        </w:numPr>
        <w:spacing w:after="0" w:line="240" w:lineRule="auto"/>
        <w:rPr>
          <w:rFonts w:eastAsia="Times New Roman" w:cstheme="minorHAnsi"/>
          <w:b/>
        </w:rPr>
      </w:pPr>
      <w:r w:rsidRPr="004F15EE">
        <w:rPr>
          <w:rFonts w:ascii="Calibri" w:eastAsia="Times New Roman" w:hAnsi="Calibri" w:cs="Calibri"/>
        </w:rPr>
        <w:t>Expert witness was going to testify about industry custom that pressure treated is general custom, even though non</w:t>
      </w:r>
      <w:r w:rsidR="00E66F42">
        <w:rPr>
          <w:rFonts w:ascii="Calibri" w:eastAsia="Times New Roman" w:hAnsi="Calibri" w:cs="Calibri"/>
        </w:rPr>
        <w:t xml:space="preserve"> </w:t>
      </w:r>
      <w:r w:rsidRPr="004F15EE">
        <w:rPr>
          <w:rFonts w:ascii="Calibri" w:eastAsia="Times New Roman" w:hAnsi="Calibri" w:cs="Calibri"/>
        </w:rPr>
        <w:t>pressure treated meets code.</w:t>
      </w:r>
    </w:p>
    <w:p w14:paraId="3A980245" w14:textId="77777777" w:rsidR="004F15EE" w:rsidRPr="004F15EE" w:rsidRDefault="00BA7B1E" w:rsidP="00B96180">
      <w:pPr>
        <w:pStyle w:val="ListParagraph"/>
        <w:numPr>
          <w:ilvl w:val="4"/>
          <w:numId w:val="8"/>
        </w:numPr>
        <w:spacing w:after="0" w:line="240" w:lineRule="auto"/>
        <w:rPr>
          <w:rFonts w:eastAsia="Times New Roman" w:cstheme="minorHAnsi"/>
          <w:b/>
        </w:rPr>
      </w:pPr>
      <w:r w:rsidRPr="004F15EE">
        <w:rPr>
          <w:rFonts w:ascii="Calibri" w:eastAsia="Times New Roman" w:hAnsi="Calibri" w:cs="Calibri"/>
        </w:rPr>
        <w:t>Plaintiff wants custom to be entered because this is the reasonable person standard.</w:t>
      </w:r>
    </w:p>
    <w:p w14:paraId="5BC02544" w14:textId="44C498DB" w:rsidR="00B96180" w:rsidRDefault="00B96180" w:rsidP="00B96180">
      <w:pPr>
        <w:pStyle w:val="ListParagraph"/>
        <w:numPr>
          <w:ilvl w:val="1"/>
          <w:numId w:val="8"/>
        </w:numPr>
        <w:spacing w:after="0" w:line="240" w:lineRule="auto"/>
        <w:rPr>
          <w:rFonts w:ascii="Calibri" w:eastAsia="Times New Roman" w:hAnsi="Calibri" w:cs="Calibri"/>
        </w:rPr>
      </w:pPr>
      <w:r>
        <w:rPr>
          <w:rFonts w:ascii="Calibri" w:eastAsia="Times New Roman" w:hAnsi="Calibri" w:cs="Calibri"/>
        </w:rPr>
        <w:t xml:space="preserve">Disclaimer: Sometimes custom sets </w:t>
      </w:r>
      <w:r w:rsidR="00867F55">
        <w:rPr>
          <w:rFonts w:ascii="Calibri" w:eastAsia="Times New Roman" w:hAnsi="Calibri" w:cs="Calibri"/>
        </w:rPr>
        <w:t>the bottom-</w:t>
      </w:r>
      <w:r w:rsidRPr="00C81A1D">
        <w:rPr>
          <w:rFonts w:ascii="Calibri" w:eastAsia="Times New Roman" w:hAnsi="Calibri" w:cs="Calibri"/>
        </w:rPr>
        <w:t>line</w:t>
      </w:r>
      <w:r>
        <w:rPr>
          <w:rFonts w:ascii="Calibri" w:eastAsia="Times New Roman" w:hAnsi="Calibri" w:cs="Calibri"/>
        </w:rPr>
        <w:t xml:space="preserve"> standard</w:t>
      </w:r>
      <w:r w:rsidRPr="00C81A1D">
        <w:rPr>
          <w:rFonts w:ascii="Calibri" w:eastAsia="Times New Roman" w:hAnsi="Calibri" w:cs="Calibri"/>
        </w:rPr>
        <w:t>; not applicable in emergency situations.</w:t>
      </w:r>
    </w:p>
    <w:p w14:paraId="10070B8E" w14:textId="77777777" w:rsidR="00A56E1B" w:rsidRPr="005559EA" w:rsidRDefault="00A56E1B" w:rsidP="00A56E1B">
      <w:pPr>
        <w:pStyle w:val="ListParagraph"/>
        <w:numPr>
          <w:ilvl w:val="2"/>
          <w:numId w:val="8"/>
        </w:numPr>
        <w:spacing w:after="0" w:line="240" w:lineRule="auto"/>
        <w:rPr>
          <w:rFonts w:eastAsia="Times New Roman" w:cstheme="minorHAnsi"/>
          <w:b/>
        </w:rPr>
      </w:pPr>
      <w:r w:rsidRPr="005559EA">
        <w:rPr>
          <w:rFonts w:ascii="Calibri" w:eastAsia="Times New Roman" w:hAnsi="Calibri" w:cs="Calibri"/>
        </w:rPr>
        <w:t>Would still want to bring custom in as evidence, but not as proof for what the reasonable and prudent person m</w:t>
      </w:r>
      <w:r>
        <w:rPr>
          <w:rFonts w:ascii="Calibri" w:eastAsia="Times New Roman" w:hAnsi="Calibri" w:cs="Calibri"/>
        </w:rPr>
        <w:t>ight do. Jury can choose to accept or reject.</w:t>
      </w:r>
    </w:p>
    <w:p w14:paraId="3280BE08" w14:textId="3DD6CDC5" w:rsidR="00A56E1B" w:rsidRPr="00A56E1B" w:rsidRDefault="00A56E1B" w:rsidP="00A56E1B">
      <w:pPr>
        <w:pStyle w:val="ListParagraph"/>
        <w:numPr>
          <w:ilvl w:val="3"/>
          <w:numId w:val="8"/>
        </w:numPr>
        <w:spacing w:after="0" w:line="240" w:lineRule="auto"/>
        <w:rPr>
          <w:rFonts w:eastAsia="Times New Roman" w:cstheme="minorHAnsi"/>
          <w:b/>
        </w:rPr>
      </w:pPr>
      <w:r>
        <w:rPr>
          <w:rFonts w:ascii="Calibri" w:eastAsia="Times New Roman" w:hAnsi="Calibri" w:cs="Calibri"/>
        </w:rPr>
        <w:t xml:space="preserve">Exception: </w:t>
      </w:r>
      <w:r w:rsidRPr="00A56E1B">
        <w:rPr>
          <w:rFonts w:ascii="Calibri" w:eastAsia="Times New Roman" w:hAnsi="Calibri" w:cs="Calibri"/>
        </w:rPr>
        <w:t xml:space="preserve">Medicine is an arena in which industry custom is usurped: sometimes, there might be a procedure where it is not clear that there is a majority custom that all physicians follow, but also existent minority custom. In that case, general custom would be usurped. </w:t>
      </w:r>
    </w:p>
    <w:p w14:paraId="1C08C39C" w14:textId="052872C8" w:rsidR="000640E4" w:rsidRPr="00867F55" w:rsidRDefault="0002534E" w:rsidP="00867F55">
      <w:pPr>
        <w:pStyle w:val="ListParagraph"/>
        <w:numPr>
          <w:ilvl w:val="2"/>
          <w:numId w:val="8"/>
        </w:numPr>
        <w:spacing w:after="0" w:line="240" w:lineRule="auto"/>
        <w:rPr>
          <w:rFonts w:eastAsia="Times New Roman" w:cstheme="minorHAnsi"/>
          <w:b/>
        </w:rPr>
      </w:pPr>
      <w:r w:rsidRPr="00300402">
        <w:rPr>
          <w:rFonts w:ascii="Calibri" w:eastAsia="Times New Roman" w:hAnsi="Calibri" w:cs="Calibri"/>
          <w:i/>
          <w:iCs/>
        </w:rPr>
        <w:t>The TJ Hooper:</w:t>
      </w:r>
      <w:r w:rsidR="006B2423" w:rsidRPr="00300402">
        <w:rPr>
          <w:rFonts w:ascii="Calibri" w:eastAsia="Times New Roman" w:hAnsi="Calibri" w:cs="Calibri"/>
          <w:iCs/>
        </w:rPr>
        <w:t xml:space="preserve"> </w:t>
      </w:r>
      <w:r w:rsidR="00944B5F" w:rsidRPr="00300402">
        <w:rPr>
          <w:rFonts w:eastAsia="Times New Roman"/>
        </w:rPr>
        <w:t xml:space="preserve">Barges No 17 and 30, belonging to Northern Barge Company, lifted cargoes of coal at Norfolk, VA for NY in March 1928. Towed by two tugs of the petitioner, the "Montrose" and the "Hooper" and were lost off the Jersey Coast on March 10. </w:t>
      </w:r>
      <w:r w:rsidRPr="00B96180">
        <w:rPr>
          <w:rFonts w:ascii="Calibri" w:eastAsia="Times New Roman" w:hAnsi="Calibri" w:cs="Calibri"/>
        </w:rPr>
        <w:t>Tugboat owners'</w:t>
      </w:r>
      <w:r w:rsidR="00867F55">
        <w:rPr>
          <w:rFonts w:ascii="Calibri" w:eastAsia="Times New Roman" w:hAnsi="Calibri" w:cs="Calibri"/>
        </w:rPr>
        <w:t xml:space="preserve"> conduct is the issue at appeal (failure to have radio on board). </w:t>
      </w:r>
      <w:r w:rsidRPr="00867F55">
        <w:rPr>
          <w:rFonts w:ascii="Calibri" w:eastAsia="Times New Roman" w:hAnsi="Calibri" w:cs="Calibri"/>
        </w:rPr>
        <w:t>Defendants argued that custom was that there was not a custom for tugboat owners to provide a radio, therefore no negligence</w:t>
      </w:r>
      <w:r w:rsidR="00867F55">
        <w:rPr>
          <w:rFonts w:ascii="Calibri" w:eastAsia="Times New Roman" w:hAnsi="Calibri" w:cs="Calibri"/>
        </w:rPr>
        <w:t xml:space="preserve">. </w:t>
      </w:r>
      <w:r w:rsidRPr="00867F55">
        <w:rPr>
          <w:rFonts w:ascii="Calibri" w:eastAsia="Times New Roman" w:hAnsi="Calibri" w:cs="Calibri"/>
        </w:rPr>
        <w:t>Court of appeals says that custom is not necessarily what a reasonable person would do.</w:t>
      </w:r>
    </w:p>
    <w:p w14:paraId="02D36BA0" w14:textId="77777777" w:rsidR="004E0478" w:rsidRPr="004E0478" w:rsidRDefault="000640E4" w:rsidP="00B96180">
      <w:pPr>
        <w:pStyle w:val="ListParagraph"/>
        <w:numPr>
          <w:ilvl w:val="3"/>
          <w:numId w:val="8"/>
        </w:numPr>
        <w:spacing w:after="0" w:line="240" w:lineRule="auto"/>
        <w:rPr>
          <w:rFonts w:eastAsia="Times New Roman" w:cstheme="minorHAnsi"/>
          <w:b/>
        </w:rPr>
      </w:pPr>
      <w:r>
        <w:rPr>
          <w:rFonts w:ascii="Calibri" w:eastAsia="Times New Roman" w:hAnsi="Calibri" w:cs="Calibri"/>
        </w:rPr>
        <w:t>We don’t automatically equate custom with what the reasonable person would do, because</w:t>
      </w:r>
      <w:r w:rsidR="0002534E" w:rsidRPr="000640E4">
        <w:rPr>
          <w:rFonts w:ascii="Calibri" w:eastAsia="Times New Roman" w:hAnsi="Calibri" w:cs="Calibri"/>
        </w:rPr>
        <w:t xml:space="preserve"> the industry is lagging behind the technology in what they're doing.</w:t>
      </w:r>
    </w:p>
    <w:p w14:paraId="647BC188" w14:textId="2B9CDBB9" w:rsidR="005559EA" w:rsidRPr="00867F55" w:rsidRDefault="0002534E" w:rsidP="00867F55">
      <w:pPr>
        <w:pStyle w:val="ListParagraph"/>
        <w:numPr>
          <w:ilvl w:val="3"/>
          <w:numId w:val="8"/>
        </w:numPr>
        <w:spacing w:after="0" w:line="240" w:lineRule="auto"/>
        <w:rPr>
          <w:rFonts w:eastAsia="Times New Roman" w:cstheme="minorHAnsi"/>
          <w:b/>
        </w:rPr>
      </w:pPr>
      <w:r w:rsidRPr="004E0478">
        <w:rPr>
          <w:rFonts w:ascii="Calibri" w:eastAsia="Times New Roman" w:hAnsi="Calibri" w:cs="Calibri"/>
        </w:rPr>
        <w:t>Judge in this case is Learned Hand</w:t>
      </w:r>
      <w:r w:rsidR="00867F55">
        <w:rPr>
          <w:rFonts w:ascii="Calibri" w:eastAsia="Times New Roman" w:hAnsi="Calibri" w:cs="Calibri"/>
        </w:rPr>
        <w:t>;</w:t>
      </w:r>
      <w:r w:rsidR="00867F55">
        <w:rPr>
          <w:rFonts w:ascii="Times New Roman" w:eastAsia="Times New Roman" w:hAnsi="Times New Roman" w:cs="Times New Roman"/>
          <w:sz w:val="24"/>
          <w:szCs w:val="24"/>
        </w:rPr>
        <w:t xml:space="preserve"> </w:t>
      </w:r>
      <w:r w:rsidRPr="004E0478">
        <w:rPr>
          <w:rFonts w:ascii="Calibri" w:eastAsia="Times New Roman" w:hAnsi="Calibri" w:cs="Calibri"/>
        </w:rPr>
        <w:t>didn't spe</w:t>
      </w:r>
      <w:r w:rsidR="00867F55">
        <w:rPr>
          <w:rFonts w:ascii="Calibri" w:eastAsia="Times New Roman" w:hAnsi="Calibri" w:cs="Calibri"/>
        </w:rPr>
        <w:t xml:space="preserve">cifically apply formula but </w:t>
      </w:r>
      <w:r w:rsidRPr="004E0478">
        <w:rPr>
          <w:rFonts w:ascii="Calibri" w:eastAsia="Times New Roman" w:hAnsi="Calibri" w:cs="Calibri"/>
        </w:rPr>
        <w:t>does reference risk utility language</w:t>
      </w:r>
      <w:r w:rsidR="00867F55">
        <w:rPr>
          <w:rFonts w:ascii="Calibri" w:eastAsia="Times New Roman" w:hAnsi="Calibri" w:cs="Calibri"/>
        </w:rPr>
        <w:t xml:space="preserve"> in forcing</w:t>
      </w:r>
      <w:r w:rsidRPr="00867F55">
        <w:rPr>
          <w:rFonts w:ascii="Calibri" w:eastAsia="Times New Roman" w:hAnsi="Calibri" w:cs="Calibri"/>
        </w:rPr>
        <w:t xml:space="preserve"> an inexpensive safety precaution on the industry.</w:t>
      </w:r>
    </w:p>
    <w:p w14:paraId="16515108" w14:textId="042C3E56" w:rsidR="008900A2" w:rsidRDefault="008900A2">
      <w:pPr>
        <w:rPr>
          <w:rFonts w:eastAsia="Times New Roman" w:cstheme="minorHAnsi"/>
          <w:b/>
        </w:rPr>
      </w:pPr>
      <w:r>
        <w:rPr>
          <w:rFonts w:eastAsia="Times New Roman" w:cstheme="minorHAnsi"/>
          <w:b/>
        </w:rPr>
        <w:br w:type="page"/>
      </w:r>
    </w:p>
    <w:p w14:paraId="2753CCD3" w14:textId="606AFC70" w:rsidR="008E7E72" w:rsidRDefault="008900A2" w:rsidP="009D24BB">
      <w:pPr>
        <w:spacing w:after="0" w:line="240" w:lineRule="auto"/>
        <w:rPr>
          <w:rFonts w:eastAsia="Times New Roman" w:cstheme="minorHAnsi"/>
          <w:b/>
        </w:rPr>
      </w:pPr>
      <w:r>
        <w:rPr>
          <w:rFonts w:eastAsia="Times New Roman" w:cstheme="minorHAnsi"/>
          <w:b/>
        </w:rPr>
        <w:t>Breach:</w:t>
      </w:r>
      <w:r w:rsidR="009D24BB">
        <w:rPr>
          <w:rFonts w:eastAsia="Times New Roman" w:cstheme="minorHAnsi"/>
          <w:b/>
        </w:rPr>
        <w:t xml:space="preserve"> </w:t>
      </w:r>
      <w:r w:rsidR="001133BC">
        <w:rPr>
          <w:rFonts w:eastAsia="Times New Roman" w:cstheme="minorHAnsi"/>
          <w:b/>
        </w:rPr>
        <w:t>Res Ipsa Loquitur</w:t>
      </w:r>
    </w:p>
    <w:p w14:paraId="2DB1204C" w14:textId="77777777" w:rsidR="00BC3A8F" w:rsidRDefault="00BC3A8F" w:rsidP="009D24BB">
      <w:pPr>
        <w:spacing w:after="0" w:line="240" w:lineRule="auto"/>
        <w:rPr>
          <w:rFonts w:eastAsia="Times New Roman" w:cstheme="minorHAnsi"/>
          <w:b/>
        </w:rPr>
      </w:pPr>
    </w:p>
    <w:p w14:paraId="24C5C10C" w14:textId="77777777" w:rsidR="00594265" w:rsidRPr="003F1DB6" w:rsidRDefault="00594265" w:rsidP="00594265">
      <w:pPr>
        <w:pStyle w:val="ListParagraph"/>
        <w:numPr>
          <w:ilvl w:val="0"/>
          <w:numId w:val="32"/>
        </w:numPr>
        <w:spacing w:after="0" w:line="240" w:lineRule="auto"/>
        <w:rPr>
          <w:rFonts w:eastAsia="Times New Roman" w:cstheme="minorHAnsi"/>
          <w:b/>
        </w:rPr>
      </w:pPr>
      <w:r>
        <w:rPr>
          <w:rFonts w:ascii="Calibri" w:eastAsia="Times New Roman" w:hAnsi="Calibri" w:cs="Calibri"/>
          <w:b/>
        </w:rPr>
        <w:t>Res Ipsa:</w:t>
      </w:r>
    </w:p>
    <w:p w14:paraId="518BAA19" w14:textId="77777777" w:rsidR="00594265" w:rsidRPr="008A1FB7" w:rsidRDefault="00594265" w:rsidP="00594265">
      <w:pPr>
        <w:pStyle w:val="ListParagraph"/>
        <w:numPr>
          <w:ilvl w:val="1"/>
          <w:numId w:val="32"/>
        </w:numPr>
        <w:spacing w:after="0" w:line="240" w:lineRule="auto"/>
        <w:rPr>
          <w:rFonts w:eastAsia="Times New Roman" w:cstheme="minorHAnsi"/>
          <w:b/>
        </w:rPr>
      </w:pPr>
      <w:r>
        <w:rPr>
          <w:rFonts w:ascii="Calibri" w:eastAsia="Times New Roman" w:hAnsi="Calibri" w:cs="Calibri"/>
          <w:b/>
        </w:rPr>
        <w:t>Probability Rule 1: Fact of accident suggests more likely than not, negligence caused P’s harm.</w:t>
      </w:r>
    </w:p>
    <w:p w14:paraId="76095885" w14:textId="77777777" w:rsidR="00594265" w:rsidRPr="00C64495" w:rsidRDefault="00594265" w:rsidP="00594265">
      <w:pPr>
        <w:pStyle w:val="ListParagraph"/>
        <w:numPr>
          <w:ilvl w:val="1"/>
          <w:numId w:val="32"/>
        </w:numPr>
        <w:spacing w:after="0" w:line="240" w:lineRule="auto"/>
        <w:rPr>
          <w:rFonts w:eastAsia="Times New Roman" w:cstheme="minorHAnsi"/>
          <w:b/>
        </w:rPr>
      </w:pPr>
      <w:r>
        <w:rPr>
          <w:rFonts w:ascii="Calibri" w:eastAsia="Times New Roman" w:hAnsi="Calibri" w:cs="Calibri"/>
          <w:b/>
        </w:rPr>
        <w:t>Probability Rule 2: Defendant more likely than not: tortfeasor</w:t>
      </w:r>
    </w:p>
    <w:p w14:paraId="5F95E58B" w14:textId="77777777" w:rsidR="00594265" w:rsidRDefault="00594265" w:rsidP="00594265">
      <w:pPr>
        <w:pStyle w:val="ListParagraph"/>
        <w:numPr>
          <w:ilvl w:val="2"/>
          <w:numId w:val="32"/>
        </w:numPr>
        <w:spacing w:after="0" w:line="240" w:lineRule="auto"/>
        <w:rPr>
          <w:rFonts w:eastAsia="Times New Roman" w:cstheme="minorHAnsi"/>
          <w:b/>
        </w:rPr>
      </w:pPr>
      <w:r>
        <w:rPr>
          <w:rFonts w:eastAsia="Times New Roman" w:cstheme="minorHAnsi"/>
          <w:b/>
        </w:rPr>
        <w:t>Majority rule (Restatement): When 2+ potential D’s no Res Ipsa Loquitur unless:</w:t>
      </w:r>
    </w:p>
    <w:p w14:paraId="1493EFD3" w14:textId="7811829E" w:rsidR="00594265" w:rsidRDefault="00594265" w:rsidP="00594265">
      <w:pPr>
        <w:pStyle w:val="ListParagraph"/>
        <w:numPr>
          <w:ilvl w:val="3"/>
          <w:numId w:val="32"/>
        </w:numPr>
        <w:spacing w:after="0" w:line="240" w:lineRule="auto"/>
        <w:rPr>
          <w:rFonts w:eastAsia="Times New Roman" w:cstheme="minorHAnsi"/>
          <w:b/>
        </w:rPr>
      </w:pPr>
      <w:r>
        <w:rPr>
          <w:rFonts w:eastAsia="Times New Roman" w:cstheme="minorHAnsi"/>
          <w:b/>
        </w:rPr>
        <w:t>D1 most likely tort</w:t>
      </w:r>
      <w:r w:rsidR="005A6710">
        <w:rPr>
          <w:rFonts w:eastAsia="Times New Roman" w:cstheme="minorHAnsi"/>
          <w:b/>
        </w:rPr>
        <w:t>f</w:t>
      </w:r>
      <w:r>
        <w:rPr>
          <w:rFonts w:eastAsia="Times New Roman" w:cstheme="minorHAnsi"/>
          <w:b/>
        </w:rPr>
        <w:t>easor or</w:t>
      </w:r>
    </w:p>
    <w:p w14:paraId="0A641B77" w14:textId="77777777" w:rsidR="00594265" w:rsidRDefault="00594265" w:rsidP="00594265">
      <w:pPr>
        <w:pStyle w:val="ListParagraph"/>
        <w:numPr>
          <w:ilvl w:val="3"/>
          <w:numId w:val="32"/>
        </w:numPr>
        <w:spacing w:after="0" w:line="240" w:lineRule="auto"/>
        <w:rPr>
          <w:rFonts w:eastAsia="Times New Roman" w:cstheme="minorHAnsi"/>
          <w:b/>
        </w:rPr>
      </w:pPr>
      <w:r>
        <w:rPr>
          <w:rFonts w:eastAsia="Times New Roman" w:cstheme="minorHAnsi"/>
          <w:b/>
        </w:rPr>
        <w:t>Shared responsibility</w:t>
      </w:r>
    </w:p>
    <w:p w14:paraId="3D7E6558" w14:textId="1CF6E9C6" w:rsidR="00594265" w:rsidRDefault="00594265" w:rsidP="00594265">
      <w:pPr>
        <w:pStyle w:val="ListParagraph"/>
        <w:numPr>
          <w:ilvl w:val="2"/>
          <w:numId w:val="32"/>
        </w:numPr>
        <w:spacing w:after="0" w:line="240" w:lineRule="auto"/>
        <w:rPr>
          <w:rFonts w:eastAsia="Times New Roman" w:cstheme="minorHAnsi"/>
          <w:b/>
        </w:rPr>
      </w:pPr>
      <w:r>
        <w:rPr>
          <w:rFonts w:eastAsia="Times New Roman" w:cstheme="minorHAnsi"/>
          <w:b/>
        </w:rPr>
        <w:t>Minority Rule (Collins): apply Res Ip</w:t>
      </w:r>
      <w:r w:rsidR="00C7611D">
        <w:rPr>
          <w:rFonts w:eastAsia="Times New Roman" w:cstheme="minorHAnsi"/>
          <w:b/>
        </w:rPr>
        <w:t>We</w:t>
      </w:r>
      <w:r>
        <w:rPr>
          <w:rFonts w:eastAsia="Times New Roman" w:cstheme="minorHAnsi"/>
          <w:b/>
        </w:rPr>
        <w:t>sa when there are multiple defendants</w:t>
      </w:r>
    </w:p>
    <w:p w14:paraId="3502B4E4" w14:textId="77777777" w:rsidR="00594265" w:rsidRDefault="00594265" w:rsidP="00594265">
      <w:pPr>
        <w:pStyle w:val="ListParagraph"/>
        <w:numPr>
          <w:ilvl w:val="1"/>
          <w:numId w:val="32"/>
        </w:numPr>
        <w:spacing w:after="0" w:line="240" w:lineRule="auto"/>
        <w:rPr>
          <w:rFonts w:eastAsia="Times New Roman" w:cstheme="minorHAnsi"/>
          <w:b/>
        </w:rPr>
      </w:pPr>
      <w:r>
        <w:rPr>
          <w:rFonts w:eastAsia="Times New Roman" w:cstheme="minorHAnsi"/>
          <w:b/>
        </w:rPr>
        <w:t>Factors affecting probability analysis:</w:t>
      </w:r>
    </w:p>
    <w:p w14:paraId="43E25316" w14:textId="77777777" w:rsidR="00594265" w:rsidRDefault="00594265" w:rsidP="00594265">
      <w:pPr>
        <w:pStyle w:val="ListParagraph"/>
        <w:numPr>
          <w:ilvl w:val="2"/>
          <w:numId w:val="32"/>
        </w:numPr>
        <w:spacing w:after="0" w:line="240" w:lineRule="auto"/>
        <w:rPr>
          <w:rFonts w:eastAsia="Times New Roman" w:cstheme="minorHAnsi"/>
          <w:b/>
        </w:rPr>
      </w:pPr>
      <w:r>
        <w:rPr>
          <w:rFonts w:eastAsia="Times New Roman" w:cstheme="minorHAnsi"/>
          <w:b/>
        </w:rPr>
        <w:t>Eliminating potential non negligent causes</w:t>
      </w:r>
    </w:p>
    <w:p w14:paraId="5C9A5F0A" w14:textId="77777777" w:rsidR="00594265" w:rsidRDefault="00594265" w:rsidP="00594265">
      <w:pPr>
        <w:pStyle w:val="ListParagraph"/>
        <w:numPr>
          <w:ilvl w:val="2"/>
          <w:numId w:val="32"/>
        </w:numPr>
        <w:spacing w:after="0" w:line="240" w:lineRule="auto"/>
        <w:rPr>
          <w:rFonts w:eastAsia="Times New Roman" w:cstheme="minorHAnsi"/>
          <w:b/>
        </w:rPr>
      </w:pPr>
      <w:r>
        <w:rPr>
          <w:rFonts w:eastAsia="Times New Roman" w:cstheme="minorHAnsi"/>
          <w:b/>
        </w:rPr>
        <w:t>Eliminating other tortfeasors</w:t>
      </w:r>
    </w:p>
    <w:p w14:paraId="293CD9A0" w14:textId="77777777" w:rsidR="00594265" w:rsidRDefault="00594265" w:rsidP="00594265">
      <w:pPr>
        <w:pStyle w:val="ListParagraph"/>
        <w:numPr>
          <w:ilvl w:val="2"/>
          <w:numId w:val="32"/>
        </w:numPr>
        <w:spacing w:after="0" w:line="240" w:lineRule="auto"/>
        <w:rPr>
          <w:rFonts w:eastAsia="Times New Roman" w:cstheme="minorHAnsi"/>
          <w:b/>
        </w:rPr>
      </w:pPr>
      <w:r>
        <w:rPr>
          <w:rFonts w:eastAsia="Times New Roman" w:cstheme="minorHAnsi"/>
          <w:b/>
        </w:rPr>
        <w:t>P or D could have presented evidence and did not do so</w:t>
      </w:r>
    </w:p>
    <w:p w14:paraId="1E75A48C" w14:textId="77777777" w:rsidR="00594265" w:rsidRPr="00440E98" w:rsidRDefault="00594265" w:rsidP="00594265">
      <w:pPr>
        <w:pStyle w:val="ListParagraph"/>
        <w:numPr>
          <w:ilvl w:val="2"/>
          <w:numId w:val="32"/>
        </w:numPr>
        <w:spacing w:after="0" w:line="240" w:lineRule="auto"/>
        <w:rPr>
          <w:rFonts w:eastAsia="Times New Roman" w:cstheme="minorHAnsi"/>
          <w:b/>
        </w:rPr>
      </w:pPr>
      <w:r>
        <w:rPr>
          <w:rFonts w:eastAsia="Times New Roman" w:cstheme="minorHAnsi"/>
          <w:b/>
        </w:rPr>
        <w:t>Exclusive control/others involvement</w:t>
      </w:r>
    </w:p>
    <w:p w14:paraId="04E68C2F" w14:textId="77777777" w:rsidR="00594265" w:rsidRDefault="00594265" w:rsidP="00594265">
      <w:pPr>
        <w:pStyle w:val="ListParagraph"/>
        <w:spacing w:after="0" w:line="240" w:lineRule="auto"/>
        <w:ind w:left="1080"/>
        <w:rPr>
          <w:rFonts w:ascii="Calibri" w:eastAsia="Times New Roman" w:hAnsi="Calibri" w:cs="Calibri"/>
        </w:rPr>
      </w:pPr>
    </w:p>
    <w:p w14:paraId="134E05D9" w14:textId="300069BF" w:rsidR="008F58DE" w:rsidRDefault="00630DD0" w:rsidP="00BC3A8F">
      <w:pPr>
        <w:pStyle w:val="ListParagraph"/>
        <w:numPr>
          <w:ilvl w:val="0"/>
          <w:numId w:val="32"/>
        </w:numPr>
        <w:spacing w:after="0" w:line="240" w:lineRule="auto"/>
        <w:rPr>
          <w:rFonts w:ascii="Calibri" w:eastAsia="Times New Roman" w:hAnsi="Calibri" w:cs="Calibri"/>
        </w:rPr>
      </w:pPr>
      <w:r>
        <w:rPr>
          <w:rFonts w:ascii="Calibri" w:eastAsia="Times New Roman" w:hAnsi="Calibri" w:cs="Calibri"/>
        </w:rPr>
        <w:t>Res Ipsa Loquitur: “</w:t>
      </w:r>
      <w:r w:rsidR="00A47E64">
        <w:rPr>
          <w:rFonts w:ascii="Calibri" w:eastAsia="Times New Roman" w:hAnsi="Calibri" w:cs="Calibri"/>
        </w:rPr>
        <w:t>t</w:t>
      </w:r>
      <w:r>
        <w:rPr>
          <w:rFonts w:ascii="Calibri" w:eastAsia="Times New Roman" w:hAnsi="Calibri" w:cs="Calibri"/>
        </w:rPr>
        <w:t xml:space="preserve">he </w:t>
      </w:r>
      <w:r w:rsidR="00A47E64">
        <w:rPr>
          <w:rFonts w:ascii="Calibri" w:eastAsia="Times New Roman" w:hAnsi="Calibri" w:cs="Calibri"/>
        </w:rPr>
        <w:t>thing speaks for itself”</w:t>
      </w:r>
    </w:p>
    <w:p w14:paraId="05A42330" w14:textId="02056BDA" w:rsidR="00594265" w:rsidRPr="00361702" w:rsidRDefault="000B186A"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i/>
          <w:color w:val="000000" w:themeColor="text1"/>
        </w:rPr>
        <w:t>Res ipsa loquitur</w:t>
      </w:r>
      <w:r w:rsidR="002270C9" w:rsidRPr="0026427A">
        <w:rPr>
          <w:rFonts w:ascii="Calibri" w:eastAsia="Times New Roman" w:hAnsi="Calibri" w:cs="Calibri"/>
          <w:i/>
          <w:color w:val="000000" w:themeColor="text1"/>
        </w:rPr>
        <w:t>, sed quid in infernos dicet?</w:t>
      </w:r>
      <w:r w:rsidR="002270C9" w:rsidRPr="0026427A">
        <w:rPr>
          <w:rFonts w:ascii="Calibri" w:eastAsia="Times New Roman" w:hAnsi="Calibri" w:cs="Calibri"/>
          <w:color w:val="000000" w:themeColor="text1"/>
        </w:rPr>
        <w:t xml:space="preserve"> </w:t>
      </w:r>
      <w:r w:rsidR="00173545" w:rsidRPr="0026427A">
        <w:rPr>
          <w:rFonts w:ascii="Calibri" w:eastAsia="Times New Roman" w:hAnsi="Calibri" w:cs="Calibri"/>
          <w:color w:val="000000" w:themeColor="text1"/>
        </w:rPr>
        <w:t>“the thing speaks for itself, but what the hell did it say?</w:t>
      </w:r>
      <w:r w:rsidR="00E05127" w:rsidRPr="0026427A">
        <w:rPr>
          <w:rFonts w:ascii="Calibri" w:eastAsia="Times New Roman" w:hAnsi="Calibri" w:cs="Calibri"/>
          <w:color w:val="000000" w:themeColor="text1"/>
        </w:rPr>
        <w:t>”</w:t>
      </w:r>
    </w:p>
    <w:p w14:paraId="7245512B" w14:textId="7A995FC6" w:rsidR="0033246C" w:rsidRDefault="0033246C" w:rsidP="00BC3A8F">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 xml:space="preserve">Even though plaintiff can’t offer direct or circumstantial evidence of what exactly happened, he should </w:t>
      </w:r>
      <w:r w:rsidR="00B72CFF" w:rsidRPr="0026427A">
        <w:rPr>
          <w:rFonts w:ascii="Calibri" w:eastAsia="Times New Roman" w:hAnsi="Calibri" w:cs="Calibri"/>
          <w:color w:val="000000" w:themeColor="text1"/>
        </w:rPr>
        <w:t xml:space="preserve">be allowed to reach jury on the issue of negligence by proving the circumstances of the accident itself, because they bespeak negligence even without </w:t>
      </w:r>
      <w:r w:rsidR="004C3999" w:rsidRPr="0026427A">
        <w:rPr>
          <w:rFonts w:ascii="Calibri" w:eastAsia="Times New Roman" w:hAnsi="Calibri" w:cs="Calibri"/>
          <w:color w:val="000000" w:themeColor="text1"/>
        </w:rPr>
        <w:t xml:space="preserve">a more specific </w:t>
      </w:r>
      <w:r w:rsidR="00C23121" w:rsidRPr="0026427A">
        <w:rPr>
          <w:rFonts w:ascii="Calibri" w:eastAsia="Times New Roman" w:hAnsi="Calibri" w:cs="Calibri"/>
          <w:color w:val="000000" w:themeColor="text1"/>
        </w:rPr>
        <w:t>showing of the chain of events</w:t>
      </w:r>
      <w:r w:rsidR="008849B1" w:rsidRPr="0026427A">
        <w:rPr>
          <w:rFonts w:ascii="Calibri" w:eastAsia="Times New Roman" w:hAnsi="Calibri" w:cs="Calibri"/>
          <w:color w:val="000000" w:themeColor="text1"/>
        </w:rPr>
        <w:t>.</w:t>
      </w:r>
    </w:p>
    <w:p w14:paraId="1FFE565F" w14:textId="77777777" w:rsidR="00361702" w:rsidRPr="0026427A" w:rsidRDefault="00361702" w:rsidP="00361702">
      <w:pPr>
        <w:pStyle w:val="ListParagraph"/>
        <w:spacing w:after="0" w:line="240" w:lineRule="auto"/>
        <w:ind w:left="1440"/>
        <w:rPr>
          <w:rFonts w:ascii="Calibri" w:eastAsia="Times New Roman" w:hAnsi="Calibri" w:cs="Calibri"/>
          <w:color w:val="000000" w:themeColor="text1"/>
        </w:rPr>
      </w:pPr>
    </w:p>
    <w:p w14:paraId="077BD6E9" w14:textId="0369EA2E" w:rsidR="00A04D4F" w:rsidRPr="0026427A" w:rsidRDefault="00A04D4F" w:rsidP="00361702">
      <w:pPr>
        <w:pStyle w:val="ListParagraph"/>
        <w:numPr>
          <w:ilvl w:val="0"/>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Requirements of Res Ipsa:</w:t>
      </w:r>
    </w:p>
    <w:p w14:paraId="34F057ED" w14:textId="59ADFD43" w:rsidR="00A04D4F" w:rsidRPr="0026427A" w:rsidRDefault="00B57926"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The accident would not ordinarily happen without negligence</w:t>
      </w:r>
    </w:p>
    <w:p w14:paraId="7A63973D" w14:textId="25073163" w:rsidR="00B57926" w:rsidRPr="0026427A" w:rsidRDefault="00122532" w:rsidP="00361702">
      <w:pPr>
        <w:pStyle w:val="ListParagraph"/>
        <w:numPr>
          <w:ilvl w:val="2"/>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 xml:space="preserve">Plaintiff’s burden of proof: </w:t>
      </w:r>
      <w:r w:rsidR="00361702">
        <w:rPr>
          <w:rFonts w:ascii="Calibri" w:eastAsia="Times New Roman" w:hAnsi="Calibri" w:cs="Calibri"/>
          <w:color w:val="000000" w:themeColor="text1"/>
        </w:rPr>
        <w:t>standard--</w:t>
      </w:r>
      <w:r w:rsidRPr="0026427A">
        <w:rPr>
          <w:rFonts w:ascii="Calibri" w:eastAsia="Times New Roman" w:hAnsi="Calibri" w:cs="Calibri"/>
          <w:color w:val="000000" w:themeColor="text1"/>
        </w:rPr>
        <w:t xml:space="preserve">show that “more probable” cause </w:t>
      </w:r>
      <w:r w:rsidR="007874E4" w:rsidRPr="0026427A">
        <w:rPr>
          <w:rFonts w:ascii="Calibri" w:eastAsia="Times New Roman" w:hAnsi="Calibri" w:cs="Calibri"/>
          <w:color w:val="000000" w:themeColor="text1"/>
        </w:rPr>
        <w:t>was negligence</w:t>
      </w:r>
    </w:p>
    <w:p w14:paraId="14918D8D" w14:textId="4E1F1999" w:rsidR="007874E4" w:rsidRPr="0026427A" w:rsidRDefault="00633E49"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 xml:space="preserve">Negligence, if any, is </w:t>
      </w:r>
      <w:r w:rsidR="00BF4F31" w:rsidRPr="0026427A">
        <w:rPr>
          <w:rFonts w:ascii="Calibri" w:eastAsia="Times New Roman" w:hAnsi="Calibri" w:cs="Calibri"/>
          <w:color w:val="000000" w:themeColor="text1"/>
        </w:rPr>
        <w:t>attributable to the defendant</w:t>
      </w:r>
    </w:p>
    <w:p w14:paraId="1A25CEDD" w14:textId="1B550738" w:rsidR="009C66B6" w:rsidRPr="0026427A" w:rsidRDefault="009C66B6" w:rsidP="00361702">
      <w:pPr>
        <w:pStyle w:val="ListParagraph"/>
        <w:numPr>
          <w:ilvl w:val="2"/>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 xml:space="preserve">Not met unless instrumentality that caused arm was under defendant’s control. </w:t>
      </w:r>
    </w:p>
    <w:p w14:paraId="1981959A" w14:textId="2C49FC5C" w:rsidR="009C66B6" w:rsidRPr="0026427A" w:rsidRDefault="009C66B6" w:rsidP="00361702">
      <w:pPr>
        <w:pStyle w:val="ListParagraph"/>
        <w:numPr>
          <w:ilvl w:val="3"/>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“control” loosely applied by the courts.</w:t>
      </w:r>
    </w:p>
    <w:p w14:paraId="3A3D2CDC" w14:textId="412844E5" w:rsidR="00B26991" w:rsidRPr="0026427A" w:rsidRDefault="00B26991" w:rsidP="00361702">
      <w:pPr>
        <w:pStyle w:val="ListParagraph"/>
        <w:numPr>
          <w:ilvl w:val="2"/>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Restatement 2d of Torts §328D changes this requirement to: “other responsible causes including conduct of plaintiff and third p</w:t>
      </w:r>
      <w:r w:rsidR="003548EC" w:rsidRPr="0026427A">
        <w:rPr>
          <w:rFonts w:ascii="Calibri" w:eastAsia="Times New Roman" w:hAnsi="Calibri" w:cs="Calibri"/>
          <w:color w:val="000000" w:themeColor="text1"/>
        </w:rPr>
        <w:t>ersons are sufficiently eliminated by evidence.”</w:t>
      </w:r>
    </w:p>
    <w:p w14:paraId="40E7D3DE" w14:textId="1AF1EC43" w:rsidR="003548EC" w:rsidRPr="0026427A" w:rsidRDefault="003548EC" w:rsidP="00361702">
      <w:pPr>
        <w:pStyle w:val="ListParagraph"/>
        <w:numPr>
          <w:ilvl w:val="3"/>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Gets rid of need for “control” element to be reconciled by courts</w:t>
      </w:r>
    </w:p>
    <w:p w14:paraId="3A258676" w14:textId="7EAEAC08" w:rsidR="00FB2601" w:rsidRPr="0026427A" w:rsidRDefault="00833921"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“The event must not have been due to any voluntary action or contribution on the part of the plaintiff”</w:t>
      </w:r>
      <w:r w:rsidR="00A63171" w:rsidRPr="0026427A">
        <w:rPr>
          <w:rFonts w:ascii="Calibri" w:eastAsia="Times New Roman" w:hAnsi="Calibri" w:cs="Calibri"/>
          <w:color w:val="000000" w:themeColor="text1"/>
        </w:rPr>
        <w:t xml:space="preserve"> (</w:t>
      </w:r>
      <w:r w:rsidR="00A63171" w:rsidRPr="004B3A28">
        <w:rPr>
          <w:rFonts w:ascii="Calibri" w:eastAsia="Times New Roman" w:hAnsi="Calibri" w:cs="Calibri"/>
          <w:i/>
          <w:color w:val="000000" w:themeColor="text1"/>
        </w:rPr>
        <w:t>Reber v. United States</w:t>
      </w:r>
      <w:r w:rsidR="00A63171" w:rsidRPr="0026427A">
        <w:rPr>
          <w:rFonts w:ascii="Calibri" w:eastAsia="Times New Roman" w:hAnsi="Calibri" w:cs="Calibri"/>
          <w:color w:val="000000" w:themeColor="text1"/>
        </w:rPr>
        <w:t>)</w:t>
      </w:r>
    </w:p>
    <w:p w14:paraId="18319F9C" w14:textId="50B1B756" w:rsidR="004D66F5" w:rsidRDefault="004D66F5" w:rsidP="00361702">
      <w:pPr>
        <w:pStyle w:val="ListParagraph"/>
        <w:numPr>
          <w:ilvl w:val="2"/>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Does not mean that plaintiff who is partially at fault can never recover from defendant. Only means that plaintiff must show that negligence that created initial danger is attributable to defendant rather than to her. If it is equally probable that plaintiff’s negligence created danger, she has not “brought negligence home to the defendant.”</w:t>
      </w:r>
    </w:p>
    <w:p w14:paraId="7B4435DA" w14:textId="77777777" w:rsidR="00361702" w:rsidRPr="0026427A" w:rsidRDefault="00361702" w:rsidP="00361702">
      <w:pPr>
        <w:pStyle w:val="ListParagraph"/>
        <w:spacing w:after="0" w:line="240" w:lineRule="auto"/>
        <w:ind w:left="2160"/>
        <w:rPr>
          <w:rFonts w:ascii="Calibri" w:eastAsia="Times New Roman" w:hAnsi="Calibri" w:cs="Calibri"/>
          <w:color w:val="000000" w:themeColor="text1"/>
        </w:rPr>
      </w:pPr>
    </w:p>
    <w:p w14:paraId="65233C9E" w14:textId="75AA5D79" w:rsidR="009B0ACF" w:rsidRPr="0026427A" w:rsidRDefault="009B0ACF" w:rsidP="00361702">
      <w:pPr>
        <w:pStyle w:val="ListParagraph"/>
        <w:numPr>
          <w:ilvl w:val="0"/>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Defendant’s Case:</w:t>
      </w:r>
    </w:p>
    <w:p w14:paraId="6313477C" w14:textId="06BC7DE4" w:rsidR="009B0ACF" w:rsidRPr="0026427A" w:rsidRDefault="009E171D"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Defendant can relent a res ipsa loquitur case by proving the actual cause of the accident</w:t>
      </w:r>
    </w:p>
    <w:p w14:paraId="359A97C0" w14:textId="1F15D6AF" w:rsidR="009E171D" w:rsidRPr="0026427A" w:rsidRDefault="009E171D"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Defendant can attack each of the foundation facts of res ipsa</w:t>
      </w:r>
    </w:p>
    <w:p w14:paraId="5F8C2936" w14:textId="7FCD13E8" w:rsidR="009E171D" w:rsidRPr="0026427A" w:rsidRDefault="009E171D" w:rsidP="00361702">
      <w:pPr>
        <w:pStyle w:val="ListParagraph"/>
        <w:numPr>
          <w:ilvl w:val="2"/>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Can show other common, non-negligent causes of accident</w:t>
      </w:r>
    </w:p>
    <w:p w14:paraId="5F73FD66" w14:textId="51EE19B7" w:rsidR="009E171D" w:rsidRPr="0026427A" w:rsidRDefault="009E171D" w:rsidP="00361702">
      <w:pPr>
        <w:pStyle w:val="ListParagraph"/>
        <w:numPr>
          <w:ilvl w:val="2"/>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Can show that other persons mishandled cause of accident</w:t>
      </w:r>
    </w:p>
    <w:p w14:paraId="112775FA" w14:textId="60AD82C0" w:rsidR="009E171D" w:rsidRPr="0026427A" w:rsidRDefault="00D946A2"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When defendant doesn’t have evidence of exact cause of accident, may try to refute res ipsa by proving that he generally exercised due care</w:t>
      </w:r>
    </w:p>
    <w:p w14:paraId="2D2A4140" w14:textId="7DA75B99" w:rsidR="0034349D" w:rsidRPr="0026427A" w:rsidRDefault="0034349D"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 xml:space="preserve">Cases suggest that plaintiff should be able to rely on res ipsa because defendant has better access to evidence </w:t>
      </w:r>
      <w:r w:rsidR="001513E1" w:rsidRPr="0026427A">
        <w:rPr>
          <w:rFonts w:ascii="Calibri" w:eastAsia="Times New Roman" w:hAnsi="Calibri" w:cs="Calibri"/>
          <w:color w:val="000000" w:themeColor="text1"/>
        </w:rPr>
        <w:t>than plaintiff; creates a strong incentive for defendant to produce any evidence he was to rebut inference that negligence caused accident</w:t>
      </w:r>
    </w:p>
    <w:p w14:paraId="64E9EFF4" w14:textId="715F3FB9" w:rsidR="001513E1" w:rsidRPr="0026427A" w:rsidRDefault="001513E1" w:rsidP="00361702">
      <w:pPr>
        <w:pStyle w:val="ListParagraph"/>
        <w:numPr>
          <w:ilvl w:val="1"/>
          <w:numId w:val="32"/>
        </w:numPr>
        <w:spacing w:after="0" w:line="240" w:lineRule="auto"/>
        <w:rPr>
          <w:rFonts w:ascii="Calibri" w:eastAsia="Times New Roman" w:hAnsi="Calibri" w:cs="Calibri"/>
          <w:color w:val="000000" w:themeColor="text1"/>
        </w:rPr>
      </w:pPr>
      <w:r w:rsidRPr="0026427A">
        <w:rPr>
          <w:rFonts w:ascii="Calibri" w:eastAsia="Times New Roman" w:hAnsi="Calibri" w:cs="Calibri"/>
          <w:color w:val="000000" w:themeColor="text1"/>
        </w:rPr>
        <w:t>Defendant sometimes doesn’t have any more evidence than plaintiff and shouldn’t be able to avoid res ipsa just because he knows no more about the cause of the accident than the plaintiff.</w:t>
      </w:r>
    </w:p>
    <w:p w14:paraId="1C22AE1C" w14:textId="16B39189" w:rsidR="002858EC" w:rsidRDefault="002858EC" w:rsidP="00D605E3">
      <w:pPr>
        <w:pStyle w:val="ListParagraph"/>
        <w:numPr>
          <w:ilvl w:val="0"/>
          <w:numId w:val="32"/>
        </w:numPr>
        <w:spacing w:after="0" w:line="240" w:lineRule="auto"/>
        <w:rPr>
          <w:rFonts w:ascii="Calibri" w:eastAsia="Times New Roman" w:hAnsi="Calibri" w:cs="Calibri"/>
        </w:rPr>
      </w:pPr>
      <w:r>
        <w:rPr>
          <w:rFonts w:ascii="Calibri" w:eastAsia="Times New Roman" w:hAnsi="Calibri" w:cs="Calibri"/>
        </w:rPr>
        <w:t>Procedural Effects of Res Ipsa:</w:t>
      </w:r>
    </w:p>
    <w:p w14:paraId="0CAA763E" w14:textId="159EE4B2" w:rsidR="00A51723" w:rsidRDefault="00C90E3A" w:rsidP="00D605E3">
      <w:pPr>
        <w:pStyle w:val="ListParagraph"/>
        <w:numPr>
          <w:ilvl w:val="1"/>
          <w:numId w:val="32"/>
        </w:numPr>
        <w:spacing w:after="0" w:line="240" w:lineRule="auto"/>
        <w:rPr>
          <w:rFonts w:ascii="Calibri" w:eastAsia="Times New Roman" w:hAnsi="Calibri" w:cs="Calibri"/>
        </w:rPr>
      </w:pPr>
      <w:r w:rsidRPr="008E7E72">
        <w:rPr>
          <w:rFonts w:ascii="Calibri" w:eastAsia="Times New Roman" w:hAnsi="Calibri" w:cs="Calibri"/>
        </w:rPr>
        <w:t xml:space="preserve">Sufficiency of Evidence: </w:t>
      </w:r>
      <w:r w:rsidR="00735308">
        <w:rPr>
          <w:rFonts w:ascii="Calibri" w:eastAsia="Times New Roman" w:hAnsi="Calibri" w:cs="Calibri"/>
        </w:rPr>
        <w:t>on breach of duty element</w:t>
      </w:r>
      <w:r w:rsidRPr="008E7E72">
        <w:rPr>
          <w:rFonts w:ascii="Calibri" w:eastAsia="Times New Roman" w:hAnsi="Calibri" w:cs="Calibri"/>
        </w:rPr>
        <w:t>, the plaintiff will survive a motion for directed verdict and get to the jury, which can then decide the case either way.</w:t>
      </w:r>
    </w:p>
    <w:p w14:paraId="681B0BFB" w14:textId="754AAC10" w:rsidR="00C90E3A" w:rsidRPr="00A51723" w:rsidRDefault="00C90E3A" w:rsidP="00D605E3">
      <w:pPr>
        <w:pStyle w:val="ListParagraph"/>
        <w:numPr>
          <w:ilvl w:val="1"/>
          <w:numId w:val="32"/>
        </w:numPr>
        <w:spacing w:after="0" w:line="240" w:lineRule="auto"/>
        <w:rPr>
          <w:rFonts w:ascii="Calibri" w:eastAsia="Times New Roman" w:hAnsi="Calibri" w:cs="Calibri"/>
        </w:rPr>
      </w:pPr>
      <w:r w:rsidRPr="00A51723">
        <w:rPr>
          <w:rFonts w:ascii="Calibri" w:eastAsia="Times New Roman" w:hAnsi="Calibri" w:cs="Calibri"/>
        </w:rPr>
        <w:t xml:space="preserve">Instructing on Res Ipsa: plaintiff has adduced evidence from which the jury could conclude that the </w:t>
      </w:r>
      <w:r w:rsidR="00D362A3">
        <w:rPr>
          <w:rFonts w:ascii="Calibri" w:eastAsia="Times New Roman" w:hAnsi="Calibri" w:cs="Calibri"/>
        </w:rPr>
        <w:t>defendant was negligent</w:t>
      </w:r>
      <w:r w:rsidRPr="00A51723">
        <w:rPr>
          <w:rFonts w:ascii="Calibri" w:eastAsia="Times New Roman" w:hAnsi="Calibri" w:cs="Calibri"/>
        </w:rPr>
        <w:t>, then trial judges commonly give res ipsa instruction</w:t>
      </w:r>
      <w:r w:rsidR="00D61D2D">
        <w:rPr>
          <w:rFonts w:ascii="Calibri" w:eastAsia="Times New Roman" w:hAnsi="Calibri" w:cs="Calibri"/>
        </w:rPr>
        <w:t xml:space="preserve"> given</w:t>
      </w:r>
      <w:r w:rsidRPr="00A51723">
        <w:rPr>
          <w:rFonts w:ascii="Calibri" w:eastAsia="Times New Roman" w:hAnsi="Calibri" w:cs="Calibri"/>
        </w:rPr>
        <w:t xml:space="preserve"> to the jury.</w:t>
      </w:r>
    </w:p>
    <w:p w14:paraId="7D334370" w14:textId="62A6AE39" w:rsidR="00C90E3A" w:rsidRPr="00EE2D4F" w:rsidRDefault="00C90E3A" w:rsidP="00D605E3">
      <w:pPr>
        <w:pStyle w:val="ListParagraph"/>
        <w:numPr>
          <w:ilvl w:val="1"/>
          <w:numId w:val="32"/>
        </w:numPr>
        <w:spacing w:after="0" w:line="240" w:lineRule="auto"/>
        <w:rPr>
          <w:rFonts w:eastAsia="Times New Roman" w:cstheme="minorHAnsi"/>
          <w:b/>
        </w:rPr>
      </w:pPr>
      <w:r w:rsidRPr="00C90E3A">
        <w:rPr>
          <w:rFonts w:ascii="Calibri" w:eastAsia="Times New Roman" w:hAnsi="Calibri" w:cs="Calibri"/>
        </w:rPr>
        <w:t>Permissible inference effect: res ipsa creates a permissible inference that the jury may draw if it</w:t>
      </w:r>
      <w:r w:rsidR="00383349">
        <w:rPr>
          <w:rFonts w:ascii="Calibri" w:eastAsia="Times New Roman" w:hAnsi="Calibri" w:cs="Calibri"/>
        </w:rPr>
        <w:t xml:space="preserve"> sees fit, res</w:t>
      </w:r>
      <w:r w:rsidRPr="00C90E3A">
        <w:rPr>
          <w:rFonts w:ascii="Calibri" w:eastAsia="Times New Roman" w:hAnsi="Calibri" w:cs="Calibri"/>
        </w:rPr>
        <w:t xml:space="preserve"> ipsa does not shift the burden of persuasion from the plaintiff. Even if the defendant introduces no evidence at all, the jury may reject the inference and bring in a verdict for the defendant.</w:t>
      </w:r>
    </w:p>
    <w:p w14:paraId="472AD628" w14:textId="77777777" w:rsidR="00EE2D4F" w:rsidRPr="00A42C7A" w:rsidRDefault="00EE2D4F" w:rsidP="00D605E3">
      <w:pPr>
        <w:pStyle w:val="ListParagraph"/>
        <w:numPr>
          <w:ilvl w:val="1"/>
          <w:numId w:val="32"/>
        </w:numPr>
        <w:spacing w:after="0" w:line="240" w:lineRule="auto"/>
        <w:rPr>
          <w:rFonts w:eastAsia="Times New Roman" w:cstheme="minorHAnsi"/>
          <w:b/>
        </w:rPr>
      </w:pPr>
      <w:r w:rsidRPr="00405C02">
        <w:rPr>
          <w:rFonts w:ascii="Calibri" w:eastAsia="Times New Roman" w:hAnsi="Calibri" w:cs="Calibri"/>
        </w:rPr>
        <w:t>Is not a rule that requires jury t</w:t>
      </w:r>
      <w:r>
        <w:rPr>
          <w:rFonts w:ascii="Calibri" w:eastAsia="Times New Roman" w:hAnsi="Calibri" w:cs="Calibri"/>
        </w:rPr>
        <w:t xml:space="preserve">o decide defendant is negligent; </w:t>
      </w:r>
      <w:r w:rsidRPr="00FE6F77">
        <w:rPr>
          <w:rFonts w:ascii="Calibri" w:eastAsia="Times New Roman" w:hAnsi="Calibri" w:cs="Calibri"/>
        </w:rPr>
        <w:t>If act is so strong that reasonable jury could not conclude otherwise, we don't eve</w:t>
      </w:r>
      <w:r>
        <w:rPr>
          <w:rFonts w:ascii="Calibri" w:eastAsia="Times New Roman" w:hAnsi="Calibri" w:cs="Calibri"/>
        </w:rPr>
        <w:t>n bother to give it to the jury</w:t>
      </w:r>
    </w:p>
    <w:p w14:paraId="51668895" w14:textId="77777777" w:rsidR="00EE2D4F" w:rsidRPr="009905FD" w:rsidRDefault="00EE2D4F" w:rsidP="00D605E3">
      <w:pPr>
        <w:pStyle w:val="ListParagraph"/>
        <w:numPr>
          <w:ilvl w:val="1"/>
          <w:numId w:val="32"/>
        </w:numPr>
        <w:spacing w:after="0" w:line="240" w:lineRule="auto"/>
        <w:rPr>
          <w:rFonts w:eastAsia="Times New Roman" w:cstheme="minorHAnsi"/>
          <w:b/>
        </w:rPr>
      </w:pPr>
      <w:r w:rsidRPr="0002715E">
        <w:rPr>
          <w:rFonts w:ascii="Calibri" w:eastAsia="Times New Roman" w:hAnsi="Calibri" w:cs="Calibri"/>
        </w:rPr>
        <w:t>When the defendant presents evidence</w:t>
      </w:r>
      <w:r>
        <w:rPr>
          <w:rFonts w:ascii="Calibri" w:eastAsia="Times New Roman" w:hAnsi="Calibri" w:cs="Calibri"/>
        </w:rPr>
        <w:t xml:space="preserve"> of nonfault</w:t>
      </w:r>
      <w:r w:rsidRPr="0002715E">
        <w:rPr>
          <w:rFonts w:ascii="Calibri" w:eastAsia="Times New Roman" w:hAnsi="Calibri" w:cs="Calibri"/>
        </w:rPr>
        <w:t xml:space="preserve">, </w:t>
      </w:r>
      <w:r>
        <w:rPr>
          <w:rFonts w:ascii="Calibri" w:eastAsia="Times New Roman" w:hAnsi="Calibri" w:cs="Calibri"/>
        </w:rPr>
        <w:t xml:space="preserve">the rule does not disappear; </w:t>
      </w:r>
      <w:r w:rsidRPr="0002715E">
        <w:rPr>
          <w:rFonts w:ascii="Calibri" w:eastAsia="Times New Roman" w:hAnsi="Calibri" w:cs="Calibri"/>
        </w:rPr>
        <w:t>we still have jury question in which jury has to evaluate evidence presented.</w:t>
      </w:r>
    </w:p>
    <w:p w14:paraId="6592A3FA" w14:textId="77777777" w:rsidR="00EE2D4F" w:rsidRPr="00756BE7" w:rsidRDefault="00EE2D4F" w:rsidP="00D605E3">
      <w:pPr>
        <w:pStyle w:val="ListParagraph"/>
        <w:numPr>
          <w:ilvl w:val="2"/>
          <w:numId w:val="32"/>
        </w:numPr>
        <w:spacing w:after="0" w:line="240" w:lineRule="auto"/>
        <w:rPr>
          <w:rFonts w:eastAsia="Times New Roman" w:cstheme="minorHAnsi"/>
          <w:b/>
        </w:rPr>
      </w:pPr>
      <w:r w:rsidRPr="00756BE7">
        <w:rPr>
          <w:rFonts w:ascii="Calibri" w:eastAsia="Times New Roman" w:hAnsi="Calibri" w:cs="Calibri"/>
        </w:rPr>
        <w:t>Even if you believe the defendant's evidence, that may only eliminate one of the potential causes for what happened, not all causes.</w:t>
      </w:r>
    </w:p>
    <w:p w14:paraId="73F9129C" w14:textId="77777777" w:rsidR="00D605E3" w:rsidRPr="00EE2D4F" w:rsidRDefault="00D605E3" w:rsidP="00D605E3">
      <w:pPr>
        <w:pStyle w:val="ListParagraph"/>
        <w:spacing w:after="0" w:line="240" w:lineRule="auto"/>
        <w:ind w:left="2160"/>
        <w:rPr>
          <w:rFonts w:eastAsia="Times New Roman" w:cstheme="minorHAnsi"/>
          <w:b/>
        </w:rPr>
      </w:pPr>
    </w:p>
    <w:p w14:paraId="74FDD1ED" w14:textId="27DCBBE9" w:rsidR="004B3A28" w:rsidRPr="004B3A28" w:rsidRDefault="004B3A28" w:rsidP="004B3A28">
      <w:pPr>
        <w:pStyle w:val="ListParagraph"/>
        <w:numPr>
          <w:ilvl w:val="0"/>
          <w:numId w:val="32"/>
        </w:numPr>
        <w:spacing w:after="0" w:line="240" w:lineRule="auto"/>
        <w:rPr>
          <w:rFonts w:eastAsia="Times New Roman" w:cstheme="minorHAnsi"/>
          <w:b/>
        </w:rPr>
      </w:pPr>
      <w:r>
        <w:rPr>
          <w:rFonts w:eastAsia="Times New Roman" w:cstheme="minorHAnsi"/>
        </w:rPr>
        <w:t xml:space="preserve">Proving </w:t>
      </w:r>
      <w:r>
        <w:rPr>
          <w:rFonts w:eastAsia="Times New Roman" w:cstheme="minorHAnsi"/>
          <w:i/>
        </w:rPr>
        <w:t>Res Ipsa</w:t>
      </w:r>
      <w:r>
        <w:rPr>
          <w:rFonts w:eastAsia="Times New Roman" w:cstheme="minorHAnsi"/>
        </w:rPr>
        <w:t>:</w:t>
      </w:r>
    </w:p>
    <w:p w14:paraId="0DFB660A" w14:textId="5CFD1AE6" w:rsidR="00C90E3A" w:rsidRPr="00C90E3A" w:rsidRDefault="004B3A28" w:rsidP="00BC3A8F">
      <w:pPr>
        <w:pStyle w:val="ListParagraph"/>
        <w:numPr>
          <w:ilvl w:val="1"/>
          <w:numId w:val="32"/>
        </w:numPr>
        <w:spacing w:after="0" w:line="240" w:lineRule="auto"/>
        <w:rPr>
          <w:rFonts w:eastAsia="Times New Roman" w:cstheme="minorHAnsi"/>
          <w:b/>
        </w:rPr>
      </w:pPr>
      <w:r>
        <w:rPr>
          <w:rFonts w:ascii="Calibri" w:eastAsia="Times New Roman" w:hAnsi="Calibri" w:cs="Calibri"/>
        </w:rPr>
        <w:t>Majority Rule: a</w:t>
      </w:r>
      <w:r w:rsidR="00C90E3A" w:rsidRPr="00C90E3A">
        <w:rPr>
          <w:rFonts w:ascii="Calibri" w:eastAsia="Times New Roman" w:hAnsi="Calibri" w:cs="Calibri"/>
        </w:rPr>
        <w:t>bnormally s</w:t>
      </w:r>
      <w:r>
        <w:rPr>
          <w:rFonts w:ascii="Calibri" w:eastAsia="Times New Roman" w:hAnsi="Calibri" w:cs="Calibri"/>
        </w:rPr>
        <w:t>trong inferences of negligence--</w:t>
      </w:r>
      <w:r w:rsidR="00C90E3A" w:rsidRPr="00C90E3A">
        <w:rPr>
          <w:rFonts w:ascii="Calibri" w:eastAsia="Times New Roman" w:hAnsi="Calibri" w:cs="Calibri"/>
        </w:rPr>
        <w:t xml:space="preserve">inference of negligence is merely permitted, not required, is to say that the plaintiff who makes out a permissible inference case would not be entitled to a directed verdict. </w:t>
      </w:r>
    </w:p>
    <w:p w14:paraId="5BDD7F8B" w14:textId="77777777" w:rsidR="00C90E3A" w:rsidRPr="00C67166" w:rsidRDefault="00C90E3A" w:rsidP="00BC3A8F">
      <w:pPr>
        <w:pStyle w:val="ListParagraph"/>
        <w:numPr>
          <w:ilvl w:val="2"/>
          <w:numId w:val="32"/>
        </w:numPr>
        <w:spacing w:after="0" w:line="240" w:lineRule="auto"/>
        <w:rPr>
          <w:rFonts w:eastAsia="Times New Roman" w:cstheme="minorHAnsi"/>
          <w:b/>
        </w:rPr>
      </w:pPr>
      <w:r w:rsidRPr="00C90E3A">
        <w:rPr>
          <w:rFonts w:ascii="Calibri" w:eastAsia="Times New Roman" w:hAnsi="Calibri" w:cs="Calibri"/>
          <w:i/>
          <w:iCs/>
        </w:rPr>
        <w:t xml:space="preserve">Morejon v. Rais: </w:t>
      </w:r>
      <w:r w:rsidRPr="00C90E3A">
        <w:rPr>
          <w:rFonts w:ascii="Calibri" w:eastAsia="Times New Roman" w:hAnsi="Calibri" w:cs="Calibri"/>
        </w:rPr>
        <w:t>When the plaintiff's circumstantial proof is so convincing and the defendant's response is so weak that the inference of defendant's negligence is inescapable, it would be proper for the trial court to grant summary judgment or a directed verdict for the plaintiff in a res ipsa case.</w:t>
      </w:r>
    </w:p>
    <w:p w14:paraId="1D159483" w14:textId="30B63AD4" w:rsidR="00C67166" w:rsidRPr="00C90E3A" w:rsidRDefault="00C67166" w:rsidP="00BC3A8F">
      <w:pPr>
        <w:pStyle w:val="ListParagraph"/>
        <w:numPr>
          <w:ilvl w:val="2"/>
          <w:numId w:val="32"/>
        </w:numPr>
        <w:spacing w:after="0" w:line="240" w:lineRule="auto"/>
        <w:rPr>
          <w:rFonts w:eastAsia="Times New Roman" w:cstheme="minorHAnsi"/>
          <w:b/>
        </w:rPr>
      </w:pPr>
      <w:r>
        <w:rPr>
          <w:rFonts w:ascii="Calibri" w:eastAsia="Times New Roman" w:hAnsi="Calibri" w:cs="Calibri"/>
          <w:i/>
          <w:iCs/>
        </w:rPr>
        <w:t>Posner’s Rule:</w:t>
      </w:r>
      <w:r>
        <w:rPr>
          <w:rFonts w:eastAsia="Times New Roman" w:cstheme="minorHAnsi"/>
          <w:b/>
          <w:i/>
        </w:rPr>
        <w:t xml:space="preserve"> </w:t>
      </w:r>
      <w:r w:rsidR="0079716A">
        <w:rPr>
          <w:rFonts w:eastAsia="Times New Roman" w:cstheme="minorHAnsi"/>
        </w:rPr>
        <w:t>51%/49%</w:t>
      </w:r>
    </w:p>
    <w:p w14:paraId="15A3E9D7" w14:textId="044E39E7" w:rsidR="00C90E3A" w:rsidRPr="00C90E3A" w:rsidRDefault="00300417" w:rsidP="00BC3A8F">
      <w:pPr>
        <w:pStyle w:val="ListParagraph"/>
        <w:numPr>
          <w:ilvl w:val="1"/>
          <w:numId w:val="32"/>
        </w:numPr>
        <w:spacing w:after="0" w:line="240" w:lineRule="auto"/>
        <w:rPr>
          <w:rFonts w:eastAsia="Times New Roman" w:cstheme="minorHAnsi"/>
          <w:b/>
        </w:rPr>
      </w:pPr>
      <w:r>
        <w:rPr>
          <w:rFonts w:ascii="Calibri" w:eastAsia="Times New Roman" w:hAnsi="Calibri" w:cs="Calibri"/>
          <w:iCs/>
        </w:rPr>
        <w:t xml:space="preserve">Minority rule: </w:t>
      </w:r>
      <w:r w:rsidR="00F94823">
        <w:rPr>
          <w:rFonts w:ascii="Calibri" w:eastAsia="Times New Roman" w:hAnsi="Calibri" w:cs="Calibri"/>
          <w:u w:val="single"/>
        </w:rPr>
        <w:t>t</w:t>
      </w:r>
      <w:r w:rsidR="00C90E3A" w:rsidRPr="00F94823">
        <w:rPr>
          <w:rFonts w:ascii="Calibri" w:eastAsia="Times New Roman" w:hAnsi="Calibri" w:cs="Calibri"/>
          <w:u w:val="single"/>
        </w:rPr>
        <w:t>he presumption effect</w:t>
      </w:r>
      <w:r w:rsidR="00243AD9">
        <w:rPr>
          <w:rFonts w:ascii="Calibri" w:eastAsia="Times New Roman" w:hAnsi="Calibri" w:cs="Calibri"/>
        </w:rPr>
        <w:t>: One of two possible outcomes</w:t>
      </w:r>
      <w:r w:rsidR="001B2A6B">
        <w:rPr>
          <w:rFonts w:ascii="Calibri" w:eastAsia="Times New Roman" w:hAnsi="Calibri" w:cs="Calibri"/>
        </w:rPr>
        <w:t xml:space="preserve">: </w:t>
      </w:r>
    </w:p>
    <w:p w14:paraId="20E4FD5C" w14:textId="77777777" w:rsidR="00C90E3A" w:rsidRPr="00C90E3A" w:rsidRDefault="00C90E3A" w:rsidP="00BC3A8F">
      <w:pPr>
        <w:pStyle w:val="ListParagraph"/>
        <w:numPr>
          <w:ilvl w:val="2"/>
          <w:numId w:val="32"/>
        </w:numPr>
        <w:spacing w:after="0" w:line="240" w:lineRule="auto"/>
        <w:rPr>
          <w:rFonts w:eastAsia="Times New Roman" w:cstheme="minorHAnsi"/>
          <w:b/>
        </w:rPr>
      </w:pPr>
      <w:r w:rsidRPr="00C90E3A">
        <w:rPr>
          <w:rFonts w:ascii="Calibri" w:eastAsia="Times New Roman" w:hAnsi="Calibri" w:cs="Calibri"/>
        </w:rPr>
        <w:t>Jury is told that, once the presumption applies, the defendant has the burden of showing he is not negligent; OR</w:t>
      </w:r>
    </w:p>
    <w:p w14:paraId="18E628A7" w14:textId="77777777" w:rsidR="00405C02" w:rsidRPr="00405C02" w:rsidRDefault="00C90E3A" w:rsidP="00BC3A8F">
      <w:pPr>
        <w:pStyle w:val="ListParagraph"/>
        <w:numPr>
          <w:ilvl w:val="2"/>
          <w:numId w:val="32"/>
        </w:numPr>
        <w:spacing w:after="0" w:line="240" w:lineRule="auto"/>
        <w:rPr>
          <w:rFonts w:eastAsia="Times New Roman" w:cstheme="minorHAnsi"/>
          <w:b/>
        </w:rPr>
      </w:pPr>
      <w:r w:rsidRPr="00C90E3A">
        <w:rPr>
          <w:rFonts w:ascii="Calibri" w:eastAsia="Times New Roman" w:hAnsi="Calibri" w:cs="Calibri"/>
        </w:rPr>
        <w:t>Judge will direct verdict for the plaintiff unless the defendant produces some evidence that he is not negligent</w:t>
      </w:r>
    </w:p>
    <w:p w14:paraId="22355D00" w14:textId="5A21ACBD" w:rsidR="002D2726" w:rsidRPr="002D2726" w:rsidRDefault="0002534E" w:rsidP="00BC3A8F">
      <w:pPr>
        <w:pStyle w:val="ListParagraph"/>
        <w:numPr>
          <w:ilvl w:val="1"/>
          <w:numId w:val="32"/>
        </w:numPr>
        <w:spacing w:after="0" w:line="240" w:lineRule="auto"/>
        <w:rPr>
          <w:rFonts w:eastAsia="Times New Roman" w:cstheme="minorHAnsi"/>
          <w:b/>
        </w:rPr>
      </w:pPr>
      <w:r w:rsidRPr="00646077">
        <w:rPr>
          <w:rFonts w:ascii="Calibri" w:eastAsia="Times New Roman" w:hAnsi="Calibri" w:cs="Calibri"/>
        </w:rPr>
        <w:t xml:space="preserve">Res Ipsa is an exception to Rule in </w:t>
      </w:r>
      <w:r w:rsidRPr="00646077">
        <w:rPr>
          <w:rFonts w:ascii="Calibri" w:eastAsia="Times New Roman" w:hAnsi="Calibri" w:cs="Calibri"/>
          <w:i/>
          <w:iCs/>
        </w:rPr>
        <w:t>Santiago</w:t>
      </w:r>
      <w:r w:rsidR="004B3A28">
        <w:rPr>
          <w:rFonts w:ascii="Calibri" w:eastAsia="Times New Roman" w:hAnsi="Calibri" w:cs="Calibri"/>
          <w:iCs/>
        </w:rPr>
        <w:t xml:space="preserve"> General Rule: Plaintiff must allege specific conduct on the part of the defendant but..</w:t>
      </w:r>
      <w:r w:rsidRPr="00646077">
        <w:rPr>
          <w:rFonts w:ascii="Calibri" w:eastAsia="Times New Roman" w:hAnsi="Calibri" w:cs="Calibri"/>
          <w:i/>
          <w:iCs/>
        </w:rPr>
        <w:t>.</w:t>
      </w:r>
    </w:p>
    <w:p w14:paraId="7630823D" w14:textId="56ECD088" w:rsidR="002D2726" w:rsidRPr="002D2726" w:rsidRDefault="00086D83" w:rsidP="00BC3A8F">
      <w:pPr>
        <w:pStyle w:val="ListParagraph"/>
        <w:numPr>
          <w:ilvl w:val="2"/>
          <w:numId w:val="32"/>
        </w:numPr>
        <w:spacing w:after="0" w:line="240" w:lineRule="auto"/>
        <w:rPr>
          <w:rFonts w:eastAsia="Times New Roman" w:cstheme="minorHAnsi"/>
          <w:b/>
        </w:rPr>
      </w:pPr>
      <w:r w:rsidRPr="002D2726">
        <w:rPr>
          <w:rFonts w:ascii="Calibri" w:eastAsia="Times New Roman" w:hAnsi="Calibri" w:cs="Calibri"/>
        </w:rPr>
        <w:t xml:space="preserve">Res ipsa arises when the </w:t>
      </w:r>
      <w:r w:rsidR="00DC0523">
        <w:rPr>
          <w:rFonts w:ascii="Calibri" w:eastAsia="Times New Roman" w:hAnsi="Calibri" w:cs="Calibri"/>
        </w:rPr>
        <w:t xml:space="preserve">plaintiff may not know what happened and </w:t>
      </w:r>
      <w:r w:rsidR="008F6FEB">
        <w:rPr>
          <w:rFonts w:ascii="Calibri" w:eastAsia="Times New Roman" w:hAnsi="Calibri" w:cs="Calibri"/>
        </w:rPr>
        <w:t xml:space="preserve">the </w:t>
      </w:r>
      <w:r w:rsidRPr="002D2726">
        <w:rPr>
          <w:rFonts w:ascii="Calibri" w:eastAsia="Times New Roman" w:hAnsi="Calibri" w:cs="Calibri"/>
        </w:rPr>
        <w:t xml:space="preserve">accident </w:t>
      </w:r>
      <w:r w:rsidR="00DC0523">
        <w:rPr>
          <w:rFonts w:ascii="Calibri" w:eastAsia="Times New Roman" w:hAnsi="Calibri" w:cs="Calibri"/>
        </w:rPr>
        <w:t>speaks for itself.</w:t>
      </w:r>
    </w:p>
    <w:p w14:paraId="2EEB31AA" w14:textId="02AC7209" w:rsidR="00086D83" w:rsidRPr="00086D83" w:rsidRDefault="00086D83" w:rsidP="00BC3A8F">
      <w:pPr>
        <w:pStyle w:val="ListParagraph"/>
        <w:numPr>
          <w:ilvl w:val="2"/>
          <w:numId w:val="32"/>
        </w:numPr>
        <w:spacing w:after="0" w:line="240" w:lineRule="auto"/>
        <w:rPr>
          <w:rFonts w:eastAsia="Times New Roman" w:cstheme="minorHAnsi"/>
          <w:b/>
        </w:rPr>
      </w:pPr>
      <w:r w:rsidRPr="00086D83">
        <w:rPr>
          <w:rFonts w:ascii="Calibri" w:eastAsia="Times New Roman" w:hAnsi="Calibri" w:cs="Calibri"/>
        </w:rPr>
        <w:t>Plaintiff needs to point out specific action of defendant.</w:t>
      </w:r>
    </w:p>
    <w:p w14:paraId="6E618C0A" w14:textId="32F1A81F" w:rsidR="00037611" w:rsidRPr="00037611" w:rsidRDefault="00C965FD" w:rsidP="00BC3A8F">
      <w:pPr>
        <w:pStyle w:val="ListParagraph"/>
        <w:numPr>
          <w:ilvl w:val="3"/>
          <w:numId w:val="32"/>
        </w:numPr>
        <w:spacing w:after="0" w:line="240" w:lineRule="auto"/>
        <w:rPr>
          <w:rFonts w:eastAsia="Times New Roman" w:cstheme="minorHAnsi"/>
          <w:b/>
        </w:rPr>
      </w:pPr>
      <w:r>
        <w:rPr>
          <w:rFonts w:ascii="Calibri" w:eastAsia="Times New Roman" w:hAnsi="Calibri" w:cs="Calibri"/>
        </w:rPr>
        <w:t>Even</w:t>
      </w:r>
      <w:r w:rsidR="00037611" w:rsidRPr="00037611">
        <w:rPr>
          <w:rFonts w:ascii="Calibri" w:eastAsia="Times New Roman" w:hAnsi="Calibri" w:cs="Calibri"/>
        </w:rPr>
        <w:t xml:space="preserve"> if the defendant is not forthcoming, some can still receive compensation</w:t>
      </w:r>
    </w:p>
    <w:p w14:paraId="52586A4A" w14:textId="7A156BF6" w:rsidR="00037611" w:rsidRPr="00037611" w:rsidRDefault="00C0710B" w:rsidP="00BC3A8F">
      <w:pPr>
        <w:pStyle w:val="ListParagraph"/>
        <w:numPr>
          <w:ilvl w:val="3"/>
          <w:numId w:val="32"/>
        </w:numPr>
        <w:spacing w:after="0" w:line="240" w:lineRule="auto"/>
        <w:rPr>
          <w:rFonts w:eastAsia="Times New Roman" w:cstheme="minorHAnsi"/>
          <w:b/>
        </w:rPr>
      </w:pPr>
      <w:r>
        <w:rPr>
          <w:rFonts w:ascii="Calibri" w:eastAsia="Times New Roman" w:hAnsi="Calibri" w:cs="Calibri"/>
        </w:rPr>
        <w:t>N</w:t>
      </w:r>
      <w:r w:rsidR="00037611" w:rsidRPr="00037611">
        <w:rPr>
          <w:rFonts w:ascii="Calibri" w:eastAsia="Times New Roman" w:hAnsi="Calibri" w:cs="Calibri"/>
        </w:rPr>
        <w:t>ot always clear to say that plaintiff can't get the evidence just because defendant is in possession of the facts.</w:t>
      </w:r>
    </w:p>
    <w:p w14:paraId="473C343D" w14:textId="58ECB95B" w:rsidR="00037611" w:rsidRPr="00086D83" w:rsidRDefault="004B3A28" w:rsidP="004B3A28">
      <w:pPr>
        <w:pStyle w:val="ListParagraph"/>
        <w:numPr>
          <w:ilvl w:val="2"/>
          <w:numId w:val="32"/>
        </w:numPr>
        <w:spacing w:after="0" w:line="240" w:lineRule="auto"/>
        <w:rPr>
          <w:rFonts w:eastAsia="Times New Roman" w:cstheme="minorHAnsi"/>
          <w:b/>
        </w:rPr>
      </w:pPr>
      <w:r>
        <w:rPr>
          <w:rFonts w:ascii="Calibri" w:eastAsia="Times New Roman" w:hAnsi="Calibri" w:cs="Calibri"/>
        </w:rPr>
        <w:t xml:space="preserve">Rationale: </w:t>
      </w:r>
      <w:r w:rsidR="00037611" w:rsidRPr="00037611">
        <w:rPr>
          <w:rFonts w:ascii="Calibri" w:eastAsia="Times New Roman" w:hAnsi="Calibri" w:cs="Calibri"/>
        </w:rPr>
        <w:t>Often hear as one of the justifications is that the defendant has better knowledge of what happened, so we should push the burden onto them.</w:t>
      </w:r>
    </w:p>
    <w:p w14:paraId="6582DE7D" w14:textId="1FE6603F" w:rsidR="00086D83" w:rsidRPr="001968CE" w:rsidRDefault="001968CE" w:rsidP="004B3A28">
      <w:pPr>
        <w:pStyle w:val="ListParagraph"/>
        <w:numPr>
          <w:ilvl w:val="3"/>
          <w:numId w:val="32"/>
        </w:numPr>
        <w:spacing w:after="0" w:line="240" w:lineRule="auto"/>
        <w:rPr>
          <w:rFonts w:eastAsia="Times New Roman" w:cstheme="minorHAnsi"/>
          <w:b/>
        </w:rPr>
      </w:pPr>
      <w:r w:rsidRPr="00037611">
        <w:rPr>
          <w:rFonts w:ascii="Calibri" w:eastAsia="Times New Roman" w:hAnsi="Calibri" w:cs="Calibri"/>
        </w:rPr>
        <w:t>Underlying this rule is a sense of justice.</w:t>
      </w:r>
    </w:p>
    <w:p w14:paraId="6BA8B033" w14:textId="77777777" w:rsidR="00CC1FD1" w:rsidRPr="00CC1FD1" w:rsidRDefault="0002534E" w:rsidP="00BC3A8F">
      <w:pPr>
        <w:pStyle w:val="ListParagraph"/>
        <w:numPr>
          <w:ilvl w:val="1"/>
          <w:numId w:val="32"/>
        </w:numPr>
        <w:spacing w:after="0" w:line="240" w:lineRule="auto"/>
        <w:rPr>
          <w:rFonts w:eastAsia="Times New Roman" w:cstheme="minorHAnsi"/>
          <w:b/>
        </w:rPr>
      </w:pPr>
      <w:r w:rsidRPr="00D2053C">
        <w:rPr>
          <w:rFonts w:eastAsia="Times New Roman" w:cs="Calibri"/>
          <w:i/>
          <w:iCs/>
        </w:rPr>
        <w:t>Byrne v. Boadle</w:t>
      </w:r>
      <w:r w:rsidRPr="00D2053C">
        <w:rPr>
          <w:rFonts w:eastAsia="Times New Roman" w:cs="Calibri"/>
        </w:rPr>
        <w:t>:</w:t>
      </w:r>
      <w:r w:rsidR="006652F0" w:rsidRPr="00D2053C">
        <w:rPr>
          <w:rFonts w:eastAsia="Times New Roman" w:cs="Calibri"/>
        </w:rPr>
        <w:t xml:space="preserve"> </w:t>
      </w:r>
      <w:r w:rsidR="006652F0" w:rsidRPr="00D2053C">
        <w:rPr>
          <w:rFonts w:eastAsia="Times New Roman"/>
        </w:rPr>
        <w:t>Plaintiff was walking in Scotland Road when he lost all recollection.</w:t>
      </w:r>
      <w:r w:rsidR="00F62E6D" w:rsidRPr="00D2053C">
        <w:rPr>
          <w:rFonts w:eastAsia="Times New Roman"/>
        </w:rPr>
        <w:t xml:space="preserve"> </w:t>
      </w:r>
      <w:r w:rsidR="006652F0" w:rsidRPr="00D2053C">
        <w:rPr>
          <w:rFonts w:eastAsia="Times New Roman"/>
        </w:rPr>
        <w:t>Witness testified that barrel of flour fell on him; defendant's shop was adjacent and barrel appeared to have fallen or to have been dropped from the shop.</w:t>
      </w:r>
      <w:r w:rsidR="00F62E6D" w:rsidRPr="00D2053C">
        <w:rPr>
          <w:rFonts w:eastAsia="Times New Roman"/>
        </w:rPr>
        <w:t xml:space="preserve"> </w:t>
      </w:r>
      <w:r w:rsidR="006652F0" w:rsidRPr="00F62E6D">
        <w:t xml:space="preserve">Trial judge "nonsuited" the plaintiff, taking the view that the plaintiff had put on no evidence of negligence. Plaintiff's attorney sought review in higher court by obtaining a </w:t>
      </w:r>
      <w:r w:rsidR="006652F0" w:rsidRPr="00D2053C">
        <w:rPr>
          <w:u w:val="single"/>
        </w:rPr>
        <w:t>rule nisi</w:t>
      </w:r>
      <w:r w:rsidR="006652F0" w:rsidRPr="00F62E6D">
        <w:t xml:space="preserve"> (court's decree that will be come absolute unless the adversely affected party shows the court, within a specified time, why it should be set aside) to enter the verdict for the plaintiff.</w:t>
      </w:r>
    </w:p>
    <w:p w14:paraId="1AA211F1" w14:textId="77777777" w:rsidR="00CC1FD1" w:rsidRPr="00CC1FD1" w:rsidRDefault="0002534E" w:rsidP="00BC3A8F">
      <w:pPr>
        <w:pStyle w:val="ListParagraph"/>
        <w:numPr>
          <w:ilvl w:val="2"/>
          <w:numId w:val="32"/>
        </w:numPr>
        <w:spacing w:after="0" w:line="240" w:lineRule="auto"/>
        <w:rPr>
          <w:rFonts w:eastAsia="Times New Roman" w:cstheme="minorHAnsi"/>
          <w:b/>
        </w:rPr>
      </w:pPr>
      <w:r w:rsidRPr="00CC1FD1">
        <w:rPr>
          <w:rFonts w:ascii="Calibri" w:eastAsia="Times New Roman" w:hAnsi="Calibri" w:cs="Calibri"/>
        </w:rPr>
        <w:t>Defendant argues that there are no specific facts. Plaintiff should establish his case by affirmative defense.</w:t>
      </w:r>
    </w:p>
    <w:p w14:paraId="27AEED58" w14:textId="6765663C" w:rsidR="00A0394D" w:rsidRPr="00BD3BB6" w:rsidRDefault="00125B93" w:rsidP="00BC3A8F">
      <w:pPr>
        <w:pStyle w:val="ListParagraph"/>
        <w:numPr>
          <w:ilvl w:val="2"/>
          <w:numId w:val="32"/>
        </w:numPr>
        <w:spacing w:after="0" w:line="240" w:lineRule="auto"/>
        <w:rPr>
          <w:rFonts w:eastAsia="Times New Roman" w:cstheme="minorHAnsi"/>
          <w:b/>
        </w:rPr>
      </w:pPr>
      <w:r>
        <w:rPr>
          <w:rFonts w:ascii="Calibri" w:eastAsia="Times New Roman" w:hAnsi="Calibri" w:cs="Calibri"/>
        </w:rPr>
        <w:t>M</w:t>
      </w:r>
      <w:r w:rsidR="0002534E" w:rsidRPr="00CC1FD1">
        <w:rPr>
          <w:rFonts w:ascii="Calibri" w:eastAsia="Times New Roman" w:hAnsi="Calibri" w:cs="Calibri"/>
        </w:rPr>
        <w:t>ost likely that some negligence contributed.</w:t>
      </w:r>
    </w:p>
    <w:p w14:paraId="12E61B18" w14:textId="18D63F62" w:rsidR="00000FD2" w:rsidRPr="000A4577" w:rsidRDefault="00BD3BB6" w:rsidP="00BC3A8F">
      <w:pPr>
        <w:pStyle w:val="ListParagraph"/>
        <w:numPr>
          <w:ilvl w:val="1"/>
          <w:numId w:val="32"/>
        </w:numPr>
        <w:spacing w:after="0" w:line="240" w:lineRule="auto"/>
        <w:rPr>
          <w:rFonts w:eastAsia="Times New Roman" w:cstheme="minorHAnsi"/>
          <w:b/>
        </w:rPr>
      </w:pPr>
      <w:r>
        <w:rPr>
          <w:rFonts w:ascii="Calibri" w:eastAsia="Times New Roman" w:hAnsi="Calibri" w:cs="Calibri"/>
          <w:i/>
        </w:rPr>
        <w:t>Koch v. Norris:</w:t>
      </w:r>
      <w:r>
        <w:rPr>
          <w:rFonts w:ascii="Calibri" w:eastAsia="Times New Roman" w:hAnsi="Calibri" w:cs="Calibri"/>
        </w:rPr>
        <w:t xml:space="preserve"> </w:t>
      </w:r>
      <w:r w:rsidR="00000FD2">
        <w:rPr>
          <w:rFonts w:ascii="Calibri" w:eastAsia="Times New Roman" w:hAnsi="Calibri" w:cs="Calibri"/>
        </w:rPr>
        <w:t>Defendant’s high-voltage line broke and fell, starting a fire that damaged plaintiff’s property. Weather was sunny and winds were ordinary. Court concludes that plaintiff can rely on res ipsa</w:t>
      </w:r>
    </w:p>
    <w:p w14:paraId="50E70DF1" w14:textId="76EF6C16" w:rsidR="00903F1F" w:rsidRPr="00504082" w:rsidRDefault="00903F1F" w:rsidP="00BC3A8F">
      <w:pPr>
        <w:pStyle w:val="ListParagraph"/>
        <w:numPr>
          <w:ilvl w:val="1"/>
          <w:numId w:val="32"/>
        </w:numPr>
        <w:spacing w:after="0" w:line="240" w:lineRule="auto"/>
        <w:rPr>
          <w:rFonts w:eastAsia="Times New Roman" w:cstheme="minorHAnsi"/>
          <w:b/>
        </w:rPr>
      </w:pPr>
      <w:r>
        <w:rPr>
          <w:rFonts w:ascii="Calibri" w:eastAsia="Times New Roman" w:hAnsi="Calibri" w:cs="Calibri"/>
          <w:i/>
        </w:rPr>
        <w:t>Cosgrove v. Commonwealth Edison Co:</w:t>
      </w:r>
      <w:r>
        <w:rPr>
          <w:rFonts w:ascii="Calibri" w:eastAsia="Times New Roman" w:hAnsi="Calibri" w:cs="Calibri"/>
        </w:rPr>
        <w:t xml:space="preserve"> </w:t>
      </w:r>
      <w:r w:rsidR="004624D8">
        <w:rPr>
          <w:rFonts w:ascii="Calibri" w:eastAsia="Times New Roman" w:hAnsi="Calibri" w:cs="Calibri"/>
        </w:rPr>
        <w:t>During storm, electric</w:t>
      </w:r>
      <w:r w:rsidR="005409FB">
        <w:rPr>
          <w:rFonts w:ascii="Calibri" w:eastAsia="Times New Roman" w:hAnsi="Calibri" w:cs="Calibri"/>
        </w:rPr>
        <w:t xml:space="preserve"> </w:t>
      </w:r>
      <w:r w:rsidR="00A071BF">
        <w:rPr>
          <w:rFonts w:ascii="Calibri" w:eastAsia="Times New Roman" w:hAnsi="Calibri" w:cs="Calibri"/>
        </w:rPr>
        <w:t>company’s power lines seen to be sparking and fell. Fire occurred; leak in buried gas line ignited by sparks. Plaintiffs injured. Court holds plaintiff can rely on res ipsa for gas company but not electric company.</w:t>
      </w:r>
    </w:p>
    <w:p w14:paraId="2CD2613E" w14:textId="77777777" w:rsidR="00504082" w:rsidRPr="00D924F1" w:rsidRDefault="00504082" w:rsidP="00504082">
      <w:pPr>
        <w:pStyle w:val="ListParagraph"/>
        <w:spacing w:after="0" w:line="240" w:lineRule="auto"/>
        <w:ind w:left="1440"/>
        <w:rPr>
          <w:rFonts w:eastAsia="Times New Roman" w:cstheme="minorHAnsi"/>
          <w:b/>
        </w:rPr>
      </w:pPr>
    </w:p>
    <w:p w14:paraId="1E8D4665" w14:textId="1DE9451E" w:rsidR="00504082" w:rsidRPr="00504082" w:rsidRDefault="00504082" w:rsidP="00504082">
      <w:pPr>
        <w:pStyle w:val="ListParagraph"/>
        <w:numPr>
          <w:ilvl w:val="0"/>
          <w:numId w:val="32"/>
        </w:numPr>
        <w:spacing w:after="0" w:line="240" w:lineRule="auto"/>
        <w:rPr>
          <w:rFonts w:eastAsia="Times New Roman" w:cstheme="minorHAnsi"/>
          <w:b/>
        </w:rPr>
      </w:pPr>
      <w:r>
        <w:rPr>
          <w:rFonts w:eastAsia="Times New Roman" w:cstheme="minorHAnsi"/>
        </w:rPr>
        <w:t xml:space="preserve">Sufficiency of the Pleading: </w:t>
      </w:r>
    </w:p>
    <w:p w14:paraId="190D4F37" w14:textId="267B2DBC" w:rsidR="00504082" w:rsidRPr="00504082" w:rsidRDefault="00504082" w:rsidP="00BC3A8F">
      <w:pPr>
        <w:pStyle w:val="ListParagraph"/>
        <w:numPr>
          <w:ilvl w:val="1"/>
          <w:numId w:val="32"/>
        </w:numPr>
        <w:spacing w:after="0" w:line="240" w:lineRule="auto"/>
        <w:rPr>
          <w:rFonts w:eastAsia="Times New Roman" w:cstheme="minorHAnsi"/>
          <w:b/>
        </w:rPr>
      </w:pPr>
      <w:r>
        <w:rPr>
          <w:rFonts w:eastAsia="Times New Roman" w:cstheme="minorHAnsi"/>
        </w:rPr>
        <w:t xml:space="preserve">When evidence if obtainable, but not present, </w:t>
      </w:r>
      <w:r>
        <w:rPr>
          <w:rFonts w:eastAsia="Times New Roman" w:cstheme="minorHAnsi"/>
          <w:i/>
        </w:rPr>
        <w:t>res ipsa</w:t>
      </w:r>
      <w:r>
        <w:rPr>
          <w:rFonts w:eastAsia="Times New Roman" w:cstheme="minorHAnsi"/>
        </w:rPr>
        <w:t xml:space="preserve"> is not appropriate.</w:t>
      </w:r>
    </w:p>
    <w:p w14:paraId="2155F6FB" w14:textId="77CD6AF6" w:rsidR="009D13FE" w:rsidRPr="00924AE3" w:rsidRDefault="00196ACA" w:rsidP="00504082">
      <w:pPr>
        <w:pStyle w:val="ListParagraph"/>
        <w:numPr>
          <w:ilvl w:val="2"/>
          <w:numId w:val="32"/>
        </w:numPr>
        <w:spacing w:after="0" w:line="240" w:lineRule="auto"/>
        <w:rPr>
          <w:rFonts w:eastAsia="Times New Roman" w:cstheme="minorHAnsi"/>
          <w:b/>
        </w:rPr>
      </w:pPr>
      <w:r>
        <w:rPr>
          <w:rFonts w:ascii="Calibri" w:eastAsia="Times New Roman" w:hAnsi="Calibri" w:cs="Calibri"/>
          <w:i/>
        </w:rPr>
        <w:t>Warren v. Jeffries:</w:t>
      </w:r>
      <w:r>
        <w:rPr>
          <w:rFonts w:ascii="Calibri" w:eastAsia="Times New Roman" w:hAnsi="Calibri" w:cs="Calibri"/>
        </w:rPr>
        <w:t xml:space="preserve"> </w:t>
      </w:r>
      <w:r w:rsidR="00D82167">
        <w:rPr>
          <w:rFonts w:ascii="Calibri" w:eastAsia="Times New Roman" w:hAnsi="Calibri" w:cs="Calibri"/>
        </w:rPr>
        <w:t xml:space="preserve">Car was owned by defendant and plaintiff’s family was entering when car made a clicking sound and started rolling into ditch. Six year old </w:t>
      </w:r>
      <w:r w:rsidR="00FD33BB">
        <w:rPr>
          <w:rFonts w:ascii="Calibri" w:eastAsia="Times New Roman" w:hAnsi="Calibri" w:cs="Calibri"/>
        </w:rPr>
        <w:t xml:space="preserve">Terry died after jumping from rolling car and being crushed by wheel. </w:t>
      </w:r>
      <w:r w:rsidR="004C677C">
        <w:rPr>
          <w:rFonts w:ascii="Calibri" w:eastAsia="Times New Roman" w:hAnsi="Calibri" w:cs="Calibri"/>
        </w:rPr>
        <w:t>Car was not examined after accident. Court says can’t speculate as to what clicking sound is, and in the absence of attainable evidence, res ipsa is not applicable.</w:t>
      </w:r>
    </w:p>
    <w:p w14:paraId="374DAABA" w14:textId="1BC14092" w:rsidR="00924AE3" w:rsidRPr="00C61A70" w:rsidRDefault="00924AE3" w:rsidP="00504082">
      <w:pPr>
        <w:pStyle w:val="ListParagraph"/>
        <w:numPr>
          <w:ilvl w:val="3"/>
          <w:numId w:val="32"/>
        </w:numPr>
        <w:spacing w:after="0" w:line="240" w:lineRule="auto"/>
        <w:rPr>
          <w:rFonts w:eastAsia="Times New Roman" w:cstheme="minorHAnsi"/>
          <w:b/>
        </w:rPr>
      </w:pPr>
      <w:r>
        <w:rPr>
          <w:rFonts w:ascii="Calibri" w:eastAsia="Times New Roman" w:hAnsi="Calibri" w:cs="Calibri"/>
        </w:rPr>
        <w:t xml:space="preserve">Court focused on fact that plaintiff didn’t have any evidence. </w:t>
      </w:r>
    </w:p>
    <w:p w14:paraId="68019F72" w14:textId="3FEC7343" w:rsidR="00C61A70" w:rsidRPr="00C61A70" w:rsidRDefault="00C61A70" w:rsidP="00504082">
      <w:pPr>
        <w:pStyle w:val="ListParagraph"/>
        <w:numPr>
          <w:ilvl w:val="4"/>
          <w:numId w:val="32"/>
        </w:numPr>
        <w:spacing w:after="0" w:line="240" w:lineRule="auto"/>
        <w:rPr>
          <w:rFonts w:eastAsia="Times New Roman" w:cstheme="minorHAnsi"/>
          <w:b/>
        </w:rPr>
      </w:pPr>
      <w:r>
        <w:rPr>
          <w:rFonts w:ascii="Calibri" w:eastAsia="Times New Roman" w:hAnsi="Calibri" w:cs="Calibri"/>
        </w:rPr>
        <w:t>Reasonable plaintiff investigates after accident</w:t>
      </w:r>
    </w:p>
    <w:p w14:paraId="7D7300A3" w14:textId="1D017020" w:rsidR="00C61A70" w:rsidRPr="000D6689" w:rsidRDefault="000D6689" w:rsidP="00504082">
      <w:pPr>
        <w:pStyle w:val="ListParagraph"/>
        <w:numPr>
          <w:ilvl w:val="4"/>
          <w:numId w:val="32"/>
        </w:numPr>
        <w:spacing w:after="0" w:line="240" w:lineRule="auto"/>
        <w:rPr>
          <w:rFonts w:eastAsia="Times New Roman" w:cstheme="minorHAnsi"/>
          <w:b/>
        </w:rPr>
      </w:pPr>
      <w:r>
        <w:rPr>
          <w:rFonts w:ascii="Calibri" w:eastAsia="Times New Roman" w:hAnsi="Calibri" w:cs="Calibri"/>
        </w:rPr>
        <w:t>Possible that investigation occurred and evidence was unfavorable so not admitted</w:t>
      </w:r>
    </w:p>
    <w:p w14:paraId="68263663" w14:textId="36C346FF" w:rsidR="000D6689" w:rsidRPr="000D6689" w:rsidRDefault="000D6689" w:rsidP="00BC3A8F">
      <w:pPr>
        <w:pStyle w:val="ListParagraph"/>
        <w:numPr>
          <w:ilvl w:val="3"/>
          <w:numId w:val="32"/>
        </w:numPr>
        <w:spacing w:after="0" w:line="240" w:lineRule="auto"/>
        <w:rPr>
          <w:rFonts w:eastAsia="Times New Roman" w:cstheme="minorHAnsi"/>
          <w:b/>
        </w:rPr>
      </w:pPr>
      <w:r>
        <w:rPr>
          <w:rFonts w:ascii="Calibri" w:eastAsia="Times New Roman" w:hAnsi="Calibri" w:cs="Calibri"/>
        </w:rPr>
        <w:t xml:space="preserve">Process concern: ideally, we want some evidence; hesitant to reward plaintiff who didn’t do due diligence to </w:t>
      </w:r>
      <w:r w:rsidR="0062220F">
        <w:rPr>
          <w:rFonts w:ascii="Calibri" w:eastAsia="Times New Roman" w:hAnsi="Calibri" w:cs="Calibri"/>
        </w:rPr>
        <w:t>investigate</w:t>
      </w:r>
      <w:r>
        <w:rPr>
          <w:rFonts w:ascii="Calibri" w:eastAsia="Times New Roman" w:hAnsi="Calibri" w:cs="Calibri"/>
        </w:rPr>
        <w:t xml:space="preserve"> or might be hiding evidence.</w:t>
      </w:r>
    </w:p>
    <w:p w14:paraId="2B0F55DC" w14:textId="065DB217" w:rsidR="00504082" w:rsidRPr="00504082" w:rsidRDefault="00504082" w:rsidP="00BC3A8F">
      <w:pPr>
        <w:pStyle w:val="ListParagraph"/>
        <w:numPr>
          <w:ilvl w:val="1"/>
          <w:numId w:val="32"/>
        </w:numPr>
        <w:spacing w:after="0" w:line="240" w:lineRule="auto"/>
        <w:rPr>
          <w:rFonts w:eastAsia="Times New Roman" w:cstheme="minorHAnsi"/>
          <w:b/>
        </w:rPr>
      </w:pPr>
      <w:r>
        <w:rPr>
          <w:rFonts w:eastAsia="Times New Roman" w:cstheme="minorHAnsi"/>
        </w:rPr>
        <w:t>Acts not within exclusive control of tortfeasor do not preclude guilt.</w:t>
      </w:r>
    </w:p>
    <w:p w14:paraId="57B2207D" w14:textId="361D5806" w:rsidR="000D6689" w:rsidRPr="00C40AF1" w:rsidRDefault="000D6689" w:rsidP="00504082">
      <w:pPr>
        <w:pStyle w:val="ListParagraph"/>
        <w:numPr>
          <w:ilvl w:val="2"/>
          <w:numId w:val="32"/>
        </w:numPr>
        <w:spacing w:after="0" w:line="240" w:lineRule="auto"/>
        <w:rPr>
          <w:rFonts w:eastAsia="Times New Roman" w:cstheme="minorHAnsi"/>
          <w:b/>
        </w:rPr>
      </w:pPr>
      <w:r>
        <w:rPr>
          <w:rFonts w:ascii="Calibri" w:eastAsia="Times New Roman" w:hAnsi="Calibri" w:cs="Calibri"/>
          <w:i/>
        </w:rPr>
        <w:t>Giles v. City of New Haven:</w:t>
      </w:r>
      <w:r>
        <w:rPr>
          <w:rFonts w:ascii="Calibri" w:eastAsia="Times New Roman" w:hAnsi="Calibri" w:cs="Calibri"/>
        </w:rPr>
        <w:t xml:space="preserve"> </w:t>
      </w:r>
      <w:r w:rsidR="0062220F">
        <w:rPr>
          <w:rFonts w:ascii="Calibri" w:eastAsia="Times New Roman" w:hAnsi="Calibri" w:cs="Calibri"/>
        </w:rPr>
        <w:t>Plaintiff was elevator operator with 14 years of experience. Compensation chain malfunctions in eleva</w:t>
      </w:r>
      <w:r w:rsidR="00C12D96">
        <w:rPr>
          <w:rFonts w:ascii="Calibri" w:eastAsia="Times New Roman" w:hAnsi="Calibri" w:cs="Calibri"/>
        </w:rPr>
        <w:t xml:space="preserve">tor and as a result, plaintiff suffers injuries. </w:t>
      </w:r>
      <w:r w:rsidR="00AC323E">
        <w:rPr>
          <w:rFonts w:ascii="Calibri" w:eastAsia="Times New Roman" w:hAnsi="Calibri" w:cs="Calibri"/>
        </w:rPr>
        <w:t xml:space="preserve">Defendant alleges that plaintiff failed </w:t>
      </w:r>
      <w:r w:rsidR="00EF71DF">
        <w:rPr>
          <w:rFonts w:ascii="Calibri" w:eastAsia="Times New Roman" w:hAnsi="Calibri" w:cs="Calibri"/>
        </w:rPr>
        <w:t>to demonstrate that defendant had exclusive control over elevator because plaintiff was operating elevator.</w:t>
      </w:r>
      <w:r w:rsidR="000648FD">
        <w:rPr>
          <w:rFonts w:ascii="Calibri" w:eastAsia="Times New Roman" w:hAnsi="Calibri" w:cs="Calibri"/>
        </w:rPr>
        <w:t xml:space="preserve"> Court found that jury should determine plaintiff’s res ipsa claim.</w:t>
      </w:r>
    </w:p>
    <w:p w14:paraId="69FEFB1C" w14:textId="113D32D7" w:rsidR="00C40AF1" w:rsidRPr="00C40AF1" w:rsidRDefault="00C40AF1" w:rsidP="00504082">
      <w:pPr>
        <w:pStyle w:val="ListParagraph"/>
        <w:numPr>
          <w:ilvl w:val="3"/>
          <w:numId w:val="32"/>
        </w:numPr>
        <w:spacing w:after="0" w:line="240" w:lineRule="auto"/>
        <w:rPr>
          <w:rFonts w:eastAsia="Times New Roman" w:cstheme="minorHAnsi"/>
          <w:b/>
        </w:rPr>
      </w:pPr>
      <w:r>
        <w:rPr>
          <w:rFonts w:ascii="Calibri" w:eastAsia="Times New Roman" w:hAnsi="Calibri" w:cs="Calibri"/>
        </w:rPr>
        <w:t>Court loosens “exclusive control” requirement.</w:t>
      </w:r>
    </w:p>
    <w:p w14:paraId="3C76C00F" w14:textId="5FF9DEF7" w:rsidR="003B709B" w:rsidRPr="00504082" w:rsidRDefault="003B709B" w:rsidP="00504082">
      <w:pPr>
        <w:pStyle w:val="ListParagraph"/>
        <w:numPr>
          <w:ilvl w:val="3"/>
          <w:numId w:val="32"/>
        </w:numPr>
        <w:spacing w:after="0" w:line="240" w:lineRule="auto"/>
        <w:rPr>
          <w:rFonts w:eastAsia="Times New Roman" w:cstheme="minorHAnsi"/>
          <w:b/>
        </w:rPr>
      </w:pPr>
      <w:r>
        <w:rPr>
          <w:rFonts w:ascii="Calibri" w:eastAsia="Times New Roman" w:hAnsi="Calibri" w:cs="Calibri"/>
        </w:rPr>
        <w:t>Damages are still lowered proportionately to plaintiff’s contributory negligence, if any.</w:t>
      </w:r>
    </w:p>
    <w:p w14:paraId="056C8D28" w14:textId="27931F49" w:rsidR="00504082" w:rsidRPr="00620759" w:rsidRDefault="00504082" w:rsidP="00620759">
      <w:pPr>
        <w:pStyle w:val="ListParagraph"/>
        <w:numPr>
          <w:ilvl w:val="3"/>
          <w:numId w:val="32"/>
        </w:numPr>
        <w:spacing w:after="0" w:line="240" w:lineRule="auto"/>
        <w:rPr>
          <w:rFonts w:eastAsia="Times New Roman" w:cstheme="minorHAnsi"/>
          <w:b/>
        </w:rPr>
      </w:pPr>
      <w:r>
        <w:rPr>
          <w:rFonts w:eastAsia="Times New Roman" w:cstheme="minorHAnsi"/>
        </w:rPr>
        <w:t>Exclusive control requirement is like saying you have to be 100% certa</w:t>
      </w:r>
      <w:r w:rsidR="00620759">
        <w:rPr>
          <w:rFonts w:eastAsia="Times New Roman" w:cstheme="minorHAnsi"/>
        </w:rPr>
        <w:t>in that defendant was negligent; i</w:t>
      </w:r>
      <w:r w:rsidRPr="00620759">
        <w:rPr>
          <w:rFonts w:eastAsia="Times New Roman" w:cstheme="minorHAnsi"/>
        </w:rPr>
        <w:t>f other people involved who are 90% certain that defendant is negligent and 10% other, still can say defendant</w:t>
      </w:r>
    </w:p>
    <w:p w14:paraId="09534D61" w14:textId="77777777" w:rsidR="00504082" w:rsidRPr="00A1095F" w:rsidRDefault="00504082" w:rsidP="00504082">
      <w:pPr>
        <w:pStyle w:val="ListParagraph"/>
        <w:numPr>
          <w:ilvl w:val="1"/>
          <w:numId w:val="32"/>
        </w:numPr>
        <w:spacing w:after="0" w:line="240" w:lineRule="auto"/>
        <w:rPr>
          <w:rFonts w:eastAsia="Times New Roman" w:cstheme="minorHAnsi"/>
          <w:b/>
        </w:rPr>
      </w:pPr>
      <w:r>
        <w:rPr>
          <w:rFonts w:eastAsia="Times New Roman" w:cstheme="minorHAnsi"/>
        </w:rPr>
        <w:t>Where there are only two defendants who had consecutive control over plaintiff, and either one could have caused plaintiff’s injuries, and both are named in complaint, complaint is sufficient for pleading purposes to raise res ipsa.</w:t>
      </w:r>
    </w:p>
    <w:p w14:paraId="4BF82293" w14:textId="667C5F3C" w:rsidR="00504082" w:rsidRPr="00504082" w:rsidRDefault="00504082" w:rsidP="00504082">
      <w:pPr>
        <w:pStyle w:val="ListParagraph"/>
        <w:numPr>
          <w:ilvl w:val="2"/>
          <w:numId w:val="32"/>
        </w:numPr>
        <w:spacing w:after="0" w:line="240" w:lineRule="auto"/>
        <w:rPr>
          <w:rFonts w:eastAsia="Times New Roman" w:cstheme="minorHAnsi"/>
          <w:b/>
        </w:rPr>
      </w:pPr>
      <w:r>
        <w:rPr>
          <w:rFonts w:ascii="Calibri" w:eastAsia="Times New Roman" w:hAnsi="Calibri" w:cs="Calibri"/>
          <w:i/>
        </w:rPr>
        <w:t>Collins v. Superior Air and Ground Ambulance Service:</w:t>
      </w:r>
      <w:r>
        <w:rPr>
          <w:rFonts w:ascii="Calibri" w:eastAsia="Times New Roman" w:hAnsi="Calibri" w:cs="Calibri"/>
        </w:rPr>
        <w:t xml:space="preserve"> Laura Collins admitted to Alden Wentworth Rehab Center and transported to/from by Superior Ambulance Service. When Laura returned, dehydrated and had broken leg. Suit against Superior and Alden. Superior argues plaintiff can’t plead that Superior along controlled instrumentality or injury. Court says res ipsa allows proof of negligence by circumstantial evidence when direct evidence is primarily in control of defendant. </w:t>
      </w:r>
    </w:p>
    <w:p w14:paraId="5F3345B4" w14:textId="77777777" w:rsidR="000D312E" w:rsidRPr="000D312E" w:rsidRDefault="000D312E" w:rsidP="000D312E">
      <w:pPr>
        <w:pStyle w:val="ListParagraph"/>
        <w:spacing w:after="0" w:line="240" w:lineRule="auto"/>
        <w:ind w:left="2160"/>
        <w:rPr>
          <w:rFonts w:eastAsia="Times New Roman" w:cstheme="minorHAnsi"/>
          <w:b/>
        </w:rPr>
      </w:pPr>
    </w:p>
    <w:p w14:paraId="7DA28773" w14:textId="60091C93" w:rsidR="000D312E" w:rsidRPr="003B709B" w:rsidRDefault="000D312E" w:rsidP="000D312E">
      <w:pPr>
        <w:pStyle w:val="ListParagraph"/>
        <w:numPr>
          <w:ilvl w:val="0"/>
          <w:numId w:val="32"/>
        </w:numPr>
        <w:spacing w:after="0" w:line="240" w:lineRule="auto"/>
        <w:rPr>
          <w:rFonts w:eastAsia="Times New Roman" w:cstheme="minorHAnsi"/>
          <w:b/>
        </w:rPr>
      </w:pPr>
      <w:r>
        <w:rPr>
          <w:rFonts w:eastAsia="Times New Roman" w:cstheme="minorHAnsi"/>
        </w:rPr>
        <w:t>Second Restatement v. Third Restatement:</w:t>
      </w:r>
    </w:p>
    <w:p w14:paraId="0FEB8FDC" w14:textId="654C0322" w:rsidR="003B709B" w:rsidRPr="00DE16E6" w:rsidRDefault="003B709B" w:rsidP="00BC3A8F">
      <w:pPr>
        <w:pStyle w:val="ListParagraph"/>
        <w:numPr>
          <w:ilvl w:val="1"/>
          <w:numId w:val="32"/>
        </w:numPr>
        <w:spacing w:after="0" w:line="240" w:lineRule="auto"/>
        <w:rPr>
          <w:rFonts w:eastAsia="Times New Roman" w:cstheme="minorHAnsi"/>
          <w:b/>
        </w:rPr>
      </w:pPr>
      <w:r>
        <w:rPr>
          <w:rFonts w:ascii="Calibri" w:eastAsia="Times New Roman" w:hAnsi="Calibri" w:cs="Calibri"/>
        </w:rPr>
        <w:t xml:space="preserve">Second Restatement of Torts: if plaintiff can sufficiently </w:t>
      </w:r>
      <w:r w:rsidR="00DE16E6">
        <w:rPr>
          <w:rFonts w:ascii="Calibri" w:eastAsia="Times New Roman" w:hAnsi="Calibri" w:cs="Calibri"/>
        </w:rPr>
        <w:t>eliminate other responsible causes, then res ipsa may be appropriate.</w:t>
      </w:r>
    </w:p>
    <w:p w14:paraId="442BF468" w14:textId="21D2E19D" w:rsidR="00DE16E6" w:rsidRPr="00F34703" w:rsidRDefault="00DE16E6" w:rsidP="00BC3A8F">
      <w:pPr>
        <w:pStyle w:val="ListParagraph"/>
        <w:numPr>
          <w:ilvl w:val="2"/>
          <w:numId w:val="32"/>
        </w:numPr>
        <w:spacing w:after="0" w:line="240" w:lineRule="auto"/>
        <w:rPr>
          <w:rFonts w:eastAsia="Times New Roman" w:cstheme="minorHAnsi"/>
          <w:b/>
        </w:rPr>
      </w:pPr>
      <w:r>
        <w:rPr>
          <w:rFonts w:ascii="Calibri" w:eastAsia="Times New Roman" w:hAnsi="Calibri" w:cs="Calibri"/>
        </w:rPr>
        <w:t xml:space="preserve">Third Restatement: </w:t>
      </w:r>
      <w:r w:rsidR="004948F8">
        <w:rPr>
          <w:rFonts w:ascii="Calibri" w:eastAsia="Times New Roman" w:hAnsi="Calibri" w:cs="Calibri"/>
        </w:rPr>
        <w:t>n</w:t>
      </w:r>
      <w:r w:rsidR="001465F9">
        <w:rPr>
          <w:rFonts w:ascii="Calibri" w:eastAsia="Times New Roman" w:hAnsi="Calibri" w:cs="Calibri"/>
        </w:rPr>
        <w:t>o longer imposes requirement that plaintiff disprove other parties are not negligent.</w:t>
      </w:r>
    </w:p>
    <w:p w14:paraId="6ED1858A" w14:textId="3EE3B2C2" w:rsidR="009D2094" w:rsidRPr="00620759" w:rsidRDefault="00F34703" w:rsidP="00620759">
      <w:pPr>
        <w:pStyle w:val="ListParagraph"/>
        <w:numPr>
          <w:ilvl w:val="1"/>
          <w:numId w:val="32"/>
        </w:numPr>
        <w:spacing w:after="0" w:line="240" w:lineRule="auto"/>
        <w:rPr>
          <w:rFonts w:eastAsia="Times New Roman" w:cstheme="minorHAnsi"/>
          <w:b/>
        </w:rPr>
      </w:pPr>
      <w:r>
        <w:rPr>
          <w:rFonts w:ascii="Calibri" w:eastAsia="Times New Roman" w:hAnsi="Calibri" w:cs="Calibri"/>
        </w:rPr>
        <w:t xml:space="preserve">Third Restatement: If two parties have an ongoing relationship pursuant to which they share responsibility for a dangerous activity, and if </w:t>
      </w:r>
      <w:r w:rsidR="00F17B7A">
        <w:rPr>
          <w:rFonts w:ascii="Calibri" w:eastAsia="Times New Roman" w:hAnsi="Calibri" w:cs="Calibri"/>
        </w:rPr>
        <w:t>an accident happens establishing negligence of one of the two, imposing rest ipsa liability on both is proper.</w:t>
      </w:r>
    </w:p>
    <w:p w14:paraId="2EECC723" w14:textId="7F1A976F" w:rsidR="00440E98" w:rsidRDefault="00AE6618" w:rsidP="00440E98">
      <w:pPr>
        <w:spacing w:after="0" w:line="240" w:lineRule="auto"/>
        <w:rPr>
          <w:rFonts w:eastAsia="Times New Roman" w:cstheme="minorHAnsi"/>
        </w:rPr>
      </w:pPr>
      <w:r>
        <w:rPr>
          <w:rFonts w:eastAsia="Times New Roman" w:cstheme="minorHAnsi"/>
          <w:b/>
        </w:rPr>
        <w:t>Actual Harm:</w:t>
      </w:r>
    </w:p>
    <w:p w14:paraId="3A307F7A" w14:textId="77777777" w:rsidR="00AE6618" w:rsidRDefault="00AE6618" w:rsidP="00440E98">
      <w:pPr>
        <w:spacing w:after="0" w:line="240" w:lineRule="auto"/>
        <w:rPr>
          <w:rFonts w:eastAsia="Times New Roman" w:cstheme="minorHAnsi"/>
        </w:rPr>
      </w:pPr>
    </w:p>
    <w:p w14:paraId="299B84FA" w14:textId="3DBD7C01" w:rsidR="00A139BE" w:rsidRDefault="00A139BE" w:rsidP="00BF43B4">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Actual damages are an ele</w:t>
      </w:r>
      <w:r w:rsidR="003D3CFC">
        <w:rPr>
          <w:rFonts w:ascii="Calibri" w:eastAsia="Times New Roman" w:hAnsi="Calibri" w:cs="Calibri"/>
        </w:rPr>
        <w:t>ment of negligence. Technical</w:t>
      </w:r>
      <w:r>
        <w:rPr>
          <w:rFonts w:ascii="Calibri" w:eastAsia="Times New Roman" w:hAnsi="Calibri" w:cs="Calibri"/>
        </w:rPr>
        <w:t xml:space="preserve"> legal damage is not enough.</w:t>
      </w:r>
    </w:p>
    <w:p w14:paraId="25DF1DF6" w14:textId="3B861590" w:rsidR="00C25384" w:rsidRPr="00C25384" w:rsidRDefault="005D5B78" w:rsidP="00BF43B4">
      <w:pPr>
        <w:pStyle w:val="ListParagraph"/>
        <w:numPr>
          <w:ilvl w:val="1"/>
          <w:numId w:val="9"/>
        </w:numPr>
        <w:spacing w:after="0" w:line="240" w:lineRule="auto"/>
        <w:rPr>
          <w:rFonts w:ascii="Calibri" w:eastAsia="Times New Roman" w:hAnsi="Calibri" w:cs="Calibri"/>
        </w:rPr>
      </w:pPr>
      <w:r>
        <w:rPr>
          <w:rFonts w:ascii="Calibri" w:eastAsia="Times New Roman" w:hAnsi="Calibri" w:cs="Calibri"/>
        </w:rPr>
        <w:t xml:space="preserve">General Rule: </w:t>
      </w:r>
      <w:r w:rsidR="003A2729">
        <w:rPr>
          <w:rFonts w:ascii="Calibri" w:eastAsia="Times New Roman" w:hAnsi="Calibri" w:cs="Calibri"/>
        </w:rPr>
        <w:t>conduct that is merely negligent, without proof of an actual injury, is not considered to be a significant interference with the public interest such that there is any regret to complain of it, or to be free from it.</w:t>
      </w:r>
    </w:p>
    <w:p w14:paraId="30E2CB34" w14:textId="294B0C0E" w:rsidR="00A139BE" w:rsidRDefault="00C24BA3" w:rsidP="00BF43B4">
      <w:pPr>
        <w:pStyle w:val="ListParagraph"/>
        <w:numPr>
          <w:ilvl w:val="1"/>
          <w:numId w:val="9"/>
        </w:numPr>
        <w:spacing w:after="0" w:line="240" w:lineRule="auto"/>
        <w:rPr>
          <w:rFonts w:ascii="Calibri" w:eastAsia="Times New Roman" w:hAnsi="Calibri" w:cs="Calibri"/>
        </w:rPr>
      </w:pPr>
      <w:r>
        <w:rPr>
          <w:rFonts w:ascii="Calibri" w:eastAsia="Times New Roman" w:hAnsi="Calibri" w:cs="Calibri"/>
          <w:i/>
        </w:rPr>
        <w:t>Right v. Breen:</w:t>
      </w:r>
      <w:r w:rsidR="000237B7">
        <w:rPr>
          <w:rFonts w:ascii="Calibri" w:eastAsia="Times New Roman" w:hAnsi="Calibri" w:cs="Calibri"/>
        </w:rPr>
        <w:t xml:space="preserve"> Plaintiff stopped automobile at red traffic light when struck from behind by defendant. Minor damage to vehicle</w:t>
      </w:r>
      <w:r w:rsidR="003D3CFC">
        <w:rPr>
          <w:rFonts w:ascii="Calibri" w:eastAsia="Times New Roman" w:hAnsi="Calibri" w:cs="Calibri"/>
        </w:rPr>
        <w:t xml:space="preserve"> but no injuries reported at scene. Jury returned verdict for zero damages. Plaintiff filed motion for additur and damages for technical legal injuries. </w:t>
      </w:r>
    </w:p>
    <w:p w14:paraId="778125C0" w14:textId="7696B72E" w:rsidR="00C25384" w:rsidRDefault="00C25384">
      <w:pPr>
        <w:rPr>
          <w:rFonts w:ascii="Calibri" w:eastAsia="Times New Roman" w:hAnsi="Calibri" w:cs="Calibri"/>
        </w:rPr>
      </w:pPr>
      <w:r>
        <w:rPr>
          <w:rFonts w:ascii="Calibri" w:eastAsia="Times New Roman" w:hAnsi="Calibri" w:cs="Calibri"/>
        </w:rPr>
        <w:br w:type="page"/>
      </w:r>
    </w:p>
    <w:p w14:paraId="0EFE45C4" w14:textId="3A6CD8EB" w:rsidR="00C24BA3" w:rsidRDefault="00C25384" w:rsidP="00C25384">
      <w:pPr>
        <w:spacing w:after="0" w:line="240" w:lineRule="auto"/>
        <w:rPr>
          <w:rFonts w:ascii="Calibri" w:eastAsia="Times New Roman" w:hAnsi="Calibri" w:cs="Calibri"/>
        </w:rPr>
      </w:pPr>
      <w:r>
        <w:rPr>
          <w:rFonts w:ascii="Calibri" w:eastAsia="Times New Roman" w:hAnsi="Calibri" w:cs="Calibri"/>
          <w:b/>
        </w:rPr>
        <w:t>Cause in Fact:</w:t>
      </w:r>
      <w:r w:rsidR="004D6667">
        <w:rPr>
          <w:rFonts w:ascii="Calibri" w:eastAsia="Times New Roman" w:hAnsi="Calibri" w:cs="Calibri"/>
          <w:b/>
        </w:rPr>
        <w:t xml:space="preserve"> </w:t>
      </w:r>
    </w:p>
    <w:p w14:paraId="0BCCB49D" w14:textId="77777777" w:rsidR="00B43E35" w:rsidRDefault="00B43E35" w:rsidP="00B43E35">
      <w:pPr>
        <w:spacing w:after="0" w:line="240" w:lineRule="auto"/>
        <w:rPr>
          <w:rFonts w:eastAsia="Times New Roman" w:cstheme="minorHAnsi"/>
        </w:rPr>
      </w:pPr>
      <w:r w:rsidRPr="00ED2E08">
        <w:rPr>
          <w:rFonts w:eastAsia="Times New Roman" w:cstheme="minorHAnsi"/>
        </w:rPr>
        <w:t> </w:t>
      </w:r>
    </w:p>
    <w:p w14:paraId="7CCA7C8B" w14:textId="77777777" w:rsidR="004D6667" w:rsidRDefault="001236D3" w:rsidP="00BF43B4">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But-For Test:</w:t>
      </w:r>
      <w:r w:rsidR="00B8624F">
        <w:rPr>
          <w:rFonts w:ascii="Calibri" w:eastAsia="Times New Roman" w:hAnsi="Calibri" w:cs="Calibri"/>
        </w:rPr>
        <w:t xml:space="preserve"> </w:t>
      </w:r>
    </w:p>
    <w:p w14:paraId="73780755" w14:textId="77777777" w:rsidR="004D6667" w:rsidRDefault="00B8624F" w:rsidP="004D6667">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“But For” this particular action, would plaintiff’s injury have happened?</w:t>
      </w:r>
      <w:r w:rsidR="006000DF">
        <w:rPr>
          <w:rFonts w:ascii="Calibri" w:eastAsia="Times New Roman" w:hAnsi="Calibri" w:cs="Calibri"/>
        </w:rPr>
        <w:t xml:space="preserve"> </w:t>
      </w:r>
    </w:p>
    <w:p w14:paraId="406812D9" w14:textId="04C1D4E2" w:rsidR="004D6667" w:rsidRDefault="004C1C17" w:rsidP="004D66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i/>
        </w:rPr>
        <w:t>Sine qua non:</w:t>
      </w:r>
      <w:r>
        <w:rPr>
          <w:rFonts w:ascii="Calibri" w:eastAsia="Times New Roman" w:hAnsi="Calibri" w:cs="Calibri"/>
        </w:rPr>
        <w:t xml:space="preserve"> </w:t>
      </w:r>
      <w:r w:rsidR="006000DF">
        <w:rPr>
          <w:rFonts w:ascii="Calibri" w:eastAsia="Times New Roman" w:hAnsi="Calibri" w:cs="Calibri"/>
        </w:rPr>
        <w:t xml:space="preserve">Compare what really happens to hypothetical scenario. </w:t>
      </w:r>
    </w:p>
    <w:p w14:paraId="7FF60EB9" w14:textId="73A7E5BF" w:rsidR="001236D3" w:rsidRDefault="006000DF" w:rsidP="004D66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Complicated to predict what could have happened. Could argue either way in some ca</w:t>
      </w:r>
      <w:r w:rsidR="00961E52">
        <w:rPr>
          <w:rFonts w:ascii="Calibri" w:eastAsia="Times New Roman" w:hAnsi="Calibri" w:cs="Calibri"/>
        </w:rPr>
        <w:t>ses.</w:t>
      </w:r>
    </w:p>
    <w:p w14:paraId="73D9EC28" w14:textId="23CF53E0" w:rsidR="000A159D" w:rsidRPr="00184C1A" w:rsidRDefault="000A159D" w:rsidP="00184C1A">
      <w:pPr>
        <w:pStyle w:val="ListParagraph"/>
        <w:numPr>
          <w:ilvl w:val="1"/>
          <w:numId w:val="10"/>
        </w:numPr>
        <w:spacing w:after="0" w:line="240" w:lineRule="auto"/>
        <w:rPr>
          <w:rFonts w:ascii="Calibri" w:eastAsia="Times New Roman" w:hAnsi="Calibri" w:cs="Calibri"/>
          <w:color w:val="000000" w:themeColor="text1"/>
        </w:rPr>
      </w:pPr>
      <w:r w:rsidRPr="00174FC6">
        <w:rPr>
          <w:rFonts w:ascii="Calibri" w:eastAsia="Times New Roman" w:hAnsi="Calibri" w:cs="Calibri"/>
          <w:color w:val="000000" w:themeColor="text1"/>
        </w:rPr>
        <w:t>Problems of applying but-for:</w:t>
      </w:r>
      <w:r w:rsidR="00184C1A">
        <w:rPr>
          <w:rFonts w:ascii="Calibri" w:eastAsia="Times New Roman" w:hAnsi="Calibri" w:cs="Calibri"/>
          <w:color w:val="000000" w:themeColor="text1"/>
        </w:rPr>
        <w:t xml:space="preserve"> </w:t>
      </w:r>
      <w:r w:rsidR="00D20F6E" w:rsidRPr="00184C1A">
        <w:rPr>
          <w:rFonts w:ascii="Calibri" w:eastAsia="Times New Roman" w:hAnsi="Calibri" w:cs="Calibri"/>
          <w:color w:val="000000" w:themeColor="text1"/>
        </w:rPr>
        <w:t>Jury must decide on what actually happened but must also speculate on hypothetical alternative version of events.</w:t>
      </w:r>
    </w:p>
    <w:p w14:paraId="080D4F62" w14:textId="0868B96D" w:rsidR="00036A6C" w:rsidRDefault="00036A6C" w:rsidP="00184C1A">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i/>
        </w:rPr>
        <w:t>Hale v. Ostrow:</w:t>
      </w:r>
      <w:r>
        <w:rPr>
          <w:rFonts w:ascii="Calibri" w:eastAsia="Times New Roman" w:hAnsi="Calibri" w:cs="Calibri"/>
        </w:rPr>
        <w:t xml:space="preserve"> </w:t>
      </w:r>
      <w:r w:rsidR="00761AB9">
        <w:rPr>
          <w:rFonts w:ascii="Calibri" w:eastAsia="Times New Roman" w:hAnsi="Calibri" w:cs="Calibri"/>
        </w:rPr>
        <w:t xml:space="preserve">Hale was walking on sidewalk when she was impeded by Ostrow’s overgrown bushes and cracked sidewalk. Hale looked to street to check for traffic before walking around it and tripped on concrete and fell into street. Action against parties whose unkempt property was responsible. Ostrow’s move for summary judgment </w:t>
      </w:r>
      <w:r w:rsidR="0063449D">
        <w:rPr>
          <w:rFonts w:ascii="Calibri" w:eastAsia="Times New Roman" w:hAnsi="Calibri" w:cs="Calibri"/>
        </w:rPr>
        <w:t>on basis that Hale’s injury caused by sidewalk and not overgrown bushes. Court says issue of causation and allocation of comparative fault are jury questions.</w:t>
      </w:r>
    </w:p>
    <w:p w14:paraId="1E07612E" w14:textId="6B08C6DF" w:rsidR="00B95BC7" w:rsidRDefault="00B95BC7" w:rsidP="00184C1A">
      <w:pPr>
        <w:pStyle w:val="ListParagraph"/>
        <w:numPr>
          <w:ilvl w:val="3"/>
          <w:numId w:val="10"/>
        </w:numPr>
        <w:spacing w:after="0" w:line="240" w:lineRule="auto"/>
        <w:rPr>
          <w:rFonts w:ascii="Calibri" w:eastAsia="Times New Roman" w:hAnsi="Calibri" w:cs="Calibri"/>
        </w:rPr>
      </w:pPr>
      <w:r>
        <w:rPr>
          <w:rFonts w:ascii="Calibri" w:eastAsia="Times New Roman" w:hAnsi="Calibri" w:cs="Calibri"/>
        </w:rPr>
        <w:t>Later in negligence rule: applied by trial court; if there is another cause that happened later in time to the event, defendant is not liable.</w:t>
      </w:r>
    </w:p>
    <w:p w14:paraId="3549CB4B" w14:textId="5CBC2157" w:rsidR="00B95BC7" w:rsidRDefault="00EB7C3B" w:rsidP="00184C1A">
      <w:pPr>
        <w:pStyle w:val="ListParagraph"/>
        <w:numPr>
          <w:ilvl w:val="3"/>
          <w:numId w:val="10"/>
        </w:numPr>
        <w:spacing w:after="0" w:line="240" w:lineRule="auto"/>
        <w:rPr>
          <w:rFonts w:ascii="Calibri" w:eastAsia="Times New Roman" w:hAnsi="Calibri" w:cs="Calibri"/>
        </w:rPr>
      </w:pPr>
      <w:r>
        <w:rPr>
          <w:rFonts w:ascii="Calibri" w:eastAsia="Times New Roman" w:hAnsi="Calibri" w:cs="Calibri"/>
        </w:rPr>
        <w:t>Court says can have 2+ causes of an injury; negligence and liability only necessitates that defendant be a cause not the cause.</w:t>
      </w:r>
    </w:p>
    <w:p w14:paraId="04CDF273" w14:textId="77777777" w:rsidR="008B524D" w:rsidRDefault="008B524D" w:rsidP="00BF43B4">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Look to see that negligence caused harm to see if without negligence, same result would’ve occurred.</w:t>
      </w:r>
    </w:p>
    <w:p w14:paraId="0C39C329" w14:textId="1611CB16" w:rsidR="00060341" w:rsidRDefault="00060341" w:rsidP="00184C1A">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i/>
        </w:rPr>
        <w:t>Salinetro v. Nystrom</w:t>
      </w:r>
      <w:r>
        <w:rPr>
          <w:rFonts w:ascii="Calibri" w:eastAsia="Times New Roman" w:hAnsi="Calibri" w:cs="Calibri"/>
        </w:rPr>
        <w:t xml:space="preserve">: </w:t>
      </w:r>
      <w:r w:rsidR="00F93B8F">
        <w:rPr>
          <w:rFonts w:ascii="Calibri" w:eastAsia="Times New Roman" w:hAnsi="Calibri" w:cs="Calibri"/>
        </w:rPr>
        <w:t xml:space="preserve">Woman goes to doctor to be treated after accident. Doctor takes x-rays of lower back. Later found out she was pregnant and had to </w:t>
      </w:r>
      <w:r w:rsidR="006108AD">
        <w:rPr>
          <w:rFonts w:ascii="Calibri" w:eastAsia="Times New Roman" w:hAnsi="Calibri" w:cs="Calibri"/>
        </w:rPr>
        <w:t xml:space="preserve">abort the baby, which was dead </w:t>
      </w:r>
      <w:r w:rsidR="003D02E0">
        <w:rPr>
          <w:rFonts w:ascii="Calibri" w:eastAsia="Times New Roman" w:hAnsi="Calibri" w:cs="Calibri"/>
        </w:rPr>
        <w:t>upon abortion. Sues for negligence in not asking if she was pregnant/when her last menstrual cycle was. Court grants judgment for doctor</w:t>
      </w:r>
      <w:r w:rsidR="006E0698">
        <w:rPr>
          <w:rFonts w:ascii="Calibri" w:eastAsia="Times New Roman" w:hAnsi="Calibri" w:cs="Calibri"/>
        </w:rPr>
        <w:t>.</w:t>
      </w:r>
    </w:p>
    <w:p w14:paraId="11918115" w14:textId="30D4FBED" w:rsidR="006E0698" w:rsidRDefault="006E0698" w:rsidP="00184C1A">
      <w:pPr>
        <w:pStyle w:val="ListParagraph"/>
        <w:numPr>
          <w:ilvl w:val="3"/>
          <w:numId w:val="10"/>
        </w:numPr>
        <w:spacing w:after="0" w:line="240" w:lineRule="auto"/>
        <w:rPr>
          <w:rFonts w:ascii="Calibri" w:eastAsia="Times New Roman" w:hAnsi="Calibri" w:cs="Calibri"/>
        </w:rPr>
      </w:pPr>
      <w:r>
        <w:rPr>
          <w:rFonts w:ascii="Calibri" w:eastAsia="Times New Roman" w:hAnsi="Calibri" w:cs="Calibri"/>
        </w:rPr>
        <w:t>This is not a “but for” cause; if defendant had asked the questions, same result.</w:t>
      </w:r>
    </w:p>
    <w:p w14:paraId="44F372A9" w14:textId="77777777" w:rsidR="00A05CAB" w:rsidRDefault="00A05CAB" w:rsidP="00A05CAB">
      <w:pPr>
        <w:pStyle w:val="ListParagraph"/>
        <w:spacing w:after="0" w:line="240" w:lineRule="auto"/>
        <w:ind w:left="2880"/>
        <w:rPr>
          <w:rFonts w:ascii="Calibri" w:eastAsia="Times New Roman" w:hAnsi="Calibri" w:cs="Calibri"/>
        </w:rPr>
      </w:pPr>
    </w:p>
    <w:p w14:paraId="13B66D12" w14:textId="2946CAB9" w:rsidR="008B524D" w:rsidRDefault="00556E05" w:rsidP="00A05CAB">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But-For and Res Ipsa</w:t>
      </w:r>
      <w:r w:rsidR="000875A1">
        <w:rPr>
          <w:rFonts w:ascii="Calibri" w:eastAsia="Times New Roman" w:hAnsi="Calibri" w:cs="Calibri"/>
        </w:rPr>
        <w:t xml:space="preserve"> Parallel</w:t>
      </w:r>
      <w:r>
        <w:rPr>
          <w:rFonts w:ascii="Calibri" w:eastAsia="Times New Roman" w:hAnsi="Calibri" w:cs="Calibri"/>
        </w:rPr>
        <w:t>:</w:t>
      </w:r>
      <w:r w:rsidR="00B44A4D">
        <w:rPr>
          <w:rFonts w:ascii="Calibri" w:eastAsia="Times New Roman" w:hAnsi="Calibri" w:cs="Calibri"/>
        </w:rPr>
        <w:t xml:space="preserve"> (This is similar to Res Ipsa Under Breach)</w:t>
      </w:r>
    </w:p>
    <w:p w14:paraId="0EBE58CF" w14:textId="73D51471" w:rsidR="00556E05" w:rsidRDefault="00044200" w:rsidP="00BF43B4">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Application: supports not only breach of duty but also cause in fact.</w:t>
      </w:r>
    </w:p>
    <w:p w14:paraId="3A3DE709" w14:textId="0D438584" w:rsidR="00044200" w:rsidRDefault="00044200" w:rsidP="00BF43B4">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 xml:space="preserve">Example: a sponge in the stomach is negligent and therefore res ipsa applies to prove cause in fact; stomach cancer due to the sponge is not </w:t>
      </w:r>
      <w:r w:rsidR="00D11E3B">
        <w:rPr>
          <w:rFonts w:ascii="Calibri" w:eastAsia="Times New Roman" w:hAnsi="Calibri" w:cs="Calibri"/>
        </w:rPr>
        <w:t>a but-for cause, therefore res ipsa does not apply.</w:t>
      </w:r>
    </w:p>
    <w:p w14:paraId="7291AAFE" w14:textId="77777777" w:rsidR="004D017E" w:rsidRPr="004D017E" w:rsidRDefault="00D11E3B" w:rsidP="00BF43B4">
      <w:pPr>
        <w:pStyle w:val="ListParagraph"/>
        <w:numPr>
          <w:ilvl w:val="2"/>
          <w:numId w:val="10"/>
        </w:numPr>
        <w:spacing w:after="0" w:line="240" w:lineRule="auto"/>
        <w:rPr>
          <w:rFonts w:ascii="Calibri" w:eastAsia="Times New Roman" w:hAnsi="Calibri" w:cs="Calibri"/>
          <w:color w:val="000000" w:themeColor="text1"/>
        </w:rPr>
      </w:pPr>
      <w:r w:rsidRPr="004D017E">
        <w:rPr>
          <w:rFonts w:ascii="Calibri" w:eastAsia="Times New Roman" w:hAnsi="Calibri" w:cs="Calibri"/>
          <w:color w:val="000000" w:themeColor="text1"/>
        </w:rPr>
        <w:t xml:space="preserve">When defendant’s negligence generally capable of causing harm and that harm actually occurs, jury can </w:t>
      </w:r>
      <w:r w:rsidR="00AD1DFF" w:rsidRPr="004D017E">
        <w:rPr>
          <w:rFonts w:ascii="Calibri" w:eastAsia="Times New Roman" w:hAnsi="Calibri" w:cs="Calibri"/>
          <w:color w:val="000000" w:themeColor="text1"/>
        </w:rPr>
        <w:t xml:space="preserve">infer causation without proof. </w:t>
      </w:r>
    </w:p>
    <w:p w14:paraId="3D1C99C2" w14:textId="48CA789A" w:rsidR="00D11E3B" w:rsidRDefault="004D017E" w:rsidP="00BF43B4">
      <w:pPr>
        <w:pStyle w:val="ListParagraph"/>
        <w:numPr>
          <w:ilvl w:val="2"/>
          <w:numId w:val="10"/>
        </w:numPr>
        <w:spacing w:after="0" w:line="240" w:lineRule="auto"/>
        <w:rPr>
          <w:rFonts w:ascii="Calibri" w:eastAsia="Times New Roman" w:hAnsi="Calibri" w:cs="Calibri"/>
          <w:color w:val="000000" w:themeColor="text1"/>
        </w:rPr>
      </w:pPr>
      <w:r w:rsidRPr="006F4209">
        <w:rPr>
          <w:rFonts w:ascii="Calibri" w:eastAsia="Times New Roman" w:hAnsi="Calibri" w:cs="Calibri"/>
          <w:color w:val="000000" w:themeColor="text1"/>
        </w:rPr>
        <w:t xml:space="preserve">Limits to this rule: </w:t>
      </w:r>
      <w:r w:rsidR="00AD1DFF" w:rsidRPr="006F4209">
        <w:rPr>
          <w:rFonts w:ascii="Calibri" w:eastAsia="Times New Roman" w:hAnsi="Calibri" w:cs="Calibri"/>
          <w:color w:val="000000" w:themeColor="text1"/>
        </w:rPr>
        <w:t>Sometimes we m</w:t>
      </w:r>
      <w:r w:rsidR="00D11E3B" w:rsidRPr="006F4209">
        <w:rPr>
          <w:rFonts w:ascii="Calibri" w:eastAsia="Times New Roman" w:hAnsi="Calibri" w:cs="Calibri"/>
          <w:color w:val="000000" w:themeColor="text1"/>
        </w:rPr>
        <w:t>ight say it’s inappropriate to infer causation</w:t>
      </w:r>
      <w:r w:rsidR="00311C11" w:rsidRPr="006F4209">
        <w:rPr>
          <w:rFonts w:ascii="Calibri" w:eastAsia="Times New Roman" w:hAnsi="Calibri" w:cs="Calibri"/>
          <w:color w:val="000000" w:themeColor="text1"/>
        </w:rPr>
        <w:t xml:space="preserve"> if </w:t>
      </w:r>
      <w:r w:rsidR="000B540A" w:rsidRPr="006F4209">
        <w:rPr>
          <w:rFonts w:ascii="Calibri" w:eastAsia="Times New Roman" w:hAnsi="Calibri" w:cs="Calibri"/>
          <w:color w:val="000000" w:themeColor="text1"/>
        </w:rPr>
        <w:t>the harm is not a but-for cause.</w:t>
      </w:r>
    </w:p>
    <w:p w14:paraId="4A8293DD" w14:textId="77777777" w:rsidR="00A05CAB" w:rsidRPr="006F4209" w:rsidRDefault="00A05CAB" w:rsidP="00A05CAB">
      <w:pPr>
        <w:pStyle w:val="ListParagraph"/>
        <w:spacing w:after="0" w:line="240" w:lineRule="auto"/>
        <w:ind w:left="2160"/>
        <w:rPr>
          <w:rFonts w:ascii="Calibri" w:eastAsia="Times New Roman" w:hAnsi="Calibri" w:cs="Calibri"/>
          <w:color w:val="000000" w:themeColor="text1"/>
        </w:rPr>
      </w:pPr>
    </w:p>
    <w:p w14:paraId="3701EA4C" w14:textId="4BAE9B33" w:rsidR="008856EE" w:rsidRDefault="00C05E13" w:rsidP="00BF43B4">
      <w:pPr>
        <w:pStyle w:val="ListParagraph"/>
        <w:numPr>
          <w:ilvl w:val="0"/>
          <w:numId w:val="10"/>
        </w:numPr>
        <w:spacing w:after="0" w:line="240" w:lineRule="auto"/>
        <w:rPr>
          <w:rFonts w:ascii="Calibri" w:eastAsia="Times New Roman" w:hAnsi="Calibri" w:cs="Calibri"/>
        </w:rPr>
      </w:pPr>
      <w:r>
        <w:rPr>
          <w:rFonts w:ascii="Calibri" w:eastAsia="Times New Roman" w:hAnsi="Calibri" w:cs="Calibri"/>
        </w:rPr>
        <w:t>Liability of Two or More Persons:</w:t>
      </w:r>
    </w:p>
    <w:p w14:paraId="4D5D27CC" w14:textId="77777777" w:rsidR="006F5F67" w:rsidRPr="00E260DE" w:rsidRDefault="006F5F67" w:rsidP="006F5F67">
      <w:pPr>
        <w:pStyle w:val="ListParagraph"/>
        <w:numPr>
          <w:ilvl w:val="1"/>
          <w:numId w:val="10"/>
        </w:numPr>
        <w:spacing w:after="0" w:line="240" w:lineRule="auto"/>
        <w:rPr>
          <w:rFonts w:ascii="Calibri" w:eastAsia="Times New Roman" w:hAnsi="Calibri" w:cs="Calibri"/>
          <w:b/>
          <w:i/>
        </w:rPr>
      </w:pPr>
      <w:r w:rsidRPr="00E260DE">
        <w:rPr>
          <w:rFonts w:ascii="Calibri" w:eastAsia="Times New Roman" w:hAnsi="Calibri" w:cs="Calibri"/>
          <w:b/>
        </w:rPr>
        <w:t>Summary—When Two+ Tortfeasors:</w:t>
      </w:r>
    </w:p>
    <w:p w14:paraId="09CC9E72" w14:textId="77777777" w:rsidR="006F5F67" w:rsidRPr="00222EBE" w:rsidRDefault="006F5F67" w:rsidP="006F5F67">
      <w:pPr>
        <w:pStyle w:val="ListParagraph"/>
        <w:numPr>
          <w:ilvl w:val="2"/>
          <w:numId w:val="10"/>
        </w:numPr>
        <w:spacing w:after="0" w:line="240" w:lineRule="auto"/>
        <w:rPr>
          <w:rFonts w:ascii="Calibri" w:eastAsia="Times New Roman" w:hAnsi="Calibri" w:cs="Calibri"/>
          <w:b/>
          <w:i/>
        </w:rPr>
      </w:pPr>
      <w:r>
        <w:rPr>
          <w:rFonts w:ascii="Calibri" w:eastAsia="Times New Roman" w:hAnsi="Calibri" w:cs="Calibri"/>
          <w:b/>
        </w:rPr>
        <w:t>When divisible injury (Scenario 1):</w:t>
      </w:r>
    </w:p>
    <w:p w14:paraId="09E72D05" w14:textId="77777777" w:rsidR="006F5F67" w:rsidRPr="00222EBE" w:rsidRDefault="006F5F67" w:rsidP="006F5F67">
      <w:pPr>
        <w:pStyle w:val="ListParagraph"/>
        <w:numPr>
          <w:ilvl w:val="3"/>
          <w:numId w:val="10"/>
        </w:numPr>
        <w:spacing w:after="0" w:line="240" w:lineRule="auto"/>
        <w:rPr>
          <w:rFonts w:ascii="Calibri" w:eastAsia="Times New Roman" w:hAnsi="Calibri" w:cs="Calibri"/>
          <w:b/>
          <w:i/>
        </w:rPr>
      </w:pPr>
      <w:r>
        <w:rPr>
          <w:rFonts w:ascii="Calibri" w:eastAsia="Times New Roman" w:hAnsi="Calibri" w:cs="Calibri"/>
          <w:b/>
        </w:rPr>
        <w:t>Apportion damages based on causality, with each D liable only for injuries it alone caused</w:t>
      </w:r>
    </w:p>
    <w:p w14:paraId="04B6D5BD" w14:textId="77777777" w:rsidR="006F5F67" w:rsidRPr="00222EBE" w:rsidRDefault="006F5F67" w:rsidP="006F5F67">
      <w:pPr>
        <w:pStyle w:val="ListParagraph"/>
        <w:numPr>
          <w:ilvl w:val="2"/>
          <w:numId w:val="10"/>
        </w:numPr>
        <w:spacing w:after="0" w:line="240" w:lineRule="auto"/>
        <w:rPr>
          <w:rFonts w:ascii="Calibri" w:eastAsia="Times New Roman" w:hAnsi="Calibri" w:cs="Calibri"/>
          <w:b/>
          <w:i/>
        </w:rPr>
      </w:pPr>
      <w:r>
        <w:rPr>
          <w:rFonts w:ascii="Calibri" w:eastAsia="Times New Roman" w:hAnsi="Calibri" w:cs="Calibri"/>
          <w:b/>
        </w:rPr>
        <w:t>When indivisible injury</w:t>
      </w:r>
    </w:p>
    <w:p w14:paraId="75325A9F" w14:textId="77777777" w:rsidR="006F5F67" w:rsidRPr="00222EBE" w:rsidRDefault="006F5F67" w:rsidP="006F5F67">
      <w:pPr>
        <w:pStyle w:val="ListParagraph"/>
        <w:numPr>
          <w:ilvl w:val="3"/>
          <w:numId w:val="10"/>
        </w:numPr>
        <w:spacing w:after="0" w:line="240" w:lineRule="auto"/>
        <w:rPr>
          <w:rFonts w:ascii="Calibri" w:eastAsia="Times New Roman" w:hAnsi="Calibri" w:cs="Calibri"/>
          <w:b/>
          <w:i/>
        </w:rPr>
      </w:pPr>
      <w:r>
        <w:rPr>
          <w:rFonts w:ascii="Calibri" w:eastAsia="Times New Roman" w:hAnsi="Calibri" w:cs="Calibri"/>
          <w:b/>
        </w:rPr>
        <w:t>Both D’s liable</w:t>
      </w:r>
    </w:p>
    <w:p w14:paraId="27CB70FC" w14:textId="77777777" w:rsidR="006F5F67" w:rsidRPr="00222EBE" w:rsidRDefault="006F5F67" w:rsidP="006F5F67">
      <w:pPr>
        <w:pStyle w:val="ListParagraph"/>
        <w:numPr>
          <w:ilvl w:val="3"/>
          <w:numId w:val="10"/>
        </w:numPr>
        <w:spacing w:after="0" w:line="240" w:lineRule="auto"/>
        <w:rPr>
          <w:rFonts w:ascii="Calibri" w:eastAsia="Times New Roman" w:hAnsi="Calibri" w:cs="Calibri"/>
          <w:b/>
          <w:i/>
        </w:rPr>
      </w:pPr>
      <w:r>
        <w:rPr>
          <w:rFonts w:ascii="Calibri" w:eastAsia="Times New Roman" w:hAnsi="Calibri" w:cs="Calibri"/>
          <w:b/>
        </w:rPr>
        <w:t>“Indivisble” when:</w:t>
      </w:r>
    </w:p>
    <w:p w14:paraId="42BA4AB0" w14:textId="77777777" w:rsidR="006F5F67" w:rsidRPr="00222EBE" w:rsidRDefault="006F5F67" w:rsidP="006F5F67">
      <w:pPr>
        <w:pStyle w:val="ListParagraph"/>
        <w:numPr>
          <w:ilvl w:val="4"/>
          <w:numId w:val="10"/>
        </w:numPr>
        <w:spacing w:after="0" w:line="240" w:lineRule="auto"/>
        <w:rPr>
          <w:rFonts w:ascii="Calibri" w:eastAsia="Times New Roman" w:hAnsi="Calibri" w:cs="Calibri"/>
          <w:b/>
          <w:i/>
        </w:rPr>
      </w:pPr>
      <w:r>
        <w:rPr>
          <w:rFonts w:ascii="Calibri" w:eastAsia="Times New Roman" w:hAnsi="Calibri" w:cs="Calibri"/>
          <w:b/>
        </w:rPr>
        <w:t>Single injury and each D a but-for cause (Scenario 2)</w:t>
      </w:r>
    </w:p>
    <w:p w14:paraId="7FD0254A" w14:textId="77777777" w:rsidR="006F5F67" w:rsidRPr="00222EBE" w:rsidRDefault="006F5F67" w:rsidP="006F5F67">
      <w:pPr>
        <w:pStyle w:val="ListParagraph"/>
        <w:numPr>
          <w:ilvl w:val="4"/>
          <w:numId w:val="10"/>
        </w:numPr>
        <w:spacing w:after="0" w:line="240" w:lineRule="auto"/>
        <w:rPr>
          <w:rFonts w:ascii="Calibri" w:eastAsia="Times New Roman" w:hAnsi="Calibri" w:cs="Calibri"/>
          <w:b/>
          <w:i/>
        </w:rPr>
      </w:pPr>
      <w:r>
        <w:rPr>
          <w:rFonts w:ascii="Calibri" w:eastAsia="Times New Roman" w:hAnsi="Calibri" w:cs="Calibri"/>
          <w:b/>
        </w:rPr>
        <w:t>Single injury and each D a substantial factor (Scenario 5)</w:t>
      </w:r>
    </w:p>
    <w:p w14:paraId="6F33828A" w14:textId="376EC680" w:rsidR="006F5F67" w:rsidRPr="006537F3" w:rsidRDefault="006F5F67" w:rsidP="006F5F67">
      <w:pPr>
        <w:pStyle w:val="ListParagraph"/>
        <w:numPr>
          <w:ilvl w:val="4"/>
          <w:numId w:val="10"/>
        </w:numPr>
        <w:spacing w:after="0" w:line="240" w:lineRule="auto"/>
        <w:rPr>
          <w:rFonts w:ascii="Calibri" w:eastAsia="Times New Roman" w:hAnsi="Calibri" w:cs="Calibri"/>
          <w:b/>
          <w:i/>
        </w:rPr>
      </w:pPr>
      <w:r>
        <w:rPr>
          <w:rFonts w:ascii="Calibri" w:eastAsia="Times New Roman" w:hAnsi="Calibri" w:cs="Calibri"/>
          <w:b/>
        </w:rPr>
        <w:t>Divis</w:t>
      </w:r>
      <w:r w:rsidR="00C7611D">
        <w:rPr>
          <w:rFonts w:ascii="Calibri" w:eastAsia="Times New Roman" w:hAnsi="Calibri" w:cs="Calibri"/>
          <w:b/>
        </w:rPr>
        <w:t>i</w:t>
      </w:r>
      <w:r>
        <w:rPr>
          <w:rFonts w:ascii="Calibri" w:eastAsia="Times New Roman" w:hAnsi="Calibri" w:cs="Calibri"/>
          <w:b/>
        </w:rPr>
        <w:t>ble injury, but don’t know which D caused what injury (Scenario 4)</w:t>
      </w:r>
    </w:p>
    <w:p w14:paraId="2623CF50" w14:textId="77777777" w:rsidR="006F5F67" w:rsidRPr="006537F3" w:rsidRDefault="006F5F67" w:rsidP="006F5F67">
      <w:pPr>
        <w:pStyle w:val="ListParagraph"/>
        <w:numPr>
          <w:ilvl w:val="3"/>
          <w:numId w:val="10"/>
        </w:numPr>
        <w:spacing w:after="0" w:line="240" w:lineRule="auto"/>
        <w:rPr>
          <w:rFonts w:ascii="Calibri" w:eastAsia="Times New Roman" w:hAnsi="Calibri" w:cs="Calibri"/>
          <w:b/>
          <w:i/>
        </w:rPr>
      </w:pPr>
      <w:r>
        <w:rPr>
          <w:rFonts w:ascii="Calibri" w:eastAsia="Times New Roman" w:hAnsi="Calibri" w:cs="Calibri"/>
          <w:b/>
        </w:rPr>
        <w:t>As between D’s, apportion liability based on comparative fault.</w:t>
      </w:r>
    </w:p>
    <w:p w14:paraId="46D4E82F" w14:textId="7BD74DA5" w:rsidR="006F5F67" w:rsidRPr="006537F3" w:rsidRDefault="006F5F67" w:rsidP="006F5F67">
      <w:pPr>
        <w:pStyle w:val="ListParagraph"/>
        <w:numPr>
          <w:ilvl w:val="2"/>
          <w:numId w:val="10"/>
        </w:numPr>
        <w:spacing w:after="0" w:line="240" w:lineRule="auto"/>
        <w:rPr>
          <w:rFonts w:ascii="Calibri" w:eastAsia="Times New Roman" w:hAnsi="Calibri" w:cs="Calibri"/>
          <w:b/>
          <w:i/>
        </w:rPr>
      </w:pPr>
      <w:r>
        <w:rPr>
          <w:rFonts w:ascii="Calibri" w:eastAsia="Times New Roman" w:hAnsi="Calibri" w:cs="Calibri"/>
          <w:b/>
        </w:rPr>
        <w:t>When unknown which negligent</w:t>
      </w:r>
      <w:r w:rsidR="00C7611D">
        <w:rPr>
          <w:rFonts w:ascii="Calibri" w:eastAsia="Times New Roman" w:hAnsi="Calibri" w:cs="Calibri"/>
          <w:b/>
        </w:rPr>
        <w:t>d</w:t>
      </w:r>
      <w:r>
        <w:rPr>
          <w:rFonts w:ascii="Calibri" w:eastAsia="Times New Roman" w:hAnsi="Calibri" w:cs="Calibri"/>
          <w:b/>
        </w:rPr>
        <w:t xml:space="preserve"> defendant caused harm:</w:t>
      </w:r>
    </w:p>
    <w:p w14:paraId="22B9CF94" w14:textId="16A56CBA" w:rsidR="006F5F67" w:rsidRPr="006F5F67" w:rsidRDefault="006F5F67" w:rsidP="006F5F67">
      <w:pPr>
        <w:pStyle w:val="ListParagraph"/>
        <w:numPr>
          <w:ilvl w:val="3"/>
          <w:numId w:val="10"/>
        </w:numPr>
        <w:spacing w:after="0" w:line="240" w:lineRule="auto"/>
        <w:rPr>
          <w:rFonts w:ascii="Calibri" w:eastAsia="Times New Roman" w:hAnsi="Calibri" w:cs="Calibri"/>
          <w:b/>
          <w:i/>
        </w:rPr>
      </w:pPr>
      <w:r>
        <w:rPr>
          <w:rFonts w:ascii="Calibri" w:eastAsia="Times New Roman" w:hAnsi="Calibri" w:cs="Calibri"/>
          <w:b/>
        </w:rPr>
        <w:t>D’s jointly liable. Apportion liability based on comparative fault (Scenario 6)</w:t>
      </w:r>
    </w:p>
    <w:p w14:paraId="2BD2F8E2" w14:textId="68355D82" w:rsidR="00C052C9" w:rsidRPr="00F53FF6" w:rsidRDefault="00C052C9" w:rsidP="00BF43B4">
      <w:pPr>
        <w:pStyle w:val="ListParagraph"/>
        <w:numPr>
          <w:ilvl w:val="1"/>
          <w:numId w:val="10"/>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A tortfeastor is liable for all damages of which his tortious act was a proximate cause. He may not escape this responsibility simply because another act, either an innocent occurrence such as an act of God or other tortious conduct may also have been a concurrent cause of the injury.</w:t>
      </w:r>
    </w:p>
    <w:p w14:paraId="1F3F9665" w14:textId="4F03BF66" w:rsidR="0061462B" w:rsidRPr="00F53FF6" w:rsidRDefault="0061462B" w:rsidP="00BF43B4">
      <w:pPr>
        <w:pStyle w:val="ListParagraph"/>
        <w:numPr>
          <w:ilvl w:val="2"/>
          <w:numId w:val="10"/>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Applies to negligent acts that take place at different times and to negligent acts that take place simultaneously.</w:t>
      </w:r>
    </w:p>
    <w:p w14:paraId="6BD5BB70" w14:textId="092D0B63" w:rsidR="00E50509" w:rsidRPr="008856EE" w:rsidRDefault="00D02147" w:rsidP="006F5F67">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Scenario 1:</w:t>
      </w:r>
      <w:r w:rsidR="00954687">
        <w:rPr>
          <w:rFonts w:ascii="Calibri" w:eastAsia="Times New Roman" w:hAnsi="Calibri" w:cs="Calibri"/>
        </w:rPr>
        <w:t xml:space="preserve"> </w:t>
      </w:r>
      <w:r w:rsidR="0025629D">
        <w:rPr>
          <w:rFonts w:ascii="Calibri" w:eastAsia="Times New Roman" w:hAnsi="Calibri" w:cs="Calibri"/>
        </w:rPr>
        <w:br/>
      </w:r>
      <w:r w:rsidR="00E50509">
        <w:rPr>
          <w:rFonts w:ascii="Calibri" w:eastAsia="Times New Roman" w:hAnsi="Calibri" w:cs="Calibri"/>
          <w:noProof/>
        </w:rPr>
        <w:drawing>
          <wp:inline distT="0" distB="0" distL="0" distR="0" wp14:anchorId="2DFE38CE" wp14:editId="6795B9EB">
            <wp:extent cx="2742445" cy="156108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2747" cy="1561252"/>
                    </a:xfrm>
                    <a:prstGeom prst="rect">
                      <a:avLst/>
                    </a:prstGeom>
                    <a:noFill/>
                    <a:ln>
                      <a:noFill/>
                    </a:ln>
                  </pic:spPr>
                </pic:pic>
              </a:graphicData>
            </a:graphic>
          </wp:inline>
        </w:drawing>
      </w:r>
    </w:p>
    <w:p w14:paraId="1A69E6CF" w14:textId="6BC8573B" w:rsidR="00B70666" w:rsidRDefault="00B70666"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Divisible harm</w:t>
      </w:r>
    </w:p>
    <w:p w14:paraId="12C006CE" w14:textId="575BB3D6" w:rsidR="00D02147" w:rsidRDefault="00AF524B"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Defendants are separately liable for their divisible portion of harm</w:t>
      </w:r>
    </w:p>
    <w:p w14:paraId="6F52D253" w14:textId="16511E31" w:rsidR="00AF524B" w:rsidRDefault="00AF524B"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Joint and several liability does not apply.</w:t>
      </w:r>
    </w:p>
    <w:p w14:paraId="58DE6882" w14:textId="54DC5A74" w:rsidR="004D3109" w:rsidRDefault="004D3109" w:rsidP="006F5F67">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 xml:space="preserve">Scenario 2: </w:t>
      </w:r>
      <w:r w:rsidR="00DA6256">
        <w:rPr>
          <w:rFonts w:ascii="Calibri" w:eastAsia="Times New Roman" w:hAnsi="Calibri" w:cs="Calibri"/>
        </w:rPr>
        <w:br/>
      </w:r>
      <w:r w:rsidR="007E6DD1">
        <w:rPr>
          <w:rFonts w:ascii="Calibri" w:eastAsia="Times New Roman" w:hAnsi="Calibri" w:cs="Calibri"/>
          <w:noProof/>
        </w:rPr>
        <w:drawing>
          <wp:inline distT="0" distB="0" distL="0" distR="0" wp14:anchorId="42F88CD6" wp14:editId="0BECE1C8">
            <wp:extent cx="2970530" cy="1617206"/>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241" cy="1617593"/>
                    </a:xfrm>
                    <a:prstGeom prst="rect">
                      <a:avLst/>
                    </a:prstGeom>
                    <a:noFill/>
                    <a:ln>
                      <a:noFill/>
                    </a:ln>
                  </pic:spPr>
                </pic:pic>
              </a:graphicData>
            </a:graphic>
          </wp:inline>
        </w:drawing>
      </w:r>
    </w:p>
    <w:p w14:paraId="7FC76FEF" w14:textId="211E2D9F" w:rsidR="00B70666" w:rsidRDefault="00B70666"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Indivisible Harm</w:t>
      </w:r>
    </w:p>
    <w:p w14:paraId="199E775F" w14:textId="09085371" w:rsidR="007E6DD1" w:rsidRDefault="007F7512"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Both defendants are “but for” causes of both injuries</w:t>
      </w:r>
    </w:p>
    <w:p w14:paraId="6FF44502" w14:textId="0AC729BE" w:rsidR="007F7512" w:rsidRDefault="007F7512"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 xml:space="preserve">Can apply joint and </w:t>
      </w:r>
      <w:r w:rsidR="00A8301E">
        <w:rPr>
          <w:rFonts w:ascii="Calibri" w:eastAsia="Times New Roman" w:hAnsi="Calibri" w:cs="Calibri"/>
        </w:rPr>
        <w:t>several liability; defendants can sue each other to determine % of damages responsible for; if one is insolvent, plaintiff can collect on both.</w:t>
      </w:r>
    </w:p>
    <w:p w14:paraId="03F2814C" w14:textId="674C0E4F" w:rsidR="003C0373" w:rsidRDefault="003C0373" w:rsidP="006F5F67">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Scenario 3:</w:t>
      </w:r>
      <w:r w:rsidR="00F234D9">
        <w:rPr>
          <w:rFonts w:ascii="Calibri" w:eastAsia="Times New Roman" w:hAnsi="Calibri" w:cs="Calibri"/>
        </w:rPr>
        <w:br/>
      </w:r>
      <w:r w:rsidR="00F234D9">
        <w:rPr>
          <w:rFonts w:ascii="Calibri" w:eastAsia="Times New Roman" w:hAnsi="Calibri" w:cs="Calibri"/>
          <w:noProof/>
        </w:rPr>
        <w:drawing>
          <wp:inline distT="0" distB="0" distL="0" distR="0" wp14:anchorId="3820D5F7" wp14:editId="66FCDFDB">
            <wp:extent cx="2854668" cy="165093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661" cy="1652090"/>
                    </a:xfrm>
                    <a:prstGeom prst="rect">
                      <a:avLst/>
                    </a:prstGeom>
                    <a:noFill/>
                    <a:ln>
                      <a:noFill/>
                    </a:ln>
                  </pic:spPr>
                </pic:pic>
              </a:graphicData>
            </a:graphic>
          </wp:inline>
        </w:drawing>
      </w:r>
    </w:p>
    <w:p w14:paraId="21C41D4F" w14:textId="2D357E44" w:rsidR="00A7695B" w:rsidRDefault="0090656F"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D is a but-for cause of injury 1 and injury 2</w:t>
      </w:r>
    </w:p>
    <w:p w14:paraId="1BCA94A4" w14:textId="404FA071" w:rsidR="00DA2405" w:rsidRDefault="00DA2405"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D2 is also a but-for cause of injury 2</w:t>
      </w:r>
    </w:p>
    <w:p w14:paraId="094AF1A9" w14:textId="0C287AF9" w:rsidR="00BC69E0" w:rsidRDefault="00BC69E0"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Joint and several liability</w:t>
      </w:r>
    </w:p>
    <w:p w14:paraId="3947A241" w14:textId="68E0A3CF" w:rsidR="00BC69E0" w:rsidRDefault="00B02883" w:rsidP="006F5F67">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 xml:space="preserve">Scenario 4: </w:t>
      </w:r>
      <w:r w:rsidR="00F4639F">
        <w:rPr>
          <w:rFonts w:ascii="Calibri" w:eastAsia="Times New Roman" w:hAnsi="Calibri" w:cs="Calibri"/>
        </w:rPr>
        <w:br/>
      </w:r>
      <w:r w:rsidR="00F4639F">
        <w:rPr>
          <w:rFonts w:ascii="Calibri" w:eastAsia="Times New Roman" w:hAnsi="Calibri" w:cs="Calibri"/>
          <w:noProof/>
        </w:rPr>
        <w:drawing>
          <wp:inline distT="0" distB="0" distL="0" distR="0" wp14:anchorId="462F7A69" wp14:editId="21AF5F06">
            <wp:extent cx="2969627" cy="121931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309" cy="1220009"/>
                    </a:xfrm>
                    <a:prstGeom prst="rect">
                      <a:avLst/>
                    </a:prstGeom>
                    <a:noFill/>
                    <a:ln>
                      <a:noFill/>
                    </a:ln>
                  </pic:spPr>
                </pic:pic>
              </a:graphicData>
            </a:graphic>
          </wp:inline>
        </w:drawing>
      </w:r>
    </w:p>
    <w:p w14:paraId="724B6982" w14:textId="6FF9F61E" w:rsidR="00F4639F" w:rsidRDefault="009327C4"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2 separate tortfeasors; each is responsible for portion of harm caused.</w:t>
      </w:r>
    </w:p>
    <w:p w14:paraId="4EB0CECA" w14:textId="698E0840" w:rsidR="009327C4" w:rsidRDefault="009327C4"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 xml:space="preserve">Injury can’t </w:t>
      </w:r>
      <w:r w:rsidR="00A141EA">
        <w:rPr>
          <w:rFonts w:ascii="Calibri" w:eastAsia="Times New Roman" w:hAnsi="Calibri" w:cs="Calibri"/>
        </w:rPr>
        <w:t>be apportioned with reasonable certainty</w:t>
      </w:r>
    </w:p>
    <w:p w14:paraId="21572FDE" w14:textId="583A7770" w:rsidR="00B02EC3" w:rsidRDefault="00B02EC3" w:rsidP="00BF43B4">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i/>
        </w:rPr>
        <w:t>Landers v. East Texas Salt Water Disposal Co:</w:t>
      </w:r>
      <w:r>
        <w:rPr>
          <w:rFonts w:ascii="Calibri" w:eastAsia="Times New Roman" w:hAnsi="Calibri" w:cs="Calibri"/>
        </w:rPr>
        <w:t xml:space="preserve"> </w:t>
      </w:r>
      <w:r w:rsidR="004C6354">
        <w:rPr>
          <w:rFonts w:ascii="Calibri" w:eastAsia="Times New Roman" w:hAnsi="Calibri" w:cs="Calibri"/>
        </w:rPr>
        <w:t xml:space="preserve">Pipes of East Texas Salt Water Disposal Co broke and some thousands of barrels of salt water flowed overland and into lake, killing fish and damaging land. Sun </w:t>
      </w:r>
      <w:r w:rsidR="00F92B00">
        <w:rPr>
          <w:rFonts w:ascii="Calibri" w:eastAsia="Times New Roman" w:hAnsi="Calibri" w:cs="Calibri"/>
        </w:rPr>
        <w:t>Oil Co around same time also caused large quantities of salt water to flow into lake. Court rules that both are jointly and severally liable.</w:t>
      </w:r>
    </w:p>
    <w:p w14:paraId="76665C48" w14:textId="21CBA2D7" w:rsidR="00585018" w:rsidRDefault="005A0CAA" w:rsidP="00BF43B4">
      <w:pPr>
        <w:pStyle w:val="ListParagraph"/>
        <w:numPr>
          <w:ilvl w:val="3"/>
          <w:numId w:val="10"/>
        </w:numPr>
        <w:spacing w:after="0" w:line="240" w:lineRule="auto"/>
        <w:rPr>
          <w:rFonts w:ascii="Calibri" w:eastAsia="Times New Roman" w:hAnsi="Calibri" w:cs="Calibri"/>
        </w:rPr>
      </w:pPr>
      <w:r>
        <w:rPr>
          <w:rFonts w:ascii="Calibri" w:eastAsia="Times New Roman" w:hAnsi="Calibri" w:cs="Calibri"/>
        </w:rPr>
        <w:t>Rule: where tort</w:t>
      </w:r>
      <w:r w:rsidR="00BE7BA0">
        <w:rPr>
          <w:rFonts w:ascii="Calibri" w:eastAsia="Times New Roman" w:hAnsi="Calibri" w:cs="Calibri"/>
        </w:rPr>
        <w:t xml:space="preserve">ious acts of 2 or more wrongdoers join to produce an indivisible injury, that is an injury from which its </w:t>
      </w:r>
      <w:r w:rsidR="003670DC">
        <w:rPr>
          <w:rFonts w:ascii="Calibri" w:eastAsia="Times New Roman" w:hAnsi="Calibri" w:cs="Calibri"/>
        </w:rPr>
        <w:t>nature cannot be apportioned</w:t>
      </w:r>
      <w:r w:rsidR="00B03203">
        <w:rPr>
          <w:rFonts w:ascii="Calibri" w:eastAsia="Times New Roman" w:hAnsi="Calibri" w:cs="Calibri"/>
        </w:rPr>
        <w:t xml:space="preserve"> with reasonable certainty, all of the wrongdoers </w:t>
      </w:r>
      <w:r w:rsidR="002E311B">
        <w:rPr>
          <w:rFonts w:ascii="Calibri" w:eastAsia="Times New Roman" w:hAnsi="Calibri" w:cs="Calibri"/>
        </w:rPr>
        <w:t>will be held jointly and severally liable for entire damages and injured party may proceed to judgment against any one separately or against all in one suit.</w:t>
      </w:r>
    </w:p>
    <w:p w14:paraId="1EB32B5E" w14:textId="4D907294" w:rsidR="002F3D4E" w:rsidRDefault="002F3D4E" w:rsidP="00BF43B4">
      <w:pPr>
        <w:pStyle w:val="ListParagraph"/>
        <w:numPr>
          <w:ilvl w:val="3"/>
          <w:numId w:val="10"/>
        </w:numPr>
        <w:spacing w:after="0" w:line="240" w:lineRule="auto"/>
        <w:rPr>
          <w:rFonts w:ascii="Calibri" w:eastAsia="Times New Roman" w:hAnsi="Calibri" w:cs="Calibri"/>
        </w:rPr>
      </w:pPr>
      <w:r>
        <w:rPr>
          <w:rFonts w:ascii="Calibri" w:eastAsia="Times New Roman" w:hAnsi="Calibri" w:cs="Calibri"/>
        </w:rPr>
        <w:t xml:space="preserve">Under pre-existing </w:t>
      </w:r>
      <w:r w:rsidR="00E528DC">
        <w:rPr>
          <w:rFonts w:ascii="Calibri" w:eastAsia="Times New Roman" w:hAnsi="Calibri" w:cs="Calibri"/>
        </w:rPr>
        <w:t xml:space="preserve">case law, since harms can’t be </w:t>
      </w:r>
      <w:r w:rsidR="00FF33A5">
        <w:rPr>
          <w:rFonts w:ascii="Calibri" w:eastAsia="Times New Roman" w:hAnsi="Calibri" w:cs="Calibri"/>
        </w:rPr>
        <w:t xml:space="preserve">identified, </w:t>
      </w:r>
      <w:r w:rsidR="004A08D9">
        <w:rPr>
          <w:rFonts w:ascii="Calibri" w:eastAsia="Times New Roman" w:hAnsi="Calibri" w:cs="Calibri"/>
        </w:rPr>
        <w:t>torteasor is not individually liable</w:t>
      </w:r>
      <w:r w:rsidR="00BC7EF5">
        <w:rPr>
          <w:rFonts w:ascii="Calibri" w:eastAsia="Times New Roman" w:hAnsi="Calibri" w:cs="Calibri"/>
        </w:rPr>
        <w:t>, thus escaping all liability.</w:t>
      </w:r>
    </w:p>
    <w:p w14:paraId="69507CFE" w14:textId="6C30C96C" w:rsidR="00240420" w:rsidRDefault="00240420" w:rsidP="006F5F67">
      <w:pPr>
        <w:pStyle w:val="ListParagraph"/>
        <w:numPr>
          <w:ilvl w:val="1"/>
          <w:numId w:val="10"/>
        </w:numPr>
        <w:spacing w:after="0" w:line="240" w:lineRule="auto"/>
        <w:rPr>
          <w:rFonts w:ascii="Calibri" w:eastAsia="Times New Roman" w:hAnsi="Calibri" w:cs="Calibri"/>
        </w:rPr>
      </w:pPr>
      <w:r>
        <w:rPr>
          <w:rFonts w:ascii="Calibri" w:eastAsia="Times New Roman" w:hAnsi="Calibri" w:cs="Calibri"/>
        </w:rPr>
        <w:t xml:space="preserve">Scenario 5: </w:t>
      </w:r>
      <w:r w:rsidR="00FD6C35">
        <w:rPr>
          <w:rFonts w:ascii="Calibri" w:eastAsia="Times New Roman" w:hAnsi="Calibri" w:cs="Calibri"/>
        </w:rPr>
        <w:br/>
      </w:r>
      <w:r w:rsidR="00FD6C35">
        <w:rPr>
          <w:rFonts w:ascii="Calibri" w:eastAsia="Times New Roman" w:hAnsi="Calibri" w:cs="Calibri"/>
          <w:noProof/>
        </w:rPr>
        <w:drawing>
          <wp:inline distT="0" distB="0" distL="0" distR="0" wp14:anchorId="05CCD0F3" wp14:editId="61814067">
            <wp:extent cx="3644921" cy="24680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6060" cy="2468804"/>
                    </a:xfrm>
                    <a:prstGeom prst="rect">
                      <a:avLst/>
                    </a:prstGeom>
                    <a:noFill/>
                    <a:ln>
                      <a:noFill/>
                    </a:ln>
                  </pic:spPr>
                </pic:pic>
              </a:graphicData>
            </a:graphic>
          </wp:inline>
        </w:drawing>
      </w:r>
    </w:p>
    <w:p w14:paraId="36909506" w14:textId="07DFC454" w:rsidR="00FD6C35" w:rsidRDefault="00C359B0"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Neither defendant is a but-for cause</w:t>
      </w:r>
    </w:p>
    <w:p w14:paraId="289F5FF7" w14:textId="18A5D6B2" w:rsidR="00BE45BA" w:rsidRDefault="00BE45BA"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Each is a sufficient but not necessary cause</w:t>
      </w:r>
    </w:p>
    <w:p w14:paraId="21035A24" w14:textId="0DF70AAD" w:rsidR="00BE45BA" w:rsidRDefault="00BE45BA" w:rsidP="006F5F67">
      <w:pPr>
        <w:pStyle w:val="ListParagraph"/>
        <w:numPr>
          <w:ilvl w:val="2"/>
          <w:numId w:val="10"/>
        </w:numPr>
        <w:spacing w:after="0" w:line="240" w:lineRule="auto"/>
        <w:rPr>
          <w:rFonts w:ascii="Calibri" w:eastAsia="Times New Roman" w:hAnsi="Calibri" w:cs="Calibri"/>
        </w:rPr>
      </w:pPr>
      <w:r>
        <w:rPr>
          <w:rFonts w:ascii="Calibri" w:eastAsia="Times New Roman" w:hAnsi="Calibri" w:cs="Calibri"/>
        </w:rPr>
        <w:t>In a world without D2, D1’s negligence would have caused P’s harm and vice versa.</w:t>
      </w:r>
    </w:p>
    <w:p w14:paraId="7FED809F" w14:textId="7EEC5FBA" w:rsidR="0064302A" w:rsidRPr="000427B4" w:rsidRDefault="00DC69A1" w:rsidP="00BF43B4">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i/>
        </w:rPr>
        <w:t>Anderson v. Minneapolis</w:t>
      </w:r>
      <w:r w:rsidR="008F3FAE">
        <w:rPr>
          <w:rFonts w:ascii="Calibri" w:eastAsia="Times New Roman" w:hAnsi="Calibri" w:cs="Calibri"/>
          <w:i/>
        </w:rPr>
        <w:t>…Railway:</w:t>
      </w:r>
      <w:r w:rsidR="008F3FAE">
        <w:rPr>
          <w:rFonts w:ascii="Calibri" w:eastAsia="Times New Roman" w:hAnsi="Calibri" w:cs="Calibri"/>
        </w:rPr>
        <w:t xml:space="preserve"> </w:t>
      </w:r>
      <w:r w:rsidR="002C5D5C">
        <w:rPr>
          <w:rFonts w:ascii="Calibri" w:eastAsia="Times New Roman" w:hAnsi="Calibri" w:cs="Calibri"/>
        </w:rPr>
        <w:t xml:space="preserve">Plaintiff’s </w:t>
      </w:r>
      <w:r w:rsidR="00107234">
        <w:rPr>
          <w:rFonts w:ascii="Calibri" w:eastAsia="Times New Roman" w:hAnsi="Calibri" w:cs="Calibri"/>
        </w:rPr>
        <w:t>property was burned by a fire which could have come from defendant’s engine or from other fires sweeping east. Jury instruction given: “you should find that fire set by engine was a material or substantial element in causing plaintiff’s damage. If it was, defendant is liable; otherwise, it is not.” Jury found for plaintiff.</w:t>
      </w:r>
    </w:p>
    <w:p w14:paraId="5E4A38A0" w14:textId="77777777" w:rsidR="00C421EA" w:rsidRPr="00F53FF6" w:rsidRDefault="00C421EA" w:rsidP="006F5F67">
      <w:pPr>
        <w:pStyle w:val="ListParagraph"/>
        <w:numPr>
          <w:ilvl w:val="1"/>
          <w:numId w:val="10"/>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Exceptions to But-For: Substantial Factor Test</w:t>
      </w:r>
    </w:p>
    <w:p w14:paraId="1D123F23" w14:textId="40CFEEF1" w:rsidR="00317ABB" w:rsidRPr="00F53FF6" w:rsidRDefault="00C97105" w:rsidP="006F5F67">
      <w:pPr>
        <w:pStyle w:val="ListParagraph"/>
        <w:numPr>
          <w:ilvl w:val="2"/>
          <w:numId w:val="10"/>
        </w:numPr>
        <w:spacing w:after="0" w:line="240" w:lineRule="auto"/>
        <w:rPr>
          <w:rFonts w:ascii="Calibri" w:eastAsia="Times New Roman" w:hAnsi="Calibri" w:cs="Calibri"/>
          <w:i/>
          <w:color w:val="000000" w:themeColor="text1"/>
        </w:rPr>
      </w:pPr>
      <w:r w:rsidRPr="00F53FF6">
        <w:rPr>
          <w:rFonts w:ascii="Calibri" w:eastAsia="Times New Roman" w:hAnsi="Calibri" w:cs="Calibri"/>
          <w:color w:val="000000" w:themeColor="text1"/>
        </w:rPr>
        <w:t xml:space="preserve">Applies in situations where </w:t>
      </w:r>
      <w:r w:rsidR="00AB11C4" w:rsidRPr="00F53FF6">
        <w:rPr>
          <w:rFonts w:ascii="Calibri" w:eastAsia="Times New Roman" w:hAnsi="Calibri" w:cs="Calibri"/>
          <w:color w:val="000000" w:themeColor="text1"/>
        </w:rPr>
        <w:t>if two defendants act negligently, and either</w:t>
      </w:r>
      <w:r w:rsidR="00E45957" w:rsidRPr="00F53FF6">
        <w:rPr>
          <w:rFonts w:ascii="Calibri" w:eastAsia="Times New Roman" w:hAnsi="Calibri" w:cs="Calibri"/>
          <w:color w:val="000000" w:themeColor="text1"/>
        </w:rPr>
        <w:t>’s act would suffice to cause the plaintiff’s injury</w:t>
      </w:r>
      <w:r w:rsidR="005B045F" w:rsidRPr="00F53FF6">
        <w:rPr>
          <w:rFonts w:ascii="Calibri" w:eastAsia="Times New Roman" w:hAnsi="Calibri" w:cs="Calibri"/>
          <w:color w:val="000000" w:themeColor="text1"/>
        </w:rPr>
        <w:t xml:space="preserve">. </w:t>
      </w:r>
      <w:r w:rsidR="00317ABB" w:rsidRPr="00F53FF6">
        <w:rPr>
          <w:rFonts w:ascii="Calibri" w:eastAsia="Times New Roman" w:hAnsi="Calibri" w:cs="Calibri"/>
          <w:color w:val="000000" w:themeColor="text1"/>
        </w:rPr>
        <w:t>Both defendants can make the argument that his act was not necessary to cause the harm.</w:t>
      </w:r>
    </w:p>
    <w:p w14:paraId="040E62D4" w14:textId="23ED0021" w:rsidR="005B045F" w:rsidRPr="00F53FF6" w:rsidRDefault="009E7279" w:rsidP="006F5F67">
      <w:pPr>
        <w:pStyle w:val="ListParagraph"/>
        <w:numPr>
          <w:ilvl w:val="2"/>
          <w:numId w:val="10"/>
        </w:numPr>
        <w:spacing w:after="0" w:line="240" w:lineRule="auto"/>
        <w:rPr>
          <w:rFonts w:ascii="Calibri" w:eastAsia="Times New Roman" w:hAnsi="Calibri" w:cs="Calibri"/>
          <w:i/>
          <w:color w:val="000000" w:themeColor="text1"/>
        </w:rPr>
      </w:pPr>
      <w:r w:rsidRPr="00F53FF6">
        <w:rPr>
          <w:rFonts w:ascii="Calibri" w:eastAsia="Times New Roman" w:hAnsi="Calibri" w:cs="Calibri"/>
          <w:color w:val="000000" w:themeColor="text1"/>
        </w:rPr>
        <w:t xml:space="preserve">Substantial Factor Test: </w:t>
      </w:r>
      <w:r w:rsidR="009107AB" w:rsidRPr="00F53FF6">
        <w:rPr>
          <w:rFonts w:ascii="Calibri" w:eastAsia="Times New Roman" w:hAnsi="Calibri" w:cs="Calibri"/>
          <w:color w:val="000000" w:themeColor="text1"/>
        </w:rPr>
        <w:t>defendant would be a cause in fact of damage if jury found that its act was a material or substantial element in producing it.</w:t>
      </w:r>
    </w:p>
    <w:p w14:paraId="0FF62E21" w14:textId="7F2F7926" w:rsidR="00A738CF" w:rsidRPr="00F53FF6" w:rsidRDefault="00A738CF" w:rsidP="006F5F67">
      <w:pPr>
        <w:pStyle w:val="ListParagraph"/>
        <w:numPr>
          <w:ilvl w:val="2"/>
          <w:numId w:val="10"/>
        </w:numPr>
        <w:spacing w:after="0" w:line="240" w:lineRule="auto"/>
        <w:rPr>
          <w:rFonts w:ascii="Calibri" w:eastAsia="Times New Roman" w:hAnsi="Calibri" w:cs="Calibri"/>
          <w:i/>
          <w:color w:val="000000" w:themeColor="text1"/>
        </w:rPr>
      </w:pPr>
      <w:r w:rsidRPr="00F53FF6">
        <w:rPr>
          <w:rFonts w:ascii="Calibri" w:eastAsia="Times New Roman" w:hAnsi="Calibri" w:cs="Calibri"/>
          <w:color w:val="000000" w:themeColor="text1"/>
        </w:rPr>
        <w:t>Test is analyzing matter of degree; jury might decide what degree of causation is substantial and whether defendant’s negligence reaches that level.</w:t>
      </w:r>
    </w:p>
    <w:p w14:paraId="03AC2C63" w14:textId="73BE0E36" w:rsidR="00A738CF" w:rsidRPr="00F53FF6" w:rsidRDefault="00A738CF" w:rsidP="006F5F67">
      <w:pPr>
        <w:pStyle w:val="ListParagraph"/>
        <w:numPr>
          <w:ilvl w:val="2"/>
          <w:numId w:val="10"/>
        </w:numPr>
        <w:spacing w:after="0" w:line="240" w:lineRule="auto"/>
        <w:rPr>
          <w:rFonts w:ascii="Calibri" w:eastAsia="Times New Roman" w:hAnsi="Calibri" w:cs="Calibri"/>
          <w:i/>
          <w:color w:val="000000" w:themeColor="text1"/>
        </w:rPr>
      </w:pPr>
      <w:r w:rsidRPr="00F53FF6">
        <w:rPr>
          <w:rFonts w:ascii="Calibri" w:eastAsia="Times New Roman" w:hAnsi="Calibri" w:cs="Calibri"/>
          <w:color w:val="000000" w:themeColor="text1"/>
        </w:rPr>
        <w:t>Alternative test for unusual situations in which but-for test does not yield satisfactory results</w:t>
      </w:r>
      <w:r w:rsidR="004D3C6D" w:rsidRPr="00F53FF6">
        <w:rPr>
          <w:rFonts w:ascii="Calibri" w:eastAsia="Times New Roman" w:hAnsi="Calibri" w:cs="Calibri"/>
          <w:color w:val="000000" w:themeColor="text1"/>
        </w:rPr>
        <w:t>; most courts reserve this test only for scenario 5</w:t>
      </w:r>
      <w:r w:rsidR="00F73CCD" w:rsidRPr="00F53FF6">
        <w:rPr>
          <w:rFonts w:ascii="Calibri" w:eastAsia="Times New Roman" w:hAnsi="Calibri" w:cs="Calibri"/>
          <w:color w:val="000000" w:themeColor="text1"/>
        </w:rPr>
        <w:t xml:space="preserve">, but some courts will </w:t>
      </w:r>
      <w:r w:rsidR="0045018F" w:rsidRPr="00F53FF6">
        <w:rPr>
          <w:rFonts w:ascii="Calibri" w:eastAsia="Times New Roman" w:hAnsi="Calibri" w:cs="Calibri"/>
          <w:color w:val="000000" w:themeColor="text1"/>
        </w:rPr>
        <w:t>apply substantial factor as an alternative test instead of as a narrowed test tailored to specific scenarios.</w:t>
      </w:r>
    </w:p>
    <w:p w14:paraId="49E51D0A" w14:textId="24029D0D" w:rsidR="00361013" w:rsidRPr="00F53FF6" w:rsidRDefault="008D3F45" w:rsidP="006F5F67">
      <w:pPr>
        <w:pStyle w:val="ListParagraph"/>
        <w:numPr>
          <w:ilvl w:val="2"/>
          <w:numId w:val="10"/>
        </w:numPr>
        <w:spacing w:after="0" w:line="240" w:lineRule="auto"/>
        <w:rPr>
          <w:rFonts w:ascii="Calibri" w:eastAsia="Times New Roman" w:hAnsi="Calibri" w:cs="Calibri"/>
          <w:i/>
          <w:color w:val="000000" w:themeColor="text1"/>
        </w:rPr>
      </w:pPr>
      <w:r w:rsidRPr="00F53FF6">
        <w:rPr>
          <w:rFonts w:ascii="Calibri" w:eastAsia="Times New Roman" w:hAnsi="Calibri" w:cs="Calibri"/>
          <w:color w:val="000000" w:themeColor="text1"/>
        </w:rPr>
        <w:t xml:space="preserve">Even under substantial </w:t>
      </w:r>
      <w:r w:rsidR="00E65CF1" w:rsidRPr="00F53FF6">
        <w:rPr>
          <w:rFonts w:ascii="Calibri" w:eastAsia="Times New Roman" w:hAnsi="Calibri" w:cs="Calibri"/>
          <w:color w:val="000000" w:themeColor="text1"/>
        </w:rPr>
        <w:t>factor instruction, defendant should not be held liable (except in multiple sufficient cause cases) if harm would have occurred even if she had not been negligent.</w:t>
      </w:r>
    </w:p>
    <w:p w14:paraId="134FC47B" w14:textId="00FCE67C" w:rsidR="00361013" w:rsidRPr="00C5170E" w:rsidRDefault="00361013" w:rsidP="006F5F67">
      <w:pPr>
        <w:pStyle w:val="ListParagraph"/>
        <w:numPr>
          <w:ilvl w:val="1"/>
          <w:numId w:val="10"/>
        </w:numPr>
        <w:spacing w:after="0" w:line="240" w:lineRule="auto"/>
        <w:rPr>
          <w:rFonts w:ascii="Calibri" w:eastAsia="Times New Roman" w:hAnsi="Calibri" w:cs="Calibri"/>
          <w:i/>
        </w:rPr>
      </w:pPr>
      <w:r>
        <w:rPr>
          <w:rFonts w:ascii="Calibri" w:eastAsia="Times New Roman" w:hAnsi="Calibri" w:cs="Calibri"/>
        </w:rPr>
        <w:t xml:space="preserve">Scenario 6: </w:t>
      </w:r>
      <w:r w:rsidR="00C5170E">
        <w:rPr>
          <w:rFonts w:ascii="Calibri" w:eastAsia="Times New Roman" w:hAnsi="Calibri" w:cs="Calibri"/>
        </w:rPr>
        <w:br/>
      </w:r>
      <w:r w:rsidR="00C5170E">
        <w:rPr>
          <w:rFonts w:ascii="Calibri" w:eastAsia="Times New Roman" w:hAnsi="Calibri" w:cs="Calibri"/>
          <w:i/>
          <w:noProof/>
        </w:rPr>
        <w:drawing>
          <wp:inline distT="0" distB="0" distL="0" distR="0" wp14:anchorId="49814484" wp14:editId="2D53A978">
            <wp:extent cx="3157855" cy="1501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7855" cy="1501754"/>
                    </a:xfrm>
                    <a:prstGeom prst="rect">
                      <a:avLst/>
                    </a:prstGeom>
                    <a:noFill/>
                    <a:ln>
                      <a:noFill/>
                    </a:ln>
                  </pic:spPr>
                </pic:pic>
              </a:graphicData>
            </a:graphic>
          </wp:inline>
        </w:drawing>
      </w:r>
    </w:p>
    <w:p w14:paraId="342B2CFD" w14:textId="4C87E1E4" w:rsidR="00C5170E" w:rsidRPr="00AE280E" w:rsidRDefault="00507D2F" w:rsidP="00BF43B4">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i/>
        </w:rPr>
        <w:t>Summers v. Tice:</w:t>
      </w:r>
      <w:r w:rsidR="00F44DE1">
        <w:rPr>
          <w:rFonts w:ascii="Calibri" w:eastAsia="Times New Roman" w:hAnsi="Calibri" w:cs="Calibri"/>
        </w:rPr>
        <w:t xml:space="preserve"> </w:t>
      </w:r>
      <w:r w:rsidR="0049606C">
        <w:rPr>
          <w:rFonts w:ascii="Calibri" w:eastAsia="Times New Roman" w:hAnsi="Calibri" w:cs="Calibri"/>
        </w:rPr>
        <w:t xml:space="preserve">Plaintiff </w:t>
      </w:r>
      <w:r w:rsidR="00B46ED3">
        <w:rPr>
          <w:rFonts w:ascii="Calibri" w:eastAsia="Times New Roman" w:hAnsi="Calibri" w:cs="Calibri"/>
        </w:rPr>
        <w:t xml:space="preserve">and two other men were hunting, when a bird flew up between plaintiff and defendants. Defendants shot towards plaintiff, injuring plaintiff in the eye. </w:t>
      </w:r>
      <w:r w:rsidR="00342222">
        <w:rPr>
          <w:rFonts w:ascii="Calibri" w:eastAsia="Times New Roman" w:hAnsi="Calibri" w:cs="Calibri"/>
        </w:rPr>
        <w:t xml:space="preserve">Only one bullet </w:t>
      </w:r>
      <w:r w:rsidR="004200D0">
        <w:rPr>
          <w:rFonts w:ascii="Calibri" w:eastAsia="Times New Roman" w:hAnsi="Calibri" w:cs="Calibri"/>
        </w:rPr>
        <w:t xml:space="preserve">could have caused the harm. </w:t>
      </w:r>
      <w:r w:rsidR="003464D1">
        <w:rPr>
          <w:rFonts w:ascii="Calibri" w:eastAsia="Times New Roman" w:hAnsi="Calibri" w:cs="Calibri"/>
        </w:rPr>
        <w:t xml:space="preserve">Court found that </w:t>
      </w:r>
      <w:r w:rsidR="00AF0498">
        <w:rPr>
          <w:rFonts w:ascii="Calibri" w:eastAsia="Times New Roman" w:hAnsi="Calibri" w:cs="Calibri"/>
        </w:rPr>
        <w:t xml:space="preserve">both defendants must be held liable, since both are participating in </w:t>
      </w:r>
      <w:r w:rsidR="001C41DF">
        <w:rPr>
          <w:rFonts w:ascii="Calibri" w:eastAsia="Times New Roman" w:hAnsi="Calibri" w:cs="Calibri"/>
        </w:rPr>
        <w:t xml:space="preserve">negligent activity and </w:t>
      </w:r>
      <w:r w:rsidR="00CF2348">
        <w:rPr>
          <w:rFonts w:ascii="Calibri" w:eastAsia="Times New Roman" w:hAnsi="Calibri" w:cs="Calibri"/>
        </w:rPr>
        <w:t>are in a better position to say who is responsible.</w:t>
      </w:r>
    </w:p>
    <w:p w14:paraId="5102F9D0" w14:textId="52C61FA2" w:rsidR="00AE280E" w:rsidRPr="00507D2F" w:rsidRDefault="00E23E79" w:rsidP="00BF43B4">
      <w:pPr>
        <w:pStyle w:val="ListParagraph"/>
        <w:numPr>
          <w:ilvl w:val="3"/>
          <w:numId w:val="10"/>
        </w:numPr>
        <w:spacing w:after="0" w:line="240" w:lineRule="auto"/>
        <w:rPr>
          <w:rFonts w:ascii="Calibri" w:eastAsia="Times New Roman" w:hAnsi="Calibri" w:cs="Calibri"/>
          <w:i/>
        </w:rPr>
      </w:pPr>
      <w:r>
        <w:rPr>
          <w:rFonts w:ascii="Calibri" w:eastAsia="Times New Roman" w:hAnsi="Calibri" w:cs="Calibri"/>
        </w:rPr>
        <w:t xml:space="preserve">In Res Ipsa, only one </w:t>
      </w:r>
      <w:r w:rsidR="00090E78">
        <w:rPr>
          <w:rFonts w:ascii="Calibri" w:eastAsia="Times New Roman" w:hAnsi="Calibri" w:cs="Calibri"/>
        </w:rPr>
        <w:t xml:space="preserve">person is negligent, so </w:t>
      </w:r>
      <w:r w:rsidR="004518BD">
        <w:rPr>
          <w:rFonts w:ascii="Calibri" w:eastAsia="Times New Roman" w:hAnsi="Calibri" w:cs="Calibri"/>
        </w:rPr>
        <w:t xml:space="preserve">if you hold them both liable, one of the defendants is innocent. In </w:t>
      </w:r>
      <w:r w:rsidR="00134613">
        <w:rPr>
          <w:rFonts w:ascii="Calibri" w:eastAsia="Times New Roman" w:hAnsi="Calibri" w:cs="Calibri"/>
          <w:i/>
        </w:rPr>
        <w:t>Summers</w:t>
      </w:r>
      <w:r w:rsidR="00134613">
        <w:rPr>
          <w:rFonts w:ascii="Calibri" w:eastAsia="Times New Roman" w:hAnsi="Calibri" w:cs="Calibri"/>
        </w:rPr>
        <w:t>, both</w:t>
      </w:r>
      <w:r w:rsidR="009F1B23">
        <w:rPr>
          <w:rFonts w:ascii="Calibri" w:eastAsia="Times New Roman" w:hAnsi="Calibri" w:cs="Calibri"/>
        </w:rPr>
        <w:t xml:space="preserve"> are </w:t>
      </w:r>
      <w:r w:rsidR="006A2320">
        <w:rPr>
          <w:rFonts w:ascii="Calibri" w:eastAsia="Times New Roman" w:hAnsi="Calibri" w:cs="Calibri"/>
        </w:rPr>
        <w:t>negligent</w:t>
      </w:r>
      <w:r w:rsidR="00434D6F">
        <w:rPr>
          <w:rFonts w:ascii="Calibri" w:eastAsia="Times New Roman" w:hAnsi="Calibri" w:cs="Calibri"/>
        </w:rPr>
        <w:t xml:space="preserve">, so there is less of </w:t>
      </w:r>
      <w:r w:rsidR="00C85E27">
        <w:rPr>
          <w:rFonts w:ascii="Calibri" w:eastAsia="Times New Roman" w:hAnsi="Calibri" w:cs="Calibri"/>
        </w:rPr>
        <w:t>a hesitation of holding both liable.</w:t>
      </w:r>
    </w:p>
    <w:p w14:paraId="7AB92492" w14:textId="77777777" w:rsidR="00A06329" w:rsidRPr="00E260DE" w:rsidRDefault="00A06329" w:rsidP="00A06329">
      <w:pPr>
        <w:pStyle w:val="ListParagraph"/>
        <w:spacing w:after="0" w:line="240" w:lineRule="auto"/>
        <w:ind w:left="2880"/>
        <w:rPr>
          <w:rFonts w:ascii="Calibri" w:eastAsia="Times New Roman" w:hAnsi="Calibri" w:cs="Calibri"/>
          <w:b/>
          <w:i/>
        </w:rPr>
      </w:pPr>
    </w:p>
    <w:p w14:paraId="55B67772" w14:textId="476CF31C" w:rsidR="000427B4" w:rsidRPr="0024379F" w:rsidRDefault="000427B4" w:rsidP="00BF43B4">
      <w:pPr>
        <w:pStyle w:val="ListParagraph"/>
        <w:numPr>
          <w:ilvl w:val="0"/>
          <w:numId w:val="10"/>
        </w:numPr>
        <w:spacing w:after="0" w:line="240" w:lineRule="auto"/>
        <w:rPr>
          <w:rFonts w:ascii="Calibri" w:eastAsia="Times New Roman" w:hAnsi="Calibri" w:cs="Calibri"/>
          <w:i/>
        </w:rPr>
      </w:pPr>
      <w:r>
        <w:rPr>
          <w:rFonts w:ascii="Calibri" w:eastAsia="Times New Roman" w:hAnsi="Calibri" w:cs="Calibri"/>
        </w:rPr>
        <w:t>Note: I</w:t>
      </w:r>
      <w:r w:rsidR="003D1905">
        <w:rPr>
          <w:rFonts w:ascii="Calibri" w:eastAsia="Times New Roman" w:hAnsi="Calibri" w:cs="Calibri"/>
        </w:rPr>
        <w:t>ncreased Risk Showing Causation/ Loss of Chance</w:t>
      </w:r>
      <w:r w:rsidR="00612AC3">
        <w:rPr>
          <w:rFonts w:ascii="Calibri" w:eastAsia="Times New Roman" w:hAnsi="Calibri" w:cs="Calibri"/>
        </w:rPr>
        <w:t xml:space="preserve"> </w:t>
      </w:r>
    </w:p>
    <w:p w14:paraId="420BEE7A" w14:textId="77777777" w:rsidR="006F2D9B" w:rsidRPr="00F53FF6" w:rsidRDefault="006D0BB5" w:rsidP="00BF43B4">
      <w:pPr>
        <w:pStyle w:val="ListParagraph"/>
        <w:numPr>
          <w:ilvl w:val="1"/>
          <w:numId w:val="10"/>
        </w:numPr>
        <w:spacing w:after="0" w:line="240" w:lineRule="auto"/>
        <w:rPr>
          <w:rFonts w:ascii="Calibri" w:eastAsia="Times New Roman" w:hAnsi="Calibri" w:cs="Calibri"/>
          <w:i/>
          <w:color w:val="000000" w:themeColor="text1"/>
        </w:rPr>
      </w:pPr>
      <w:r w:rsidRPr="00F53FF6">
        <w:rPr>
          <w:rFonts w:ascii="Calibri" w:eastAsia="Times New Roman" w:hAnsi="Calibri" w:cs="Calibri"/>
          <w:color w:val="000000" w:themeColor="text1"/>
        </w:rPr>
        <w:t>Loss of chance causation requires fact finder to compare what did happen to what would have happened if defendant had not been negligent.</w:t>
      </w:r>
    </w:p>
    <w:p w14:paraId="2909B8CC" w14:textId="0A1401D7" w:rsidR="00DD0CAB" w:rsidRPr="00802955" w:rsidRDefault="00DD0CAB" w:rsidP="00BF43B4">
      <w:pPr>
        <w:pStyle w:val="ListParagraph"/>
        <w:numPr>
          <w:ilvl w:val="1"/>
          <w:numId w:val="10"/>
        </w:numPr>
        <w:spacing w:after="0" w:line="240" w:lineRule="auto"/>
        <w:rPr>
          <w:rFonts w:ascii="Calibri" w:eastAsia="Times New Roman" w:hAnsi="Calibri" w:cs="Calibri"/>
          <w:i/>
        </w:rPr>
      </w:pPr>
      <w:r>
        <w:rPr>
          <w:rFonts w:ascii="Calibri" w:eastAsia="Times New Roman" w:hAnsi="Calibri" w:cs="Calibri"/>
        </w:rPr>
        <w:t xml:space="preserve">Three </w:t>
      </w:r>
      <w:r w:rsidR="000A3EDA">
        <w:rPr>
          <w:rFonts w:ascii="Calibri" w:eastAsia="Times New Roman" w:hAnsi="Calibri" w:cs="Calibri"/>
        </w:rPr>
        <w:t xml:space="preserve">approaches for determining causal </w:t>
      </w:r>
      <w:r w:rsidR="00802955">
        <w:rPr>
          <w:rFonts w:ascii="Calibri" w:eastAsia="Times New Roman" w:hAnsi="Calibri" w:cs="Calibri"/>
        </w:rPr>
        <w:t>connection</w:t>
      </w:r>
      <w:r w:rsidR="00D67E79">
        <w:rPr>
          <w:rFonts w:ascii="Calibri" w:eastAsia="Times New Roman" w:hAnsi="Calibri" w:cs="Calibri"/>
        </w:rPr>
        <w:t xml:space="preserve"> (</w:t>
      </w:r>
      <w:r w:rsidR="00D67E79">
        <w:rPr>
          <w:rFonts w:ascii="Calibri" w:eastAsia="Times New Roman" w:hAnsi="Calibri" w:cs="Calibri"/>
          <w:i/>
        </w:rPr>
        <w:t>Lord’s</w:t>
      </w:r>
      <w:r w:rsidR="00D67E79">
        <w:rPr>
          <w:rFonts w:ascii="Calibri" w:eastAsia="Times New Roman" w:hAnsi="Calibri" w:cs="Calibri"/>
        </w:rPr>
        <w:t xml:space="preserve"> Rules):</w:t>
      </w:r>
    </w:p>
    <w:p w14:paraId="5A35A4A0" w14:textId="1A8C767D" w:rsidR="00802955" w:rsidRPr="00E2113C" w:rsidRDefault="00A82B9F" w:rsidP="00BF43B4">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rPr>
        <w:t>Modified but-for test;</w:t>
      </w:r>
      <w:r w:rsidR="00D72A8F">
        <w:rPr>
          <w:rFonts w:ascii="Calibri" w:eastAsia="Times New Roman" w:hAnsi="Calibri" w:cs="Calibri"/>
        </w:rPr>
        <w:t xml:space="preserve"> m</w:t>
      </w:r>
      <w:r w:rsidR="00F83C43">
        <w:rPr>
          <w:rFonts w:ascii="Calibri" w:eastAsia="Times New Roman" w:hAnsi="Calibri" w:cs="Calibri"/>
        </w:rPr>
        <w:t xml:space="preserve">ust prove that plaintiff </w:t>
      </w:r>
      <w:r w:rsidR="00E2113C">
        <w:rPr>
          <w:rFonts w:ascii="Calibri" w:eastAsia="Times New Roman" w:hAnsi="Calibri" w:cs="Calibri"/>
        </w:rPr>
        <w:t>was deprived of at least 51% chance of a more favorable outcome.</w:t>
      </w:r>
    </w:p>
    <w:p w14:paraId="6323DD5C" w14:textId="7EB7DA19" w:rsidR="00E2113C" w:rsidRPr="002B0559" w:rsidRDefault="002B0559" w:rsidP="00BF43B4">
      <w:pPr>
        <w:pStyle w:val="ListParagraph"/>
        <w:numPr>
          <w:ilvl w:val="3"/>
          <w:numId w:val="10"/>
        </w:numPr>
        <w:spacing w:after="0" w:line="240" w:lineRule="auto"/>
        <w:rPr>
          <w:rFonts w:ascii="Calibri" w:eastAsia="Times New Roman" w:hAnsi="Calibri" w:cs="Calibri"/>
          <w:i/>
        </w:rPr>
      </w:pPr>
      <w:r>
        <w:rPr>
          <w:rFonts w:ascii="Calibri" w:eastAsia="Times New Roman" w:hAnsi="Calibri" w:cs="Calibri"/>
        </w:rPr>
        <w:t>Damages: 100% of liability</w:t>
      </w:r>
    </w:p>
    <w:p w14:paraId="5DE549E9" w14:textId="2B2078F6" w:rsidR="002458C9" w:rsidRPr="003A65A4" w:rsidRDefault="00856781" w:rsidP="00BF43B4">
      <w:pPr>
        <w:pStyle w:val="ListParagraph"/>
        <w:numPr>
          <w:ilvl w:val="3"/>
          <w:numId w:val="10"/>
        </w:numPr>
        <w:spacing w:after="0" w:line="240" w:lineRule="auto"/>
        <w:rPr>
          <w:rFonts w:ascii="Calibri" w:eastAsia="Times New Roman" w:hAnsi="Calibri" w:cs="Calibri"/>
          <w:i/>
        </w:rPr>
      </w:pPr>
      <w:r>
        <w:rPr>
          <w:rFonts w:ascii="Calibri" w:eastAsia="Times New Roman" w:hAnsi="Calibri" w:cs="Calibri"/>
        </w:rPr>
        <w:t xml:space="preserve">Problems: </w:t>
      </w:r>
      <w:r w:rsidR="009D0644">
        <w:rPr>
          <w:rFonts w:ascii="Calibri" w:eastAsia="Times New Roman" w:hAnsi="Calibri" w:cs="Calibri"/>
        </w:rPr>
        <w:t xml:space="preserve">doesn’t allow </w:t>
      </w:r>
      <w:r w:rsidR="008A77F7">
        <w:rPr>
          <w:rFonts w:ascii="Calibri" w:eastAsia="Times New Roman" w:hAnsi="Calibri" w:cs="Calibri"/>
        </w:rPr>
        <w:t>relief without meeting threshold</w:t>
      </w:r>
      <w:r w:rsidR="0006348A">
        <w:rPr>
          <w:rFonts w:ascii="Calibri" w:eastAsia="Times New Roman" w:hAnsi="Calibri" w:cs="Calibri"/>
        </w:rPr>
        <w:t xml:space="preserve">; deterrence issue in that doctor might never be held liable for harms less than 51%; overdeterrence issue in that </w:t>
      </w:r>
      <w:r w:rsidR="00A64BCC">
        <w:rPr>
          <w:rFonts w:ascii="Calibri" w:eastAsia="Times New Roman" w:hAnsi="Calibri" w:cs="Calibri"/>
        </w:rPr>
        <w:t>doctor might</w:t>
      </w:r>
      <w:r w:rsidR="00F52246">
        <w:rPr>
          <w:rFonts w:ascii="Calibri" w:eastAsia="Times New Roman" w:hAnsi="Calibri" w:cs="Calibri"/>
        </w:rPr>
        <w:t xml:space="preserve"> </w:t>
      </w:r>
      <w:r w:rsidR="00FB4426">
        <w:rPr>
          <w:rFonts w:ascii="Calibri" w:eastAsia="Times New Roman" w:hAnsi="Calibri" w:cs="Calibri"/>
        </w:rPr>
        <w:t>always be held 100% liable for cases where he is only 51% negligent.</w:t>
      </w:r>
    </w:p>
    <w:p w14:paraId="1B037A9A" w14:textId="35FD8904" w:rsidR="003A65A4" w:rsidRPr="001B2C9C" w:rsidRDefault="00FD4CAC" w:rsidP="00BF43B4">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rPr>
        <w:t>Relaxed causation rule: modified substantial factor test;</w:t>
      </w:r>
      <w:r w:rsidR="001B5FE0">
        <w:rPr>
          <w:rFonts w:ascii="Calibri" w:eastAsia="Times New Roman" w:hAnsi="Calibri" w:cs="Calibri"/>
        </w:rPr>
        <w:t xml:space="preserve"> r</w:t>
      </w:r>
      <w:r w:rsidR="003A65A4">
        <w:rPr>
          <w:rFonts w:ascii="Calibri" w:eastAsia="Times New Roman" w:hAnsi="Calibri" w:cs="Calibri"/>
        </w:rPr>
        <w:t>elaxed standard of proof of causation; “more likely than not”</w:t>
      </w:r>
      <w:r w:rsidR="001B2C9C">
        <w:rPr>
          <w:rFonts w:ascii="Calibri" w:eastAsia="Times New Roman" w:hAnsi="Calibri" w:cs="Calibri"/>
        </w:rPr>
        <w:t xml:space="preserve"> that chances of a more favorable outcome were destroyed.</w:t>
      </w:r>
      <w:r w:rsidR="001D5763">
        <w:rPr>
          <w:rFonts w:ascii="Calibri" w:eastAsia="Times New Roman" w:hAnsi="Calibri" w:cs="Calibri"/>
        </w:rPr>
        <w:t xml:space="preserve"> Magnitude</w:t>
      </w:r>
      <w:r w:rsidR="00143D91">
        <w:rPr>
          <w:rFonts w:ascii="Calibri" w:eastAsia="Times New Roman" w:hAnsi="Calibri" w:cs="Calibri"/>
        </w:rPr>
        <w:t>.</w:t>
      </w:r>
    </w:p>
    <w:p w14:paraId="06353241" w14:textId="0E3D1693" w:rsidR="001B2C9C" w:rsidRPr="009F1B41" w:rsidRDefault="009F1B41" w:rsidP="00BF43B4">
      <w:pPr>
        <w:pStyle w:val="ListParagraph"/>
        <w:numPr>
          <w:ilvl w:val="3"/>
          <w:numId w:val="10"/>
        </w:numPr>
        <w:spacing w:after="0" w:line="240" w:lineRule="auto"/>
        <w:rPr>
          <w:rFonts w:ascii="Calibri" w:eastAsia="Times New Roman" w:hAnsi="Calibri" w:cs="Calibri"/>
          <w:i/>
        </w:rPr>
      </w:pPr>
      <w:r>
        <w:rPr>
          <w:rFonts w:ascii="Calibri" w:eastAsia="Times New Roman" w:hAnsi="Calibri" w:cs="Calibri"/>
        </w:rPr>
        <w:t>Damages: 100% of liability</w:t>
      </w:r>
    </w:p>
    <w:p w14:paraId="45349B78" w14:textId="1343DA14" w:rsidR="009F1B41" w:rsidRPr="009F1B41" w:rsidRDefault="009F1B41" w:rsidP="00BF43B4">
      <w:pPr>
        <w:pStyle w:val="ListParagraph"/>
        <w:numPr>
          <w:ilvl w:val="3"/>
          <w:numId w:val="10"/>
        </w:numPr>
        <w:spacing w:after="0" w:line="240" w:lineRule="auto"/>
        <w:rPr>
          <w:rFonts w:ascii="Calibri" w:eastAsia="Times New Roman" w:hAnsi="Calibri" w:cs="Calibri"/>
          <w:i/>
        </w:rPr>
      </w:pPr>
      <w:r>
        <w:rPr>
          <w:rFonts w:ascii="Calibri" w:eastAsia="Times New Roman" w:hAnsi="Calibri" w:cs="Calibri"/>
        </w:rPr>
        <w:t>Problems: same as above, except standard is even more relaxed and might cause more overdeterrence</w:t>
      </w:r>
    </w:p>
    <w:p w14:paraId="3D0C130E" w14:textId="7FB8D6BE" w:rsidR="009F1B41" w:rsidRPr="00595655" w:rsidRDefault="00A67600" w:rsidP="00BF43B4">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rPr>
        <w:t xml:space="preserve">Did defendant cause plaintiff to lose chance at at better recovery? </w:t>
      </w:r>
      <w:r w:rsidR="001108A8">
        <w:rPr>
          <w:rFonts w:ascii="Calibri" w:eastAsia="Times New Roman" w:hAnsi="Calibri" w:cs="Calibri"/>
        </w:rPr>
        <w:t xml:space="preserve">“Harm” here is </w:t>
      </w:r>
      <w:r w:rsidR="008966FB">
        <w:rPr>
          <w:rFonts w:ascii="Calibri" w:eastAsia="Times New Roman" w:hAnsi="Calibri" w:cs="Calibri"/>
        </w:rPr>
        <w:t xml:space="preserve">the lost chance of a better outcome, rather than the full spinal cord injury. </w:t>
      </w:r>
    </w:p>
    <w:p w14:paraId="41ABDEE2" w14:textId="4B78D344" w:rsidR="00595655" w:rsidRPr="00F56C48" w:rsidRDefault="00595655" w:rsidP="00BF43B4">
      <w:pPr>
        <w:pStyle w:val="ListParagraph"/>
        <w:numPr>
          <w:ilvl w:val="3"/>
          <w:numId w:val="10"/>
        </w:numPr>
        <w:spacing w:after="0" w:line="240" w:lineRule="auto"/>
        <w:rPr>
          <w:rFonts w:ascii="Calibri" w:eastAsia="Times New Roman" w:hAnsi="Calibri" w:cs="Calibri"/>
          <w:i/>
        </w:rPr>
      </w:pPr>
      <w:r>
        <w:rPr>
          <w:rFonts w:ascii="Calibri" w:eastAsia="Times New Roman" w:hAnsi="Calibri" w:cs="Calibri"/>
        </w:rPr>
        <w:t>Damages: % actually attributable to defendant’s negligence (lost % x full injury recovery)</w:t>
      </w:r>
    </w:p>
    <w:p w14:paraId="274A2DFF" w14:textId="7EEEEFBF" w:rsidR="000E287E" w:rsidRPr="000E287E" w:rsidRDefault="00F56C48" w:rsidP="00BF43B4">
      <w:pPr>
        <w:pStyle w:val="ListParagraph"/>
        <w:numPr>
          <w:ilvl w:val="3"/>
          <w:numId w:val="10"/>
        </w:numPr>
        <w:spacing w:after="0" w:line="240" w:lineRule="auto"/>
        <w:rPr>
          <w:rFonts w:ascii="Calibri" w:eastAsia="Times New Roman" w:hAnsi="Calibri" w:cs="Calibri"/>
          <w:i/>
        </w:rPr>
      </w:pPr>
      <w:r>
        <w:rPr>
          <w:rFonts w:ascii="Calibri" w:eastAsia="Times New Roman" w:hAnsi="Calibri" w:cs="Calibri"/>
        </w:rPr>
        <w:t xml:space="preserve">Problem: </w:t>
      </w:r>
      <w:r w:rsidR="00D86309">
        <w:rPr>
          <w:rFonts w:ascii="Calibri" w:eastAsia="Times New Roman" w:hAnsi="Calibri" w:cs="Calibri"/>
        </w:rPr>
        <w:t xml:space="preserve">Takes care of overdeterrence and underdeterrence; fair to both doctor and patient; </w:t>
      </w:r>
      <w:r w:rsidR="00A07023">
        <w:rPr>
          <w:rFonts w:ascii="Calibri" w:eastAsia="Times New Roman" w:hAnsi="Calibri" w:cs="Calibri"/>
        </w:rPr>
        <w:t xml:space="preserve">also does not </w:t>
      </w:r>
      <w:r w:rsidR="002B6021">
        <w:rPr>
          <w:rFonts w:ascii="Calibri" w:eastAsia="Times New Roman" w:hAnsi="Calibri" w:cs="Calibri"/>
        </w:rPr>
        <w:t xml:space="preserve">add burden to courts, because </w:t>
      </w:r>
      <w:r w:rsidR="00F23053">
        <w:rPr>
          <w:rFonts w:ascii="Calibri" w:eastAsia="Times New Roman" w:hAnsi="Calibri" w:cs="Calibri"/>
        </w:rPr>
        <w:t>most likely will not bring case if damages are small.</w:t>
      </w:r>
    </w:p>
    <w:p w14:paraId="3C003C8F" w14:textId="77777777" w:rsidR="006F2D9B" w:rsidRPr="001816FD" w:rsidRDefault="000D104E" w:rsidP="00BF43B4">
      <w:pPr>
        <w:pStyle w:val="ListParagraph"/>
        <w:numPr>
          <w:ilvl w:val="1"/>
          <w:numId w:val="10"/>
        </w:numPr>
        <w:spacing w:after="0" w:line="240" w:lineRule="auto"/>
        <w:rPr>
          <w:rFonts w:ascii="Calibri" w:eastAsia="Times New Roman" w:hAnsi="Calibri" w:cs="Calibri"/>
          <w:i/>
        </w:rPr>
      </w:pPr>
      <w:r w:rsidRPr="001816FD">
        <w:rPr>
          <w:rFonts w:ascii="Calibri" w:eastAsia="Times New Roman" w:hAnsi="Calibri" w:cs="Calibri"/>
          <w:i/>
        </w:rPr>
        <w:t>Lord v. Lovett:</w:t>
      </w:r>
      <w:r w:rsidRPr="001816FD">
        <w:rPr>
          <w:rFonts w:ascii="Calibri" w:eastAsia="Times New Roman" w:hAnsi="Calibri" w:cs="Calibri"/>
        </w:rPr>
        <w:t xml:space="preserve"> </w:t>
      </w:r>
      <w:r w:rsidR="00E8081A" w:rsidRPr="001816FD">
        <w:rPr>
          <w:rFonts w:ascii="Calibri" w:eastAsia="Times New Roman" w:hAnsi="Calibri"/>
        </w:rPr>
        <w:t>Plaintiff treated at Lakes Region General Hospital after automobile accident. Plaintiff alleges that defendants negligently misdiagnosed her spinal cord injury, failed to immobilize her properly and to administer steroid therapy, and caused her to lose opportunity for substantially better recovery. Also alleges that she continues to suffer significant residual paralysis, weakness, and sensitivity.</w:t>
      </w:r>
      <w:r w:rsidR="006F2D9B" w:rsidRPr="001816FD">
        <w:rPr>
          <w:rFonts w:ascii="Calibri" w:eastAsia="Times New Roman" w:hAnsi="Calibri"/>
        </w:rPr>
        <w:t xml:space="preserve"> </w:t>
      </w:r>
      <w:r w:rsidR="006F2D9B" w:rsidRPr="001816FD">
        <w:rPr>
          <w:rFonts w:ascii="Calibri" w:hAnsi="Calibri"/>
        </w:rPr>
        <w:t>Plaintiff may recover for a loss of opportunity injury in medical malpractice cases when the defendant’s alleged negligence aggravates the plaintiff’s preexisting injury such that it deprives the plaintiff of a substantially better outcome.</w:t>
      </w:r>
    </w:p>
    <w:p w14:paraId="6D5C2073" w14:textId="11865C4A" w:rsidR="006F2D9B" w:rsidRPr="001816FD" w:rsidRDefault="006F2D9B" w:rsidP="00BF43B4">
      <w:pPr>
        <w:pStyle w:val="ListParagraph"/>
        <w:numPr>
          <w:ilvl w:val="2"/>
          <w:numId w:val="10"/>
        </w:numPr>
        <w:spacing w:after="0" w:line="240" w:lineRule="auto"/>
        <w:rPr>
          <w:rFonts w:ascii="Calibri" w:eastAsia="Times New Roman" w:hAnsi="Calibri" w:cs="Calibri"/>
          <w:i/>
        </w:rPr>
      </w:pPr>
      <w:r w:rsidRPr="001816FD">
        <w:rPr>
          <w:rFonts w:ascii="Calibri" w:hAnsi="Calibri"/>
        </w:rPr>
        <w:t>Loss of opportunity is not inherently unquantifiable and can be done by providing jury with basis upon which to distinguish portion of her injury caused by defendant’s negligence from portion resulting from underlying injury through expert testimony.</w:t>
      </w:r>
    </w:p>
    <w:p w14:paraId="79E04A89" w14:textId="77D377A2" w:rsidR="00E8081A" w:rsidRPr="00E8081A" w:rsidRDefault="00411596" w:rsidP="00BF43B4">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rPr>
        <w:t>Backwards looking in that harm has already materialized</w:t>
      </w:r>
    </w:p>
    <w:p w14:paraId="49793F9C" w14:textId="7120E2EA" w:rsidR="00A706B7" w:rsidRPr="00E675BA" w:rsidRDefault="00722B28" w:rsidP="00BF43B4">
      <w:pPr>
        <w:pStyle w:val="ListParagraph"/>
        <w:numPr>
          <w:ilvl w:val="1"/>
          <w:numId w:val="10"/>
        </w:numPr>
        <w:spacing w:after="0" w:line="240" w:lineRule="auto"/>
        <w:rPr>
          <w:rFonts w:ascii="Calibri" w:eastAsia="Times New Roman" w:hAnsi="Calibri" w:cs="Calibri"/>
          <w:i/>
        </w:rPr>
      </w:pPr>
      <w:r>
        <w:rPr>
          <w:rFonts w:ascii="Calibri" w:eastAsia="Times New Roman" w:hAnsi="Calibri" w:cs="Calibri"/>
        </w:rPr>
        <w:t xml:space="preserve">Both </w:t>
      </w:r>
      <w:r>
        <w:rPr>
          <w:rFonts w:ascii="Calibri" w:eastAsia="Times New Roman" w:hAnsi="Calibri" w:cs="Calibri"/>
          <w:i/>
        </w:rPr>
        <w:t>Alexander</w:t>
      </w:r>
      <w:r>
        <w:rPr>
          <w:rFonts w:ascii="Calibri" w:eastAsia="Times New Roman" w:hAnsi="Calibri" w:cs="Calibri"/>
        </w:rPr>
        <w:t xml:space="preserve"> and </w:t>
      </w:r>
      <w:r>
        <w:rPr>
          <w:rFonts w:ascii="Calibri" w:eastAsia="Times New Roman" w:hAnsi="Calibri" w:cs="Calibri"/>
          <w:i/>
        </w:rPr>
        <w:t>Dillon</w:t>
      </w:r>
      <w:r>
        <w:rPr>
          <w:rFonts w:ascii="Calibri" w:eastAsia="Times New Roman" w:hAnsi="Calibri" w:cs="Calibri"/>
        </w:rPr>
        <w:t xml:space="preserve"> allow </w:t>
      </w:r>
      <w:r w:rsidR="001A6001">
        <w:rPr>
          <w:rFonts w:ascii="Calibri" w:eastAsia="Times New Roman" w:hAnsi="Calibri" w:cs="Calibri"/>
        </w:rPr>
        <w:t xml:space="preserve">recovery because of the increased risk of harm going forward. </w:t>
      </w:r>
      <w:r w:rsidR="00F52224">
        <w:rPr>
          <w:rFonts w:ascii="Calibri" w:eastAsia="Times New Roman" w:hAnsi="Calibri" w:cs="Calibri"/>
        </w:rPr>
        <w:t xml:space="preserve">Court treats possibility of harm as a present injury in order to award damages. </w:t>
      </w:r>
    </w:p>
    <w:p w14:paraId="2C33DBAD" w14:textId="0C404D6E" w:rsidR="00E675BA" w:rsidRPr="00A706B7" w:rsidRDefault="00D67E79" w:rsidP="00BF43B4">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rPr>
        <w:t>Minority Rule:</w:t>
      </w:r>
      <w:r w:rsidR="00504062">
        <w:rPr>
          <w:rFonts w:ascii="Calibri" w:eastAsia="Times New Roman" w:hAnsi="Calibri" w:cs="Calibri"/>
        </w:rPr>
        <w:t xml:space="preserve"> </w:t>
      </w:r>
      <w:r>
        <w:rPr>
          <w:rFonts w:ascii="Calibri" w:eastAsia="Times New Roman" w:hAnsi="Calibri" w:cs="Calibri"/>
        </w:rPr>
        <w:t>M</w:t>
      </w:r>
      <w:r w:rsidR="003A0635">
        <w:rPr>
          <w:rFonts w:ascii="Calibri" w:eastAsia="Times New Roman" w:hAnsi="Calibri" w:cs="Calibri"/>
        </w:rPr>
        <w:t>any jurisdictions require a “present injury” and do not allow recovery on harms that have not materialized.</w:t>
      </w:r>
    </w:p>
    <w:p w14:paraId="06AB3E46" w14:textId="19E71D80" w:rsidR="000D104E" w:rsidRPr="005570C3" w:rsidRDefault="00AC3909" w:rsidP="00DC149B">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i/>
        </w:rPr>
        <w:t>Alexander v. Scheid:</w:t>
      </w:r>
      <w:r>
        <w:rPr>
          <w:rFonts w:ascii="Calibri" w:eastAsia="Times New Roman" w:hAnsi="Calibri" w:cs="Calibri"/>
        </w:rPr>
        <w:t xml:space="preserve"> </w:t>
      </w:r>
      <w:r w:rsidR="00D74C62">
        <w:rPr>
          <w:rFonts w:ascii="Calibri" w:eastAsia="Times New Roman" w:hAnsi="Calibri" w:cs="Calibri"/>
        </w:rPr>
        <w:t xml:space="preserve">Radiologist discovered mass in lung, but didn’t follow up with this information. Mass grew and was not discovered until plaintiff went to another doctor months later. Suffered from advanced </w:t>
      </w:r>
      <w:r w:rsidR="00040962">
        <w:rPr>
          <w:rFonts w:ascii="Calibri" w:eastAsia="Times New Roman" w:hAnsi="Calibri" w:cs="Calibri"/>
        </w:rPr>
        <w:t xml:space="preserve">cancer. Probability of long-term survival was reduced because of the delay. </w:t>
      </w:r>
      <w:r w:rsidR="00E46088">
        <w:rPr>
          <w:rFonts w:ascii="Calibri" w:eastAsia="Times New Roman" w:hAnsi="Calibri" w:cs="Calibri"/>
        </w:rPr>
        <w:t>Court r</w:t>
      </w:r>
      <w:r w:rsidR="00462ABE">
        <w:rPr>
          <w:rFonts w:ascii="Calibri" w:eastAsia="Times New Roman" w:hAnsi="Calibri" w:cs="Calibri"/>
        </w:rPr>
        <w:t>eversed and remanded summary judgment ruling for defendant.</w:t>
      </w:r>
    </w:p>
    <w:p w14:paraId="2BD1F012" w14:textId="54A7E39D" w:rsidR="00BB0B93" w:rsidRPr="00BB0B93" w:rsidRDefault="0091418F" w:rsidP="00DC149B">
      <w:pPr>
        <w:pStyle w:val="ListParagraph"/>
        <w:numPr>
          <w:ilvl w:val="3"/>
          <w:numId w:val="10"/>
        </w:numPr>
        <w:spacing w:after="0" w:line="240" w:lineRule="auto"/>
        <w:rPr>
          <w:rFonts w:ascii="Calibri" w:eastAsia="Times New Roman" w:hAnsi="Calibri" w:cs="Calibri"/>
          <w:i/>
        </w:rPr>
      </w:pPr>
      <w:r>
        <w:rPr>
          <w:rFonts w:ascii="Calibri" w:eastAsia="Times New Roman" w:hAnsi="Calibri" w:cs="Calibri"/>
        </w:rPr>
        <w:t xml:space="preserve">Loss of chance is better understood as a description of injury than as either a term for a separate cause of action or a surrogate for the causation element of a negligence claim. </w:t>
      </w:r>
      <w:r w:rsidR="008E08C8">
        <w:rPr>
          <w:rFonts w:ascii="Calibri" w:eastAsia="Times New Roman" w:hAnsi="Calibri" w:cs="Calibri"/>
        </w:rPr>
        <w:t xml:space="preserve">Increased risk of harm may be described as </w:t>
      </w:r>
      <w:r w:rsidR="0088190A">
        <w:rPr>
          <w:rFonts w:ascii="Calibri" w:eastAsia="Times New Roman" w:hAnsi="Calibri" w:cs="Calibri"/>
        </w:rPr>
        <w:t>decreased life expectancy or diminished probability of long-term survival.</w:t>
      </w:r>
    </w:p>
    <w:p w14:paraId="413BB138" w14:textId="1BE1865A" w:rsidR="00772A77" w:rsidRPr="00B96CE1" w:rsidRDefault="00772A77" w:rsidP="00DC149B">
      <w:pPr>
        <w:pStyle w:val="ListParagraph"/>
        <w:numPr>
          <w:ilvl w:val="2"/>
          <w:numId w:val="10"/>
        </w:numPr>
        <w:spacing w:after="0" w:line="240" w:lineRule="auto"/>
        <w:rPr>
          <w:rFonts w:ascii="Calibri" w:eastAsia="Times New Roman" w:hAnsi="Calibri" w:cs="Calibri"/>
          <w:i/>
        </w:rPr>
      </w:pPr>
      <w:r>
        <w:rPr>
          <w:rFonts w:ascii="Calibri" w:eastAsia="Times New Roman" w:hAnsi="Calibri" w:cs="Calibri"/>
          <w:i/>
        </w:rPr>
        <w:t>Dillon v. Evanston Hospital:</w:t>
      </w:r>
      <w:r>
        <w:rPr>
          <w:rFonts w:ascii="Calibri" w:eastAsia="Times New Roman" w:hAnsi="Calibri" w:cs="Calibri"/>
        </w:rPr>
        <w:t xml:space="preserve"> </w:t>
      </w:r>
      <w:r w:rsidR="002218A1">
        <w:rPr>
          <w:rFonts w:ascii="Calibri" w:eastAsia="Times New Roman" w:hAnsi="Calibri" w:cs="Calibri"/>
        </w:rPr>
        <w:t xml:space="preserve">Portion of catheter broke off and remained in body. </w:t>
      </w:r>
      <w:r w:rsidR="00F20AD4">
        <w:rPr>
          <w:rFonts w:ascii="Calibri" w:eastAsia="Times New Roman" w:hAnsi="Calibri" w:cs="Calibri"/>
        </w:rPr>
        <w:t xml:space="preserve">Neither doctor or hospital told her. Later discovered that remaining portion had worked its way in two pieces into her heart. </w:t>
      </w:r>
      <w:r w:rsidR="00681B6B">
        <w:rPr>
          <w:rFonts w:ascii="Calibri" w:eastAsia="Times New Roman" w:hAnsi="Calibri" w:cs="Calibri"/>
        </w:rPr>
        <w:t>Case reversed for more adequate jury instruction. Trial judge’s instruction on increased risk damages requires reversal because it failed to require (a) evidence of increased risk and future harm and (b) damages proportioned to the probability that risks of future harm would materialize.</w:t>
      </w:r>
    </w:p>
    <w:p w14:paraId="4DB99D9D" w14:textId="3BE3A527" w:rsidR="005254F5" w:rsidRDefault="005254F5">
      <w:pPr>
        <w:rPr>
          <w:rFonts w:ascii="Calibri" w:eastAsia="Times New Roman" w:hAnsi="Calibri" w:cs="Calibri"/>
          <w:i/>
        </w:rPr>
      </w:pPr>
      <w:r>
        <w:rPr>
          <w:rFonts w:ascii="Calibri" w:eastAsia="Times New Roman" w:hAnsi="Calibri" w:cs="Calibri"/>
          <w:i/>
        </w:rPr>
        <w:br w:type="page"/>
      </w:r>
    </w:p>
    <w:p w14:paraId="2743A69B" w14:textId="52B8A9E1" w:rsidR="00B96CE1" w:rsidRDefault="006A36E0" w:rsidP="005254F5">
      <w:pPr>
        <w:spacing w:after="0" w:line="240" w:lineRule="auto"/>
        <w:rPr>
          <w:rFonts w:ascii="Calibri" w:eastAsia="Times New Roman" w:hAnsi="Calibri" w:cs="Calibri"/>
          <w:b/>
        </w:rPr>
      </w:pPr>
      <w:r>
        <w:rPr>
          <w:rFonts w:ascii="Calibri" w:eastAsia="Times New Roman" w:hAnsi="Calibri" w:cs="Calibri"/>
          <w:b/>
        </w:rPr>
        <w:t>ICF</w:t>
      </w:r>
      <w:r w:rsidR="00BB012C">
        <w:rPr>
          <w:rFonts w:ascii="Calibri" w:eastAsia="Times New Roman" w:hAnsi="Calibri" w:cs="Calibri"/>
          <w:b/>
        </w:rPr>
        <w:t>/Scope of R</w:t>
      </w:r>
      <w:r w:rsidR="00512789">
        <w:rPr>
          <w:rFonts w:ascii="Calibri" w:eastAsia="Times New Roman" w:hAnsi="Calibri" w:cs="Calibri"/>
          <w:b/>
        </w:rPr>
        <w:t>i</w:t>
      </w:r>
      <w:r w:rsidR="00BB012C">
        <w:rPr>
          <w:rFonts w:ascii="Calibri" w:eastAsia="Times New Roman" w:hAnsi="Calibri" w:cs="Calibri"/>
          <w:b/>
        </w:rPr>
        <w:t>sk</w:t>
      </w:r>
      <w:r w:rsidR="00512789">
        <w:rPr>
          <w:rFonts w:ascii="Calibri" w:eastAsia="Times New Roman" w:hAnsi="Calibri" w:cs="Calibri"/>
          <w:b/>
        </w:rPr>
        <w:t>:</w:t>
      </w:r>
    </w:p>
    <w:p w14:paraId="173C541E" w14:textId="77777777" w:rsidR="00512789" w:rsidRDefault="00512789" w:rsidP="005254F5">
      <w:pPr>
        <w:spacing w:after="0" w:line="240" w:lineRule="auto"/>
        <w:rPr>
          <w:rFonts w:ascii="Calibri" w:eastAsia="Times New Roman" w:hAnsi="Calibri" w:cs="Calibri"/>
        </w:rPr>
      </w:pPr>
    </w:p>
    <w:p w14:paraId="725E9C44" w14:textId="753282EB" w:rsidR="00370C80" w:rsidRDefault="004A4ED5" w:rsidP="00BF43B4">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 xml:space="preserve">Proximate Cause: </w:t>
      </w:r>
      <w:r w:rsidR="00FB2A18">
        <w:rPr>
          <w:rFonts w:ascii="Calibri" w:eastAsia="Times New Roman" w:hAnsi="Calibri" w:cs="Calibri"/>
        </w:rPr>
        <w:t>Reflects the idea that just because someone was negligent, there may be reasons that we decide not to hold the defendant legally liable for plaintiff’s injury.</w:t>
      </w:r>
    </w:p>
    <w:p w14:paraId="5666EB38" w14:textId="5BF6EC80" w:rsidR="00B32872" w:rsidRPr="00F53FF6" w:rsidRDefault="00923ABF" w:rsidP="00BF43B4">
      <w:pPr>
        <w:pStyle w:val="ListParagraph"/>
        <w:numPr>
          <w:ilvl w:val="1"/>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Defendant is negligent, yet most courts would deny recovery on ground that plaintiff’s injury is too unusual, too far removed from type of harm to be anticipated from defendant’s negligence to warrant imposing liability.</w:t>
      </w:r>
    </w:p>
    <w:p w14:paraId="675CE381" w14:textId="3AE01B38" w:rsidR="001735F0" w:rsidRPr="00F53FF6" w:rsidRDefault="001735F0" w:rsidP="00DC149B">
      <w:pPr>
        <w:pStyle w:val="ListParagraph"/>
        <w:numPr>
          <w:ilvl w:val="2"/>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Legal cause problem: issue is whet</w:t>
      </w:r>
      <w:r w:rsidR="00DC149B">
        <w:rPr>
          <w:rFonts w:ascii="Calibri" w:eastAsia="Times New Roman" w:hAnsi="Calibri" w:cs="Calibri"/>
          <w:color w:val="000000" w:themeColor="text1"/>
        </w:rPr>
        <w:t>her liability should be imposed</w:t>
      </w:r>
      <w:r w:rsidRPr="00F53FF6">
        <w:rPr>
          <w:rFonts w:ascii="Calibri" w:eastAsia="Times New Roman" w:hAnsi="Calibri" w:cs="Calibri"/>
          <w:color w:val="000000" w:themeColor="text1"/>
        </w:rPr>
        <w:t>.</w:t>
      </w:r>
    </w:p>
    <w:p w14:paraId="54356B35" w14:textId="01B176EE" w:rsidR="00DF46BF" w:rsidRPr="00F53FF6" w:rsidRDefault="00DC149B" w:rsidP="00DC149B">
      <w:pPr>
        <w:pStyle w:val="ListParagraph"/>
        <w:numPr>
          <w:ilvl w:val="2"/>
          <w:numId w:val="11"/>
        </w:num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A</w:t>
      </w:r>
      <w:r w:rsidR="005C7351" w:rsidRPr="00F53FF6">
        <w:rPr>
          <w:rFonts w:ascii="Calibri" w:eastAsia="Times New Roman" w:hAnsi="Calibri" w:cs="Calibri"/>
          <w:color w:val="000000" w:themeColor="text1"/>
        </w:rPr>
        <w:t>pplication of foreseeability: whether or not plaintiff’s harm was a foreseeable result of defendant’s negligence.</w:t>
      </w:r>
    </w:p>
    <w:p w14:paraId="216FAB96" w14:textId="77777777" w:rsidR="00B12E09" w:rsidRDefault="00B12E09" w:rsidP="00B12E09">
      <w:pPr>
        <w:pStyle w:val="ListParagraph"/>
        <w:spacing w:after="0" w:line="240" w:lineRule="auto"/>
        <w:ind w:left="1440"/>
        <w:rPr>
          <w:rFonts w:ascii="Calibri" w:eastAsia="Times New Roman" w:hAnsi="Calibri" w:cs="Calibri"/>
          <w:color w:val="3366FF"/>
        </w:rPr>
      </w:pPr>
    </w:p>
    <w:p w14:paraId="574A0249" w14:textId="6368FD42" w:rsidR="00B12E09" w:rsidRPr="00F53FF6" w:rsidRDefault="001F6BD3" w:rsidP="00BF43B4">
      <w:pPr>
        <w:pStyle w:val="ListParagraph"/>
        <w:numPr>
          <w:ilvl w:val="0"/>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Direct Cause Test:</w:t>
      </w:r>
    </w:p>
    <w:p w14:paraId="54D751C6" w14:textId="1466573D" w:rsidR="001F6BD3" w:rsidRPr="00F53FF6" w:rsidRDefault="0088142C" w:rsidP="00BF43B4">
      <w:pPr>
        <w:pStyle w:val="ListParagraph"/>
        <w:numPr>
          <w:ilvl w:val="1"/>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i/>
          <w:color w:val="000000" w:themeColor="text1"/>
        </w:rPr>
        <w:t>In Re Polemis:</w:t>
      </w:r>
      <w:r w:rsidRPr="00F53FF6">
        <w:rPr>
          <w:rFonts w:ascii="Calibri" w:eastAsia="Times New Roman" w:hAnsi="Calibri" w:cs="Calibri"/>
          <w:color w:val="000000" w:themeColor="text1"/>
        </w:rPr>
        <w:t xml:space="preserve"> </w:t>
      </w:r>
      <w:r w:rsidR="00701622" w:rsidRPr="00F53FF6">
        <w:rPr>
          <w:rFonts w:ascii="Calibri" w:eastAsia="Times New Roman" w:hAnsi="Calibri" w:cs="Calibri"/>
          <w:color w:val="000000" w:themeColor="text1"/>
        </w:rPr>
        <w:t>defendant is liable if his conduct is direct cause</w:t>
      </w:r>
      <w:r w:rsidR="007F4BE6" w:rsidRPr="00F53FF6">
        <w:rPr>
          <w:rFonts w:ascii="Calibri" w:eastAsia="Times New Roman" w:hAnsi="Calibri" w:cs="Calibri"/>
          <w:color w:val="000000" w:themeColor="text1"/>
        </w:rPr>
        <w:t xml:space="preserve"> of plaintiff’s injury as opposed to remote cause.</w:t>
      </w:r>
    </w:p>
    <w:p w14:paraId="53EC3FFC" w14:textId="20B168D0" w:rsidR="000B1DAE" w:rsidRPr="00F53FF6" w:rsidRDefault="004952D8" w:rsidP="00BF43B4">
      <w:pPr>
        <w:pStyle w:val="ListParagraph"/>
        <w:numPr>
          <w:ilvl w:val="2"/>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 xml:space="preserve">This test says that </w:t>
      </w:r>
      <w:r w:rsidR="003824CE" w:rsidRPr="00F53FF6">
        <w:rPr>
          <w:rFonts w:ascii="Calibri" w:eastAsia="Times New Roman" w:hAnsi="Calibri" w:cs="Calibri"/>
          <w:color w:val="000000" w:themeColor="text1"/>
        </w:rPr>
        <w:t>as long</w:t>
      </w:r>
      <w:r w:rsidR="00B42169" w:rsidRPr="00F53FF6">
        <w:rPr>
          <w:rFonts w:ascii="Calibri" w:eastAsia="Times New Roman" w:hAnsi="Calibri" w:cs="Calibri"/>
          <w:color w:val="000000" w:themeColor="text1"/>
        </w:rPr>
        <w:t xml:space="preserve"> the action is a direct cause of the event, then </w:t>
      </w:r>
      <w:r w:rsidR="00DA2723" w:rsidRPr="00F53FF6">
        <w:rPr>
          <w:rFonts w:ascii="Calibri" w:eastAsia="Times New Roman" w:hAnsi="Calibri" w:cs="Calibri"/>
          <w:color w:val="000000" w:themeColor="text1"/>
        </w:rPr>
        <w:t>the defendant is liable.</w:t>
      </w:r>
    </w:p>
    <w:p w14:paraId="4E8FB3BD" w14:textId="08DC7C35" w:rsidR="00E52FFA" w:rsidRPr="00F53FF6" w:rsidRDefault="00E52FFA" w:rsidP="00BF43B4">
      <w:pPr>
        <w:pStyle w:val="ListParagraph"/>
        <w:numPr>
          <w:ilvl w:val="2"/>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 xml:space="preserve">Suicide is, in </w:t>
      </w:r>
      <w:r w:rsidR="00DC149B">
        <w:rPr>
          <w:rFonts w:ascii="Calibri" w:eastAsia="Times New Roman" w:hAnsi="Calibri" w:cs="Calibri"/>
          <w:color w:val="000000" w:themeColor="text1"/>
        </w:rPr>
        <w:t>a way, still a direct cause</w:t>
      </w:r>
      <w:r w:rsidRPr="00F53FF6">
        <w:rPr>
          <w:rFonts w:ascii="Calibri" w:eastAsia="Times New Roman" w:hAnsi="Calibri" w:cs="Calibri"/>
          <w:color w:val="000000" w:themeColor="text1"/>
        </w:rPr>
        <w:t>.</w:t>
      </w:r>
    </w:p>
    <w:p w14:paraId="2FE58D31" w14:textId="031C3767" w:rsidR="007F4BE6" w:rsidRPr="00F53FF6" w:rsidRDefault="007F4BE6" w:rsidP="00BF43B4">
      <w:pPr>
        <w:pStyle w:val="ListParagraph"/>
        <w:numPr>
          <w:ilvl w:val="1"/>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 xml:space="preserve">Problem: </w:t>
      </w:r>
      <w:r w:rsidR="00AD4663" w:rsidRPr="00F53FF6">
        <w:rPr>
          <w:rFonts w:ascii="Calibri" w:eastAsia="Times New Roman" w:hAnsi="Calibri" w:cs="Calibri"/>
          <w:color w:val="000000" w:themeColor="text1"/>
        </w:rPr>
        <w:t>not responsive to decisions either as test of inclusion or exclusion; does not explain real cases.</w:t>
      </w:r>
    </w:p>
    <w:p w14:paraId="32B27416" w14:textId="47B77250" w:rsidR="00AD4663" w:rsidRPr="00F53FF6" w:rsidRDefault="00B92A15" w:rsidP="00BF43B4">
      <w:pPr>
        <w:pStyle w:val="ListParagraph"/>
        <w:numPr>
          <w:ilvl w:val="2"/>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More restrictive than real cases</w:t>
      </w:r>
    </w:p>
    <w:p w14:paraId="6DA0AA70" w14:textId="1ADCF816" w:rsidR="00B92A15" w:rsidRPr="00F53FF6" w:rsidRDefault="00B92A15" w:rsidP="00BF43B4">
      <w:pPr>
        <w:pStyle w:val="ListParagraph"/>
        <w:numPr>
          <w:ilvl w:val="2"/>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Suggests liability would be cut off where subsequent conduct contributes to accident</w:t>
      </w:r>
    </w:p>
    <w:p w14:paraId="39C6CE16" w14:textId="20AE73E0" w:rsidR="00B92A15" w:rsidRPr="00F53FF6" w:rsidRDefault="00B92A15" w:rsidP="00BF43B4">
      <w:pPr>
        <w:pStyle w:val="ListParagraph"/>
        <w:numPr>
          <w:ilvl w:val="2"/>
          <w:numId w:val="11"/>
        </w:numPr>
        <w:spacing w:after="0" w:line="240" w:lineRule="auto"/>
        <w:rPr>
          <w:rFonts w:ascii="Calibri" w:eastAsia="Times New Roman" w:hAnsi="Calibri" w:cs="Calibri"/>
          <w:color w:val="000000" w:themeColor="text1"/>
        </w:rPr>
      </w:pPr>
      <w:r w:rsidRPr="00F53FF6">
        <w:rPr>
          <w:rFonts w:ascii="Calibri" w:eastAsia="Times New Roman" w:hAnsi="Calibri" w:cs="Calibri"/>
          <w:color w:val="000000" w:themeColor="text1"/>
        </w:rPr>
        <w:t>Courts often conclude that defendant should be liable despite intervening causes</w:t>
      </w:r>
    </w:p>
    <w:p w14:paraId="0D95A80B" w14:textId="77777777" w:rsidR="00DC149B" w:rsidRDefault="00DC149B" w:rsidP="00DC149B">
      <w:pPr>
        <w:spacing w:after="0" w:line="240" w:lineRule="auto"/>
        <w:textAlignment w:val="center"/>
        <w:rPr>
          <w:rFonts w:eastAsia="Times New Roman"/>
          <w:color w:val="000000" w:themeColor="text1"/>
        </w:rPr>
      </w:pPr>
    </w:p>
    <w:p w14:paraId="7B14B121" w14:textId="77777777" w:rsidR="00547499" w:rsidRPr="00DF23BC" w:rsidRDefault="00547499" w:rsidP="00547499">
      <w:pPr>
        <w:pStyle w:val="NormalWeb"/>
        <w:numPr>
          <w:ilvl w:val="0"/>
          <w:numId w:val="11"/>
        </w:numPr>
        <w:spacing w:before="0" w:beforeAutospacing="0" w:after="0" w:afterAutospacing="0"/>
        <w:rPr>
          <w:rFonts w:ascii="Calibri" w:hAnsi="Calibri" w:cs="Calibri"/>
          <w:sz w:val="22"/>
          <w:szCs w:val="22"/>
        </w:rPr>
      </w:pPr>
      <w:r>
        <w:rPr>
          <w:rFonts w:ascii="Calibri" w:hAnsi="Calibri" w:cs="Calibri"/>
          <w:b/>
          <w:sz w:val="22"/>
          <w:szCs w:val="22"/>
        </w:rPr>
        <w:t>Proximate Cause Summary:</w:t>
      </w:r>
    </w:p>
    <w:p w14:paraId="63DC4243" w14:textId="77777777" w:rsidR="00547499" w:rsidRPr="001D499C" w:rsidRDefault="00547499" w:rsidP="00547499">
      <w:pPr>
        <w:pStyle w:val="NormalWeb"/>
        <w:numPr>
          <w:ilvl w:val="1"/>
          <w:numId w:val="11"/>
        </w:numPr>
        <w:spacing w:before="0" w:beforeAutospacing="0" w:after="0" w:afterAutospacing="0"/>
        <w:rPr>
          <w:rFonts w:ascii="Calibri" w:hAnsi="Calibri" w:cs="Calibri"/>
          <w:sz w:val="22"/>
          <w:szCs w:val="22"/>
        </w:rPr>
      </w:pPr>
      <w:r>
        <w:rPr>
          <w:rFonts w:ascii="Calibri" w:hAnsi="Calibri" w:cs="Calibri"/>
          <w:b/>
          <w:sz w:val="22"/>
          <w:szCs w:val="22"/>
        </w:rPr>
        <w:t>General Rule: Proximate cause if w/in scope of risk created by D’s negligence</w:t>
      </w:r>
    </w:p>
    <w:p w14:paraId="13E6E72C" w14:textId="77777777" w:rsidR="00547499" w:rsidRPr="001D499C" w:rsidRDefault="00547499" w:rsidP="00547499">
      <w:pPr>
        <w:pStyle w:val="NormalWeb"/>
        <w:numPr>
          <w:ilvl w:val="2"/>
          <w:numId w:val="11"/>
        </w:numPr>
        <w:spacing w:before="0" w:beforeAutospacing="0" w:after="0" w:afterAutospacing="0"/>
        <w:rPr>
          <w:rFonts w:ascii="Calibri" w:hAnsi="Calibri" w:cs="Calibri"/>
          <w:sz w:val="22"/>
          <w:szCs w:val="22"/>
        </w:rPr>
      </w:pPr>
      <w:r>
        <w:rPr>
          <w:rFonts w:ascii="Calibri" w:hAnsi="Calibri" w:cs="Calibri"/>
          <w:b/>
          <w:sz w:val="22"/>
          <w:szCs w:val="22"/>
        </w:rPr>
        <w:t>*Not proximate cause in P in position of relative safety</w:t>
      </w:r>
    </w:p>
    <w:p w14:paraId="1C3F4CDE" w14:textId="77777777" w:rsidR="00547499" w:rsidRPr="001D499C" w:rsidRDefault="00547499" w:rsidP="00547499">
      <w:pPr>
        <w:pStyle w:val="NormalWeb"/>
        <w:numPr>
          <w:ilvl w:val="1"/>
          <w:numId w:val="11"/>
        </w:numPr>
        <w:spacing w:before="0" w:beforeAutospacing="0" w:after="0" w:afterAutospacing="0"/>
        <w:rPr>
          <w:rFonts w:ascii="Calibri" w:hAnsi="Calibri" w:cs="Calibri"/>
          <w:sz w:val="22"/>
          <w:szCs w:val="22"/>
        </w:rPr>
      </w:pPr>
      <w:r>
        <w:rPr>
          <w:rFonts w:ascii="Calibri" w:hAnsi="Calibri" w:cs="Calibri"/>
          <w:b/>
          <w:sz w:val="22"/>
          <w:szCs w:val="22"/>
        </w:rPr>
        <w:t>Alternate Approaches:</w:t>
      </w:r>
    </w:p>
    <w:p w14:paraId="437497DF" w14:textId="77777777" w:rsidR="00547499" w:rsidRPr="001D499C" w:rsidRDefault="00547499" w:rsidP="00547499">
      <w:pPr>
        <w:pStyle w:val="NormalWeb"/>
        <w:numPr>
          <w:ilvl w:val="2"/>
          <w:numId w:val="11"/>
        </w:numPr>
        <w:spacing w:before="0" w:beforeAutospacing="0" w:after="0" w:afterAutospacing="0"/>
        <w:rPr>
          <w:rFonts w:ascii="Calibri" w:hAnsi="Calibri" w:cs="Calibri"/>
          <w:sz w:val="22"/>
          <w:szCs w:val="22"/>
        </w:rPr>
      </w:pPr>
      <w:r>
        <w:rPr>
          <w:rFonts w:ascii="Calibri" w:hAnsi="Calibri" w:cs="Calibri"/>
          <w:b/>
          <w:sz w:val="22"/>
          <w:szCs w:val="22"/>
        </w:rPr>
        <w:t>Multifactor test (Palsgraf)</w:t>
      </w:r>
    </w:p>
    <w:p w14:paraId="6AF31AD4" w14:textId="77777777" w:rsidR="00547499" w:rsidRPr="001D499C" w:rsidRDefault="00547499" w:rsidP="00547499">
      <w:pPr>
        <w:pStyle w:val="NormalWeb"/>
        <w:numPr>
          <w:ilvl w:val="2"/>
          <w:numId w:val="11"/>
        </w:numPr>
        <w:spacing w:before="0" w:beforeAutospacing="0" w:after="0" w:afterAutospacing="0"/>
        <w:rPr>
          <w:rFonts w:ascii="Calibri" w:hAnsi="Calibri" w:cs="Calibri"/>
          <w:sz w:val="22"/>
          <w:szCs w:val="22"/>
        </w:rPr>
      </w:pPr>
      <w:r>
        <w:rPr>
          <w:rFonts w:ascii="Calibri" w:hAnsi="Calibri" w:cs="Calibri"/>
          <w:b/>
          <w:sz w:val="22"/>
          <w:szCs w:val="22"/>
        </w:rPr>
        <w:t>General rule of law deems D’s negligence proximate cause (eg Rescue Doctrine)</w:t>
      </w:r>
    </w:p>
    <w:p w14:paraId="0B592889" w14:textId="77777777" w:rsidR="00547499" w:rsidRPr="001D499C" w:rsidRDefault="00547499" w:rsidP="00547499">
      <w:pPr>
        <w:pStyle w:val="NormalWeb"/>
        <w:numPr>
          <w:ilvl w:val="2"/>
          <w:numId w:val="11"/>
        </w:numPr>
        <w:spacing w:before="0" w:beforeAutospacing="0" w:after="0" w:afterAutospacing="0"/>
        <w:rPr>
          <w:rFonts w:ascii="Calibri" w:hAnsi="Calibri" w:cs="Calibri"/>
          <w:sz w:val="22"/>
          <w:szCs w:val="22"/>
        </w:rPr>
      </w:pPr>
      <w:r>
        <w:rPr>
          <w:rFonts w:ascii="Calibri" w:hAnsi="Calibri" w:cs="Calibri"/>
          <w:b/>
          <w:sz w:val="22"/>
          <w:szCs w:val="22"/>
        </w:rPr>
        <w:t>Intervening Acts:</w:t>
      </w:r>
    </w:p>
    <w:p w14:paraId="7674CA6F" w14:textId="77777777" w:rsidR="00547499" w:rsidRPr="00092311" w:rsidRDefault="00547499" w:rsidP="00547499">
      <w:pPr>
        <w:pStyle w:val="NormalWeb"/>
        <w:numPr>
          <w:ilvl w:val="3"/>
          <w:numId w:val="11"/>
        </w:numPr>
        <w:spacing w:before="0" w:beforeAutospacing="0" w:after="0" w:afterAutospacing="0"/>
        <w:rPr>
          <w:rFonts w:ascii="Calibri" w:hAnsi="Calibri" w:cs="Calibri"/>
          <w:sz w:val="22"/>
          <w:szCs w:val="22"/>
        </w:rPr>
      </w:pPr>
      <w:r>
        <w:rPr>
          <w:rFonts w:ascii="Calibri" w:hAnsi="Calibri" w:cs="Calibri"/>
          <w:b/>
          <w:sz w:val="22"/>
          <w:szCs w:val="22"/>
        </w:rPr>
        <w:t>General rule of law deems intervening act as a superseding cause (traditional suicide rule)</w:t>
      </w:r>
    </w:p>
    <w:p w14:paraId="50DAF5CE" w14:textId="6A1FAC27" w:rsidR="00547499" w:rsidRPr="00547499" w:rsidRDefault="00547499" w:rsidP="00547499">
      <w:pPr>
        <w:pStyle w:val="NormalWeb"/>
        <w:numPr>
          <w:ilvl w:val="3"/>
          <w:numId w:val="11"/>
        </w:numPr>
        <w:spacing w:before="0" w:beforeAutospacing="0" w:after="0" w:afterAutospacing="0"/>
        <w:rPr>
          <w:rFonts w:ascii="Calibri" w:hAnsi="Calibri" w:cs="Calibri"/>
          <w:sz w:val="22"/>
          <w:szCs w:val="22"/>
        </w:rPr>
      </w:pPr>
      <w:r>
        <w:rPr>
          <w:rFonts w:ascii="Calibri" w:hAnsi="Calibri" w:cs="Calibri"/>
          <w:b/>
          <w:sz w:val="22"/>
          <w:szCs w:val="22"/>
        </w:rPr>
        <w:t>Some courts focus on foreseeability intervening act (Watson)</w:t>
      </w:r>
    </w:p>
    <w:p w14:paraId="65AA49B8" w14:textId="77777777" w:rsidR="00547499" w:rsidRPr="00F53FF6" w:rsidRDefault="00547499" w:rsidP="00DC149B">
      <w:pPr>
        <w:spacing w:after="0" w:line="240" w:lineRule="auto"/>
        <w:textAlignment w:val="center"/>
        <w:rPr>
          <w:rFonts w:eastAsia="Times New Roman"/>
          <w:color w:val="000000" w:themeColor="text1"/>
        </w:rPr>
      </w:pPr>
    </w:p>
    <w:p w14:paraId="4A5BF3A7" w14:textId="2D950E1A" w:rsidR="00F30B2B" w:rsidRPr="00ED7B0E" w:rsidRDefault="00F30B2B" w:rsidP="00DC149B">
      <w:pPr>
        <w:numPr>
          <w:ilvl w:val="0"/>
          <w:numId w:val="11"/>
        </w:numPr>
        <w:spacing w:after="0" w:line="240" w:lineRule="auto"/>
        <w:textAlignment w:val="center"/>
        <w:rPr>
          <w:rFonts w:eastAsia="Times New Roman"/>
          <w:b/>
        </w:rPr>
      </w:pPr>
      <w:r w:rsidRPr="00ED7B0E">
        <w:rPr>
          <w:rFonts w:eastAsia="Times New Roman"/>
          <w:b/>
        </w:rPr>
        <w:t>Proximate Cause: Scope of Risk</w:t>
      </w:r>
      <w:r w:rsidR="00DC149B">
        <w:rPr>
          <w:rFonts w:eastAsia="Times New Roman"/>
          <w:b/>
        </w:rPr>
        <w:t xml:space="preserve"> Test</w:t>
      </w:r>
    </w:p>
    <w:p w14:paraId="4A4AB9A3" w14:textId="2FC072EA" w:rsidR="00DC149B" w:rsidRDefault="00DC149B" w:rsidP="00DC149B">
      <w:pPr>
        <w:numPr>
          <w:ilvl w:val="1"/>
          <w:numId w:val="11"/>
        </w:numPr>
        <w:spacing w:after="0" w:line="240" w:lineRule="auto"/>
        <w:textAlignment w:val="center"/>
        <w:rPr>
          <w:rFonts w:eastAsia="Times New Roman"/>
          <w:b/>
        </w:rPr>
      </w:pPr>
      <w:r>
        <w:rPr>
          <w:rFonts w:eastAsia="Times New Roman"/>
          <w:b/>
        </w:rPr>
        <w:t>In General:</w:t>
      </w:r>
    </w:p>
    <w:p w14:paraId="449F1C58" w14:textId="5FAB2CB1" w:rsidR="00F30B2B" w:rsidRPr="00ED7B0E" w:rsidRDefault="00ED7B0E" w:rsidP="00DC149B">
      <w:pPr>
        <w:numPr>
          <w:ilvl w:val="2"/>
          <w:numId w:val="11"/>
        </w:numPr>
        <w:spacing w:after="0" w:line="240" w:lineRule="auto"/>
        <w:textAlignment w:val="center"/>
        <w:rPr>
          <w:rFonts w:eastAsia="Times New Roman"/>
          <w:b/>
        </w:rPr>
      </w:pPr>
      <w:r w:rsidRPr="00ED7B0E">
        <w:rPr>
          <w:rFonts w:eastAsia="Times New Roman"/>
          <w:b/>
        </w:rPr>
        <w:t>Proximate cause when the harm which occurred was of the same general nature as the foreseeable risk created by the defendant’s negligence (</w:t>
      </w:r>
      <w:r w:rsidRPr="00ED7B0E">
        <w:rPr>
          <w:rFonts w:eastAsia="Times New Roman"/>
          <w:b/>
          <w:i/>
        </w:rPr>
        <w:t>Medcalf).</w:t>
      </w:r>
    </w:p>
    <w:p w14:paraId="44DE6D60" w14:textId="58F4CE43" w:rsidR="00ED7B0E" w:rsidRDefault="00BC3BF1" w:rsidP="00DC149B">
      <w:pPr>
        <w:numPr>
          <w:ilvl w:val="2"/>
          <w:numId w:val="11"/>
        </w:numPr>
        <w:spacing w:after="0" w:line="240" w:lineRule="auto"/>
        <w:textAlignment w:val="center"/>
        <w:rPr>
          <w:rFonts w:eastAsia="Times New Roman"/>
          <w:b/>
        </w:rPr>
      </w:pPr>
      <w:r>
        <w:rPr>
          <w:rFonts w:eastAsia="Times New Roman"/>
          <w:b/>
        </w:rPr>
        <w:t>An actor’s liability is limited to those physical harms that result from the risks that made the actor’s conduct tortious (Restatement 3</w:t>
      </w:r>
      <w:r w:rsidRPr="00BC3BF1">
        <w:rPr>
          <w:rFonts w:eastAsia="Times New Roman"/>
          <w:b/>
          <w:vertAlign w:val="superscript"/>
        </w:rPr>
        <w:t>rd</w:t>
      </w:r>
      <w:r>
        <w:rPr>
          <w:rFonts w:eastAsia="Times New Roman"/>
          <w:b/>
        </w:rPr>
        <w:t xml:space="preserve"> of Torts)</w:t>
      </w:r>
    </w:p>
    <w:p w14:paraId="4299B994" w14:textId="7B1A61DD" w:rsidR="00BC3BF1" w:rsidRDefault="00BC3BF1" w:rsidP="00DC149B">
      <w:pPr>
        <w:numPr>
          <w:ilvl w:val="2"/>
          <w:numId w:val="11"/>
        </w:numPr>
        <w:spacing w:after="0" w:line="240" w:lineRule="auto"/>
        <w:textAlignment w:val="center"/>
        <w:rPr>
          <w:rFonts w:eastAsia="Times New Roman"/>
          <w:b/>
        </w:rPr>
      </w:pPr>
      <w:r>
        <w:rPr>
          <w:rFonts w:eastAsia="Times New Roman"/>
          <w:b/>
        </w:rPr>
        <w:t>Liability must be rejected unless a reasonable person would have reasonably foreseen and avoids harm of the same general kind actually suffered by the plaintiff (Note 4)</w:t>
      </w:r>
    </w:p>
    <w:p w14:paraId="1E71496B" w14:textId="4D1F89A7" w:rsidR="00BC3BF1" w:rsidRDefault="00BC3BF1" w:rsidP="00DC149B">
      <w:pPr>
        <w:numPr>
          <w:ilvl w:val="2"/>
          <w:numId w:val="11"/>
        </w:numPr>
        <w:spacing w:after="0" w:line="240" w:lineRule="auto"/>
        <w:textAlignment w:val="center"/>
        <w:rPr>
          <w:rFonts w:eastAsia="Times New Roman"/>
          <w:b/>
        </w:rPr>
      </w:pPr>
      <w:r>
        <w:rPr>
          <w:rFonts w:eastAsia="Times New Roman"/>
          <w:b/>
        </w:rPr>
        <w:t>The defendant who negligently creates a risk to the plaintiff is subject to liability when the risk or a similar one results in harm, but not when some entirely different risk eventuates in an entirely different harm.</w:t>
      </w:r>
      <w:r w:rsidR="00E63B54">
        <w:rPr>
          <w:rFonts w:eastAsia="Times New Roman"/>
          <w:b/>
        </w:rPr>
        <w:t xml:space="preserve"> (Note 4)</w:t>
      </w:r>
    </w:p>
    <w:p w14:paraId="36673DBA" w14:textId="77777777" w:rsidR="00DC149B" w:rsidRPr="00923303" w:rsidRDefault="00DC149B" w:rsidP="00DC149B">
      <w:pPr>
        <w:numPr>
          <w:ilvl w:val="1"/>
          <w:numId w:val="11"/>
        </w:numPr>
        <w:spacing w:after="0" w:line="240" w:lineRule="auto"/>
        <w:textAlignment w:val="center"/>
        <w:rPr>
          <w:rFonts w:ascii="Calibri" w:eastAsia="Times New Roman" w:hAnsi="Calibri"/>
        </w:rPr>
      </w:pPr>
      <w:r w:rsidRPr="00923303">
        <w:rPr>
          <w:rFonts w:ascii="Calibri" w:eastAsia="Times New Roman" w:hAnsi="Calibri"/>
          <w:b/>
          <w:i/>
        </w:rPr>
        <w:t>Harm not w/in scope of risk if:</w:t>
      </w:r>
    </w:p>
    <w:p w14:paraId="31B7E8B4" w14:textId="77777777" w:rsidR="00DC149B" w:rsidRPr="006E5C6A" w:rsidRDefault="00DC149B" w:rsidP="00DC149B">
      <w:pPr>
        <w:numPr>
          <w:ilvl w:val="2"/>
          <w:numId w:val="11"/>
        </w:numPr>
        <w:spacing w:after="0" w:line="240" w:lineRule="auto"/>
        <w:textAlignment w:val="center"/>
        <w:rPr>
          <w:rFonts w:ascii="Calibri" w:eastAsia="Times New Roman" w:hAnsi="Calibri"/>
        </w:rPr>
      </w:pPr>
      <w:r>
        <w:rPr>
          <w:rFonts w:ascii="Calibri" w:eastAsia="Times New Roman" w:hAnsi="Calibri"/>
          <w:b/>
        </w:rPr>
        <w:t>Reasonable person in similar circumstances would not have foreseen harm risk of the same general type;</w:t>
      </w:r>
    </w:p>
    <w:p w14:paraId="77671CF3" w14:textId="77777777" w:rsidR="00DC149B" w:rsidRPr="006E5C6A" w:rsidRDefault="00DC149B" w:rsidP="00DC149B">
      <w:pPr>
        <w:numPr>
          <w:ilvl w:val="2"/>
          <w:numId w:val="11"/>
        </w:numPr>
        <w:spacing w:after="0" w:line="240" w:lineRule="auto"/>
        <w:textAlignment w:val="center"/>
        <w:rPr>
          <w:rFonts w:ascii="Calibri" w:eastAsia="Times New Roman" w:hAnsi="Calibri"/>
        </w:rPr>
      </w:pPr>
      <w:r>
        <w:rPr>
          <w:rFonts w:ascii="Calibri" w:eastAsia="Times New Roman" w:hAnsi="Calibri"/>
          <w:b/>
        </w:rPr>
        <w:t>Reasonable person would have foreseen harm or risk of same general type, but not to the general class of persons that includes plaintiff; or</w:t>
      </w:r>
    </w:p>
    <w:p w14:paraId="49CE9521" w14:textId="77777777" w:rsidR="00DC149B" w:rsidRPr="00923303" w:rsidRDefault="00DC149B" w:rsidP="00DC149B">
      <w:pPr>
        <w:numPr>
          <w:ilvl w:val="2"/>
          <w:numId w:val="11"/>
        </w:numPr>
        <w:spacing w:after="0" w:line="240" w:lineRule="auto"/>
        <w:textAlignment w:val="center"/>
        <w:rPr>
          <w:rFonts w:ascii="Calibri" w:eastAsia="Times New Roman" w:hAnsi="Calibri"/>
        </w:rPr>
      </w:pPr>
      <w:r>
        <w:rPr>
          <w:rFonts w:ascii="Calibri" w:eastAsia="Times New Roman" w:hAnsi="Calibri"/>
          <w:b/>
        </w:rPr>
        <w:t>Reasonable person would have foreseen general type of harm or risk, but would not have taken greater precautions to avoid it than defendant took.</w:t>
      </w:r>
    </w:p>
    <w:p w14:paraId="153C00C3" w14:textId="77777777" w:rsidR="00DC149B" w:rsidRPr="00923303" w:rsidRDefault="00DC149B" w:rsidP="00DC149B">
      <w:pPr>
        <w:numPr>
          <w:ilvl w:val="1"/>
          <w:numId w:val="11"/>
        </w:numPr>
        <w:spacing w:after="0" w:line="240" w:lineRule="auto"/>
        <w:textAlignment w:val="center"/>
        <w:rPr>
          <w:rFonts w:ascii="Calibri" w:eastAsia="Times New Roman" w:hAnsi="Calibri"/>
        </w:rPr>
      </w:pPr>
      <w:r>
        <w:rPr>
          <w:rFonts w:ascii="Calibri" w:eastAsia="Times New Roman" w:hAnsi="Calibri"/>
          <w:b/>
          <w:i/>
        </w:rPr>
        <w:t>Harm w/in scope of risk if:</w:t>
      </w:r>
    </w:p>
    <w:p w14:paraId="39F5F04A" w14:textId="77777777" w:rsidR="00DC149B" w:rsidRPr="00923303" w:rsidRDefault="00DC149B" w:rsidP="00DC149B">
      <w:pPr>
        <w:numPr>
          <w:ilvl w:val="2"/>
          <w:numId w:val="11"/>
        </w:numPr>
        <w:spacing w:after="0" w:line="240" w:lineRule="auto"/>
        <w:textAlignment w:val="center"/>
        <w:rPr>
          <w:rFonts w:ascii="Calibri" w:eastAsia="Times New Roman" w:hAnsi="Calibri"/>
        </w:rPr>
      </w:pPr>
      <w:r>
        <w:rPr>
          <w:rFonts w:ascii="Calibri" w:eastAsia="Times New Roman" w:hAnsi="Calibri"/>
          <w:b/>
        </w:rPr>
        <w:t>Reasonable person in similar circumstances would have</w:t>
      </w:r>
    </w:p>
    <w:p w14:paraId="2B100A3F" w14:textId="77777777" w:rsidR="00DC149B" w:rsidRPr="00923303" w:rsidRDefault="00DC149B" w:rsidP="00DC149B">
      <w:pPr>
        <w:numPr>
          <w:ilvl w:val="3"/>
          <w:numId w:val="11"/>
        </w:numPr>
        <w:spacing w:after="0" w:line="240" w:lineRule="auto"/>
        <w:textAlignment w:val="center"/>
        <w:rPr>
          <w:rFonts w:ascii="Calibri" w:eastAsia="Times New Roman" w:hAnsi="Calibri"/>
        </w:rPr>
      </w:pPr>
      <w:r>
        <w:rPr>
          <w:rFonts w:ascii="Calibri" w:eastAsia="Times New Roman" w:hAnsi="Calibri"/>
          <w:b/>
        </w:rPr>
        <w:t>Foreseen harm or risk (a) of a same general type and (b) to the general class of persons that includes the plaintiff and</w:t>
      </w:r>
    </w:p>
    <w:p w14:paraId="2165D1AE" w14:textId="77777777" w:rsidR="00DC149B" w:rsidRPr="00923303" w:rsidRDefault="00DC149B" w:rsidP="00DC149B">
      <w:pPr>
        <w:numPr>
          <w:ilvl w:val="3"/>
          <w:numId w:val="11"/>
        </w:numPr>
        <w:spacing w:after="0" w:line="240" w:lineRule="auto"/>
        <w:textAlignment w:val="center"/>
        <w:rPr>
          <w:rFonts w:ascii="Calibri" w:eastAsia="Times New Roman" w:hAnsi="Calibri"/>
        </w:rPr>
      </w:pPr>
      <w:r>
        <w:rPr>
          <w:rFonts w:ascii="Calibri" w:eastAsia="Times New Roman" w:hAnsi="Calibri"/>
          <w:b/>
        </w:rPr>
        <w:t>Taken greater precautions to avoid it than defendant took</w:t>
      </w:r>
    </w:p>
    <w:p w14:paraId="5A29BBED" w14:textId="77777777" w:rsidR="00DC149B" w:rsidRPr="007F3A04" w:rsidRDefault="00DC149B" w:rsidP="00DC149B">
      <w:pPr>
        <w:numPr>
          <w:ilvl w:val="3"/>
          <w:numId w:val="11"/>
        </w:numPr>
        <w:spacing w:after="0" w:line="240" w:lineRule="auto"/>
        <w:textAlignment w:val="center"/>
        <w:rPr>
          <w:rFonts w:ascii="Calibri" w:eastAsia="Times New Roman" w:hAnsi="Calibri"/>
        </w:rPr>
      </w:pPr>
      <w:r>
        <w:rPr>
          <w:rFonts w:ascii="Calibri" w:eastAsia="Times New Roman" w:hAnsi="Calibri"/>
          <w:b/>
        </w:rPr>
        <w:t>*General Rule: Actual harm can be within scope of risk even if exact harm, extent of harm, or exact manner of its occurrence is not foreseeable.</w:t>
      </w:r>
    </w:p>
    <w:p w14:paraId="791012F5" w14:textId="0E1B6A63" w:rsidR="00DC149B" w:rsidRPr="00ED7B0E" w:rsidRDefault="00DC149B" w:rsidP="00DC149B">
      <w:pPr>
        <w:numPr>
          <w:ilvl w:val="2"/>
          <w:numId w:val="11"/>
        </w:numPr>
        <w:spacing w:after="0" w:line="240" w:lineRule="auto"/>
        <w:textAlignment w:val="center"/>
        <w:rPr>
          <w:rFonts w:eastAsia="Times New Roman"/>
          <w:b/>
        </w:rPr>
      </w:pPr>
      <w:r>
        <w:rPr>
          <w:rFonts w:ascii="Calibri" w:eastAsia="Times New Roman" w:hAnsi="Calibri"/>
          <w:b/>
        </w:rPr>
        <w:t>Reasons of policy/fairness support treating defendant’s negligence as proximate cause, even if harm to plaintiff not foreseeable.</w:t>
      </w:r>
    </w:p>
    <w:p w14:paraId="4C713374" w14:textId="77777777" w:rsidR="00DC149B" w:rsidRPr="00F53FF6" w:rsidRDefault="00DC149B" w:rsidP="00DC149B">
      <w:pPr>
        <w:numPr>
          <w:ilvl w:val="1"/>
          <w:numId w:val="11"/>
        </w:numPr>
        <w:spacing w:after="0" w:line="240" w:lineRule="auto"/>
        <w:textAlignment w:val="center"/>
        <w:rPr>
          <w:rFonts w:eastAsia="Times New Roman"/>
          <w:color w:val="000000" w:themeColor="text1"/>
        </w:rPr>
      </w:pPr>
      <w:r w:rsidRPr="00F53FF6">
        <w:rPr>
          <w:rFonts w:eastAsia="Times New Roman"/>
          <w:color w:val="000000" w:themeColor="text1"/>
        </w:rPr>
        <w:t>Provides analytical basis for consistent decision making</w:t>
      </w:r>
    </w:p>
    <w:p w14:paraId="2DCFD2A4" w14:textId="77777777" w:rsidR="00DC149B" w:rsidRPr="00F53FF6" w:rsidRDefault="00DC149B" w:rsidP="00DC149B">
      <w:pPr>
        <w:numPr>
          <w:ilvl w:val="2"/>
          <w:numId w:val="11"/>
        </w:numPr>
        <w:spacing w:after="0" w:line="240" w:lineRule="auto"/>
        <w:textAlignment w:val="center"/>
        <w:rPr>
          <w:rFonts w:eastAsia="Times New Roman"/>
          <w:color w:val="000000" w:themeColor="text1"/>
        </w:rPr>
      </w:pPr>
      <w:r w:rsidRPr="00F53FF6">
        <w:rPr>
          <w:rFonts w:eastAsia="Times New Roman"/>
          <w:color w:val="000000" w:themeColor="text1"/>
        </w:rPr>
        <w:t>Judge/jury can ask what unreasonable risks the defendant should have anticipated at the time she acted, and compare those risks to injury that actually occurred.</w:t>
      </w:r>
    </w:p>
    <w:p w14:paraId="18D0ADD4" w14:textId="77777777" w:rsidR="00DC149B" w:rsidRPr="00F53FF6" w:rsidRDefault="00DC149B" w:rsidP="00DC149B">
      <w:pPr>
        <w:numPr>
          <w:ilvl w:val="1"/>
          <w:numId w:val="11"/>
        </w:numPr>
        <w:spacing w:after="0" w:line="240" w:lineRule="auto"/>
        <w:textAlignment w:val="center"/>
        <w:rPr>
          <w:rFonts w:eastAsia="Times New Roman"/>
          <w:color w:val="000000" w:themeColor="text1"/>
        </w:rPr>
      </w:pPr>
      <w:r w:rsidRPr="00F53FF6">
        <w:rPr>
          <w:rFonts w:eastAsia="Times New Roman"/>
          <w:color w:val="000000" w:themeColor="text1"/>
        </w:rPr>
        <w:t>Principles that Narrow Issues of Proximate Cause:</w:t>
      </w:r>
    </w:p>
    <w:p w14:paraId="18A96619" w14:textId="77777777" w:rsidR="00DC149B" w:rsidRPr="00F53FF6" w:rsidRDefault="00DC149B" w:rsidP="00DC149B">
      <w:pPr>
        <w:numPr>
          <w:ilvl w:val="2"/>
          <w:numId w:val="11"/>
        </w:numPr>
        <w:spacing w:after="0" w:line="240" w:lineRule="auto"/>
        <w:textAlignment w:val="center"/>
        <w:rPr>
          <w:rFonts w:eastAsia="Times New Roman"/>
          <w:color w:val="000000" w:themeColor="text1"/>
        </w:rPr>
      </w:pPr>
      <w:r w:rsidRPr="00F53FF6">
        <w:rPr>
          <w:rFonts w:eastAsia="Times New Roman"/>
          <w:color w:val="000000" w:themeColor="text1"/>
        </w:rPr>
        <w:t>If plaintiff’s injury is truly beyond the type of harm to be expected from defendant’s conduct, plaintiff will virtually always go uncompensated.</w:t>
      </w:r>
    </w:p>
    <w:p w14:paraId="35BE9CE2" w14:textId="77777777" w:rsidR="00DC149B" w:rsidRPr="00F53FF6" w:rsidRDefault="00DC149B" w:rsidP="00DC149B">
      <w:pPr>
        <w:numPr>
          <w:ilvl w:val="2"/>
          <w:numId w:val="11"/>
        </w:numPr>
        <w:spacing w:after="0" w:line="240" w:lineRule="auto"/>
        <w:textAlignment w:val="center"/>
        <w:rPr>
          <w:rFonts w:eastAsia="Times New Roman"/>
          <w:color w:val="000000" w:themeColor="text1"/>
        </w:rPr>
      </w:pPr>
      <w:r w:rsidRPr="00F53FF6">
        <w:rPr>
          <w:rFonts w:eastAsia="Times New Roman"/>
          <w:color w:val="000000" w:themeColor="text1"/>
        </w:rPr>
        <w:t>Where particular type of injury to plaintiff is foreseeable, the defendant is liable for injury sustained even though it’s more serious than might have been anticipated.</w:t>
      </w:r>
    </w:p>
    <w:p w14:paraId="0505468A" w14:textId="16830671" w:rsidR="00DC149B" w:rsidRPr="00DC149B" w:rsidRDefault="00DC149B" w:rsidP="00DC149B">
      <w:pPr>
        <w:numPr>
          <w:ilvl w:val="2"/>
          <w:numId w:val="11"/>
        </w:numPr>
        <w:spacing w:after="0" w:line="240" w:lineRule="auto"/>
        <w:textAlignment w:val="center"/>
        <w:rPr>
          <w:rFonts w:eastAsia="Times New Roman"/>
          <w:color w:val="000000" w:themeColor="text1"/>
        </w:rPr>
      </w:pPr>
      <w:r w:rsidRPr="00F53FF6">
        <w:rPr>
          <w:rFonts w:eastAsia="Times New Roman"/>
          <w:color w:val="000000" w:themeColor="text1"/>
        </w:rPr>
        <w:t>Cases distinguish unforeseeable consequences of a negligent act from consequences that are foreseeable but take place in an unusual manner (foreseeable injury in an unforeseeable manner principle).</w:t>
      </w:r>
    </w:p>
    <w:p w14:paraId="0FE628CF" w14:textId="637D4EB9" w:rsidR="0079477A" w:rsidRPr="00F53FF6" w:rsidRDefault="0079477A" w:rsidP="00BF43B4">
      <w:pPr>
        <w:numPr>
          <w:ilvl w:val="1"/>
          <w:numId w:val="11"/>
        </w:numPr>
        <w:spacing w:after="0" w:line="240" w:lineRule="auto"/>
        <w:textAlignment w:val="center"/>
        <w:rPr>
          <w:rFonts w:eastAsia="Times New Roman"/>
          <w:color w:val="000000" w:themeColor="text1"/>
        </w:rPr>
      </w:pPr>
      <w:r w:rsidRPr="00F53FF6">
        <w:rPr>
          <w:rFonts w:ascii="Calibri" w:eastAsia="Times New Roman" w:hAnsi="Calibri" w:cs="Calibri"/>
          <w:i/>
          <w:color w:val="000000" w:themeColor="text1"/>
        </w:rPr>
        <w:t>Medcalf v. Washington:</w:t>
      </w:r>
      <w:r w:rsidRPr="00F53FF6">
        <w:rPr>
          <w:rFonts w:ascii="Calibri" w:eastAsia="Times New Roman" w:hAnsi="Calibri" w:cs="Calibri"/>
          <w:color w:val="000000" w:themeColor="text1"/>
        </w:rPr>
        <w:t xml:space="preserve"> </w:t>
      </w:r>
      <w:r w:rsidRPr="00F53FF6">
        <w:rPr>
          <w:rFonts w:ascii="Calibri" w:eastAsia="Times New Roman" w:hAnsi="Calibri"/>
          <w:color w:val="000000" w:themeColor="text1"/>
        </w:rPr>
        <w:t xml:space="preserve">Plaintiff picked up intercom outside lobby and called friend. System failed to work and before friend could admit plaintiff into apartment, plaintiff was attacked by man and suffered injuries as a result. </w:t>
      </w:r>
      <w:r w:rsidRPr="00F53FF6">
        <w:rPr>
          <w:rFonts w:ascii="Calibri" w:hAnsi="Calibri"/>
          <w:color w:val="000000" w:themeColor="text1"/>
        </w:rPr>
        <w:t>Jury could not reasonably have found that assault on plaintiff and resultant injury were within for</w:t>
      </w:r>
      <w:r w:rsidR="00CC7238">
        <w:rPr>
          <w:rFonts w:ascii="Calibri" w:hAnsi="Calibri"/>
          <w:color w:val="000000" w:themeColor="text1"/>
        </w:rPr>
        <w:t>e</w:t>
      </w:r>
      <w:r w:rsidRPr="00F53FF6">
        <w:rPr>
          <w:rFonts w:ascii="Calibri" w:hAnsi="Calibri"/>
          <w:color w:val="000000" w:themeColor="text1"/>
        </w:rPr>
        <w:t>seeable scope of risk created by defendants’ failure to maintain intercom system. Plaintiff failed to establish necessary causal relationship.</w:t>
      </w:r>
      <w:r w:rsidR="00862ADA" w:rsidRPr="00F53FF6">
        <w:rPr>
          <w:rFonts w:ascii="Calibri" w:hAnsi="Calibri"/>
          <w:color w:val="000000" w:themeColor="text1"/>
        </w:rPr>
        <w:t xml:space="preserve"> Is this an example of the Direct Cause Test?</w:t>
      </w:r>
    </w:p>
    <w:p w14:paraId="07A1ED92" w14:textId="07EC70B8" w:rsidR="00BD5909" w:rsidRPr="000E7B99" w:rsidRDefault="0071072A" w:rsidP="00BF43B4">
      <w:pPr>
        <w:numPr>
          <w:ilvl w:val="2"/>
          <w:numId w:val="11"/>
        </w:numPr>
        <w:spacing w:after="0" w:line="240" w:lineRule="auto"/>
        <w:textAlignment w:val="center"/>
        <w:rPr>
          <w:rFonts w:eastAsia="Times New Roman"/>
        </w:rPr>
      </w:pPr>
      <w:r>
        <w:rPr>
          <w:rFonts w:ascii="Calibri" w:eastAsia="Times New Roman" w:hAnsi="Calibri" w:cs="Calibri"/>
        </w:rPr>
        <w:t>Reasonable care is not breached here. The reason for having an intercom system was not to prevent people from getting attacked on the street. This harm was not foreseeable.</w:t>
      </w:r>
    </w:p>
    <w:p w14:paraId="6630382D" w14:textId="22C1E77F" w:rsidR="000E7B99" w:rsidRPr="00B81C19" w:rsidRDefault="000E7B99" w:rsidP="00BF43B4">
      <w:pPr>
        <w:numPr>
          <w:ilvl w:val="2"/>
          <w:numId w:val="11"/>
        </w:numPr>
        <w:spacing w:after="0" w:line="240" w:lineRule="auto"/>
        <w:textAlignment w:val="center"/>
        <w:rPr>
          <w:rFonts w:eastAsia="Times New Roman"/>
        </w:rPr>
      </w:pPr>
      <w:r>
        <w:rPr>
          <w:rFonts w:ascii="Calibri" w:eastAsia="Times New Roman" w:hAnsi="Calibri" w:cs="Calibri"/>
        </w:rPr>
        <w:t xml:space="preserve">This case introduces the rule that harm must be foreseeable. But the court in applying that rule </w:t>
      </w:r>
      <w:r w:rsidR="005206FC">
        <w:rPr>
          <w:rFonts w:ascii="Calibri" w:eastAsia="Times New Roman" w:hAnsi="Calibri" w:cs="Calibri"/>
        </w:rPr>
        <w:t xml:space="preserve">said it was not foreseeable. </w:t>
      </w:r>
    </w:p>
    <w:p w14:paraId="305D2917" w14:textId="5CC24256" w:rsidR="00B81C19" w:rsidRPr="00086DBD" w:rsidRDefault="00B81C19" w:rsidP="00BF43B4">
      <w:pPr>
        <w:numPr>
          <w:ilvl w:val="1"/>
          <w:numId w:val="11"/>
        </w:numPr>
        <w:spacing w:after="0" w:line="240" w:lineRule="auto"/>
        <w:textAlignment w:val="center"/>
        <w:rPr>
          <w:rFonts w:eastAsia="Times New Roman"/>
        </w:rPr>
      </w:pPr>
      <w:r>
        <w:rPr>
          <w:rFonts w:ascii="Calibri" w:eastAsia="Times New Roman" w:hAnsi="Calibri" w:cs="Calibri"/>
          <w:i/>
        </w:rPr>
        <w:t>Abrams v. City of Chicago</w:t>
      </w:r>
      <w:r w:rsidR="00FC7179">
        <w:rPr>
          <w:rFonts w:ascii="Calibri" w:eastAsia="Times New Roman" w:hAnsi="Calibri" w:cs="Calibri"/>
          <w:i/>
        </w:rPr>
        <w:t>:</w:t>
      </w:r>
      <w:r w:rsidR="00FC7179">
        <w:rPr>
          <w:rFonts w:ascii="Calibri" w:eastAsia="Times New Roman" w:hAnsi="Calibri" w:cs="Calibri"/>
        </w:rPr>
        <w:t xml:space="preserve"> Plaintiff alleged that defendant was negligent in failing to send ambulance to take her to hospital for delivery of child. As a result, friend took her in her c</w:t>
      </w:r>
      <w:r w:rsidR="00086DBD">
        <w:rPr>
          <w:rFonts w:ascii="Calibri" w:eastAsia="Times New Roman" w:hAnsi="Calibri" w:cs="Calibri"/>
        </w:rPr>
        <w:t>ar, negligently drove through re</w:t>
      </w:r>
      <w:r w:rsidR="00FC7179">
        <w:rPr>
          <w:rFonts w:ascii="Calibri" w:eastAsia="Times New Roman" w:hAnsi="Calibri" w:cs="Calibri"/>
        </w:rPr>
        <w:t>d light, and was struck by a drunk driver speeding at 75mph. Plaintiff was left in a coma and the child died.</w:t>
      </w:r>
    </w:p>
    <w:p w14:paraId="47224BA9" w14:textId="5942054B" w:rsidR="00086DBD" w:rsidRDefault="00666604" w:rsidP="00BF43B4">
      <w:pPr>
        <w:numPr>
          <w:ilvl w:val="2"/>
          <w:numId w:val="11"/>
        </w:numPr>
        <w:spacing w:after="0" w:line="240" w:lineRule="auto"/>
        <w:textAlignment w:val="center"/>
        <w:rPr>
          <w:rFonts w:eastAsia="Times New Roman"/>
        </w:rPr>
      </w:pPr>
      <w:r>
        <w:rPr>
          <w:rFonts w:eastAsia="Times New Roman"/>
        </w:rPr>
        <w:t>Foreseeable harm in this case is a delay of medical care.</w:t>
      </w:r>
    </w:p>
    <w:p w14:paraId="0484C377" w14:textId="77777777" w:rsidR="002D6B27" w:rsidRDefault="002D6B27" w:rsidP="002D6B27">
      <w:pPr>
        <w:spacing w:after="0" w:line="240" w:lineRule="auto"/>
        <w:ind w:left="2160"/>
        <w:textAlignment w:val="center"/>
        <w:rPr>
          <w:rFonts w:eastAsia="Times New Roman"/>
        </w:rPr>
      </w:pPr>
    </w:p>
    <w:p w14:paraId="744B6134" w14:textId="0ADCF1D8" w:rsidR="002D6B27" w:rsidRPr="002D6B27" w:rsidRDefault="002D6B27" w:rsidP="00BF43B4">
      <w:pPr>
        <w:numPr>
          <w:ilvl w:val="0"/>
          <w:numId w:val="11"/>
        </w:numPr>
        <w:spacing w:after="0" w:line="240" w:lineRule="auto"/>
        <w:textAlignment w:val="center"/>
        <w:rPr>
          <w:rFonts w:ascii="Calibri" w:eastAsia="Times New Roman" w:hAnsi="Calibri"/>
        </w:rPr>
      </w:pPr>
      <w:r w:rsidRPr="002D6B27">
        <w:rPr>
          <w:rFonts w:ascii="Calibri" w:eastAsia="Times New Roman" w:hAnsi="Calibri"/>
        </w:rPr>
        <w:t>Zone of Danger and the Multifactor Test:</w:t>
      </w:r>
    </w:p>
    <w:p w14:paraId="3E6E9A70" w14:textId="15485414" w:rsidR="000D1A6B" w:rsidRPr="00FA6870" w:rsidRDefault="000D1A6B" w:rsidP="00BF43B4">
      <w:pPr>
        <w:numPr>
          <w:ilvl w:val="1"/>
          <w:numId w:val="11"/>
        </w:numPr>
        <w:spacing w:after="0" w:line="240" w:lineRule="auto"/>
        <w:textAlignment w:val="center"/>
        <w:rPr>
          <w:rFonts w:ascii="Calibri" w:eastAsia="Times New Roman" w:hAnsi="Calibri"/>
          <w:color w:val="000000" w:themeColor="text1"/>
        </w:rPr>
      </w:pPr>
      <w:r w:rsidRPr="00FA6870">
        <w:rPr>
          <w:rFonts w:ascii="Calibri" w:eastAsia="Times New Roman" w:hAnsi="Calibri"/>
          <w:color w:val="000000" w:themeColor="text1"/>
        </w:rPr>
        <w:t>Zone of Danger Rule</w:t>
      </w:r>
      <w:r w:rsidR="00CC7238">
        <w:rPr>
          <w:rFonts w:ascii="Calibri" w:eastAsia="Times New Roman" w:hAnsi="Calibri"/>
          <w:color w:val="000000" w:themeColor="text1"/>
        </w:rPr>
        <w:t xml:space="preserve"> (</w:t>
      </w:r>
      <w:r w:rsidR="00CC7238">
        <w:rPr>
          <w:rFonts w:ascii="Calibri" w:eastAsia="Times New Roman" w:hAnsi="Calibri"/>
          <w:i/>
          <w:color w:val="000000" w:themeColor="text1"/>
        </w:rPr>
        <w:t>Palsgraf)</w:t>
      </w:r>
      <w:r w:rsidRPr="00FA6870">
        <w:rPr>
          <w:rFonts w:ascii="Calibri" w:eastAsia="Times New Roman" w:hAnsi="Calibri"/>
          <w:color w:val="000000" w:themeColor="text1"/>
        </w:rPr>
        <w:t xml:space="preserve">: </w:t>
      </w:r>
      <w:r w:rsidR="003F51C5" w:rsidRPr="00FA6870">
        <w:rPr>
          <w:rFonts w:ascii="Calibri" w:eastAsia="Times New Roman" w:hAnsi="Calibri"/>
          <w:color w:val="000000" w:themeColor="text1"/>
        </w:rPr>
        <w:t>defendant’s actions create a risk within a certain vicinity; persons within the range of apprehension are owed a duty by the defendant; persons outside of the zone are owed no duty.</w:t>
      </w:r>
    </w:p>
    <w:p w14:paraId="02FA94F4" w14:textId="0E448F9C" w:rsidR="0010737E" w:rsidRPr="0010737E" w:rsidRDefault="0010737E" w:rsidP="00BF43B4">
      <w:pPr>
        <w:numPr>
          <w:ilvl w:val="1"/>
          <w:numId w:val="11"/>
        </w:numPr>
        <w:spacing w:after="0" w:line="240" w:lineRule="auto"/>
        <w:textAlignment w:val="center"/>
        <w:rPr>
          <w:rFonts w:ascii="Calibri" w:eastAsia="Times New Roman" w:hAnsi="Calibri"/>
        </w:rPr>
      </w:pPr>
      <w:r>
        <w:rPr>
          <w:rFonts w:ascii="Calibri" w:eastAsia="Times New Roman" w:hAnsi="Calibri"/>
        </w:rPr>
        <w:t>Multifactor Test</w:t>
      </w:r>
      <w:r w:rsidR="002649B9">
        <w:rPr>
          <w:rFonts w:ascii="Calibri" w:eastAsia="Times New Roman" w:hAnsi="Calibri"/>
        </w:rPr>
        <w:t xml:space="preserve"> for Proximate Cause</w:t>
      </w:r>
      <w:r w:rsidR="00953D55">
        <w:rPr>
          <w:rFonts w:ascii="Calibri" w:eastAsia="Times New Roman" w:hAnsi="Calibri"/>
        </w:rPr>
        <w:t xml:space="preserve"> (Dissent in</w:t>
      </w:r>
      <w:r w:rsidR="00953D55">
        <w:rPr>
          <w:rFonts w:ascii="Calibri" w:eastAsia="Times New Roman" w:hAnsi="Calibri"/>
          <w:i/>
        </w:rPr>
        <w:t xml:space="preserve"> Palsgraf):</w:t>
      </w:r>
      <w:r w:rsidR="00F37065">
        <w:rPr>
          <w:rFonts w:ascii="Calibri" w:eastAsia="Times New Roman" w:hAnsi="Calibri"/>
        </w:rPr>
        <w:t xml:space="preserve"> take all factors into account, including how much space there is, how much time has passed, intervening causes, how substantial a factor was defendant’s negligence, and is there a natura</w:t>
      </w:r>
      <w:r w:rsidR="00CC7238">
        <w:rPr>
          <w:rFonts w:ascii="Calibri" w:eastAsia="Times New Roman" w:hAnsi="Calibri"/>
        </w:rPr>
        <w:t>l continuous sequence of events</w:t>
      </w:r>
    </w:p>
    <w:p w14:paraId="7A2837FE" w14:textId="2A2E2937" w:rsidR="007F3A04" w:rsidRPr="00CC7238" w:rsidRDefault="009B708F" w:rsidP="00D44D28">
      <w:pPr>
        <w:numPr>
          <w:ilvl w:val="0"/>
          <w:numId w:val="11"/>
        </w:numPr>
        <w:spacing w:after="0" w:line="240" w:lineRule="auto"/>
        <w:textAlignment w:val="center"/>
        <w:rPr>
          <w:rFonts w:ascii="Calibri" w:eastAsia="Times New Roman" w:hAnsi="Calibri"/>
        </w:rPr>
      </w:pPr>
      <w:r w:rsidRPr="00B973E7">
        <w:rPr>
          <w:rFonts w:ascii="Calibri" w:eastAsia="Times New Roman" w:hAnsi="Calibri"/>
          <w:i/>
        </w:rPr>
        <w:t>Palsgraf v. Long Island Railroad Co:</w:t>
      </w:r>
      <w:r w:rsidRPr="00B973E7">
        <w:rPr>
          <w:rFonts w:ascii="Calibri" w:eastAsia="Times New Roman" w:hAnsi="Calibri"/>
        </w:rPr>
        <w:t xml:space="preserve"> </w:t>
      </w:r>
      <w:r w:rsidR="005618DE" w:rsidRPr="00B973E7">
        <w:rPr>
          <w:rFonts w:ascii="Calibri" w:eastAsia="Times New Roman" w:hAnsi="Calibri"/>
        </w:rPr>
        <w:t>Plaintiff was standing on a platform of defendant’s railroad. Train stopped at station; two men rushed to catch it. Other man, carrying package, jumped aboard but seemed unsteady. Guards pulled him in/pushed him onto train. Package was dislodged and fell upon rails; contained fireworks. Nothing about appearance gave notice of contents. Fireworks exploded when they fell, which caused scales at other end of platform to become dislodged and strike plaintiff, causing injury.</w:t>
      </w:r>
      <w:r w:rsidR="00B973E7">
        <w:rPr>
          <w:rFonts w:ascii="Calibri" w:eastAsia="Times New Roman" w:hAnsi="Calibri"/>
        </w:rPr>
        <w:t xml:space="preserve"> Court rules that </w:t>
      </w:r>
      <w:r w:rsidR="009130A0">
        <w:rPr>
          <w:rFonts w:ascii="Calibri" w:eastAsia="Times New Roman" w:hAnsi="Calibri"/>
        </w:rPr>
        <w:t>there is no proximate cause</w:t>
      </w:r>
      <w:r w:rsidR="008B2C0A">
        <w:rPr>
          <w:rFonts w:ascii="Calibri" w:eastAsia="Times New Roman" w:hAnsi="Calibri"/>
        </w:rPr>
        <w:t>, therefore no negligence.</w:t>
      </w:r>
    </w:p>
    <w:p w14:paraId="2FC44280" w14:textId="77777777" w:rsidR="000A44C0" w:rsidRPr="00AB410B" w:rsidRDefault="000A44C0" w:rsidP="000A44C0">
      <w:pPr>
        <w:spacing w:after="0" w:line="240" w:lineRule="auto"/>
        <w:ind w:left="2880"/>
        <w:textAlignment w:val="center"/>
        <w:rPr>
          <w:rFonts w:ascii="Calibri" w:eastAsia="Times New Roman" w:hAnsi="Calibri"/>
        </w:rPr>
      </w:pPr>
    </w:p>
    <w:p w14:paraId="093F1252" w14:textId="47EFF9E6" w:rsidR="00AB410B" w:rsidRDefault="00CC7238" w:rsidP="00BF43B4">
      <w:pPr>
        <w:numPr>
          <w:ilvl w:val="0"/>
          <w:numId w:val="11"/>
        </w:numPr>
        <w:spacing w:after="0" w:line="240" w:lineRule="auto"/>
        <w:textAlignment w:val="center"/>
        <w:rPr>
          <w:rFonts w:ascii="Calibri" w:eastAsia="Times New Roman" w:hAnsi="Calibri"/>
        </w:rPr>
      </w:pPr>
      <w:r>
        <w:rPr>
          <w:rFonts w:ascii="Calibri" w:eastAsia="Times New Roman" w:hAnsi="Calibri"/>
        </w:rPr>
        <w:t xml:space="preserve">Foreseeability in </w:t>
      </w:r>
      <w:r w:rsidR="00AB410B">
        <w:rPr>
          <w:rFonts w:ascii="Calibri" w:eastAsia="Times New Roman" w:hAnsi="Calibri"/>
        </w:rPr>
        <w:t>Intentional Torts v. Negligence:</w:t>
      </w:r>
    </w:p>
    <w:p w14:paraId="585AC4FA" w14:textId="1D07105D" w:rsidR="00AB410B" w:rsidRDefault="00E00286" w:rsidP="00BF43B4">
      <w:pPr>
        <w:numPr>
          <w:ilvl w:val="1"/>
          <w:numId w:val="11"/>
        </w:numPr>
        <w:spacing w:after="0" w:line="240" w:lineRule="auto"/>
        <w:textAlignment w:val="center"/>
        <w:rPr>
          <w:rFonts w:ascii="Calibri" w:eastAsia="Times New Roman" w:hAnsi="Calibri"/>
        </w:rPr>
      </w:pPr>
      <w:r>
        <w:rPr>
          <w:rFonts w:ascii="Calibri" w:eastAsia="Times New Roman" w:hAnsi="Calibri"/>
        </w:rPr>
        <w:t xml:space="preserve">In intentional torts, even though sometimes the victim is an unforeseeable victim, we still hold the defendant liable. </w:t>
      </w:r>
      <w:r w:rsidR="00193623">
        <w:rPr>
          <w:rFonts w:ascii="Calibri" w:eastAsia="Times New Roman" w:hAnsi="Calibri"/>
        </w:rPr>
        <w:t xml:space="preserve">We don’t do this in negligence cases. </w:t>
      </w:r>
    </w:p>
    <w:p w14:paraId="605555EE" w14:textId="2681CE1B" w:rsidR="00B009B0" w:rsidRDefault="00B009B0" w:rsidP="00BF43B4">
      <w:pPr>
        <w:numPr>
          <w:ilvl w:val="2"/>
          <w:numId w:val="11"/>
        </w:numPr>
        <w:spacing w:after="0" w:line="240" w:lineRule="auto"/>
        <w:textAlignment w:val="center"/>
        <w:rPr>
          <w:rFonts w:ascii="Calibri" w:eastAsia="Times New Roman" w:hAnsi="Calibri"/>
        </w:rPr>
      </w:pPr>
      <w:r>
        <w:rPr>
          <w:rFonts w:ascii="Calibri" w:eastAsia="Times New Roman" w:hAnsi="Calibri"/>
        </w:rPr>
        <w:t>Usually, in the intentional tort context, the defendant has a higher degree of culpability</w:t>
      </w:r>
      <w:r w:rsidR="00444D68">
        <w:rPr>
          <w:rFonts w:ascii="Calibri" w:eastAsia="Times New Roman" w:hAnsi="Calibri"/>
        </w:rPr>
        <w:t>; it doesn’t seem as unfair</w:t>
      </w:r>
      <w:r w:rsidR="00716704">
        <w:rPr>
          <w:rFonts w:ascii="Calibri" w:eastAsia="Times New Roman" w:hAnsi="Calibri"/>
        </w:rPr>
        <w:t xml:space="preserve"> to hold a person committing an intentional tort when they harm an unintended plaintiff.</w:t>
      </w:r>
    </w:p>
    <w:p w14:paraId="6306B02E" w14:textId="77777777" w:rsidR="00064B13" w:rsidRDefault="00716704" w:rsidP="00BF43B4">
      <w:pPr>
        <w:numPr>
          <w:ilvl w:val="2"/>
          <w:numId w:val="11"/>
        </w:numPr>
        <w:spacing w:after="0" w:line="240" w:lineRule="auto"/>
        <w:textAlignment w:val="center"/>
        <w:rPr>
          <w:rFonts w:ascii="Calibri" w:eastAsia="Times New Roman" w:hAnsi="Calibri"/>
        </w:rPr>
      </w:pPr>
      <w:r>
        <w:rPr>
          <w:rFonts w:ascii="Calibri" w:eastAsia="Times New Roman" w:hAnsi="Calibri"/>
        </w:rPr>
        <w:t>One reason we have the scope of risk approach is because we are concerned that overdeterrence will prevent people from engaging in any activity if there are no lines of limited liability; we are not concerned with overdeterrence in the intentional tort context.</w:t>
      </w:r>
    </w:p>
    <w:p w14:paraId="01B1A6FF" w14:textId="77777777" w:rsidR="005D6C0A" w:rsidRDefault="005D6C0A" w:rsidP="005D6C0A">
      <w:pPr>
        <w:spacing w:after="0" w:line="240" w:lineRule="auto"/>
        <w:ind w:left="2880"/>
        <w:textAlignment w:val="center"/>
        <w:rPr>
          <w:rFonts w:ascii="Calibri" w:eastAsia="Times New Roman" w:hAnsi="Calibri"/>
        </w:rPr>
      </w:pPr>
    </w:p>
    <w:p w14:paraId="1282DF65" w14:textId="6CDCF605" w:rsidR="005D6C0A" w:rsidRDefault="00CC7238" w:rsidP="00BF43B4">
      <w:pPr>
        <w:numPr>
          <w:ilvl w:val="0"/>
          <w:numId w:val="11"/>
        </w:numPr>
        <w:spacing w:after="0" w:line="240" w:lineRule="auto"/>
        <w:textAlignment w:val="center"/>
        <w:rPr>
          <w:rFonts w:ascii="Calibri" w:eastAsia="Times New Roman" w:hAnsi="Calibri"/>
        </w:rPr>
      </w:pPr>
      <w:r>
        <w:rPr>
          <w:rFonts w:ascii="Calibri" w:eastAsia="Times New Roman" w:hAnsi="Calibri"/>
        </w:rPr>
        <w:t>Defining Scope of Risk in Cases: The Broad v. Narrow Approach:</w:t>
      </w:r>
    </w:p>
    <w:p w14:paraId="16A40A41" w14:textId="1BEF75DC" w:rsidR="00744635" w:rsidRPr="006F4015" w:rsidRDefault="00744635" w:rsidP="00BF43B4">
      <w:pPr>
        <w:numPr>
          <w:ilvl w:val="1"/>
          <w:numId w:val="11"/>
        </w:numPr>
        <w:spacing w:after="0" w:line="240" w:lineRule="auto"/>
        <w:textAlignment w:val="center"/>
        <w:rPr>
          <w:rFonts w:ascii="Calibri" w:eastAsia="Times New Roman" w:hAnsi="Calibri"/>
        </w:rPr>
      </w:pPr>
      <w:r w:rsidRPr="006F4015">
        <w:rPr>
          <w:rFonts w:ascii="Calibri" w:eastAsia="Times New Roman" w:hAnsi="Calibri"/>
        </w:rPr>
        <w:t xml:space="preserve">General Rule: </w:t>
      </w:r>
      <w:r w:rsidR="00AF10F4" w:rsidRPr="006F4015">
        <w:rPr>
          <w:rFonts w:ascii="Calibri" w:eastAsia="Times New Roman" w:hAnsi="Calibri"/>
        </w:rPr>
        <w:t xml:space="preserve">an injury is </w:t>
      </w:r>
      <w:r w:rsidRPr="006F4015">
        <w:rPr>
          <w:rFonts w:ascii="Calibri" w:eastAsia="Times New Roman" w:hAnsi="Calibri"/>
        </w:rPr>
        <w:t>within the scope of risk, as long as the general type of harm that happened was foreseeable</w:t>
      </w:r>
      <w:r w:rsidR="006E1F9B" w:rsidRPr="006F4015">
        <w:rPr>
          <w:rFonts w:ascii="Calibri" w:eastAsia="Times New Roman" w:hAnsi="Calibri"/>
        </w:rPr>
        <w:t>, even if the precise mechanism is not foreseeable.</w:t>
      </w:r>
      <w:r w:rsidR="002645B3" w:rsidRPr="006F4015">
        <w:rPr>
          <w:rFonts w:ascii="Calibri" w:eastAsia="Times New Roman" w:hAnsi="Calibri"/>
        </w:rPr>
        <w:tab/>
      </w:r>
    </w:p>
    <w:p w14:paraId="47A5180F" w14:textId="3B0EC0F0" w:rsidR="008A6486" w:rsidRDefault="00C7016F" w:rsidP="00CC7238">
      <w:pPr>
        <w:numPr>
          <w:ilvl w:val="2"/>
          <w:numId w:val="11"/>
        </w:numPr>
        <w:spacing w:after="0" w:line="240" w:lineRule="auto"/>
        <w:textAlignment w:val="center"/>
        <w:rPr>
          <w:rFonts w:ascii="Calibri" w:eastAsia="Times New Roman" w:hAnsi="Calibri"/>
          <w:color w:val="000000" w:themeColor="text1"/>
        </w:rPr>
      </w:pPr>
      <w:r w:rsidRPr="00FA6870">
        <w:rPr>
          <w:rFonts w:ascii="Calibri" w:eastAsia="Times New Roman" w:hAnsi="Calibri"/>
          <w:i/>
          <w:color w:val="000000" w:themeColor="text1"/>
        </w:rPr>
        <w:t>Hughes v. Lord Advocate:</w:t>
      </w:r>
      <w:r w:rsidRPr="00FA6870">
        <w:rPr>
          <w:rFonts w:ascii="Calibri" w:eastAsia="Times New Roman" w:hAnsi="Calibri"/>
          <w:color w:val="000000" w:themeColor="text1"/>
        </w:rPr>
        <w:t xml:space="preserve"> </w:t>
      </w:r>
      <w:r w:rsidR="00882AA9" w:rsidRPr="00FA6870">
        <w:rPr>
          <w:rFonts w:ascii="Calibri" w:eastAsia="Times New Roman" w:hAnsi="Calibri"/>
          <w:color w:val="000000" w:themeColor="text1"/>
        </w:rPr>
        <w:t xml:space="preserve">Post office employees were working on underground telephone cable in Edinburgh. Left unguarded open manhole surrounded by kerosene lanterns. Two boys found the unguarded site, </w:t>
      </w:r>
      <w:r w:rsidR="00CC7238">
        <w:rPr>
          <w:rFonts w:ascii="Calibri" w:eastAsia="Times New Roman" w:hAnsi="Calibri"/>
          <w:color w:val="000000" w:themeColor="text1"/>
        </w:rPr>
        <w:t>and</w:t>
      </w:r>
      <w:r w:rsidR="00882AA9" w:rsidRPr="00FA6870">
        <w:rPr>
          <w:rFonts w:ascii="Calibri" w:eastAsia="Times New Roman" w:hAnsi="Calibri"/>
          <w:color w:val="000000" w:themeColor="text1"/>
        </w:rPr>
        <w:t xml:space="preserve"> dropped lantern into hole. Lantern broke and kerosene vaporized. Large explosion occurred followed by raging fire. Hughes fell into hole and suffered severe burns.</w:t>
      </w:r>
      <w:r w:rsidR="00286B07" w:rsidRPr="00FA6870">
        <w:rPr>
          <w:rFonts w:ascii="Calibri" w:eastAsia="Times New Roman" w:hAnsi="Calibri"/>
          <w:color w:val="000000" w:themeColor="text1"/>
        </w:rPr>
        <w:t xml:space="preserve"> </w:t>
      </w:r>
      <w:r w:rsidR="00CF4175" w:rsidRPr="00FA6870">
        <w:rPr>
          <w:rFonts w:ascii="Calibri" w:eastAsia="Times New Roman" w:hAnsi="Calibri"/>
          <w:color w:val="000000" w:themeColor="text1"/>
        </w:rPr>
        <w:t>Plaintiffs’ appeal allowed</w:t>
      </w:r>
      <w:r w:rsidR="002A2D03" w:rsidRPr="00FA6870">
        <w:rPr>
          <w:rFonts w:ascii="Calibri" w:eastAsia="Times New Roman" w:hAnsi="Calibri"/>
          <w:color w:val="000000" w:themeColor="text1"/>
        </w:rPr>
        <w:t xml:space="preserve">, because the </w:t>
      </w:r>
      <w:r w:rsidR="00917924" w:rsidRPr="00FA6870">
        <w:rPr>
          <w:rFonts w:ascii="Calibri" w:eastAsia="Times New Roman" w:hAnsi="Calibri"/>
          <w:color w:val="000000" w:themeColor="text1"/>
        </w:rPr>
        <w:t>harm that occurred is of the same general type.</w:t>
      </w:r>
    </w:p>
    <w:p w14:paraId="555DEA03" w14:textId="3FDCF972" w:rsidR="00CC7238" w:rsidRPr="00CC7238" w:rsidRDefault="00CC7238" w:rsidP="00CC7238">
      <w:pPr>
        <w:pStyle w:val="NormalWeb"/>
        <w:numPr>
          <w:ilvl w:val="1"/>
          <w:numId w:val="11"/>
        </w:numPr>
        <w:spacing w:before="0" w:beforeAutospacing="0" w:after="0" w:afterAutospacing="0"/>
        <w:textAlignment w:val="center"/>
        <w:rPr>
          <w:rFonts w:ascii="Calibri" w:hAnsi="Calibri"/>
          <w:sz w:val="22"/>
          <w:szCs w:val="22"/>
        </w:rPr>
      </w:pPr>
      <w:r w:rsidRPr="006F4015">
        <w:rPr>
          <w:rFonts w:ascii="Calibri" w:hAnsi="Calibri"/>
          <w:sz w:val="22"/>
          <w:szCs w:val="22"/>
        </w:rPr>
        <w:t>General Rule: scope of risk can sometimes be defined more narrowly to include a general mechanism of harm, as well as the type of harm.</w:t>
      </w:r>
    </w:p>
    <w:p w14:paraId="1EBD0DB3" w14:textId="7507D4C6" w:rsidR="006E5C6A" w:rsidRPr="006F4015" w:rsidRDefault="00776682" w:rsidP="00CC7238">
      <w:pPr>
        <w:pStyle w:val="NormalWeb"/>
        <w:numPr>
          <w:ilvl w:val="2"/>
          <w:numId w:val="11"/>
        </w:numPr>
        <w:spacing w:before="0" w:beforeAutospacing="0" w:after="0" w:afterAutospacing="0"/>
        <w:textAlignment w:val="center"/>
        <w:rPr>
          <w:rFonts w:ascii="Calibri" w:hAnsi="Calibri"/>
          <w:sz w:val="22"/>
          <w:szCs w:val="22"/>
        </w:rPr>
      </w:pPr>
      <w:r w:rsidRPr="006F4015">
        <w:rPr>
          <w:rFonts w:ascii="Calibri" w:hAnsi="Calibri"/>
          <w:i/>
          <w:sz w:val="22"/>
          <w:szCs w:val="22"/>
        </w:rPr>
        <w:t xml:space="preserve">Doughty v. </w:t>
      </w:r>
      <w:r w:rsidR="005202DB" w:rsidRPr="006F4015">
        <w:rPr>
          <w:rFonts w:ascii="Calibri" w:hAnsi="Calibri"/>
          <w:i/>
          <w:sz w:val="22"/>
          <w:szCs w:val="22"/>
        </w:rPr>
        <w:t>Turner Manufacturing Co:</w:t>
      </w:r>
      <w:r w:rsidR="005202DB" w:rsidRPr="006F4015">
        <w:rPr>
          <w:rFonts w:ascii="Calibri" w:hAnsi="Calibri"/>
          <w:sz w:val="22"/>
          <w:szCs w:val="22"/>
        </w:rPr>
        <w:t xml:space="preserve"> </w:t>
      </w:r>
      <w:r w:rsidR="00B35ABB" w:rsidRPr="006F4015">
        <w:rPr>
          <w:rFonts w:ascii="Calibri" w:hAnsi="Calibri" w:cs="Calibri"/>
          <w:sz w:val="22"/>
          <w:szCs w:val="22"/>
        </w:rPr>
        <w:t xml:space="preserve">Worker knocked one of the covers into molten liquid; cover sank without causing a splash. After one or two minutes molten liquid erupted and injured plaintiff, who was standing nearby. Judgment for defendants. </w:t>
      </w:r>
    </w:p>
    <w:p w14:paraId="445B6FCC" w14:textId="73E6424B" w:rsidR="00862E6D" w:rsidRPr="00823335" w:rsidRDefault="006C762B" w:rsidP="00BF43B4">
      <w:pPr>
        <w:pStyle w:val="NormalWeb"/>
        <w:numPr>
          <w:ilvl w:val="1"/>
          <w:numId w:val="11"/>
        </w:numPr>
        <w:spacing w:before="0" w:beforeAutospacing="0" w:after="0" w:afterAutospacing="0"/>
        <w:textAlignment w:val="center"/>
        <w:rPr>
          <w:rFonts w:ascii="Calibri" w:hAnsi="Calibri"/>
          <w:sz w:val="22"/>
          <w:szCs w:val="22"/>
        </w:rPr>
      </w:pPr>
      <w:r w:rsidRPr="00823335">
        <w:rPr>
          <w:rFonts w:ascii="Calibri" w:hAnsi="Calibri"/>
          <w:i/>
          <w:sz w:val="22"/>
          <w:szCs w:val="22"/>
        </w:rPr>
        <w:t>Hughes</w:t>
      </w:r>
      <w:r w:rsidRPr="00823335">
        <w:rPr>
          <w:rFonts w:ascii="Calibri" w:hAnsi="Calibri"/>
          <w:sz w:val="22"/>
          <w:szCs w:val="22"/>
        </w:rPr>
        <w:t xml:space="preserve"> and </w:t>
      </w:r>
      <w:r w:rsidRPr="00823335">
        <w:rPr>
          <w:rFonts w:ascii="Calibri" w:hAnsi="Calibri"/>
          <w:i/>
          <w:sz w:val="22"/>
          <w:szCs w:val="22"/>
        </w:rPr>
        <w:t>Doughty:</w:t>
      </w:r>
      <w:r w:rsidRPr="00823335">
        <w:rPr>
          <w:rFonts w:ascii="Calibri" w:hAnsi="Calibri"/>
          <w:sz w:val="22"/>
          <w:szCs w:val="22"/>
        </w:rPr>
        <w:t xml:space="preserve"> </w:t>
      </w:r>
    </w:p>
    <w:p w14:paraId="1F33A2B5" w14:textId="510E44AC" w:rsidR="00FA3099" w:rsidRPr="00823335" w:rsidRDefault="005B7FB8" w:rsidP="00BF43B4">
      <w:pPr>
        <w:pStyle w:val="NormalWeb"/>
        <w:numPr>
          <w:ilvl w:val="2"/>
          <w:numId w:val="11"/>
        </w:numPr>
        <w:spacing w:before="0" w:beforeAutospacing="0" w:after="0" w:afterAutospacing="0"/>
        <w:textAlignment w:val="center"/>
        <w:rPr>
          <w:rFonts w:ascii="Calibri" w:hAnsi="Calibri"/>
          <w:sz w:val="22"/>
          <w:szCs w:val="22"/>
        </w:rPr>
      </w:pPr>
      <w:r w:rsidRPr="00823335">
        <w:rPr>
          <w:rFonts w:ascii="Calibri" w:hAnsi="Calibri"/>
          <w:sz w:val="22"/>
          <w:szCs w:val="22"/>
        </w:rPr>
        <w:t xml:space="preserve">In </w:t>
      </w:r>
      <w:r w:rsidRPr="00823335">
        <w:rPr>
          <w:rFonts w:ascii="Calibri" w:hAnsi="Calibri"/>
          <w:i/>
          <w:sz w:val="22"/>
          <w:szCs w:val="22"/>
        </w:rPr>
        <w:t>Doughty</w:t>
      </w:r>
      <w:r w:rsidRPr="00823335">
        <w:rPr>
          <w:rFonts w:ascii="Calibri" w:hAnsi="Calibri"/>
          <w:sz w:val="22"/>
          <w:szCs w:val="22"/>
        </w:rPr>
        <w:t xml:space="preserve">, </w:t>
      </w:r>
      <w:r w:rsidR="00E04E51" w:rsidRPr="00823335">
        <w:rPr>
          <w:rFonts w:ascii="Calibri" w:hAnsi="Calibri"/>
          <w:sz w:val="22"/>
          <w:szCs w:val="22"/>
        </w:rPr>
        <w:t>we define the scope of risk to include the mechanism of harm.</w:t>
      </w:r>
    </w:p>
    <w:p w14:paraId="19B9214D" w14:textId="496C807A" w:rsidR="00380B27" w:rsidRPr="00823335" w:rsidRDefault="00380B27" w:rsidP="00BF43B4">
      <w:pPr>
        <w:pStyle w:val="NormalWeb"/>
        <w:numPr>
          <w:ilvl w:val="2"/>
          <w:numId w:val="11"/>
        </w:numPr>
        <w:spacing w:before="0" w:beforeAutospacing="0" w:after="0" w:afterAutospacing="0"/>
        <w:textAlignment w:val="center"/>
        <w:rPr>
          <w:rFonts w:ascii="Calibri" w:hAnsi="Calibri"/>
          <w:sz w:val="22"/>
          <w:szCs w:val="22"/>
        </w:rPr>
      </w:pPr>
      <w:r w:rsidRPr="00823335">
        <w:rPr>
          <w:rFonts w:ascii="Calibri" w:hAnsi="Calibri"/>
          <w:sz w:val="22"/>
          <w:szCs w:val="22"/>
        </w:rPr>
        <w:t xml:space="preserve">In </w:t>
      </w:r>
      <w:r w:rsidRPr="00823335">
        <w:rPr>
          <w:rFonts w:ascii="Calibri" w:hAnsi="Calibri"/>
          <w:i/>
          <w:sz w:val="22"/>
          <w:szCs w:val="22"/>
        </w:rPr>
        <w:t>Hughes</w:t>
      </w:r>
      <w:r w:rsidRPr="00823335">
        <w:rPr>
          <w:rFonts w:ascii="Calibri" w:hAnsi="Calibri"/>
          <w:sz w:val="22"/>
          <w:szCs w:val="22"/>
        </w:rPr>
        <w:t>, we don’t care what the mechanism is.</w:t>
      </w:r>
    </w:p>
    <w:p w14:paraId="5E653B6D" w14:textId="35FC7785" w:rsidR="0038657B" w:rsidRDefault="0038657B" w:rsidP="00BF43B4">
      <w:pPr>
        <w:pStyle w:val="NormalWeb"/>
        <w:numPr>
          <w:ilvl w:val="2"/>
          <w:numId w:val="11"/>
        </w:numPr>
        <w:spacing w:before="0" w:beforeAutospacing="0" w:after="0" w:afterAutospacing="0"/>
        <w:textAlignment w:val="center"/>
        <w:rPr>
          <w:rFonts w:ascii="Calibri" w:hAnsi="Calibri"/>
          <w:sz w:val="22"/>
          <w:szCs w:val="22"/>
        </w:rPr>
      </w:pPr>
      <w:r w:rsidRPr="00823335">
        <w:rPr>
          <w:rFonts w:ascii="Calibri" w:hAnsi="Calibri"/>
          <w:sz w:val="22"/>
          <w:szCs w:val="22"/>
        </w:rPr>
        <w:t>Defining the “general type of risk” and “class of persons” is very flexible.</w:t>
      </w:r>
    </w:p>
    <w:p w14:paraId="6014D0B5" w14:textId="3B5AC193" w:rsidR="00A67FB0" w:rsidRDefault="00A67FB0" w:rsidP="00BF43B4">
      <w:pPr>
        <w:pStyle w:val="NormalWeb"/>
        <w:numPr>
          <w:ilvl w:val="2"/>
          <w:numId w:val="11"/>
        </w:numPr>
        <w:spacing w:before="0" w:beforeAutospacing="0" w:after="0" w:afterAutospacing="0"/>
        <w:textAlignment w:val="center"/>
        <w:rPr>
          <w:rFonts w:ascii="Calibri" w:hAnsi="Calibri"/>
          <w:sz w:val="22"/>
          <w:szCs w:val="22"/>
        </w:rPr>
      </w:pPr>
      <w:r>
        <w:rPr>
          <w:rFonts w:ascii="Calibri" w:hAnsi="Calibri"/>
          <w:sz w:val="22"/>
          <w:szCs w:val="22"/>
        </w:rPr>
        <w:t xml:space="preserve">General rule: The </w:t>
      </w:r>
      <w:r w:rsidRPr="00D0118C">
        <w:rPr>
          <w:rFonts w:ascii="Calibri" w:hAnsi="Calibri"/>
          <w:sz w:val="22"/>
          <w:szCs w:val="22"/>
          <w:u w:val="single"/>
        </w:rPr>
        <w:t>specific</w:t>
      </w:r>
      <w:r w:rsidRPr="00D0118C">
        <w:rPr>
          <w:rFonts w:ascii="Calibri" w:hAnsi="Calibri"/>
          <w:sz w:val="22"/>
          <w:szCs w:val="22"/>
        </w:rPr>
        <w:t xml:space="preserve"> </w:t>
      </w:r>
      <w:r>
        <w:rPr>
          <w:rFonts w:ascii="Calibri" w:hAnsi="Calibri"/>
          <w:sz w:val="22"/>
          <w:szCs w:val="22"/>
        </w:rPr>
        <w:t xml:space="preserve">mechanism does not need to be foreseeable. However, </w:t>
      </w:r>
      <w:r w:rsidR="00182521">
        <w:rPr>
          <w:rFonts w:ascii="Calibri" w:hAnsi="Calibri"/>
          <w:sz w:val="22"/>
          <w:szCs w:val="22"/>
        </w:rPr>
        <w:t>some courts will narrow this general rule. Scope of Risk test is flexible.</w:t>
      </w:r>
      <w:r w:rsidR="00471BCE">
        <w:rPr>
          <w:rFonts w:ascii="Calibri" w:hAnsi="Calibri"/>
          <w:sz w:val="22"/>
          <w:szCs w:val="22"/>
        </w:rPr>
        <w:t xml:space="preserve"> We think about the mechanism in a loose sense.</w:t>
      </w:r>
      <w:r w:rsidR="00780429">
        <w:rPr>
          <w:rFonts w:ascii="Calibri" w:hAnsi="Calibri"/>
          <w:sz w:val="22"/>
          <w:szCs w:val="22"/>
        </w:rPr>
        <w:t xml:space="preserve"> </w:t>
      </w:r>
    </w:p>
    <w:p w14:paraId="443E02D9" w14:textId="77777777" w:rsidR="003D4AFF" w:rsidRDefault="003D4AFF" w:rsidP="003D4AFF">
      <w:pPr>
        <w:pStyle w:val="NormalWeb"/>
        <w:spacing w:before="0" w:beforeAutospacing="0" w:after="0" w:afterAutospacing="0"/>
        <w:ind w:left="2160"/>
        <w:textAlignment w:val="center"/>
        <w:rPr>
          <w:rFonts w:ascii="Calibri" w:hAnsi="Calibri"/>
          <w:sz w:val="22"/>
          <w:szCs w:val="22"/>
        </w:rPr>
      </w:pPr>
    </w:p>
    <w:p w14:paraId="7D949156" w14:textId="3AFCA40C" w:rsidR="00E605ED" w:rsidRDefault="00CC7238" w:rsidP="00BF43B4">
      <w:pPr>
        <w:pStyle w:val="NormalWeb"/>
        <w:numPr>
          <w:ilvl w:val="0"/>
          <w:numId w:val="11"/>
        </w:numPr>
        <w:spacing w:before="0" w:beforeAutospacing="0" w:after="0" w:afterAutospacing="0"/>
        <w:textAlignment w:val="center"/>
        <w:rPr>
          <w:rFonts w:ascii="Calibri" w:hAnsi="Calibri"/>
          <w:sz w:val="22"/>
          <w:szCs w:val="22"/>
        </w:rPr>
      </w:pPr>
      <w:r>
        <w:rPr>
          <w:rFonts w:ascii="Calibri" w:hAnsi="Calibri"/>
          <w:sz w:val="22"/>
          <w:szCs w:val="22"/>
        </w:rPr>
        <w:t>Extent of Harm and the Thin Skull Rule:</w:t>
      </w:r>
    </w:p>
    <w:p w14:paraId="3D52BD3B" w14:textId="77C06CE3" w:rsidR="00D979E3" w:rsidRDefault="00D979E3" w:rsidP="00BF43B4">
      <w:pPr>
        <w:pStyle w:val="NormalWeb"/>
        <w:numPr>
          <w:ilvl w:val="1"/>
          <w:numId w:val="11"/>
        </w:numPr>
        <w:spacing w:before="0" w:beforeAutospacing="0" w:after="0" w:afterAutospacing="0"/>
        <w:textAlignment w:val="center"/>
        <w:rPr>
          <w:rFonts w:ascii="Calibri" w:hAnsi="Calibri"/>
          <w:sz w:val="22"/>
          <w:szCs w:val="22"/>
        </w:rPr>
      </w:pPr>
      <w:r>
        <w:rPr>
          <w:rFonts w:ascii="Calibri" w:hAnsi="Calibri"/>
          <w:sz w:val="22"/>
          <w:szCs w:val="22"/>
        </w:rPr>
        <w:t xml:space="preserve">General Rule: </w:t>
      </w:r>
      <w:r w:rsidR="0011310C">
        <w:rPr>
          <w:rFonts w:ascii="Calibri" w:hAnsi="Calibri"/>
          <w:sz w:val="22"/>
          <w:szCs w:val="22"/>
        </w:rPr>
        <w:t>Even if the extent of harm is not foreseeable, you are liable for the full extent of the injuries.</w:t>
      </w:r>
    </w:p>
    <w:p w14:paraId="5D044E22" w14:textId="558ECB23" w:rsidR="003421CD" w:rsidRPr="003421CD" w:rsidRDefault="003421CD" w:rsidP="00BF43B4">
      <w:pPr>
        <w:pStyle w:val="NormalWeb"/>
        <w:numPr>
          <w:ilvl w:val="1"/>
          <w:numId w:val="11"/>
        </w:numPr>
        <w:spacing w:before="0" w:beforeAutospacing="0" w:after="0" w:afterAutospacing="0"/>
        <w:textAlignment w:val="center"/>
        <w:rPr>
          <w:rFonts w:ascii="Calibri" w:hAnsi="Calibri"/>
          <w:sz w:val="22"/>
          <w:szCs w:val="22"/>
        </w:rPr>
      </w:pPr>
      <w:r>
        <w:rPr>
          <w:rFonts w:ascii="Calibri" w:hAnsi="Calibri"/>
          <w:sz w:val="22"/>
          <w:szCs w:val="22"/>
        </w:rPr>
        <w:t xml:space="preserve">Thin Skull Rule: </w:t>
      </w:r>
      <w:r w:rsidR="000F1C97">
        <w:rPr>
          <w:rFonts w:ascii="Calibri" w:hAnsi="Calibri"/>
          <w:sz w:val="22"/>
          <w:szCs w:val="22"/>
        </w:rPr>
        <w:t xml:space="preserve">If the defendant is negligent, </w:t>
      </w:r>
      <w:r w:rsidR="00E45627">
        <w:rPr>
          <w:rFonts w:ascii="Calibri" w:hAnsi="Calibri"/>
          <w:sz w:val="22"/>
          <w:szCs w:val="22"/>
        </w:rPr>
        <w:t xml:space="preserve">even if the extent of harm is not foreseeable and due to plaintiff’s pre-existing condition or susceptibility of harm, </w:t>
      </w:r>
      <w:r w:rsidR="000F45B8">
        <w:rPr>
          <w:rFonts w:ascii="Calibri" w:hAnsi="Calibri"/>
          <w:sz w:val="22"/>
          <w:szCs w:val="22"/>
        </w:rPr>
        <w:t>the defendant is still liable.</w:t>
      </w:r>
    </w:p>
    <w:p w14:paraId="184C3E08" w14:textId="4F156883" w:rsidR="00311614" w:rsidRPr="00106216" w:rsidRDefault="00311614" w:rsidP="00BF43B4">
      <w:pPr>
        <w:pStyle w:val="NormalWeb"/>
        <w:numPr>
          <w:ilvl w:val="1"/>
          <w:numId w:val="11"/>
        </w:numPr>
        <w:spacing w:before="0" w:beforeAutospacing="0" w:after="0" w:afterAutospacing="0"/>
        <w:textAlignment w:val="center"/>
        <w:rPr>
          <w:rFonts w:ascii="Calibri" w:hAnsi="Calibri"/>
          <w:sz w:val="22"/>
          <w:szCs w:val="22"/>
        </w:rPr>
      </w:pPr>
      <w:r>
        <w:rPr>
          <w:rFonts w:ascii="Calibri" w:hAnsi="Calibri"/>
          <w:i/>
          <w:sz w:val="22"/>
          <w:szCs w:val="22"/>
        </w:rPr>
        <w:t>Hammerstein v. Jean Development West:</w:t>
      </w:r>
      <w:r>
        <w:rPr>
          <w:rFonts w:ascii="Calibri" w:hAnsi="Calibri"/>
          <w:sz w:val="22"/>
          <w:szCs w:val="22"/>
        </w:rPr>
        <w:t xml:space="preserve"> </w:t>
      </w:r>
      <w:r w:rsidRPr="00BE0060">
        <w:rPr>
          <w:rFonts w:ascii="Calibri" w:hAnsi="Calibri" w:cs="Calibri"/>
          <w:sz w:val="22"/>
          <w:szCs w:val="22"/>
        </w:rPr>
        <w:t>Hotel knew plaintiff was diabetic and that walking up and down stairs was bad for him. There were no rooms available downstairs. During early morning, fire alarm went off and plaintiff had to walk down from fourth floor. In doing so, he twisted his ankle and found a blister on his foot</w:t>
      </w:r>
      <w:r w:rsidR="00F55276">
        <w:rPr>
          <w:rFonts w:ascii="Calibri" w:hAnsi="Calibri" w:cs="Calibri"/>
          <w:sz w:val="22"/>
          <w:szCs w:val="22"/>
        </w:rPr>
        <w:t>,</w:t>
      </w:r>
      <w:r w:rsidRPr="00BE0060">
        <w:rPr>
          <w:rFonts w:ascii="Calibri" w:hAnsi="Calibri" w:cs="Calibri"/>
          <w:sz w:val="22"/>
          <w:szCs w:val="22"/>
        </w:rPr>
        <w:t xml:space="preserve"> which became gangrenous due to diabetes. There was no fire and fire alarm system had gone off without fire on numerous occasions but had never been corrected.</w:t>
      </w:r>
      <w:r w:rsidR="00BE0060">
        <w:rPr>
          <w:rFonts w:ascii="Calibri" w:hAnsi="Calibri" w:cs="Calibri"/>
          <w:sz w:val="22"/>
          <w:szCs w:val="22"/>
        </w:rPr>
        <w:t xml:space="preserve"> Court ruled in favor of plaintiff.</w:t>
      </w:r>
    </w:p>
    <w:p w14:paraId="354B03A2" w14:textId="77777777" w:rsidR="00106216" w:rsidRPr="00BE0060" w:rsidRDefault="00106216" w:rsidP="00106216">
      <w:pPr>
        <w:pStyle w:val="NormalWeb"/>
        <w:spacing w:before="0" w:beforeAutospacing="0" w:after="0" w:afterAutospacing="0"/>
        <w:ind w:left="1440"/>
        <w:textAlignment w:val="center"/>
        <w:rPr>
          <w:rFonts w:ascii="Calibri" w:hAnsi="Calibri"/>
          <w:sz w:val="22"/>
          <w:szCs w:val="22"/>
        </w:rPr>
      </w:pPr>
    </w:p>
    <w:p w14:paraId="462A86B2" w14:textId="19D72CD4" w:rsidR="00311614" w:rsidRDefault="00106216" w:rsidP="00BF43B4">
      <w:pPr>
        <w:pStyle w:val="NormalWeb"/>
        <w:numPr>
          <w:ilvl w:val="0"/>
          <w:numId w:val="11"/>
        </w:numPr>
        <w:spacing w:before="0" w:beforeAutospacing="0" w:after="0" w:afterAutospacing="0"/>
        <w:textAlignment w:val="center"/>
        <w:rPr>
          <w:rFonts w:ascii="Calibri" w:hAnsi="Calibri"/>
          <w:sz w:val="22"/>
          <w:szCs w:val="22"/>
        </w:rPr>
      </w:pPr>
      <w:r>
        <w:rPr>
          <w:rFonts w:ascii="Calibri" w:hAnsi="Calibri"/>
          <w:sz w:val="22"/>
          <w:szCs w:val="22"/>
        </w:rPr>
        <w:t>Rescue Doctrine:</w:t>
      </w:r>
    </w:p>
    <w:p w14:paraId="4253DD0C" w14:textId="0E8AA114" w:rsidR="00622A48" w:rsidRDefault="00493D3F" w:rsidP="00BF43B4">
      <w:pPr>
        <w:pStyle w:val="NormalWeb"/>
        <w:numPr>
          <w:ilvl w:val="1"/>
          <w:numId w:val="11"/>
        </w:numPr>
        <w:spacing w:before="0" w:beforeAutospacing="0" w:after="0" w:afterAutospacing="0"/>
        <w:textAlignment w:val="center"/>
        <w:rPr>
          <w:rFonts w:ascii="Calibri" w:hAnsi="Calibri"/>
          <w:sz w:val="22"/>
          <w:szCs w:val="22"/>
        </w:rPr>
      </w:pPr>
      <w:r>
        <w:rPr>
          <w:rFonts w:ascii="Calibri" w:hAnsi="Calibri"/>
          <w:sz w:val="22"/>
          <w:szCs w:val="22"/>
        </w:rPr>
        <w:t>General Rule: Rescuer can recover from defendant whose negligence prompts rescue.</w:t>
      </w:r>
    </w:p>
    <w:p w14:paraId="536CC33B" w14:textId="6850B8D0" w:rsidR="00493D3F" w:rsidRPr="00622A48" w:rsidRDefault="00F55276" w:rsidP="00F55276">
      <w:pPr>
        <w:pStyle w:val="NormalWeb"/>
        <w:numPr>
          <w:ilvl w:val="1"/>
          <w:numId w:val="11"/>
        </w:numPr>
        <w:spacing w:before="0" w:beforeAutospacing="0" w:after="0" w:afterAutospacing="0"/>
        <w:textAlignment w:val="center"/>
        <w:rPr>
          <w:rFonts w:ascii="Calibri" w:hAnsi="Calibri"/>
          <w:sz w:val="22"/>
          <w:szCs w:val="22"/>
        </w:rPr>
      </w:pPr>
      <w:r>
        <w:rPr>
          <w:rFonts w:ascii="Calibri" w:hAnsi="Calibri"/>
          <w:sz w:val="22"/>
          <w:szCs w:val="22"/>
        </w:rPr>
        <w:t>Rationale: f</w:t>
      </w:r>
      <w:r w:rsidR="00493D3F">
        <w:rPr>
          <w:rFonts w:ascii="Calibri" w:hAnsi="Calibri"/>
          <w:sz w:val="22"/>
          <w:szCs w:val="22"/>
        </w:rPr>
        <w:t xml:space="preserve">or public policy reasons, we treat the defendant’s negligence as proximate cause to the plaintiff’s harm, even though </w:t>
      </w:r>
      <w:r w:rsidR="003631ED">
        <w:rPr>
          <w:rFonts w:ascii="Calibri" w:hAnsi="Calibri"/>
          <w:sz w:val="22"/>
          <w:szCs w:val="22"/>
        </w:rPr>
        <w:t xml:space="preserve">this harm is probably not foreseeable. We don’t want to deter people from </w:t>
      </w:r>
      <w:r w:rsidR="001C3BBD">
        <w:rPr>
          <w:rFonts w:ascii="Calibri" w:hAnsi="Calibri"/>
          <w:sz w:val="22"/>
          <w:szCs w:val="22"/>
        </w:rPr>
        <w:t>doing good.</w:t>
      </w:r>
    </w:p>
    <w:p w14:paraId="4E84AEB1" w14:textId="5B5A0692" w:rsidR="00250C5C" w:rsidRDefault="00EF55AE" w:rsidP="00547499">
      <w:pPr>
        <w:pStyle w:val="NormalWeb"/>
        <w:numPr>
          <w:ilvl w:val="1"/>
          <w:numId w:val="11"/>
        </w:numPr>
        <w:spacing w:before="0" w:beforeAutospacing="0" w:after="0" w:afterAutospacing="0"/>
        <w:textAlignment w:val="center"/>
        <w:rPr>
          <w:rFonts w:ascii="Calibri" w:hAnsi="Calibri"/>
          <w:sz w:val="22"/>
          <w:szCs w:val="22"/>
        </w:rPr>
      </w:pPr>
      <w:r>
        <w:rPr>
          <w:rFonts w:ascii="Calibri" w:hAnsi="Calibri"/>
          <w:i/>
          <w:sz w:val="22"/>
          <w:szCs w:val="22"/>
        </w:rPr>
        <w:t>Wagner v. International Railway:</w:t>
      </w:r>
      <w:r>
        <w:rPr>
          <w:rFonts w:ascii="Calibri" w:hAnsi="Calibri"/>
          <w:sz w:val="22"/>
          <w:szCs w:val="22"/>
        </w:rPr>
        <w:t xml:space="preserve"> </w:t>
      </w:r>
      <w:r w:rsidR="00622A48">
        <w:rPr>
          <w:rFonts w:ascii="Calibri" w:hAnsi="Calibri"/>
          <w:sz w:val="22"/>
          <w:szCs w:val="22"/>
        </w:rPr>
        <w:t xml:space="preserve">Plaintiff is injured after attempting </w:t>
      </w:r>
      <w:r w:rsidR="00166F71">
        <w:rPr>
          <w:rFonts w:ascii="Calibri" w:hAnsi="Calibri"/>
          <w:sz w:val="22"/>
          <w:szCs w:val="22"/>
        </w:rPr>
        <w:t xml:space="preserve">a rescue a passenger who fell out of the defendant’s train. Defendant is liable to the plaintiff also. </w:t>
      </w:r>
      <w:r w:rsidR="00F55276">
        <w:rPr>
          <w:rFonts w:ascii="Calibri" w:hAnsi="Calibri"/>
          <w:sz w:val="22"/>
          <w:szCs w:val="22"/>
        </w:rPr>
        <w:t xml:space="preserve">“Danger invites rescue,” </w:t>
      </w:r>
      <w:r w:rsidR="009212A3">
        <w:rPr>
          <w:rFonts w:ascii="Calibri" w:hAnsi="Calibri"/>
          <w:sz w:val="22"/>
          <w:szCs w:val="22"/>
        </w:rPr>
        <w:t xml:space="preserve">suggests that rescue is foreseeable as a matter of law. </w:t>
      </w:r>
    </w:p>
    <w:p w14:paraId="6F20905E" w14:textId="77777777" w:rsidR="00285DE5" w:rsidRDefault="00285DE5" w:rsidP="00285DE5">
      <w:pPr>
        <w:pStyle w:val="NormalWeb"/>
        <w:spacing w:before="0" w:beforeAutospacing="0" w:after="0" w:afterAutospacing="0"/>
        <w:ind w:left="1440"/>
        <w:textAlignment w:val="center"/>
        <w:rPr>
          <w:rFonts w:ascii="Calibri" w:hAnsi="Calibri"/>
          <w:sz w:val="22"/>
          <w:szCs w:val="22"/>
        </w:rPr>
      </w:pPr>
    </w:p>
    <w:p w14:paraId="10694BF3" w14:textId="482035F0" w:rsidR="00E2534A" w:rsidRDefault="00F55276" w:rsidP="00BF43B4">
      <w:pPr>
        <w:pStyle w:val="NormalWeb"/>
        <w:numPr>
          <w:ilvl w:val="0"/>
          <w:numId w:val="11"/>
        </w:numPr>
        <w:spacing w:before="0" w:beforeAutospacing="0" w:after="0" w:afterAutospacing="0"/>
        <w:textAlignment w:val="center"/>
        <w:rPr>
          <w:rFonts w:ascii="Calibri" w:hAnsi="Calibri"/>
          <w:sz w:val="22"/>
          <w:szCs w:val="22"/>
        </w:rPr>
      </w:pPr>
      <w:r>
        <w:rPr>
          <w:rFonts w:ascii="Calibri" w:hAnsi="Calibri"/>
          <w:sz w:val="22"/>
          <w:szCs w:val="22"/>
        </w:rPr>
        <w:t>Intervening Causes v. Superseding Causes/Acts</w:t>
      </w:r>
      <w:r w:rsidR="00E2534A">
        <w:rPr>
          <w:rFonts w:ascii="Calibri" w:hAnsi="Calibri"/>
          <w:sz w:val="22"/>
          <w:szCs w:val="22"/>
        </w:rPr>
        <w:t xml:space="preserve">: </w:t>
      </w:r>
    </w:p>
    <w:p w14:paraId="16BC1F80" w14:textId="77777777" w:rsidR="00E4392A" w:rsidRDefault="00E4392A" w:rsidP="00BF43B4">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Proximate cause of an injury is that which, in a natural and continuous sequence, unbroken by any efficient intervening cause, produces an injury, and without which the injury would not have occurred.</w:t>
      </w:r>
    </w:p>
    <w:p w14:paraId="4A11371C" w14:textId="77777777" w:rsidR="00E4392A" w:rsidRDefault="00E4392A" w:rsidP="00BF43B4">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There may be many tortfeasors who are all liable and thus all proximate causes. When judges speak of “the” proximate cause rather than “a” proximate cause, they may be pushing jury to an unconscious bias against finding both tortfeasors liable.</w:t>
      </w:r>
    </w:p>
    <w:p w14:paraId="117BFD33" w14:textId="77777777" w:rsidR="00E4392A" w:rsidRDefault="00E4392A" w:rsidP="00BF43B4">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When tortfeasors act in sequence, the first tortfeasor often argues that the second is an “intervening cause” that “supersedes” his liability. A superceding cause breaks the causal chain.</w:t>
      </w:r>
    </w:p>
    <w:p w14:paraId="2602C5E8" w14:textId="6614679F" w:rsidR="00033BCB" w:rsidRPr="00FA6870" w:rsidRDefault="00033BCB" w:rsidP="00BF43B4">
      <w:pPr>
        <w:pStyle w:val="NormalWeb"/>
        <w:numPr>
          <w:ilvl w:val="2"/>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color w:val="000000" w:themeColor="text1"/>
          <w:sz w:val="22"/>
          <w:szCs w:val="22"/>
        </w:rPr>
        <w:t>General Superseding Cause Arguments:</w:t>
      </w:r>
    </w:p>
    <w:p w14:paraId="536F0B61" w14:textId="7984EE7C" w:rsidR="00033BCB" w:rsidRPr="00FA6870" w:rsidRDefault="00033BCB" w:rsidP="00BF43B4">
      <w:pPr>
        <w:pStyle w:val="NormalWeb"/>
        <w:numPr>
          <w:ilvl w:val="3"/>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color w:val="000000" w:themeColor="text1"/>
          <w:sz w:val="22"/>
          <w:szCs w:val="22"/>
        </w:rPr>
        <w:t>Defendant is negligent</w:t>
      </w:r>
    </w:p>
    <w:p w14:paraId="37D8215E" w14:textId="69476BA7" w:rsidR="00033BCB" w:rsidRPr="00FA6870" w:rsidRDefault="00033BCB" w:rsidP="00BF43B4">
      <w:pPr>
        <w:pStyle w:val="NormalWeb"/>
        <w:numPr>
          <w:ilvl w:val="3"/>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color w:val="000000" w:themeColor="text1"/>
          <w:sz w:val="22"/>
          <w:szCs w:val="22"/>
        </w:rPr>
        <w:t>Some other act happens after the defendant’s negligence</w:t>
      </w:r>
    </w:p>
    <w:p w14:paraId="08741B49" w14:textId="73F9CA7B" w:rsidR="00033BCB" w:rsidRPr="00FA6870" w:rsidRDefault="00033BCB" w:rsidP="00BF43B4">
      <w:pPr>
        <w:pStyle w:val="NormalWeb"/>
        <w:numPr>
          <w:ilvl w:val="3"/>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color w:val="000000" w:themeColor="text1"/>
          <w:sz w:val="22"/>
          <w:szCs w:val="22"/>
        </w:rPr>
        <w:t>The two acts together lead to an injury to the plaintiff</w:t>
      </w:r>
    </w:p>
    <w:p w14:paraId="5CAD40B4" w14:textId="77777777" w:rsidR="00E4392A" w:rsidRDefault="00E4392A" w:rsidP="00BF43B4">
      <w:pPr>
        <w:pStyle w:val="NormalWeb"/>
        <w:numPr>
          <w:ilvl w:val="1"/>
          <w:numId w:val="11"/>
        </w:numPr>
        <w:spacing w:before="0" w:beforeAutospacing="0" w:after="0" w:afterAutospacing="0"/>
        <w:rPr>
          <w:rFonts w:ascii="Calibri" w:hAnsi="Calibri" w:cs="Calibri"/>
          <w:sz w:val="22"/>
          <w:szCs w:val="22"/>
        </w:rPr>
      </w:pPr>
      <w:r w:rsidRPr="00FA6870">
        <w:rPr>
          <w:rFonts w:ascii="Calibri" w:hAnsi="Calibri" w:cs="Calibri"/>
          <w:color w:val="000000" w:themeColor="text1"/>
          <w:sz w:val="22"/>
          <w:szCs w:val="22"/>
        </w:rPr>
        <w:t>Emphasis on intervening causes and causal chains obscures the more fundamental scope of risk</w:t>
      </w:r>
      <w:r>
        <w:rPr>
          <w:rFonts w:ascii="Calibri" w:hAnsi="Calibri" w:cs="Calibri"/>
          <w:sz w:val="22"/>
          <w:szCs w:val="22"/>
        </w:rPr>
        <w:t xml:space="preserve"> principle: intervening cause that lies within the scope of forseeable risk, or has a reasonable connection to it, is not a superseding cause.</w:t>
      </w:r>
    </w:p>
    <w:p w14:paraId="7D98158D" w14:textId="77777777" w:rsidR="00E4392A" w:rsidRDefault="00E4392A" w:rsidP="00BF43B4">
      <w:pPr>
        <w:pStyle w:val="NormalWeb"/>
        <w:numPr>
          <w:ilvl w:val="1"/>
          <w:numId w:val="11"/>
        </w:numPr>
        <w:spacing w:before="0" w:beforeAutospacing="0" w:after="0" w:afterAutospacing="0"/>
        <w:rPr>
          <w:rFonts w:ascii="Calibri" w:hAnsi="Calibri" w:cs="Calibri"/>
          <w:sz w:val="22"/>
          <w:szCs w:val="22"/>
        </w:rPr>
      </w:pPr>
      <w:r>
        <w:rPr>
          <w:rFonts w:ascii="Calibri" w:hAnsi="Calibri" w:cs="Calibri"/>
          <w:i/>
          <w:sz w:val="22"/>
          <w:szCs w:val="22"/>
        </w:rPr>
        <w:t>Medcalf:</w:t>
      </w:r>
      <w:r>
        <w:rPr>
          <w:rFonts w:ascii="Calibri" w:hAnsi="Calibri" w:cs="Calibri"/>
          <w:sz w:val="22"/>
          <w:szCs w:val="22"/>
        </w:rPr>
        <w:t xml:space="preserve"> defendants should be liable for risks or harms they negligently created but not others. </w:t>
      </w:r>
    </w:p>
    <w:p w14:paraId="682A865C" w14:textId="77777777" w:rsidR="003F630B" w:rsidRDefault="003F630B" w:rsidP="003F630B">
      <w:pPr>
        <w:pStyle w:val="NormalWeb"/>
        <w:spacing w:before="0" w:beforeAutospacing="0" w:after="0" w:afterAutospacing="0"/>
        <w:ind w:left="1440"/>
        <w:rPr>
          <w:rFonts w:ascii="Calibri" w:hAnsi="Calibri" w:cs="Calibri"/>
          <w:sz w:val="22"/>
          <w:szCs w:val="22"/>
        </w:rPr>
      </w:pPr>
    </w:p>
    <w:p w14:paraId="17711361" w14:textId="1A37D479" w:rsidR="00D94AB0" w:rsidRDefault="003F630B" w:rsidP="00BF43B4">
      <w:pPr>
        <w:pStyle w:val="NormalWeb"/>
        <w:numPr>
          <w:ilvl w:val="0"/>
          <w:numId w:val="11"/>
        </w:numPr>
        <w:spacing w:before="0" w:beforeAutospacing="0" w:after="0" w:afterAutospacing="0"/>
        <w:rPr>
          <w:rFonts w:ascii="Calibri" w:hAnsi="Calibri" w:cs="Calibri"/>
          <w:sz w:val="22"/>
          <w:szCs w:val="22"/>
        </w:rPr>
      </w:pPr>
      <w:r>
        <w:rPr>
          <w:rFonts w:ascii="Calibri" w:hAnsi="Calibri" w:cs="Calibri"/>
          <w:sz w:val="22"/>
          <w:szCs w:val="22"/>
        </w:rPr>
        <w:t>Intervening Criminal Acts:</w:t>
      </w:r>
    </w:p>
    <w:p w14:paraId="6ADEE14C" w14:textId="45DD70F8" w:rsidR="00D94AB0" w:rsidRPr="00FA6870" w:rsidRDefault="00D94AB0" w:rsidP="00BF43B4">
      <w:pPr>
        <w:pStyle w:val="NormalWeb"/>
        <w:numPr>
          <w:ilvl w:val="1"/>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color w:val="000000" w:themeColor="text1"/>
          <w:sz w:val="22"/>
          <w:szCs w:val="22"/>
        </w:rPr>
        <w:t>General Rule: Greater culpability of a criminal act should head the court to place the responsibility on the criminal rather than the actor whose prior negligence contributed to the harm.</w:t>
      </w:r>
    </w:p>
    <w:p w14:paraId="299CD947" w14:textId="0041837B" w:rsidR="00D61949" w:rsidRPr="00FA6870" w:rsidRDefault="00D61949" w:rsidP="00F55276">
      <w:pPr>
        <w:pStyle w:val="NormalWeb"/>
        <w:numPr>
          <w:ilvl w:val="2"/>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i/>
          <w:color w:val="000000" w:themeColor="text1"/>
          <w:sz w:val="22"/>
          <w:szCs w:val="22"/>
        </w:rPr>
        <w:t>Watson v. Kentucky and Indiana Bridge &amp; RR:</w:t>
      </w:r>
      <w:r w:rsidR="005E59C8" w:rsidRPr="00FA6870">
        <w:rPr>
          <w:rFonts w:ascii="Calibri" w:hAnsi="Calibri" w:cs="Calibri"/>
          <w:color w:val="000000" w:themeColor="text1"/>
          <w:sz w:val="22"/>
          <w:szCs w:val="22"/>
        </w:rPr>
        <w:t xml:space="preserve"> </w:t>
      </w:r>
      <w:r w:rsidR="00C651FE" w:rsidRPr="00FA6870">
        <w:rPr>
          <w:rFonts w:ascii="Calibri" w:hAnsi="Calibri" w:cs="Calibri"/>
          <w:color w:val="000000" w:themeColor="text1"/>
          <w:sz w:val="22"/>
          <w:szCs w:val="22"/>
        </w:rPr>
        <w:t>Defendant railroad negl</w:t>
      </w:r>
      <w:r w:rsidR="00F55276">
        <w:rPr>
          <w:rFonts w:ascii="Calibri" w:hAnsi="Calibri" w:cs="Calibri"/>
          <w:color w:val="000000" w:themeColor="text1"/>
          <w:sz w:val="22"/>
          <w:szCs w:val="22"/>
        </w:rPr>
        <w:t>igently spilled gas in a street;</w:t>
      </w:r>
      <w:r w:rsidR="00C651FE" w:rsidRPr="00FA6870">
        <w:rPr>
          <w:rFonts w:ascii="Calibri" w:hAnsi="Calibri" w:cs="Calibri"/>
          <w:color w:val="000000" w:themeColor="text1"/>
          <w:sz w:val="22"/>
          <w:szCs w:val="22"/>
        </w:rPr>
        <w:t xml:space="preserve"> subsequently ignited by a match thrown by Duerr. </w:t>
      </w:r>
      <w:r w:rsidRPr="00FA6870">
        <w:rPr>
          <w:rFonts w:ascii="Calibri" w:hAnsi="Calibri" w:cs="Calibri"/>
          <w:color w:val="000000" w:themeColor="text1"/>
          <w:sz w:val="22"/>
          <w:szCs w:val="22"/>
        </w:rPr>
        <w:t>Court held that if Duerr had thrown match negligently the railroad would be liable for the fire, but if he had done it intentionally, his deliberate criminal act would cut off railroad’s liability since it was not bound to anticipate the criminal acts of others.</w:t>
      </w:r>
    </w:p>
    <w:p w14:paraId="2CFAB650" w14:textId="41C802E9" w:rsidR="00D61949" w:rsidRPr="00FA6870" w:rsidRDefault="00D94AB0" w:rsidP="00BF43B4">
      <w:pPr>
        <w:pStyle w:val="NormalWeb"/>
        <w:numPr>
          <w:ilvl w:val="1"/>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color w:val="000000" w:themeColor="text1"/>
          <w:sz w:val="22"/>
          <w:szCs w:val="22"/>
        </w:rPr>
        <w:t>General Exception: When criminal acts are foreseeable</w:t>
      </w:r>
      <w:r w:rsidR="0037731E" w:rsidRPr="00FA6870">
        <w:rPr>
          <w:rFonts w:ascii="Calibri" w:hAnsi="Calibri" w:cs="Calibri"/>
          <w:color w:val="000000" w:themeColor="text1"/>
          <w:sz w:val="22"/>
          <w:szCs w:val="22"/>
        </w:rPr>
        <w:t>, it will not cut off the liability of a defendant who negligently exposes the plaintiff to that risk.</w:t>
      </w:r>
    </w:p>
    <w:p w14:paraId="4503E72A" w14:textId="1CEB2B5A" w:rsidR="0037731E" w:rsidRPr="00FA6870" w:rsidRDefault="0037731E" w:rsidP="00F55276">
      <w:pPr>
        <w:pStyle w:val="NormalWeb"/>
        <w:numPr>
          <w:ilvl w:val="2"/>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i/>
          <w:color w:val="000000" w:themeColor="text1"/>
          <w:sz w:val="22"/>
          <w:szCs w:val="22"/>
        </w:rPr>
        <w:t>Hines v. Garrett:</w:t>
      </w:r>
      <w:r w:rsidRPr="00FA6870">
        <w:rPr>
          <w:rFonts w:ascii="Calibri" w:hAnsi="Calibri" w:cs="Calibri"/>
          <w:color w:val="000000" w:themeColor="text1"/>
          <w:sz w:val="22"/>
          <w:szCs w:val="22"/>
        </w:rPr>
        <w:t xml:space="preserve"> </w:t>
      </w:r>
      <w:r w:rsidR="008616EC" w:rsidRPr="00FA6870">
        <w:rPr>
          <w:rFonts w:ascii="Calibri" w:hAnsi="Calibri" w:cs="Calibri"/>
          <w:color w:val="000000" w:themeColor="text1"/>
          <w:sz w:val="22"/>
          <w:szCs w:val="22"/>
        </w:rPr>
        <w:t xml:space="preserve">A train passed the plaintiff’s stop and let her off a mile down the line in an area known to be frequented by vagrants. While walking back to her stop she was assaulted. </w:t>
      </w:r>
      <w:r w:rsidR="002B6E39" w:rsidRPr="00FA6870">
        <w:rPr>
          <w:rFonts w:ascii="Calibri" w:hAnsi="Calibri" w:cs="Calibri"/>
          <w:color w:val="000000" w:themeColor="text1"/>
          <w:sz w:val="22"/>
          <w:szCs w:val="22"/>
        </w:rPr>
        <w:t>The court dismissed the railroad’s argument that the assault was a superseding cause and ruled for the plaintiff.</w:t>
      </w:r>
    </w:p>
    <w:p w14:paraId="526928A5" w14:textId="1A62B9BD" w:rsidR="004A2FED" w:rsidRPr="00FA6870" w:rsidRDefault="004A2FED" w:rsidP="00BF43B4">
      <w:pPr>
        <w:pStyle w:val="NormalWeb"/>
        <w:numPr>
          <w:ilvl w:val="1"/>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color w:val="000000" w:themeColor="text1"/>
          <w:sz w:val="22"/>
          <w:szCs w:val="22"/>
        </w:rPr>
        <w:t xml:space="preserve">Modern Application: most courts </w:t>
      </w:r>
      <w:r w:rsidR="0001324E" w:rsidRPr="00FA6870">
        <w:rPr>
          <w:rFonts w:ascii="Calibri" w:hAnsi="Calibri" w:cs="Calibri"/>
          <w:color w:val="000000" w:themeColor="text1"/>
          <w:sz w:val="22"/>
          <w:szCs w:val="22"/>
        </w:rPr>
        <w:t>will not focus on the criminal act but on the general type of harm and whether or not the superseding cause was foreseeable.</w:t>
      </w:r>
    </w:p>
    <w:p w14:paraId="1CCFBA38" w14:textId="77777777" w:rsidR="004C62A0" w:rsidRPr="00F55276" w:rsidRDefault="004C62A0" w:rsidP="004C62A0">
      <w:pPr>
        <w:pStyle w:val="NormalWeb"/>
        <w:spacing w:before="0" w:beforeAutospacing="0" w:after="0" w:afterAutospacing="0"/>
        <w:ind w:left="1440"/>
        <w:rPr>
          <w:rFonts w:ascii="Calibri" w:hAnsi="Calibri" w:cs="Calibri"/>
          <w:color w:val="FF0000"/>
          <w:sz w:val="22"/>
          <w:szCs w:val="22"/>
        </w:rPr>
      </w:pPr>
    </w:p>
    <w:p w14:paraId="5205AB85" w14:textId="77777777" w:rsidR="00F316B4" w:rsidRPr="00F55276" w:rsidRDefault="004C62A0" w:rsidP="00BF43B4">
      <w:pPr>
        <w:pStyle w:val="NormalWeb"/>
        <w:numPr>
          <w:ilvl w:val="0"/>
          <w:numId w:val="11"/>
        </w:numPr>
        <w:spacing w:before="0" w:beforeAutospacing="0" w:after="0" w:afterAutospacing="0"/>
        <w:rPr>
          <w:rFonts w:ascii="Calibri" w:hAnsi="Calibri" w:cs="Calibri"/>
          <w:color w:val="000000" w:themeColor="text1"/>
          <w:sz w:val="22"/>
          <w:szCs w:val="22"/>
        </w:rPr>
      </w:pPr>
      <w:r w:rsidRPr="00F55276">
        <w:rPr>
          <w:rFonts w:ascii="Calibri" w:hAnsi="Calibri" w:cs="Calibri"/>
          <w:color w:val="000000" w:themeColor="text1"/>
          <w:sz w:val="22"/>
          <w:szCs w:val="22"/>
        </w:rPr>
        <w:t>The Special Case of Suicide as an Intervening Act:</w:t>
      </w:r>
    </w:p>
    <w:p w14:paraId="46EB9FD7" w14:textId="77777777" w:rsidR="00800501" w:rsidRPr="00F55276" w:rsidRDefault="00554E28" w:rsidP="00BF43B4">
      <w:pPr>
        <w:pStyle w:val="NormalWeb"/>
        <w:numPr>
          <w:ilvl w:val="1"/>
          <w:numId w:val="11"/>
        </w:numPr>
        <w:spacing w:before="0" w:beforeAutospacing="0" w:after="0" w:afterAutospacing="0"/>
        <w:rPr>
          <w:rFonts w:ascii="Calibri" w:hAnsi="Calibri" w:cs="Calibri"/>
          <w:color w:val="000000" w:themeColor="text1"/>
          <w:sz w:val="22"/>
          <w:szCs w:val="22"/>
        </w:rPr>
      </w:pPr>
      <w:r w:rsidRPr="00F55276">
        <w:rPr>
          <w:rFonts w:ascii="Calibri" w:hAnsi="Calibri" w:cs="Calibri"/>
          <w:color w:val="000000" w:themeColor="text1"/>
          <w:sz w:val="22"/>
          <w:szCs w:val="22"/>
        </w:rPr>
        <w:t xml:space="preserve">General Rule: </w:t>
      </w:r>
      <w:r w:rsidR="00A7250E" w:rsidRPr="00F55276">
        <w:rPr>
          <w:rFonts w:ascii="Calibri" w:hAnsi="Calibri" w:cs="Calibri"/>
          <w:color w:val="000000" w:themeColor="text1"/>
          <w:sz w:val="22"/>
          <w:szCs w:val="22"/>
        </w:rPr>
        <w:t>Purposeful</w:t>
      </w:r>
      <w:r w:rsidR="00A7250E" w:rsidRPr="00F55276">
        <w:rPr>
          <w:rFonts w:ascii="Calibri" w:hAnsi="Calibri"/>
          <w:color w:val="000000" w:themeColor="text1"/>
          <w:sz w:val="22"/>
          <w:szCs w:val="22"/>
        </w:rPr>
        <w:t xml:space="preserve"> act of suicide will be deemed the legal cause of a decedent’s injury unless the defendant’s negligence rendered the decedent unable to appreciate the self-destructive nature of the suicidal act or unable to resist the suicidal impulse</w:t>
      </w:r>
      <w:r w:rsidR="00800501" w:rsidRPr="00F55276">
        <w:rPr>
          <w:rFonts w:ascii="Calibri" w:hAnsi="Calibri"/>
          <w:color w:val="000000" w:themeColor="text1"/>
          <w:sz w:val="22"/>
          <w:szCs w:val="22"/>
        </w:rPr>
        <w:t>.</w:t>
      </w:r>
    </w:p>
    <w:p w14:paraId="3E970764" w14:textId="585FC9EE" w:rsidR="00800501" w:rsidRPr="00F55276" w:rsidRDefault="00CD1364" w:rsidP="00547499">
      <w:pPr>
        <w:pStyle w:val="NormalWeb"/>
        <w:numPr>
          <w:ilvl w:val="1"/>
          <w:numId w:val="11"/>
        </w:numPr>
        <w:spacing w:before="0" w:beforeAutospacing="0" w:after="0" w:afterAutospacing="0"/>
        <w:rPr>
          <w:rFonts w:ascii="Calibri" w:hAnsi="Calibri" w:cs="Calibri"/>
          <w:color w:val="000000" w:themeColor="text1"/>
          <w:sz w:val="22"/>
          <w:szCs w:val="22"/>
        </w:rPr>
      </w:pPr>
      <w:r w:rsidRPr="00F55276">
        <w:rPr>
          <w:rFonts w:ascii="Calibri" w:hAnsi="Calibri" w:cs="Calibri"/>
          <w:i/>
          <w:color w:val="000000" w:themeColor="text1"/>
          <w:sz w:val="22"/>
          <w:szCs w:val="22"/>
        </w:rPr>
        <w:t xml:space="preserve">Delaney v. Reynolds: </w:t>
      </w:r>
      <w:r w:rsidR="00863714" w:rsidRPr="00F55276">
        <w:rPr>
          <w:rFonts w:ascii="Calibri" w:hAnsi="Calibri"/>
          <w:color w:val="000000" w:themeColor="text1"/>
          <w:sz w:val="22"/>
          <w:szCs w:val="22"/>
        </w:rPr>
        <w:t>Reynolds stored gun, loaded and unlocked, in bedroom. Delaney was smoking crack cocaine and took Reynolds’ loaded gun from bedroom. Pulled trigger twice, but gun did not fire. Put gun under chin and pulled trigger; gun went off, seriously injuring her.</w:t>
      </w:r>
      <w:r w:rsidR="00800501" w:rsidRPr="00F55276">
        <w:rPr>
          <w:rFonts w:ascii="Calibri" w:hAnsi="Calibri"/>
          <w:color w:val="000000" w:themeColor="text1"/>
          <w:sz w:val="22"/>
          <w:szCs w:val="22"/>
        </w:rPr>
        <w:t xml:space="preserve"> Court rules that summary judgment is improper because It should also be open to Delaney to show and the jury to find that the risk that she would handle or use Reynolds’ gun in a manner to cause intentional injury to herself was foreseeable and failure to secure gun is a proximate cause.</w:t>
      </w:r>
    </w:p>
    <w:p w14:paraId="5581504A" w14:textId="5B4622AB" w:rsidR="004C62A0" w:rsidRPr="00FA6870" w:rsidRDefault="00C67D9A" w:rsidP="00547499">
      <w:pPr>
        <w:pStyle w:val="NormalWeb"/>
        <w:numPr>
          <w:ilvl w:val="2"/>
          <w:numId w:val="11"/>
        </w:numPr>
        <w:spacing w:before="0" w:beforeAutospacing="0" w:after="0" w:afterAutospacing="0"/>
        <w:rPr>
          <w:rFonts w:ascii="Calibri" w:hAnsi="Calibri" w:cs="Calibri"/>
          <w:color w:val="000000" w:themeColor="text1"/>
          <w:sz w:val="22"/>
          <w:szCs w:val="22"/>
        </w:rPr>
      </w:pPr>
      <w:r w:rsidRPr="00FA6870">
        <w:rPr>
          <w:rFonts w:ascii="Calibri" w:hAnsi="Calibri" w:cs="Calibri"/>
          <w:color w:val="000000" w:themeColor="text1"/>
          <w:sz w:val="22"/>
          <w:szCs w:val="22"/>
        </w:rPr>
        <w:t xml:space="preserve">In this case, the court </w:t>
      </w:r>
      <w:r w:rsidR="007B6F9B" w:rsidRPr="00FA6870">
        <w:rPr>
          <w:rFonts w:ascii="Calibri" w:hAnsi="Calibri" w:cs="Calibri"/>
          <w:color w:val="000000" w:themeColor="text1"/>
          <w:sz w:val="22"/>
          <w:szCs w:val="22"/>
        </w:rPr>
        <w:t xml:space="preserve">uses the scope of risk test to </w:t>
      </w:r>
      <w:r w:rsidR="00A81867" w:rsidRPr="00FA6870">
        <w:rPr>
          <w:rFonts w:ascii="Calibri" w:hAnsi="Calibri" w:cs="Calibri"/>
          <w:color w:val="000000" w:themeColor="text1"/>
          <w:sz w:val="22"/>
          <w:szCs w:val="22"/>
        </w:rPr>
        <w:t>point out a possible exception to the traditional treatment of suicide</w:t>
      </w:r>
      <w:r w:rsidR="004507F2" w:rsidRPr="00FA6870">
        <w:rPr>
          <w:rFonts w:ascii="Calibri" w:hAnsi="Calibri" w:cs="Calibri"/>
          <w:color w:val="000000" w:themeColor="text1"/>
          <w:sz w:val="22"/>
          <w:szCs w:val="22"/>
        </w:rPr>
        <w:t xml:space="preserve"> as a superseding cause.</w:t>
      </w:r>
    </w:p>
    <w:p w14:paraId="026EF638" w14:textId="77777777" w:rsidR="00C2634E" w:rsidRDefault="00C2634E" w:rsidP="00C2634E">
      <w:pPr>
        <w:pStyle w:val="NormalWeb"/>
        <w:spacing w:before="0" w:beforeAutospacing="0" w:after="0" w:afterAutospacing="0"/>
        <w:rPr>
          <w:rFonts w:ascii="Calibri" w:hAnsi="Calibri" w:cs="Calibri"/>
          <w:sz w:val="22"/>
          <w:szCs w:val="22"/>
        </w:rPr>
      </w:pPr>
    </w:p>
    <w:p w14:paraId="75E8827B" w14:textId="4125545C" w:rsidR="00C2634E" w:rsidRDefault="006229C8" w:rsidP="00BF43B4">
      <w:pPr>
        <w:pStyle w:val="NormalWeb"/>
        <w:numPr>
          <w:ilvl w:val="0"/>
          <w:numId w:val="11"/>
        </w:numPr>
        <w:spacing w:before="0" w:beforeAutospacing="0" w:after="0" w:afterAutospacing="0"/>
        <w:rPr>
          <w:rFonts w:ascii="Calibri" w:hAnsi="Calibri" w:cs="Calibri"/>
          <w:sz w:val="22"/>
          <w:szCs w:val="22"/>
        </w:rPr>
      </w:pPr>
      <w:r>
        <w:rPr>
          <w:rFonts w:ascii="Calibri" w:hAnsi="Calibri" w:cs="Calibri"/>
          <w:sz w:val="22"/>
          <w:szCs w:val="22"/>
        </w:rPr>
        <w:t xml:space="preserve">Negligent </w:t>
      </w:r>
      <w:r w:rsidR="00F91444">
        <w:rPr>
          <w:rFonts w:ascii="Calibri" w:hAnsi="Calibri" w:cs="Calibri"/>
          <w:sz w:val="22"/>
          <w:szCs w:val="22"/>
        </w:rPr>
        <w:t>Intervening Act</w:t>
      </w:r>
      <w:r>
        <w:rPr>
          <w:rFonts w:ascii="Calibri" w:hAnsi="Calibri" w:cs="Calibri"/>
          <w:sz w:val="22"/>
          <w:szCs w:val="22"/>
        </w:rPr>
        <w:t>s</w:t>
      </w:r>
      <w:r w:rsidR="00F91444">
        <w:rPr>
          <w:rFonts w:ascii="Calibri" w:hAnsi="Calibri" w:cs="Calibri"/>
          <w:sz w:val="22"/>
          <w:szCs w:val="22"/>
        </w:rPr>
        <w:t>:</w:t>
      </w:r>
    </w:p>
    <w:p w14:paraId="2B5DFF4C" w14:textId="4619AED6" w:rsidR="00AD3506" w:rsidRPr="00AD3506" w:rsidRDefault="00D44D28" w:rsidP="00BF43B4">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General Rule: W</w:t>
      </w:r>
      <w:r w:rsidR="00AD3506">
        <w:rPr>
          <w:rFonts w:ascii="Calibri" w:hAnsi="Calibri" w:cs="Calibri"/>
          <w:sz w:val="22"/>
          <w:szCs w:val="22"/>
        </w:rPr>
        <w:t>hen a third party negligently intervenes between defendant’s negligence and plaintiff’s harm</w:t>
      </w:r>
      <w:r w:rsidR="00D01C66">
        <w:rPr>
          <w:rFonts w:ascii="Calibri" w:hAnsi="Calibri" w:cs="Calibri"/>
          <w:sz w:val="22"/>
          <w:szCs w:val="22"/>
        </w:rPr>
        <w:t xml:space="preserve">, this automatically severs the </w:t>
      </w:r>
      <w:r w:rsidR="00151D61">
        <w:rPr>
          <w:rFonts w:ascii="Calibri" w:hAnsi="Calibri" w:cs="Calibri"/>
          <w:sz w:val="22"/>
          <w:szCs w:val="22"/>
        </w:rPr>
        <w:t xml:space="preserve">causal chain </w:t>
      </w:r>
      <w:r w:rsidR="005237FB">
        <w:rPr>
          <w:rFonts w:ascii="Calibri" w:hAnsi="Calibri" w:cs="Calibri"/>
          <w:sz w:val="22"/>
          <w:szCs w:val="22"/>
        </w:rPr>
        <w:t>if it’s not a normal or foreseeable consequence.</w:t>
      </w:r>
    </w:p>
    <w:p w14:paraId="51898EE8" w14:textId="1C74B875" w:rsidR="00472CC7" w:rsidRPr="00472CC7" w:rsidRDefault="00D9064A" w:rsidP="00547499">
      <w:pPr>
        <w:pStyle w:val="NormalWeb"/>
        <w:numPr>
          <w:ilvl w:val="2"/>
          <w:numId w:val="11"/>
        </w:numPr>
        <w:spacing w:before="0" w:beforeAutospacing="0" w:after="0" w:afterAutospacing="0"/>
        <w:rPr>
          <w:rFonts w:ascii="Calibri" w:hAnsi="Calibri" w:cs="Calibri"/>
          <w:sz w:val="22"/>
          <w:szCs w:val="22"/>
        </w:rPr>
      </w:pPr>
      <w:r w:rsidRPr="00472CC7">
        <w:rPr>
          <w:rFonts w:ascii="Calibri" w:hAnsi="Calibri" w:cs="Calibri"/>
          <w:i/>
          <w:sz w:val="22"/>
          <w:szCs w:val="22"/>
        </w:rPr>
        <w:t>Derdiarian v. Felix Contracting Corp.</w:t>
      </w:r>
      <w:r w:rsidR="00472CC7" w:rsidRPr="00472CC7">
        <w:rPr>
          <w:rFonts w:ascii="Calibri" w:hAnsi="Calibri" w:cs="Calibri"/>
          <w:i/>
          <w:sz w:val="22"/>
          <w:szCs w:val="22"/>
        </w:rPr>
        <w:t xml:space="preserve">: </w:t>
      </w:r>
      <w:r w:rsidR="00472CC7" w:rsidRPr="00472CC7">
        <w:rPr>
          <w:rFonts w:ascii="Calibri" w:hAnsi="Calibri"/>
          <w:sz w:val="22"/>
          <w:szCs w:val="22"/>
        </w:rPr>
        <w:t>Against Derdiarian’s wishes, Felix insisted that he set up kettle of liquid enamel, boiling at 400 degrees on west side of excavation facing oncoming, eastbound traffic. Dickens was driving eastbound on Oak Street when he suffered seizure, lost consciousness, and his car crashed through barricade and struck plaintiff. Plaintiff was thrown into air, boiling enamel splattered over his face and body, and he erupted into a fire ball.</w:t>
      </w:r>
      <w:r w:rsidR="00472CC7" w:rsidRPr="00472CC7">
        <w:rPr>
          <w:rFonts w:ascii="Calibri" w:hAnsi="Calibri" w:cs="Calibri"/>
          <w:sz w:val="22"/>
          <w:szCs w:val="22"/>
        </w:rPr>
        <w:t xml:space="preserve"> </w:t>
      </w:r>
      <w:r w:rsidR="00472CC7" w:rsidRPr="00472CC7">
        <w:rPr>
          <w:rFonts w:ascii="Calibri" w:hAnsi="Calibri"/>
          <w:sz w:val="22"/>
          <w:szCs w:val="22"/>
        </w:rPr>
        <w:t xml:space="preserve">Jury found in favor of plaintiff. Appellate Division affirmed. </w:t>
      </w:r>
    </w:p>
    <w:p w14:paraId="56D0DC2D" w14:textId="1BC297EE" w:rsidR="00AD3506" w:rsidRDefault="00AE650E" w:rsidP="00547499">
      <w:pPr>
        <w:pStyle w:val="NormalWeb"/>
        <w:numPr>
          <w:ilvl w:val="3"/>
          <w:numId w:val="11"/>
        </w:numPr>
        <w:spacing w:before="0" w:beforeAutospacing="0" w:after="0" w:afterAutospacing="0"/>
        <w:rPr>
          <w:rFonts w:ascii="Calibri" w:hAnsi="Calibri" w:cs="Calibri"/>
          <w:sz w:val="22"/>
          <w:szCs w:val="22"/>
        </w:rPr>
      </w:pPr>
      <w:r>
        <w:rPr>
          <w:rFonts w:ascii="Calibri" w:hAnsi="Calibri" w:cs="Calibri"/>
          <w:sz w:val="22"/>
          <w:szCs w:val="22"/>
        </w:rPr>
        <w:t xml:space="preserve">The intervening cause in this </w:t>
      </w:r>
      <w:r w:rsidR="00BE5019">
        <w:rPr>
          <w:rFonts w:ascii="Calibri" w:hAnsi="Calibri" w:cs="Calibri"/>
          <w:sz w:val="22"/>
          <w:szCs w:val="22"/>
        </w:rPr>
        <w:t xml:space="preserve">case: </w:t>
      </w:r>
      <w:r w:rsidR="00EF4889">
        <w:rPr>
          <w:rFonts w:ascii="Calibri" w:hAnsi="Calibri" w:cs="Calibri"/>
          <w:sz w:val="22"/>
          <w:szCs w:val="22"/>
        </w:rPr>
        <w:t>car crash caused by negligent driver who didn’t take medicine and suffered epilepsy episode.</w:t>
      </w:r>
    </w:p>
    <w:p w14:paraId="204F42CE" w14:textId="41D7A567" w:rsidR="00EF4889" w:rsidRDefault="00EF4889" w:rsidP="00547499">
      <w:pPr>
        <w:pStyle w:val="NormalWeb"/>
        <w:numPr>
          <w:ilvl w:val="3"/>
          <w:numId w:val="11"/>
        </w:numPr>
        <w:spacing w:before="0" w:beforeAutospacing="0" w:after="0" w:afterAutospacing="0"/>
        <w:rPr>
          <w:rFonts w:ascii="Calibri" w:hAnsi="Calibri" w:cs="Calibri"/>
          <w:sz w:val="22"/>
          <w:szCs w:val="22"/>
        </w:rPr>
      </w:pPr>
      <w:r>
        <w:rPr>
          <w:rFonts w:ascii="Calibri" w:hAnsi="Calibri" w:cs="Calibri"/>
          <w:sz w:val="22"/>
          <w:szCs w:val="22"/>
        </w:rPr>
        <w:t>Court concluded that defendant was still liable because he didn’t safeguard worksite.</w:t>
      </w:r>
    </w:p>
    <w:p w14:paraId="14B0130D" w14:textId="145E4148" w:rsidR="00EF4889" w:rsidRDefault="00EF4889" w:rsidP="00547499">
      <w:pPr>
        <w:pStyle w:val="NormalWeb"/>
        <w:numPr>
          <w:ilvl w:val="3"/>
          <w:numId w:val="11"/>
        </w:numPr>
        <w:spacing w:before="0" w:beforeAutospacing="0" w:after="0" w:afterAutospacing="0"/>
        <w:rPr>
          <w:rFonts w:ascii="Calibri" w:hAnsi="Calibri" w:cs="Calibri"/>
          <w:sz w:val="22"/>
          <w:szCs w:val="22"/>
        </w:rPr>
      </w:pPr>
      <w:r>
        <w:rPr>
          <w:rFonts w:ascii="Calibri" w:hAnsi="Calibri" w:cs="Calibri"/>
          <w:sz w:val="22"/>
          <w:szCs w:val="22"/>
        </w:rPr>
        <w:t xml:space="preserve">In court’s view, foreseeable risk </w:t>
      </w:r>
      <w:r w:rsidR="00855191">
        <w:rPr>
          <w:rFonts w:ascii="Calibri" w:hAnsi="Calibri" w:cs="Calibri"/>
          <w:sz w:val="22"/>
          <w:szCs w:val="22"/>
        </w:rPr>
        <w:t>is car crashing into work area and causing injury to work area</w:t>
      </w:r>
      <w:r w:rsidR="003647BD">
        <w:rPr>
          <w:rFonts w:ascii="Calibri" w:hAnsi="Calibri" w:cs="Calibri"/>
          <w:sz w:val="22"/>
          <w:szCs w:val="22"/>
        </w:rPr>
        <w:t>.</w:t>
      </w:r>
    </w:p>
    <w:p w14:paraId="32F9C540" w14:textId="5CE1F652" w:rsidR="00B14818" w:rsidRPr="006E5BBE" w:rsidRDefault="00B14818" w:rsidP="00547499">
      <w:pPr>
        <w:pStyle w:val="NormalWeb"/>
        <w:numPr>
          <w:ilvl w:val="2"/>
          <w:numId w:val="11"/>
        </w:numPr>
        <w:spacing w:before="0" w:beforeAutospacing="0" w:after="0" w:afterAutospacing="0"/>
        <w:rPr>
          <w:rFonts w:ascii="Calibri" w:hAnsi="Calibri" w:cs="Calibri"/>
          <w:sz w:val="22"/>
          <w:szCs w:val="22"/>
        </w:rPr>
      </w:pPr>
      <w:r w:rsidRPr="00B06BFA">
        <w:rPr>
          <w:rFonts w:ascii="Calibri" w:hAnsi="Calibri" w:cs="Calibri"/>
          <w:i/>
          <w:sz w:val="22"/>
          <w:szCs w:val="22"/>
        </w:rPr>
        <w:t xml:space="preserve">Ventricelli v. </w:t>
      </w:r>
      <w:r w:rsidR="00B06BFA" w:rsidRPr="00B06BFA">
        <w:rPr>
          <w:rFonts w:ascii="Calibri" w:hAnsi="Calibri" w:cs="Calibri"/>
          <w:i/>
          <w:sz w:val="22"/>
          <w:szCs w:val="22"/>
        </w:rPr>
        <w:t xml:space="preserve">Kinney: </w:t>
      </w:r>
      <w:r w:rsidRPr="00B06BFA">
        <w:rPr>
          <w:rFonts w:ascii="Calibri" w:hAnsi="Calibri"/>
          <w:sz w:val="22"/>
          <w:szCs w:val="22"/>
        </w:rPr>
        <w:t>Defendant leased plaintiff a car with a defective trunk, which defendant attempted to repair.</w:t>
      </w:r>
      <w:r w:rsidR="00B06BFA" w:rsidRPr="00B06BFA">
        <w:rPr>
          <w:rFonts w:ascii="Calibri" w:hAnsi="Calibri"/>
          <w:sz w:val="22"/>
          <w:szCs w:val="22"/>
        </w:rPr>
        <w:t xml:space="preserve"> </w:t>
      </w:r>
      <w:r w:rsidRPr="00B06BFA">
        <w:rPr>
          <w:rFonts w:ascii="Calibri" w:hAnsi="Calibri"/>
          <w:sz w:val="22"/>
          <w:szCs w:val="22"/>
        </w:rPr>
        <w:t>While car was parked, plaintiff and passenger w</w:t>
      </w:r>
      <w:r w:rsidR="00B06BFA" w:rsidRPr="00B06BFA">
        <w:rPr>
          <w:rFonts w:ascii="Calibri" w:hAnsi="Calibri"/>
          <w:sz w:val="22"/>
          <w:szCs w:val="22"/>
        </w:rPr>
        <w:t xml:space="preserve">ere attempting to slam lid shut. </w:t>
      </w:r>
      <w:r w:rsidRPr="00B06BFA">
        <w:rPr>
          <w:rFonts w:ascii="Calibri" w:hAnsi="Calibri"/>
          <w:sz w:val="22"/>
          <w:szCs w:val="22"/>
        </w:rPr>
        <w:t>Maldonado was parked several car lengths behind plaintiff; car suddenly jumped ahead and ran into plaintiff.</w:t>
      </w:r>
      <w:r w:rsidR="00B06BFA" w:rsidRPr="00B06BFA">
        <w:rPr>
          <w:rFonts w:ascii="Calibri" w:hAnsi="Calibri" w:cs="Calibri"/>
          <w:sz w:val="22"/>
          <w:szCs w:val="22"/>
        </w:rPr>
        <w:t xml:space="preserve"> </w:t>
      </w:r>
      <w:r w:rsidRPr="00B06BFA">
        <w:rPr>
          <w:rFonts w:ascii="Calibri" w:hAnsi="Calibri"/>
          <w:sz w:val="22"/>
          <w:szCs w:val="22"/>
        </w:rPr>
        <w:t>Jury awarded plaintiff $550,000 for injuries. Appellate Division reversed and dismissed as to Kinney.</w:t>
      </w:r>
    </w:p>
    <w:p w14:paraId="5F47B6B0" w14:textId="58946538" w:rsidR="006E5BBE" w:rsidRDefault="009F2DD7" w:rsidP="00547499">
      <w:pPr>
        <w:pStyle w:val="NormalWeb"/>
        <w:numPr>
          <w:ilvl w:val="3"/>
          <w:numId w:val="11"/>
        </w:numPr>
        <w:spacing w:before="0" w:beforeAutospacing="0" w:after="0" w:afterAutospacing="0"/>
        <w:rPr>
          <w:rFonts w:ascii="Calibri" w:hAnsi="Calibri" w:cs="Calibri"/>
          <w:sz w:val="22"/>
          <w:szCs w:val="22"/>
        </w:rPr>
      </w:pPr>
      <w:r>
        <w:rPr>
          <w:rFonts w:ascii="Calibri" w:hAnsi="Calibri" w:cs="Calibri"/>
          <w:sz w:val="22"/>
          <w:szCs w:val="22"/>
        </w:rPr>
        <w:t>Court held that car rental place was not liable because intervening act was not foreseeable.</w:t>
      </w:r>
    </w:p>
    <w:p w14:paraId="2F19E53D" w14:textId="2E5CC9D6" w:rsidR="007E3955" w:rsidRDefault="00847090" w:rsidP="00547499">
      <w:pPr>
        <w:pStyle w:val="NormalWeb"/>
        <w:numPr>
          <w:ilvl w:val="3"/>
          <w:numId w:val="11"/>
        </w:numPr>
        <w:spacing w:before="0" w:beforeAutospacing="0" w:after="0" w:afterAutospacing="0"/>
        <w:rPr>
          <w:rFonts w:ascii="Calibri" w:hAnsi="Calibri" w:cs="Calibri"/>
          <w:sz w:val="22"/>
          <w:szCs w:val="22"/>
        </w:rPr>
      </w:pPr>
      <w:r>
        <w:rPr>
          <w:rFonts w:ascii="Calibri" w:hAnsi="Calibri" w:cs="Calibri"/>
          <w:sz w:val="22"/>
          <w:szCs w:val="22"/>
        </w:rPr>
        <w:t>The car here is parked on a street where other cars normally park</w:t>
      </w:r>
      <w:r w:rsidR="00417A9B">
        <w:rPr>
          <w:rFonts w:ascii="Calibri" w:hAnsi="Calibri" w:cs="Calibri"/>
          <w:sz w:val="22"/>
          <w:szCs w:val="22"/>
        </w:rPr>
        <w:t xml:space="preserve"> and is in a position of relative safety</w:t>
      </w:r>
      <w:r w:rsidR="00C323AD">
        <w:rPr>
          <w:rFonts w:ascii="Calibri" w:hAnsi="Calibri" w:cs="Calibri"/>
          <w:sz w:val="22"/>
          <w:szCs w:val="22"/>
        </w:rPr>
        <w:t>.</w:t>
      </w:r>
      <w:r w:rsidR="00F71B6F">
        <w:rPr>
          <w:rFonts w:ascii="Calibri" w:hAnsi="Calibri" w:cs="Calibri"/>
          <w:sz w:val="22"/>
          <w:szCs w:val="22"/>
        </w:rPr>
        <w:t xml:space="preserve"> This is an unforeseeable freak accident.</w:t>
      </w:r>
    </w:p>
    <w:p w14:paraId="14A6FF3C" w14:textId="65DF0ED2" w:rsidR="007470A7" w:rsidRPr="007470A7" w:rsidRDefault="00547499" w:rsidP="00BF43B4">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 xml:space="preserve">Exception </w:t>
      </w:r>
      <w:r w:rsidR="007470A7">
        <w:rPr>
          <w:rFonts w:ascii="Calibri" w:hAnsi="Calibri" w:cs="Calibri"/>
          <w:sz w:val="22"/>
          <w:szCs w:val="22"/>
        </w:rPr>
        <w:t xml:space="preserve">Rule: when risk created by defendant’s negligence has not stabilized and an intervening cause occurs, </w:t>
      </w:r>
      <w:r w:rsidR="00AA0CEC">
        <w:rPr>
          <w:rFonts w:ascii="Calibri" w:hAnsi="Calibri" w:cs="Calibri"/>
          <w:sz w:val="22"/>
          <w:szCs w:val="22"/>
        </w:rPr>
        <w:t>defendant is negligent.</w:t>
      </w:r>
    </w:p>
    <w:p w14:paraId="69B9B58D" w14:textId="0F7C153A" w:rsidR="007E3955" w:rsidRPr="007E3955" w:rsidRDefault="00C323AD" w:rsidP="00547499">
      <w:pPr>
        <w:pStyle w:val="NormalWeb"/>
        <w:numPr>
          <w:ilvl w:val="2"/>
          <w:numId w:val="11"/>
        </w:numPr>
        <w:spacing w:before="0" w:beforeAutospacing="0" w:after="0" w:afterAutospacing="0"/>
        <w:rPr>
          <w:rFonts w:ascii="Calibri" w:hAnsi="Calibri" w:cs="Calibri"/>
          <w:sz w:val="22"/>
          <w:szCs w:val="22"/>
        </w:rPr>
      </w:pPr>
      <w:r w:rsidRPr="007E3955">
        <w:rPr>
          <w:rFonts w:ascii="Calibri" w:hAnsi="Calibri" w:cs="Calibri"/>
          <w:i/>
          <w:sz w:val="22"/>
          <w:szCs w:val="22"/>
        </w:rPr>
        <w:t>Marshall v. Nugent:</w:t>
      </w:r>
      <w:r w:rsidRPr="007E3955">
        <w:rPr>
          <w:rFonts w:ascii="Calibri" w:hAnsi="Calibri" w:cs="Calibri"/>
          <w:sz w:val="22"/>
          <w:szCs w:val="22"/>
        </w:rPr>
        <w:t xml:space="preserve"> </w:t>
      </w:r>
      <w:r w:rsidR="007E3955" w:rsidRPr="007E3955">
        <w:rPr>
          <w:rFonts w:ascii="Calibri" w:hAnsi="Calibri"/>
          <w:sz w:val="22"/>
          <w:szCs w:val="22"/>
        </w:rPr>
        <w:t>Harriman saw a truck coming towards him, partly in the lane and went off the road. Driver stopped to help pull the car back on the road; effort partly blocked road against so plaintiff walked towards top of hill to flag approaching motorists. Nugent drove over hill, saw truck blocking road and in attempting to avoid it, skid into plaintiff. Plaintiff sued Nugent and truck driver. Jury found against truck driver, who appeals urging that he was not a proximate cause.</w:t>
      </w:r>
    </w:p>
    <w:p w14:paraId="044BC06D" w14:textId="77777777" w:rsidR="0059308E" w:rsidRDefault="00B56F0D" w:rsidP="00547499">
      <w:pPr>
        <w:pStyle w:val="NormalWeb"/>
        <w:numPr>
          <w:ilvl w:val="3"/>
          <w:numId w:val="11"/>
        </w:numPr>
        <w:spacing w:before="0" w:beforeAutospacing="0" w:after="0" w:afterAutospacing="0"/>
        <w:rPr>
          <w:rFonts w:ascii="Calibri" w:hAnsi="Calibri" w:cs="Calibri"/>
          <w:sz w:val="22"/>
          <w:szCs w:val="22"/>
        </w:rPr>
      </w:pPr>
      <w:r>
        <w:rPr>
          <w:rFonts w:ascii="Calibri" w:hAnsi="Calibri" w:cs="Calibri"/>
          <w:sz w:val="22"/>
          <w:szCs w:val="22"/>
        </w:rPr>
        <w:t>Risk created by defendant’s conduct was still active and reverberating</w:t>
      </w:r>
      <w:r w:rsidR="00592ADF">
        <w:rPr>
          <w:rFonts w:ascii="Calibri" w:hAnsi="Calibri" w:cs="Calibri"/>
          <w:sz w:val="22"/>
          <w:szCs w:val="22"/>
        </w:rPr>
        <w:t xml:space="preserve"> in this situation</w:t>
      </w:r>
      <w:r>
        <w:rPr>
          <w:rFonts w:ascii="Calibri" w:hAnsi="Calibri" w:cs="Calibri"/>
          <w:sz w:val="22"/>
          <w:szCs w:val="22"/>
        </w:rPr>
        <w:t>.</w:t>
      </w:r>
    </w:p>
    <w:p w14:paraId="2D89E0BA" w14:textId="57631E0E" w:rsidR="00547499" w:rsidRPr="00547499" w:rsidRDefault="00547499" w:rsidP="00547499">
      <w:pPr>
        <w:pStyle w:val="NormalWeb"/>
        <w:numPr>
          <w:ilvl w:val="1"/>
          <w:numId w:val="11"/>
        </w:numPr>
        <w:spacing w:before="0" w:beforeAutospacing="0" w:after="0" w:afterAutospacing="0"/>
        <w:rPr>
          <w:rFonts w:ascii="Calibri" w:hAnsi="Calibri" w:cs="Calibri"/>
          <w:sz w:val="22"/>
          <w:szCs w:val="22"/>
        </w:rPr>
      </w:pPr>
      <w:r>
        <w:rPr>
          <w:rFonts w:ascii="Calibri" w:hAnsi="Calibri" w:cs="Calibri"/>
          <w:sz w:val="22"/>
          <w:szCs w:val="22"/>
        </w:rPr>
        <w:t>Medical Malpractice Exception: Courts generally say that when intervening negligence is medical malpractice, this does not break the causal chain.</w:t>
      </w:r>
    </w:p>
    <w:p w14:paraId="73E2951B" w14:textId="77777777" w:rsidR="00C2634E" w:rsidRPr="00B06BFA" w:rsidRDefault="00C2634E" w:rsidP="00547499">
      <w:pPr>
        <w:pStyle w:val="NormalWeb"/>
        <w:spacing w:before="0" w:beforeAutospacing="0" w:after="0" w:afterAutospacing="0"/>
        <w:rPr>
          <w:rFonts w:ascii="Calibri" w:hAnsi="Calibri" w:cs="Calibri"/>
          <w:sz w:val="22"/>
          <w:szCs w:val="22"/>
        </w:rPr>
      </w:pPr>
    </w:p>
    <w:p w14:paraId="4F2B4599" w14:textId="052529C6" w:rsidR="00E4392A" w:rsidRDefault="000D6F17" w:rsidP="00BF43B4">
      <w:pPr>
        <w:pStyle w:val="NormalWeb"/>
        <w:numPr>
          <w:ilvl w:val="0"/>
          <w:numId w:val="11"/>
        </w:numPr>
        <w:spacing w:before="0" w:beforeAutospacing="0" w:after="0" w:afterAutospacing="0"/>
        <w:textAlignment w:val="center"/>
        <w:rPr>
          <w:rFonts w:ascii="Calibri" w:hAnsi="Calibri"/>
          <w:sz w:val="22"/>
          <w:szCs w:val="22"/>
        </w:rPr>
      </w:pPr>
      <w:r>
        <w:rPr>
          <w:rFonts w:ascii="Calibri" w:hAnsi="Calibri"/>
          <w:sz w:val="22"/>
          <w:szCs w:val="22"/>
        </w:rPr>
        <w:t>Duty v. Proximate Cause Analysis:</w:t>
      </w:r>
    </w:p>
    <w:p w14:paraId="52413025" w14:textId="50D5093D" w:rsidR="000D6F17" w:rsidRDefault="007F02D2" w:rsidP="00BF43B4">
      <w:pPr>
        <w:pStyle w:val="NormalWeb"/>
        <w:numPr>
          <w:ilvl w:val="1"/>
          <w:numId w:val="11"/>
        </w:numPr>
        <w:spacing w:before="0" w:beforeAutospacing="0" w:after="0" w:afterAutospacing="0"/>
        <w:textAlignment w:val="center"/>
        <w:rPr>
          <w:rFonts w:ascii="Calibri" w:hAnsi="Calibri"/>
          <w:sz w:val="22"/>
          <w:szCs w:val="22"/>
        </w:rPr>
      </w:pPr>
      <w:r>
        <w:rPr>
          <w:rFonts w:ascii="Calibri" w:hAnsi="Calibri"/>
          <w:sz w:val="22"/>
          <w:szCs w:val="22"/>
        </w:rPr>
        <w:t>Courts should use the duty analysis when they deny recovery for harm within the circle of foreseeability.</w:t>
      </w:r>
    </w:p>
    <w:p w14:paraId="59EF6A7C" w14:textId="17D0531D" w:rsidR="007F02D2" w:rsidRPr="00823335" w:rsidRDefault="007F02D2" w:rsidP="00BF43B4">
      <w:pPr>
        <w:pStyle w:val="NormalWeb"/>
        <w:numPr>
          <w:ilvl w:val="1"/>
          <w:numId w:val="11"/>
        </w:numPr>
        <w:spacing w:before="0" w:beforeAutospacing="0" w:after="0" w:afterAutospacing="0"/>
        <w:textAlignment w:val="center"/>
        <w:rPr>
          <w:rFonts w:ascii="Calibri" w:hAnsi="Calibri"/>
          <w:sz w:val="22"/>
          <w:szCs w:val="22"/>
        </w:rPr>
      </w:pPr>
      <w:r>
        <w:rPr>
          <w:rFonts w:ascii="Calibri" w:hAnsi="Calibri"/>
          <w:sz w:val="22"/>
          <w:szCs w:val="22"/>
        </w:rPr>
        <w:t>Courts should use the proximate cause analysis in cases involving unforeseeable harm.</w:t>
      </w:r>
    </w:p>
    <w:p w14:paraId="470E6FDC" w14:textId="37B21FF1" w:rsidR="0079477A" w:rsidRPr="00823335" w:rsidRDefault="0079477A" w:rsidP="00FF57B2">
      <w:pPr>
        <w:spacing w:after="0" w:line="240" w:lineRule="auto"/>
        <w:rPr>
          <w:rFonts w:ascii="Calibri" w:eastAsia="Times New Roman" w:hAnsi="Calibri" w:cs="Calibri"/>
          <w:color w:val="3366FF"/>
        </w:rPr>
      </w:pPr>
    </w:p>
    <w:p w14:paraId="37185DB1" w14:textId="7C65C6D3" w:rsidR="00571B51" w:rsidRDefault="00571B51">
      <w:pPr>
        <w:rPr>
          <w:rFonts w:ascii="Calibri" w:eastAsia="Times New Roman" w:hAnsi="Calibri" w:cs="Calibri"/>
        </w:rPr>
      </w:pPr>
      <w:r>
        <w:rPr>
          <w:rFonts w:ascii="Calibri" w:eastAsia="Times New Roman" w:hAnsi="Calibri" w:cs="Calibri"/>
        </w:rPr>
        <w:br w:type="page"/>
      </w:r>
    </w:p>
    <w:p w14:paraId="678986EF" w14:textId="5C1C4755" w:rsidR="00370C80" w:rsidRDefault="006F4112" w:rsidP="005254F5">
      <w:pPr>
        <w:spacing w:after="0" w:line="240" w:lineRule="auto"/>
        <w:rPr>
          <w:rFonts w:ascii="Calibri" w:eastAsia="Times New Roman" w:hAnsi="Calibri" w:cs="Calibri"/>
          <w:b/>
        </w:rPr>
      </w:pPr>
      <w:r>
        <w:rPr>
          <w:rFonts w:ascii="Calibri" w:eastAsia="Times New Roman" w:hAnsi="Calibri" w:cs="Calibri"/>
          <w:b/>
        </w:rPr>
        <w:t>Affirmative Defense</w:t>
      </w:r>
      <w:r w:rsidR="00547499">
        <w:rPr>
          <w:rFonts w:ascii="Calibri" w:eastAsia="Times New Roman" w:hAnsi="Calibri" w:cs="Calibri"/>
          <w:b/>
        </w:rPr>
        <w:t>s</w:t>
      </w:r>
      <w:r>
        <w:rPr>
          <w:rFonts w:ascii="Calibri" w:eastAsia="Times New Roman" w:hAnsi="Calibri" w:cs="Calibri"/>
          <w:b/>
        </w:rPr>
        <w:t>:</w:t>
      </w:r>
    </w:p>
    <w:p w14:paraId="11A726E3" w14:textId="77777777" w:rsidR="00792C1A" w:rsidRDefault="00792C1A" w:rsidP="005254F5">
      <w:pPr>
        <w:spacing w:after="0" w:line="240" w:lineRule="auto"/>
        <w:rPr>
          <w:rFonts w:ascii="Calibri" w:eastAsia="Times New Roman" w:hAnsi="Calibri" w:cs="Calibri"/>
        </w:rPr>
      </w:pPr>
    </w:p>
    <w:p w14:paraId="580A8999" w14:textId="1F3C6721" w:rsidR="00BF43B4" w:rsidRPr="00ED3995" w:rsidRDefault="00792C1A" w:rsidP="00ED3995">
      <w:pPr>
        <w:pStyle w:val="NormalWeb"/>
        <w:numPr>
          <w:ilvl w:val="0"/>
          <w:numId w:val="12"/>
        </w:numPr>
        <w:spacing w:before="0" w:beforeAutospacing="0" w:after="0" w:afterAutospacing="0"/>
        <w:textAlignment w:val="center"/>
        <w:rPr>
          <w:rFonts w:ascii="Calibri" w:hAnsi="Calibri"/>
          <w:sz w:val="22"/>
          <w:szCs w:val="22"/>
        </w:rPr>
      </w:pPr>
      <w:r>
        <w:rPr>
          <w:rFonts w:ascii="Calibri" w:hAnsi="Calibri"/>
          <w:sz w:val="22"/>
          <w:szCs w:val="22"/>
        </w:rPr>
        <w:t>Duty v. Proximate Cause Analysis:</w:t>
      </w:r>
      <w:r w:rsidR="00ED3995">
        <w:rPr>
          <w:rFonts w:ascii="Calibri" w:hAnsi="Calibri"/>
          <w:sz w:val="22"/>
          <w:szCs w:val="22"/>
        </w:rPr>
        <w:t xml:space="preserve"> </w:t>
      </w:r>
      <w:r w:rsidR="00BF43B4" w:rsidRPr="00ED3995">
        <w:rPr>
          <w:rFonts w:ascii="Calibri" w:hAnsi="Calibri"/>
          <w:sz w:val="22"/>
          <w:szCs w:val="22"/>
        </w:rPr>
        <w:t>Contributory Negligence:</w:t>
      </w:r>
    </w:p>
    <w:p w14:paraId="1BFB8160" w14:textId="2E53D9D2" w:rsidR="00405A80" w:rsidRDefault="00405A80" w:rsidP="00ED3995">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Traditional rule</w:t>
      </w:r>
      <w:r w:rsidR="0037310F">
        <w:rPr>
          <w:rFonts w:ascii="Calibri" w:hAnsi="Calibri" w:cs="Calibri"/>
          <w:sz w:val="22"/>
          <w:szCs w:val="22"/>
        </w:rPr>
        <w:t xml:space="preserve"> under </w:t>
      </w:r>
      <w:r w:rsidR="0037310F">
        <w:rPr>
          <w:rFonts w:ascii="Calibri" w:hAnsi="Calibri" w:cs="Calibri"/>
          <w:i/>
          <w:sz w:val="22"/>
          <w:szCs w:val="22"/>
        </w:rPr>
        <w:t>Butterfield v. Forrester</w:t>
      </w:r>
      <w:r>
        <w:rPr>
          <w:rFonts w:ascii="Calibri" w:hAnsi="Calibri" w:cs="Calibri"/>
          <w:sz w:val="22"/>
          <w:szCs w:val="22"/>
        </w:rPr>
        <w:t xml:space="preserve">: </w:t>
      </w:r>
      <w:r w:rsidR="00730325">
        <w:rPr>
          <w:rFonts w:ascii="Calibri" w:hAnsi="Calibri" w:cs="Calibri"/>
          <w:sz w:val="22"/>
          <w:szCs w:val="22"/>
        </w:rPr>
        <w:t>If plaintiff was negligent, acted as a complete bar for damages</w:t>
      </w:r>
      <w:r w:rsidR="0037310F">
        <w:rPr>
          <w:rFonts w:ascii="Calibri" w:hAnsi="Calibri" w:cs="Calibri"/>
          <w:sz w:val="22"/>
          <w:szCs w:val="22"/>
        </w:rPr>
        <w:t>; contributory negligence was a complete all or nothing defense</w:t>
      </w:r>
    </w:p>
    <w:p w14:paraId="5144592E" w14:textId="3B53AA9F" w:rsidR="00530E22" w:rsidRDefault="0057788B" w:rsidP="00ED3995">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Rationale: unfair to hold defendant liable when plaintiff is also at fault.</w:t>
      </w:r>
    </w:p>
    <w:p w14:paraId="131C3895" w14:textId="719AE25C" w:rsidR="007050FF" w:rsidRDefault="0003249E" w:rsidP="00ED3995">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 xml:space="preserve">Criticism: </w:t>
      </w:r>
      <w:r w:rsidR="00ED7D81">
        <w:rPr>
          <w:rFonts w:ascii="Calibri" w:hAnsi="Calibri" w:cs="Calibri"/>
          <w:sz w:val="22"/>
          <w:szCs w:val="22"/>
        </w:rPr>
        <w:t>Even if plaintiff is at fault, that doesn’t mean they should be responsible for 100% of the loss incurred. Defendant also acted negligently and is also partly at fault</w:t>
      </w:r>
      <w:r w:rsidR="00FD3BA9">
        <w:rPr>
          <w:rFonts w:ascii="Calibri" w:hAnsi="Calibri" w:cs="Calibri"/>
          <w:sz w:val="22"/>
          <w:szCs w:val="22"/>
        </w:rPr>
        <w:t>. Counters deterrence goal.</w:t>
      </w:r>
    </w:p>
    <w:p w14:paraId="1C9CF489" w14:textId="5146821E" w:rsidR="000A380F" w:rsidRDefault="000A380F" w:rsidP="00ED3995">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A few jurisdictions still follow the traditional common law rule.</w:t>
      </w:r>
    </w:p>
    <w:p w14:paraId="7724BD03" w14:textId="532C541E" w:rsidR="00FD3BA9" w:rsidRDefault="00447294" w:rsidP="00ED3995">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Comparative Fault Scheme: I</w:t>
      </w:r>
      <w:r w:rsidR="00213B38">
        <w:rPr>
          <w:rFonts w:ascii="Calibri" w:hAnsi="Calibri" w:cs="Calibri"/>
          <w:sz w:val="22"/>
          <w:szCs w:val="22"/>
        </w:rPr>
        <w:t xml:space="preserve">n </w:t>
      </w:r>
      <w:r w:rsidR="0080695F">
        <w:rPr>
          <w:rFonts w:ascii="Calibri" w:hAnsi="Calibri" w:cs="Calibri"/>
          <w:sz w:val="22"/>
          <w:szCs w:val="22"/>
        </w:rPr>
        <w:t>1960s</w:t>
      </w:r>
      <w:r w:rsidR="00213B38">
        <w:rPr>
          <w:rFonts w:ascii="Calibri" w:hAnsi="Calibri" w:cs="Calibri"/>
          <w:sz w:val="22"/>
          <w:szCs w:val="22"/>
        </w:rPr>
        <w:t xml:space="preserve"> statutes passed to overrule</w:t>
      </w:r>
      <w:r>
        <w:rPr>
          <w:rFonts w:ascii="Calibri" w:hAnsi="Calibri" w:cs="Calibri"/>
          <w:sz w:val="22"/>
          <w:szCs w:val="22"/>
        </w:rPr>
        <w:t xml:space="preserve"> common law approach; </w:t>
      </w:r>
      <w:r w:rsidR="00D26547">
        <w:rPr>
          <w:rFonts w:ascii="Calibri" w:hAnsi="Calibri" w:cs="Calibri"/>
          <w:sz w:val="22"/>
          <w:szCs w:val="22"/>
        </w:rPr>
        <w:t>compare relative fault of plaintiff and defendant for purposes of determining what defendant’s liability should be.</w:t>
      </w:r>
    </w:p>
    <w:p w14:paraId="60E22C8E" w14:textId="0FE838A3" w:rsidR="005F167B" w:rsidRDefault="005F167B" w:rsidP="00ED3995">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 xml:space="preserve">Pure Comparative Fault: </w:t>
      </w:r>
      <w:r w:rsidR="00567F63">
        <w:rPr>
          <w:rFonts w:ascii="Calibri" w:hAnsi="Calibri" w:cs="Calibri"/>
          <w:sz w:val="22"/>
          <w:szCs w:val="22"/>
        </w:rPr>
        <w:t xml:space="preserve">Damages are simply allocated on the plaintiff and defendant’s relative fault percentage. </w:t>
      </w:r>
      <w:r>
        <w:rPr>
          <w:rFonts w:ascii="Calibri" w:hAnsi="Calibri" w:cs="Calibri"/>
          <w:sz w:val="22"/>
          <w:szCs w:val="22"/>
        </w:rPr>
        <w:t>Ex. New York Statute</w:t>
      </w:r>
    </w:p>
    <w:p w14:paraId="5FD43327" w14:textId="50691D8E" w:rsidR="005F167B" w:rsidRDefault="005F167B" w:rsidP="00ED3995">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 xml:space="preserve">Modified Comparative Fault: </w:t>
      </w:r>
      <w:r w:rsidR="004F15C0">
        <w:rPr>
          <w:rFonts w:ascii="Calibri" w:hAnsi="Calibri" w:cs="Calibri"/>
          <w:sz w:val="22"/>
          <w:szCs w:val="22"/>
        </w:rPr>
        <w:t xml:space="preserve">Damages are allocated on plaintiff and defendant’s faults only if the plaintiff’s fault falls below the threshold set by the statute. If the plaintiff’s fault falls above the threshold, the traditional rule applies. </w:t>
      </w:r>
      <w:r w:rsidR="00567F63">
        <w:rPr>
          <w:rFonts w:ascii="Calibri" w:hAnsi="Calibri" w:cs="Calibri"/>
          <w:sz w:val="22"/>
          <w:szCs w:val="22"/>
        </w:rPr>
        <w:t xml:space="preserve">Ex. </w:t>
      </w:r>
      <w:r>
        <w:rPr>
          <w:rFonts w:ascii="Calibri" w:hAnsi="Calibri" w:cs="Calibri"/>
          <w:sz w:val="22"/>
          <w:szCs w:val="22"/>
        </w:rPr>
        <w:t>Wisconsin Statute</w:t>
      </w:r>
      <w:r w:rsidR="00FF3E26">
        <w:rPr>
          <w:rFonts w:ascii="Calibri" w:hAnsi="Calibri" w:cs="Calibri"/>
          <w:sz w:val="22"/>
          <w:szCs w:val="22"/>
        </w:rPr>
        <w:t xml:space="preserve">, Texas Statute (50% threshold) </w:t>
      </w:r>
    </w:p>
    <w:p w14:paraId="5B3909FE" w14:textId="77777777" w:rsidR="00BC091D" w:rsidRDefault="00022045" w:rsidP="00C85B02">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How at fault defendants and plaintiffs are is a jury question and based on jurisdictions</w:t>
      </w:r>
      <w:r w:rsidR="0063223A">
        <w:rPr>
          <w:rFonts w:ascii="Calibri" w:hAnsi="Calibri" w:cs="Calibri"/>
          <w:sz w:val="22"/>
          <w:szCs w:val="22"/>
        </w:rPr>
        <w:t>.</w:t>
      </w:r>
    </w:p>
    <w:p w14:paraId="21CA3CF9" w14:textId="6691E789" w:rsidR="00C85B02" w:rsidRPr="00C85B02" w:rsidRDefault="00C85B02" w:rsidP="00C85B02">
      <w:pPr>
        <w:pStyle w:val="NormalWeb"/>
        <w:numPr>
          <w:ilvl w:val="1"/>
          <w:numId w:val="12"/>
        </w:numPr>
        <w:spacing w:before="0" w:beforeAutospacing="0" w:after="0" w:afterAutospacing="0"/>
        <w:rPr>
          <w:rFonts w:ascii="Calibri" w:hAnsi="Calibri" w:cs="Calibri"/>
          <w:sz w:val="22"/>
          <w:szCs w:val="22"/>
        </w:rPr>
      </w:pPr>
      <w:r w:rsidRPr="00BC091D">
        <w:rPr>
          <w:rFonts w:ascii="Calibri" w:hAnsi="Calibri" w:cs="Calibri"/>
          <w:sz w:val="22"/>
          <w:szCs w:val="22"/>
        </w:rPr>
        <w:t>Factors which may influence the degree of fault assigned to each party: (1) whether the conduct resulted from inadvertence or involved an awareness of danger, (2) how great a risk the conduct created (3) the significance of what the actors sought by the conduct (4) the capacities of the actors, whether superior or inferior and (5) any extenuating circumstances which might require the actors to proce</w:t>
      </w:r>
      <w:r>
        <w:rPr>
          <w:rFonts w:ascii="Calibri" w:hAnsi="Calibri" w:cs="Calibri"/>
          <w:sz w:val="22"/>
          <w:szCs w:val="22"/>
        </w:rPr>
        <w:t>ed in haste without proper foret</w:t>
      </w:r>
      <w:r w:rsidRPr="00BC091D">
        <w:rPr>
          <w:rFonts w:ascii="Calibri" w:hAnsi="Calibri" w:cs="Calibri"/>
          <w:sz w:val="22"/>
          <w:szCs w:val="22"/>
        </w:rPr>
        <w:t>hough</w:t>
      </w:r>
      <w:r>
        <w:rPr>
          <w:rFonts w:ascii="Calibri" w:hAnsi="Calibri" w:cs="Calibri"/>
          <w:sz w:val="22"/>
          <w:szCs w:val="22"/>
        </w:rPr>
        <w:t>t</w:t>
      </w:r>
    </w:p>
    <w:p w14:paraId="1A9A215D" w14:textId="024B6765" w:rsidR="00301C70" w:rsidRPr="00C85B02" w:rsidRDefault="00BC091D" w:rsidP="00C85B02">
      <w:pPr>
        <w:pStyle w:val="NormalWeb"/>
        <w:numPr>
          <w:ilvl w:val="2"/>
          <w:numId w:val="12"/>
        </w:numPr>
        <w:spacing w:before="0" w:beforeAutospacing="0" w:after="0" w:afterAutospacing="0"/>
        <w:rPr>
          <w:rFonts w:ascii="Calibri" w:hAnsi="Calibri" w:cs="Calibri"/>
          <w:sz w:val="22"/>
          <w:szCs w:val="22"/>
        </w:rPr>
      </w:pPr>
      <w:r w:rsidRPr="00BC091D">
        <w:rPr>
          <w:rFonts w:ascii="Calibri" w:hAnsi="Calibri" w:cs="Calibri"/>
          <w:i/>
          <w:sz w:val="22"/>
          <w:szCs w:val="22"/>
        </w:rPr>
        <w:t>Crownover v. City of Shreveport:</w:t>
      </w:r>
      <w:r w:rsidRPr="00BC091D">
        <w:rPr>
          <w:rFonts w:ascii="Calibri" w:hAnsi="Calibri" w:cs="Calibri"/>
          <w:sz w:val="22"/>
          <w:szCs w:val="22"/>
        </w:rPr>
        <w:t xml:space="preserve"> Police officer drove his police care into intersection against red light but once there, activated his overhead lights and siren. Plaintiff, entering intersection from cross street on green light, ran into police car and suffered injuries. </w:t>
      </w:r>
      <w:r>
        <w:rPr>
          <w:rFonts w:ascii="Calibri" w:hAnsi="Calibri" w:cs="Calibri"/>
          <w:sz w:val="22"/>
          <w:szCs w:val="22"/>
        </w:rPr>
        <w:t xml:space="preserve">Jury found 100% of the fault </w:t>
      </w:r>
      <w:r w:rsidRPr="00BC091D">
        <w:rPr>
          <w:rFonts w:ascii="Calibri" w:hAnsi="Calibri" w:cs="Calibri"/>
          <w:sz w:val="22"/>
          <w:szCs w:val="22"/>
        </w:rPr>
        <w:t>was attributable to police officer</w:t>
      </w:r>
      <w:r>
        <w:rPr>
          <w:rFonts w:ascii="Calibri" w:hAnsi="Calibri" w:cs="Calibri"/>
          <w:sz w:val="22"/>
          <w:szCs w:val="22"/>
        </w:rPr>
        <w:t>.</w:t>
      </w:r>
    </w:p>
    <w:p w14:paraId="4E79B885" w14:textId="073C0663" w:rsidR="00301C70" w:rsidRDefault="00C85B02" w:rsidP="00301C70">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Factors in the </w:t>
      </w:r>
      <w:r w:rsidR="00301C70" w:rsidRPr="00301C70">
        <w:rPr>
          <w:rFonts w:ascii="Calibri" w:hAnsi="Calibri" w:cs="Calibri"/>
          <w:sz w:val="22"/>
          <w:szCs w:val="22"/>
        </w:rPr>
        <w:t>Restatement (Third) of Torts, Apportionment of Liability</w:t>
      </w:r>
      <w:r>
        <w:rPr>
          <w:rFonts w:ascii="Calibri" w:hAnsi="Calibri" w:cs="Calibri"/>
          <w:sz w:val="22"/>
          <w:szCs w:val="22"/>
        </w:rPr>
        <w:t xml:space="preserve"> §8</w:t>
      </w:r>
    </w:p>
    <w:p w14:paraId="2328596D" w14:textId="77777777" w:rsidR="00301C70" w:rsidRDefault="00301C70" w:rsidP="00C85B02">
      <w:pPr>
        <w:pStyle w:val="NormalWeb"/>
        <w:numPr>
          <w:ilvl w:val="2"/>
          <w:numId w:val="12"/>
        </w:numPr>
        <w:spacing w:before="0" w:beforeAutospacing="0" w:after="0" w:afterAutospacing="0"/>
        <w:rPr>
          <w:rFonts w:ascii="Calibri" w:hAnsi="Calibri" w:cs="Calibri"/>
          <w:sz w:val="22"/>
          <w:szCs w:val="22"/>
        </w:rPr>
      </w:pPr>
      <w:r w:rsidRPr="00301C70">
        <w:rPr>
          <w:rFonts w:ascii="Calibri" w:hAnsi="Calibri" w:cs="Calibri"/>
          <w:sz w:val="22"/>
          <w:szCs w:val="22"/>
        </w:rPr>
        <w:t>The nature of the person’s risk creating conduct, including awareness or indifference with respect to risks created by conduct and any intent with respect to the harm created by the conduct; and</w:t>
      </w:r>
    </w:p>
    <w:p w14:paraId="738F8F82" w14:textId="77777777" w:rsidR="00301C70" w:rsidRDefault="00301C70" w:rsidP="00C85B02">
      <w:pPr>
        <w:pStyle w:val="NormalWeb"/>
        <w:numPr>
          <w:ilvl w:val="2"/>
          <w:numId w:val="12"/>
        </w:numPr>
        <w:spacing w:before="0" w:beforeAutospacing="0" w:after="0" w:afterAutospacing="0"/>
        <w:rPr>
          <w:rFonts w:ascii="Calibri" w:hAnsi="Calibri" w:cs="Calibri"/>
          <w:sz w:val="22"/>
          <w:szCs w:val="22"/>
        </w:rPr>
      </w:pPr>
      <w:r w:rsidRPr="00301C70">
        <w:rPr>
          <w:rFonts w:ascii="Calibri" w:hAnsi="Calibri" w:cs="Calibri"/>
          <w:sz w:val="22"/>
          <w:szCs w:val="22"/>
        </w:rPr>
        <w:t>The strength of the casual connection between the person’s risk-creating conduct and harm</w:t>
      </w:r>
    </w:p>
    <w:p w14:paraId="6B5E6429" w14:textId="77777777" w:rsidR="00301C70" w:rsidRDefault="00301C70" w:rsidP="00C85B02">
      <w:pPr>
        <w:pStyle w:val="NormalWeb"/>
        <w:numPr>
          <w:ilvl w:val="1"/>
          <w:numId w:val="12"/>
        </w:numPr>
        <w:spacing w:before="0" w:beforeAutospacing="0" w:after="0" w:afterAutospacing="0"/>
        <w:rPr>
          <w:rFonts w:ascii="Calibri" w:hAnsi="Calibri" w:cs="Calibri"/>
          <w:sz w:val="22"/>
          <w:szCs w:val="22"/>
        </w:rPr>
      </w:pPr>
      <w:r w:rsidRPr="00301C70">
        <w:rPr>
          <w:rFonts w:ascii="Calibri" w:hAnsi="Calibri" w:cs="Calibri"/>
          <w:sz w:val="22"/>
          <w:szCs w:val="22"/>
        </w:rPr>
        <w:t xml:space="preserve">Factors are irrelevant even to apportionment if there is no causal connection between the referenced conduct and the plaintiff’s injuries. </w:t>
      </w:r>
    </w:p>
    <w:p w14:paraId="62AD6332" w14:textId="1F355EE0" w:rsidR="00BC091D" w:rsidRDefault="00301C70" w:rsidP="00C85B02">
      <w:pPr>
        <w:pStyle w:val="NormalWeb"/>
        <w:numPr>
          <w:ilvl w:val="2"/>
          <w:numId w:val="12"/>
        </w:numPr>
        <w:spacing w:before="0" w:beforeAutospacing="0" w:after="0" w:afterAutospacing="0"/>
        <w:rPr>
          <w:rFonts w:ascii="Calibri" w:hAnsi="Calibri" w:cs="Calibri"/>
          <w:sz w:val="22"/>
          <w:szCs w:val="22"/>
        </w:rPr>
      </w:pPr>
      <w:r w:rsidRPr="00301C70">
        <w:rPr>
          <w:rFonts w:ascii="Calibri" w:hAnsi="Calibri" w:cs="Calibri"/>
          <w:sz w:val="22"/>
          <w:szCs w:val="22"/>
        </w:rPr>
        <w:t>Mental-state factors in section may be considered for apportioning responsibility even if they are not themselves causally connected to plaintiff’s injury, as long as the risk-creating conduct to which they refer is causally connected to injury.</w:t>
      </w:r>
    </w:p>
    <w:p w14:paraId="3D5BB10A" w14:textId="77777777" w:rsidR="0016398E" w:rsidRDefault="0016398E" w:rsidP="0016398E">
      <w:pPr>
        <w:pStyle w:val="NormalWeb"/>
        <w:spacing w:before="0" w:beforeAutospacing="0" w:after="0" w:afterAutospacing="0"/>
        <w:ind w:left="2880"/>
        <w:rPr>
          <w:rFonts w:ascii="Calibri" w:hAnsi="Calibri" w:cs="Calibri"/>
          <w:sz w:val="22"/>
          <w:szCs w:val="22"/>
        </w:rPr>
      </w:pPr>
    </w:p>
    <w:p w14:paraId="02A558DA" w14:textId="1C4E4E5B" w:rsidR="00322220" w:rsidRDefault="00322220" w:rsidP="0016398E">
      <w:pPr>
        <w:pStyle w:val="NormalWeb"/>
        <w:numPr>
          <w:ilvl w:val="0"/>
          <w:numId w:val="12"/>
        </w:numPr>
        <w:spacing w:before="0" w:beforeAutospacing="0" w:after="0" w:afterAutospacing="0"/>
        <w:rPr>
          <w:rFonts w:ascii="Calibri" w:hAnsi="Calibri" w:cs="Calibri"/>
          <w:sz w:val="22"/>
          <w:szCs w:val="22"/>
        </w:rPr>
      </w:pPr>
      <w:r>
        <w:rPr>
          <w:rFonts w:ascii="Calibri" w:hAnsi="Calibri" w:cs="Calibri"/>
          <w:sz w:val="22"/>
          <w:szCs w:val="22"/>
        </w:rPr>
        <w:t xml:space="preserve">Divisible Harm: </w:t>
      </w:r>
    </w:p>
    <w:p w14:paraId="7679AD72" w14:textId="24CDAF93" w:rsidR="000F0095" w:rsidRDefault="000F0095" w:rsidP="0016398E">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If there’s a divisible injury and you can say what harm is caused by plaintiff’s negligence and what ha</w:t>
      </w:r>
      <w:r w:rsidR="00C85B02">
        <w:rPr>
          <w:rFonts w:ascii="Calibri" w:hAnsi="Calibri" w:cs="Calibri"/>
          <w:sz w:val="22"/>
          <w:szCs w:val="22"/>
        </w:rPr>
        <w:t>r</w:t>
      </w:r>
      <w:r>
        <w:rPr>
          <w:rFonts w:ascii="Calibri" w:hAnsi="Calibri" w:cs="Calibri"/>
          <w:sz w:val="22"/>
          <w:szCs w:val="22"/>
        </w:rPr>
        <w:t xml:space="preserve">m is caused by defendant’s negligence, can portion </w:t>
      </w:r>
      <w:r w:rsidR="00046248">
        <w:rPr>
          <w:rFonts w:ascii="Calibri" w:hAnsi="Calibri" w:cs="Calibri"/>
          <w:sz w:val="22"/>
          <w:szCs w:val="22"/>
        </w:rPr>
        <w:t>harm and liability.</w:t>
      </w:r>
    </w:p>
    <w:p w14:paraId="3A33A0D1" w14:textId="1BBC01F6" w:rsidR="00046248" w:rsidRDefault="00046248" w:rsidP="0016398E">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When there’s indivisible harm, can move into comparative fault scheme.</w:t>
      </w:r>
    </w:p>
    <w:p w14:paraId="01A39564" w14:textId="77777777" w:rsidR="0016398E" w:rsidRDefault="0016398E" w:rsidP="0016398E">
      <w:pPr>
        <w:pStyle w:val="NormalWeb"/>
        <w:spacing w:before="0" w:beforeAutospacing="0" w:after="0" w:afterAutospacing="0"/>
        <w:ind w:left="2160"/>
        <w:rPr>
          <w:rFonts w:ascii="Calibri" w:hAnsi="Calibri" w:cs="Calibri"/>
          <w:sz w:val="22"/>
          <w:szCs w:val="22"/>
        </w:rPr>
      </w:pPr>
    </w:p>
    <w:p w14:paraId="172FB193" w14:textId="223857C9" w:rsidR="00046248" w:rsidRDefault="00971014" w:rsidP="0016398E">
      <w:pPr>
        <w:pStyle w:val="NormalWeb"/>
        <w:numPr>
          <w:ilvl w:val="0"/>
          <w:numId w:val="12"/>
        </w:numPr>
        <w:spacing w:before="0" w:beforeAutospacing="0" w:after="0" w:afterAutospacing="0"/>
        <w:rPr>
          <w:rFonts w:ascii="Calibri" w:hAnsi="Calibri" w:cs="Calibri"/>
          <w:sz w:val="22"/>
          <w:szCs w:val="22"/>
        </w:rPr>
      </w:pPr>
      <w:r>
        <w:rPr>
          <w:rFonts w:ascii="Calibri" w:hAnsi="Calibri" w:cs="Calibri"/>
          <w:sz w:val="22"/>
          <w:szCs w:val="22"/>
        </w:rPr>
        <w:t>Mitigation of Damages</w:t>
      </w:r>
      <w:r w:rsidR="00963E8F">
        <w:rPr>
          <w:rFonts w:ascii="Calibri" w:hAnsi="Calibri" w:cs="Calibri"/>
          <w:sz w:val="22"/>
          <w:szCs w:val="22"/>
        </w:rPr>
        <w:t>/Avoidable Consequences</w:t>
      </w:r>
      <w:r>
        <w:rPr>
          <w:rFonts w:ascii="Calibri" w:hAnsi="Calibri" w:cs="Calibri"/>
          <w:sz w:val="22"/>
          <w:szCs w:val="22"/>
        </w:rPr>
        <w:t xml:space="preserve"> Rule:</w:t>
      </w:r>
    </w:p>
    <w:p w14:paraId="7674E4EF" w14:textId="4BEA719B" w:rsidR="00971014" w:rsidRDefault="00C37FA9" w:rsidP="0016398E">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Plaintiff has obligation to protect themselves, and part of that invol</w:t>
      </w:r>
      <w:r w:rsidR="00D57334">
        <w:rPr>
          <w:rFonts w:ascii="Calibri" w:hAnsi="Calibri" w:cs="Calibri"/>
          <w:sz w:val="22"/>
          <w:szCs w:val="22"/>
        </w:rPr>
        <w:t>ves minimizing risk to self</w:t>
      </w:r>
      <w:r>
        <w:rPr>
          <w:rFonts w:ascii="Calibri" w:hAnsi="Calibri" w:cs="Calibri"/>
          <w:sz w:val="22"/>
          <w:szCs w:val="22"/>
        </w:rPr>
        <w:t xml:space="preserve">. </w:t>
      </w:r>
      <w:r w:rsidR="006776EC">
        <w:rPr>
          <w:rFonts w:ascii="Calibri" w:hAnsi="Calibri" w:cs="Calibri"/>
          <w:sz w:val="22"/>
          <w:szCs w:val="22"/>
        </w:rPr>
        <w:t>If plaintiff fails to do so, plaintiff alone will be responsible.</w:t>
      </w:r>
    </w:p>
    <w:p w14:paraId="7CB6F65B" w14:textId="5480EC2C" w:rsidR="006776EC" w:rsidRDefault="006776EC" w:rsidP="0016398E">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 xml:space="preserve">Ex: defendant negligently injures plaintiff and reasonable and prudent plaintiff would go to hospital and seek treatment, </w:t>
      </w:r>
      <w:r w:rsidR="0099457C">
        <w:rPr>
          <w:rFonts w:ascii="Calibri" w:hAnsi="Calibri" w:cs="Calibri"/>
          <w:sz w:val="22"/>
          <w:szCs w:val="22"/>
        </w:rPr>
        <w:t xml:space="preserve">but plaintiff failed to do so and as a result of delay, their injuries get worse. </w:t>
      </w:r>
      <w:r w:rsidR="00242B49">
        <w:rPr>
          <w:rFonts w:ascii="Calibri" w:hAnsi="Calibri" w:cs="Calibri"/>
          <w:sz w:val="22"/>
          <w:szCs w:val="22"/>
        </w:rPr>
        <w:t xml:space="preserve">Plaintiff is responsible for aggravation of injuries, but </w:t>
      </w:r>
      <w:r w:rsidR="003F2077">
        <w:rPr>
          <w:rFonts w:ascii="Calibri" w:hAnsi="Calibri" w:cs="Calibri"/>
          <w:sz w:val="22"/>
          <w:szCs w:val="22"/>
        </w:rPr>
        <w:t xml:space="preserve">defendant is still liable for </w:t>
      </w:r>
      <w:r w:rsidR="00A32D76">
        <w:rPr>
          <w:rFonts w:ascii="Calibri" w:hAnsi="Calibri" w:cs="Calibri"/>
          <w:sz w:val="22"/>
          <w:szCs w:val="22"/>
        </w:rPr>
        <w:t>portion of original harm.</w:t>
      </w:r>
    </w:p>
    <w:p w14:paraId="018CE1C6" w14:textId="574DE955" w:rsidR="00960AAF" w:rsidRDefault="00960AAF" w:rsidP="0016398E">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Most jurisdictions have done away with this rule and </w:t>
      </w:r>
      <w:r w:rsidR="00086B4A">
        <w:rPr>
          <w:rFonts w:ascii="Calibri" w:hAnsi="Calibri" w:cs="Calibri"/>
          <w:sz w:val="22"/>
          <w:szCs w:val="22"/>
        </w:rPr>
        <w:t xml:space="preserve">moved to contributory negligence and comparative fault scheme. </w:t>
      </w:r>
    </w:p>
    <w:p w14:paraId="3F61DB26" w14:textId="4ADA52B7" w:rsidR="00AA2E9F" w:rsidRDefault="00AA2E9F" w:rsidP="00AA2E9F">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 xml:space="preserve">Reason: contributory negligence takes into account mitigation of damages rule. </w:t>
      </w:r>
    </w:p>
    <w:p w14:paraId="2501A316" w14:textId="34A41A83" w:rsidR="00AA2E9F" w:rsidRDefault="00AA2E9F" w:rsidP="00AA2E9F">
      <w:pPr>
        <w:pStyle w:val="NormalWeb"/>
        <w:numPr>
          <w:ilvl w:val="2"/>
          <w:numId w:val="12"/>
        </w:numPr>
        <w:spacing w:before="0" w:beforeAutospacing="0" w:after="0" w:afterAutospacing="0"/>
        <w:rPr>
          <w:rFonts w:ascii="Calibri" w:hAnsi="Calibri" w:cs="Calibri"/>
          <w:sz w:val="22"/>
          <w:szCs w:val="22"/>
        </w:rPr>
      </w:pPr>
      <w:r>
        <w:rPr>
          <w:rFonts w:ascii="Calibri" w:hAnsi="Calibri" w:cs="Calibri"/>
          <w:sz w:val="22"/>
          <w:szCs w:val="22"/>
        </w:rPr>
        <w:t>Texas does not follow this rule.</w:t>
      </w:r>
    </w:p>
    <w:p w14:paraId="68BC46CC" w14:textId="77777777" w:rsidR="004952BA" w:rsidRDefault="004952BA" w:rsidP="004952BA">
      <w:pPr>
        <w:pStyle w:val="NormalWeb"/>
        <w:spacing w:before="0" w:beforeAutospacing="0" w:after="0" w:afterAutospacing="0"/>
        <w:ind w:left="2160"/>
        <w:rPr>
          <w:rFonts w:ascii="Calibri" w:hAnsi="Calibri" w:cs="Calibri"/>
          <w:sz w:val="22"/>
          <w:szCs w:val="22"/>
        </w:rPr>
      </w:pPr>
    </w:p>
    <w:p w14:paraId="77C2AFBF" w14:textId="769FF9D3" w:rsidR="004952BA" w:rsidRDefault="004952BA" w:rsidP="004952BA">
      <w:pPr>
        <w:pStyle w:val="NormalWeb"/>
        <w:numPr>
          <w:ilvl w:val="0"/>
          <w:numId w:val="12"/>
        </w:numPr>
        <w:spacing w:before="0" w:beforeAutospacing="0" w:after="0" w:afterAutospacing="0"/>
        <w:rPr>
          <w:rFonts w:ascii="Calibri" w:hAnsi="Calibri" w:cs="Calibri"/>
          <w:sz w:val="22"/>
          <w:szCs w:val="22"/>
        </w:rPr>
      </w:pPr>
      <w:r>
        <w:rPr>
          <w:rFonts w:ascii="Calibri" w:hAnsi="Calibri" w:cs="Calibri"/>
          <w:sz w:val="22"/>
          <w:szCs w:val="22"/>
        </w:rPr>
        <w:t>Reckless/Intentional Harm By Defendants:</w:t>
      </w:r>
    </w:p>
    <w:p w14:paraId="081D4D7F" w14:textId="2E257899" w:rsidR="005453C9" w:rsidRDefault="00B173FF" w:rsidP="005453C9">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Plaintiffs were able to escape traditional </w:t>
      </w:r>
      <w:r w:rsidR="006527F5">
        <w:rPr>
          <w:rFonts w:ascii="Calibri" w:hAnsi="Calibri" w:cs="Calibri"/>
          <w:sz w:val="22"/>
          <w:szCs w:val="22"/>
        </w:rPr>
        <w:t xml:space="preserve">contributory negligence rule when </w:t>
      </w:r>
      <w:r w:rsidR="00B52AAC">
        <w:rPr>
          <w:rFonts w:ascii="Calibri" w:hAnsi="Calibri" w:cs="Calibri"/>
          <w:sz w:val="22"/>
          <w:szCs w:val="22"/>
        </w:rPr>
        <w:t>defendants acted in reckless or intentional manner.</w:t>
      </w:r>
    </w:p>
    <w:p w14:paraId="463659F2" w14:textId="6E905DB2" w:rsidR="00B52AAC" w:rsidRDefault="00B52AAC" w:rsidP="005453C9">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Even if plaintiff acted negligently, their negligence was not a bar that prevented them from recovering. Defendant is held 100% liable for harm.</w:t>
      </w:r>
    </w:p>
    <w:p w14:paraId="05380EF2" w14:textId="2EB292CF" w:rsidR="009B6052" w:rsidRDefault="009B6052" w:rsidP="005453C9">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Some comparative fault states provide that plaintiff’s contributory negligence will serve to reduce damages even if </w:t>
      </w:r>
      <w:r w:rsidR="00E55EBD">
        <w:rPr>
          <w:rFonts w:ascii="Calibri" w:hAnsi="Calibri" w:cs="Calibri"/>
          <w:sz w:val="22"/>
          <w:szCs w:val="22"/>
        </w:rPr>
        <w:t>defendant acts in reckless manner.</w:t>
      </w:r>
    </w:p>
    <w:p w14:paraId="40A901B0" w14:textId="0DCD39FF" w:rsidR="00E55EBD" w:rsidRDefault="00E55EBD" w:rsidP="005453C9">
      <w:pPr>
        <w:pStyle w:val="NormalWeb"/>
        <w:numPr>
          <w:ilvl w:val="1"/>
          <w:numId w:val="12"/>
        </w:numPr>
        <w:spacing w:before="0" w:beforeAutospacing="0" w:after="0" w:afterAutospacing="0"/>
        <w:rPr>
          <w:rFonts w:ascii="Calibri" w:hAnsi="Calibri" w:cs="Calibri"/>
          <w:sz w:val="22"/>
          <w:szCs w:val="22"/>
        </w:rPr>
      </w:pPr>
      <w:r>
        <w:rPr>
          <w:rFonts w:ascii="Calibri" w:hAnsi="Calibri" w:cs="Calibri"/>
          <w:sz w:val="22"/>
          <w:szCs w:val="22"/>
        </w:rPr>
        <w:t xml:space="preserve">Even in states where plaintiff’s negligence will be taken into account, </w:t>
      </w:r>
      <w:r w:rsidR="00871F1C">
        <w:rPr>
          <w:rFonts w:ascii="Calibri" w:hAnsi="Calibri" w:cs="Calibri"/>
          <w:sz w:val="22"/>
          <w:szCs w:val="22"/>
        </w:rPr>
        <w:t xml:space="preserve">in </w:t>
      </w:r>
      <w:r>
        <w:rPr>
          <w:rFonts w:ascii="Calibri" w:hAnsi="Calibri" w:cs="Calibri"/>
          <w:sz w:val="22"/>
          <w:szCs w:val="22"/>
        </w:rPr>
        <w:t xml:space="preserve">many states </w:t>
      </w:r>
      <w:r w:rsidR="00871F1C">
        <w:rPr>
          <w:rFonts w:ascii="Calibri" w:hAnsi="Calibri" w:cs="Calibri"/>
          <w:sz w:val="22"/>
          <w:szCs w:val="22"/>
        </w:rPr>
        <w:t>or most states, the jury can take into account how bad the state of mind was of the plaintiff and defendant.</w:t>
      </w:r>
    </w:p>
    <w:p w14:paraId="4B04650C" w14:textId="77777777" w:rsidR="00322220" w:rsidRPr="00301C70" w:rsidRDefault="00322220" w:rsidP="00322220">
      <w:pPr>
        <w:pStyle w:val="NormalWeb"/>
        <w:spacing w:before="0" w:beforeAutospacing="0" w:after="0" w:afterAutospacing="0"/>
        <w:ind w:left="2880"/>
        <w:rPr>
          <w:rFonts w:ascii="Calibri" w:hAnsi="Calibri" w:cs="Calibri"/>
          <w:sz w:val="22"/>
          <w:szCs w:val="22"/>
        </w:rPr>
      </w:pPr>
    </w:p>
    <w:p w14:paraId="0CC9A0A9" w14:textId="333D65F5" w:rsidR="00BF43B4" w:rsidRDefault="009A0615" w:rsidP="00BF43B4">
      <w:pPr>
        <w:pStyle w:val="NormalWeb"/>
        <w:numPr>
          <w:ilvl w:val="0"/>
          <w:numId w:val="12"/>
        </w:numPr>
        <w:spacing w:before="0" w:beforeAutospacing="0" w:after="0" w:afterAutospacing="0"/>
        <w:textAlignment w:val="center"/>
        <w:rPr>
          <w:rFonts w:ascii="Calibri" w:hAnsi="Calibri"/>
          <w:sz w:val="22"/>
          <w:szCs w:val="22"/>
        </w:rPr>
      </w:pPr>
      <w:r>
        <w:rPr>
          <w:rFonts w:ascii="Calibri" w:hAnsi="Calibri"/>
          <w:sz w:val="22"/>
          <w:szCs w:val="22"/>
        </w:rPr>
        <w:t>Taking into Account the Prima Facie Case:</w:t>
      </w:r>
    </w:p>
    <w:p w14:paraId="19E9A3CB" w14:textId="0158BFB3" w:rsidR="009A0615" w:rsidRDefault="001527D3" w:rsidP="009A0615">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Want to see if prima facie case has even been established for plaintiff and for defendant.</w:t>
      </w:r>
    </w:p>
    <w:p w14:paraId="7DC172A9" w14:textId="6A58D3D0" w:rsidR="001527D3" w:rsidRDefault="001527D3" w:rsidP="009A0615">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Two approaches:</w:t>
      </w:r>
    </w:p>
    <w:p w14:paraId="44BEE4B5" w14:textId="2A176E61" w:rsidR="001527D3" w:rsidRDefault="001527D3" w:rsidP="001527D3">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Can view plaintiff’s negligence as superseding cause if negligence happened after defendant’s suicide.</w:t>
      </w:r>
    </w:p>
    <w:p w14:paraId="0AC7B27F" w14:textId="4B746D1B" w:rsidR="001527D3" w:rsidRDefault="001527D3" w:rsidP="001527D3">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When looking at reasonableness of defendant’s conduct, defendant might be reasonable in assuming that plaintiff would take care and avoid hazard created by defendant’s conduct.</w:t>
      </w:r>
    </w:p>
    <w:p w14:paraId="3F22BD42" w14:textId="6E21FFD7" w:rsidR="00D673D7" w:rsidRDefault="00D673D7" w:rsidP="00D673D7">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May evaluate plaintiff’s negligence in breach of duty or proximate cause elements.</w:t>
      </w:r>
    </w:p>
    <w:p w14:paraId="2960CA00" w14:textId="77777777" w:rsidR="00D673D7" w:rsidRDefault="00D673D7" w:rsidP="00D673D7">
      <w:pPr>
        <w:pStyle w:val="NormalWeb"/>
        <w:spacing w:before="0" w:beforeAutospacing="0" w:after="0" w:afterAutospacing="0"/>
        <w:ind w:left="1440"/>
        <w:textAlignment w:val="center"/>
        <w:rPr>
          <w:rFonts w:ascii="Calibri" w:hAnsi="Calibri"/>
          <w:sz w:val="22"/>
          <w:szCs w:val="22"/>
        </w:rPr>
      </w:pPr>
    </w:p>
    <w:p w14:paraId="3CF06A12" w14:textId="19386DF8" w:rsidR="00D673D7" w:rsidRPr="00957F07" w:rsidRDefault="00D673D7" w:rsidP="00D673D7">
      <w:pPr>
        <w:pStyle w:val="NormalWeb"/>
        <w:numPr>
          <w:ilvl w:val="0"/>
          <w:numId w:val="12"/>
        </w:numPr>
        <w:spacing w:before="0" w:beforeAutospacing="0" w:after="0" w:afterAutospacing="0"/>
        <w:textAlignment w:val="center"/>
        <w:rPr>
          <w:rFonts w:ascii="Calibri" w:hAnsi="Calibri"/>
          <w:b/>
          <w:sz w:val="22"/>
          <w:szCs w:val="22"/>
          <w:highlight w:val="green"/>
        </w:rPr>
      </w:pPr>
      <w:r w:rsidRPr="00957F07">
        <w:rPr>
          <w:rFonts w:ascii="Calibri" w:hAnsi="Calibri"/>
          <w:b/>
          <w:sz w:val="22"/>
          <w:szCs w:val="22"/>
          <w:highlight w:val="green"/>
        </w:rPr>
        <w:t>Comparative Fault—Some Wrinkles:</w:t>
      </w:r>
    </w:p>
    <w:p w14:paraId="69727BE4" w14:textId="77777777" w:rsidR="005D216F" w:rsidRPr="00953B55" w:rsidRDefault="005D216F" w:rsidP="005D216F">
      <w:pPr>
        <w:pStyle w:val="NormalWeb"/>
        <w:numPr>
          <w:ilvl w:val="1"/>
          <w:numId w:val="12"/>
        </w:numPr>
        <w:spacing w:before="0" w:beforeAutospacing="0" w:after="0" w:afterAutospacing="0"/>
        <w:textAlignment w:val="center"/>
        <w:rPr>
          <w:rFonts w:ascii="Calibri" w:hAnsi="Calibri"/>
          <w:b/>
          <w:sz w:val="22"/>
          <w:szCs w:val="22"/>
        </w:rPr>
      </w:pPr>
      <w:r w:rsidRPr="00953B55">
        <w:rPr>
          <w:rFonts w:ascii="Calibri" w:hAnsi="Calibri"/>
          <w:b/>
          <w:sz w:val="22"/>
          <w:szCs w:val="22"/>
        </w:rPr>
        <w:t>Circumstances where we don’t consider P’s negligence:</w:t>
      </w:r>
    </w:p>
    <w:p w14:paraId="6807D59C" w14:textId="77777777" w:rsidR="005D216F" w:rsidRPr="00326CAD" w:rsidRDefault="005D216F" w:rsidP="005D216F">
      <w:pPr>
        <w:pStyle w:val="NormalWeb"/>
        <w:numPr>
          <w:ilvl w:val="2"/>
          <w:numId w:val="12"/>
        </w:numPr>
        <w:spacing w:before="0" w:beforeAutospacing="0" w:after="0" w:afterAutospacing="0"/>
        <w:textAlignment w:val="center"/>
        <w:rPr>
          <w:rFonts w:ascii="Calibri" w:hAnsi="Calibri"/>
          <w:b/>
          <w:sz w:val="22"/>
          <w:szCs w:val="22"/>
        </w:rPr>
      </w:pPr>
      <w:r w:rsidRPr="00326CAD">
        <w:rPr>
          <w:rFonts w:ascii="Calibri" w:hAnsi="Calibri"/>
          <w:b/>
          <w:sz w:val="22"/>
          <w:szCs w:val="22"/>
        </w:rPr>
        <w:t>D has a duty to protect P from P’s own negligence (McNamara)</w:t>
      </w:r>
    </w:p>
    <w:p w14:paraId="0F9A9E36" w14:textId="77777777" w:rsidR="005D216F" w:rsidRPr="00326CAD" w:rsidRDefault="005D216F" w:rsidP="005D216F">
      <w:pPr>
        <w:pStyle w:val="NormalWeb"/>
        <w:numPr>
          <w:ilvl w:val="2"/>
          <w:numId w:val="12"/>
        </w:numPr>
        <w:spacing w:before="0" w:beforeAutospacing="0" w:after="0" w:afterAutospacing="0"/>
        <w:textAlignment w:val="center"/>
        <w:rPr>
          <w:rFonts w:ascii="Calibri" w:hAnsi="Calibri"/>
          <w:b/>
          <w:sz w:val="22"/>
          <w:szCs w:val="22"/>
        </w:rPr>
      </w:pPr>
      <w:r w:rsidRPr="00326CAD">
        <w:rPr>
          <w:rFonts w:ascii="Calibri" w:hAnsi="Calibri"/>
          <w:b/>
          <w:sz w:val="22"/>
          <w:szCs w:val="22"/>
        </w:rPr>
        <w:t>D has a duty to protect P from P’s past negligence</w:t>
      </w:r>
    </w:p>
    <w:p w14:paraId="39B43D9B" w14:textId="77777777" w:rsidR="005D216F" w:rsidRPr="00326CAD" w:rsidRDefault="005D216F" w:rsidP="005D216F">
      <w:pPr>
        <w:pStyle w:val="NormalWeb"/>
        <w:numPr>
          <w:ilvl w:val="2"/>
          <w:numId w:val="12"/>
        </w:numPr>
        <w:spacing w:before="0" w:beforeAutospacing="0" w:after="0" w:afterAutospacing="0"/>
        <w:textAlignment w:val="center"/>
        <w:rPr>
          <w:rFonts w:ascii="Calibri" w:hAnsi="Calibri"/>
          <w:b/>
          <w:sz w:val="22"/>
          <w:szCs w:val="22"/>
        </w:rPr>
      </w:pPr>
      <w:r w:rsidRPr="00326CAD">
        <w:rPr>
          <w:rFonts w:ascii="Calibri" w:hAnsi="Calibri"/>
          <w:b/>
          <w:sz w:val="22"/>
          <w:szCs w:val="22"/>
        </w:rPr>
        <w:t xml:space="preserve">For policy reasons, P has no duty to protect self </w:t>
      </w:r>
      <w:r>
        <w:rPr>
          <w:rFonts w:ascii="Calibri" w:hAnsi="Calibri"/>
          <w:b/>
          <w:sz w:val="22"/>
          <w:szCs w:val="22"/>
        </w:rPr>
        <w:t>(</w:t>
      </w:r>
      <w:r w:rsidRPr="00326CAD">
        <w:rPr>
          <w:rFonts w:ascii="Calibri" w:hAnsi="Calibri"/>
          <w:b/>
          <w:sz w:val="22"/>
          <w:szCs w:val="22"/>
        </w:rPr>
        <w:t>Christensen, LeRoy Fibre)</w:t>
      </w:r>
    </w:p>
    <w:p w14:paraId="52AC41CB" w14:textId="77777777" w:rsidR="005D216F" w:rsidRPr="00326CAD" w:rsidRDefault="005D216F" w:rsidP="005D216F">
      <w:pPr>
        <w:pStyle w:val="NormalWeb"/>
        <w:numPr>
          <w:ilvl w:val="2"/>
          <w:numId w:val="12"/>
        </w:numPr>
        <w:spacing w:before="0" w:beforeAutospacing="0" w:after="0" w:afterAutospacing="0"/>
        <w:textAlignment w:val="center"/>
        <w:rPr>
          <w:rFonts w:ascii="Calibri" w:hAnsi="Calibri"/>
          <w:b/>
          <w:sz w:val="22"/>
          <w:szCs w:val="22"/>
        </w:rPr>
      </w:pPr>
      <w:r w:rsidRPr="00326CAD">
        <w:rPr>
          <w:rFonts w:ascii="Calibri" w:hAnsi="Calibri"/>
          <w:b/>
          <w:sz w:val="22"/>
          <w:szCs w:val="22"/>
        </w:rPr>
        <w:t>[P as Rescuer]</w:t>
      </w:r>
    </w:p>
    <w:p w14:paraId="3564E476" w14:textId="77777777" w:rsidR="005D216F" w:rsidRDefault="005D216F" w:rsidP="005D216F">
      <w:pPr>
        <w:pStyle w:val="NormalWeb"/>
        <w:numPr>
          <w:ilvl w:val="2"/>
          <w:numId w:val="12"/>
        </w:numPr>
        <w:spacing w:before="0" w:beforeAutospacing="0" w:after="0" w:afterAutospacing="0"/>
        <w:textAlignment w:val="center"/>
        <w:rPr>
          <w:rFonts w:ascii="Calibri" w:hAnsi="Calibri"/>
          <w:b/>
          <w:sz w:val="22"/>
          <w:szCs w:val="22"/>
        </w:rPr>
      </w:pPr>
      <w:r w:rsidRPr="00326CAD">
        <w:rPr>
          <w:rFonts w:ascii="Calibri" w:hAnsi="Calibri"/>
          <w:b/>
          <w:sz w:val="22"/>
          <w:szCs w:val="22"/>
        </w:rPr>
        <w:t>[D has last clear chance to avoid harm]</w:t>
      </w:r>
    </w:p>
    <w:p w14:paraId="7A9D42ED" w14:textId="77777777" w:rsidR="005D216F" w:rsidRPr="005D216F" w:rsidRDefault="005D216F" w:rsidP="005D216F">
      <w:pPr>
        <w:pStyle w:val="NormalWeb"/>
        <w:numPr>
          <w:ilvl w:val="2"/>
          <w:numId w:val="12"/>
        </w:numPr>
        <w:spacing w:before="0" w:beforeAutospacing="0" w:after="0" w:afterAutospacing="0"/>
        <w:textAlignment w:val="center"/>
        <w:rPr>
          <w:rFonts w:ascii="Calibri" w:hAnsi="Calibri"/>
          <w:b/>
          <w:sz w:val="22"/>
          <w:szCs w:val="22"/>
        </w:rPr>
      </w:pPr>
      <w:r>
        <w:rPr>
          <w:rFonts w:ascii="Calibri" w:hAnsi="Calibri"/>
          <w:b/>
          <w:i/>
          <w:sz w:val="22"/>
          <w:szCs w:val="22"/>
        </w:rPr>
        <w:t>D’s Reckless or Intentional Misconduct</w:t>
      </w:r>
    </w:p>
    <w:p w14:paraId="436FFE8E" w14:textId="77777777" w:rsidR="005D216F" w:rsidRPr="00326CAD" w:rsidRDefault="005D216F" w:rsidP="005D216F">
      <w:pPr>
        <w:pStyle w:val="NormalWeb"/>
        <w:numPr>
          <w:ilvl w:val="1"/>
          <w:numId w:val="12"/>
        </w:numPr>
        <w:spacing w:before="0" w:beforeAutospacing="0" w:after="0" w:afterAutospacing="0"/>
        <w:textAlignment w:val="center"/>
        <w:rPr>
          <w:rFonts w:ascii="Calibri" w:hAnsi="Calibri"/>
          <w:b/>
          <w:sz w:val="22"/>
          <w:szCs w:val="22"/>
        </w:rPr>
      </w:pPr>
      <w:r w:rsidRPr="00326CAD">
        <w:rPr>
          <w:rFonts w:ascii="Calibri" w:hAnsi="Calibri"/>
          <w:b/>
          <w:sz w:val="22"/>
          <w:szCs w:val="22"/>
        </w:rPr>
        <w:t>Circumstances where P’s negligence is to bar liability</w:t>
      </w:r>
    </w:p>
    <w:p w14:paraId="3A8571FE" w14:textId="77777777" w:rsidR="005D216F" w:rsidRPr="00326CAD" w:rsidRDefault="005D216F" w:rsidP="005D216F">
      <w:pPr>
        <w:pStyle w:val="NormalWeb"/>
        <w:numPr>
          <w:ilvl w:val="2"/>
          <w:numId w:val="12"/>
        </w:numPr>
        <w:spacing w:before="0" w:beforeAutospacing="0" w:after="0" w:afterAutospacing="0"/>
        <w:textAlignment w:val="center"/>
        <w:rPr>
          <w:rFonts w:ascii="Calibri" w:hAnsi="Calibri"/>
          <w:b/>
          <w:sz w:val="22"/>
          <w:szCs w:val="22"/>
        </w:rPr>
      </w:pPr>
      <w:r w:rsidRPr="00326CAD">
        <w:rPr>
          <w:rFonts w:ascii="Calibri" w:hAnsi="Calibri"/>
          <w:b/>
          <w:sz w:val="22"/>
          <w:szCs w:val="22"/>
        </w:rPr>
        <w:t>P committing illegal activity (Barker)</w:t>
      </w:r>
    </w:p>
    <w:p w14:paraId="2C72E009" w14:textId="6902C6C2" w:rsidR="005D216F" w:rsidRPr="00910DF9" w:rsidRDefault="005D216F" w:rsidP="005D216F">
      <w:pPr>
        <w:pStyle w:val="NormalWeb"/>
        <w:numPr>
          <w:ilvl w:val="2"/>
          <w:numId w:val="12"/>
        </w:numPr>
        <w:spacing w:before="0" w:beforeAutospacing="0" w:after="0" w:afterAutospacing="0"/>
        <w:textAlignment w:val="center"/>
        <w:rPr>
          <w:rFonts w:ascii="Calibri" w:hAnsi="Calibri"/>
          <w:b/>
          <w:sz w:val="22"/>
          <w:szCs w:val="22"/>
        </w:rPr>
      </w:pPr>
      <w:r w:rsidRPr="00326CAD">
        <w:rPr>
          <w:rFonts w:ascii="Calibri" w:hAnsi="Calibri"/>
          <w:b/>
          <w:sz w:val="22"/>
          <w:szCs w:val="22"/>
        </w:rPr>
        <w:t>[Failure to Mitigate Damages]</w:t>
      </w:r>
    </w:p>
    <w:p w14:paraId="1338EFBB" w14:textId="77777777" w:rsidR="005D216F" w:rsidRPr="00910DF9" w:rsidRDefault="005D216F" w:rsidP="005D216F">
      <w:pPr>
        <w:pStyle w:val="NormalWeb"/>
        <w:spacing w:before="0" w:beforeAutospacing="0" w:after="0" w:afterAutospacing="0"/>
        <w:ind w:left="2160"/>
        <w:textAlignment w:val="center"/>
        <w:rPr>
          <w:rFonts w:ascii="Calibri" w:hAnsi="Calibri"/>
          <w:b/>
          <w:sz w:val="22"/>
          <w:szCs w:val="22"/>
        </w:rPr>
      </w:pPr>
    </w:p>
    <w:p w14:paraId="2BE9498D" w14:textId="149AD70E" w:rsidR="005D216F" w:rsidRPr="005D216F" w:rsidRDefault="005D216F" w:rsidP="00D673D7">
      <w:pPr>
        <w:pStyle w:val="NormalWeb"/>
        <w:numPr>
          <w:ilvl w:val="0"/>
          <w:numId w:val="12"/>
        </w:numPr>
        <w:spacing w:before="0" w:beforeAutospacing="0" w:after="0" w:afterAutospacing="0"/>
        <w:textAlignment w:val="center"/>
        <w:rPr>
          <w:rFonts w:ascii="Calibri" w:hAnsi="Calibri"/>
          <w:b/>
          <w:sz w:val="22"/>
          <w:szCs w:val="22"/>
        </w:rPr>
      </w:pPr>
      <w:r>
        <w:rPr>
          <w:rFonts w:ascii="Calibri" w:hAnsi="Calibri"/>
          <w:sz w:val="22"/>
          <w:szCs w:val="22"/>
        </w:rPr>
        <w:t>Comparative Fault—Wrinkles Explained:</w:t>
      </w:r>
    </w:p>
    <w:p w14:paraId="0B7531C7" w14:textId="77777777" w:rsidR="001450AD" w:rsidRDefault="001450AD" w:rsidP="00CE34C9">
      <w:pPr>
        <w:pStyle w:val="NormalWeb"/>
        <w:numPr>
          <w:ilvl w:val="1"/>
          <w:numId w:val="12"/>
        </w:numPr>
        <w:spacing w:before="0" w:beforeAutospacing="0" w:after="0" w:afterAutospacing="0"/>
        <w:textAlignment w:val="center"/>
        <w:rPr>
          <w:rFonts w:ascii="Calibri" w:hAnsi="Calibri"/>
          <w:b/>
          <w:sz w:val="22"/>
          <w:szCs w:val="22"/>
        </w:rPr>
      </w:pPr>
      <w:r w:rsidRPr="001450AD">
        <w:rPr>
          <w:rFonts w:ascii="Calibri" w:hAnsi="Calibri" w:cs="Calibri"/>
          <w:sz w:val="22"/>
          <w:szCs w:val="22"/>
        </w:rPr>
        <w:t>Mental-state factors in section may be considered for apportioning responsibility even if they are not themselves causally connected to plaintiff’s injury, as long as the risk-creating conduct to which they refer is causally connected to injury.</w:t>
      </w:r>
    </w:p>
    <w:p w14:paraId="2A03504C" w14:textId="77777777" w:rsidR="001450AD" w:rsidRDefault="001450AD" w:rsidP="001450AD">
      <w:pPr>
        <w:pStyle w:val="NormalWeb"/>
        <w:numPr>
          <w:ilvl w:val="1"/>
          <w:numId w:val="12"/>
        </w:numPr>
        <w:spacing w:before="0" w:beforeAutospacing="0" w:after="0" w:afterAutospacing="0"/>
        <w:textAlignment w:val="center"/>
        <w:rPr>
          <w:rFonts w:ascii="Calibri" w:hAnsi="Calibri"/>
          <w:b/>
          <w:sz w:val="22"/>
          <w:szCs w:val="22"/>
        </w:rPr>
      </w:pPr>
      <w:r w:rsidRPr="001450AD">
        <w:rPr>
          <w:rFonts w:ascii="Calibri" w:hAnsi="Calibri" w:cs="Calibri"/>
          <w:sz w:val="22"/>
          <w:szCs w:val="22"/>
        </w:rPr>
        <w:t>All or Nothing Judgments After Comparative Fault:</w:t>
      </w:r>
    </w:p>
    <w:p w14:paraId="5C2C4581" w14:textId="77777777" w:rsidR="001450AD" w:rsidRDefault="001450AD" w:rsidP="001450AD">
      <w:pPr>
        <w:pStyle w:val="NormalWeb"/>
        <w:numPr>
          <w:ilvl w:val="2"/>
          <w:numId w:val="12"/>
        </w:numPr>
        <w:spacing w:before="0" w:beforeAutospacing="0" w:after="0" w:afterAutospacing="0"/>
        <w:textAlignment w:val="center"/>
        <w:rPr>
          <w:rFonts w:ascii="Calibri" w:hAnsi="Calibri"/>
          <w:b/>
          <w:sz w:val="22"/>
          <w:szCs w:val="22"/>
        </w:rPr>
      </w:pPr>
      <w:r w:rsidRPr="001450AD">
        <w:rPr>
          <w:rFonts w:ascii="Calibri" w:hAnsi="Calibri" w:cs="Calibri"/>
          <w:sz w:val="22"/>
          <w:szCs w:val="22"/>
        </w:rPr>
        <w:t>Comparison of plaintiff and defendant fault is only at issue when both parties are negligent.</w:t>
      </w:r>
    </w:p>
    <w:p w14:paraId="29735429" w14:textId="19ADFC03" w:rsidR="001450AD" w:rsidRDefault="005E3AE1" w:rsidP="00D74D47">
      <w:pPr>
        <w:pStyle w:val="NormalWeb"/>
        <w:numPr>
          <w:ilvl w:val="3"/>
          <w:numId w:val="12"/>
        </w:numPr>
        <w:spacing w:before="0" w:beforeAutospacing="0" w:after="0" w:afterAutospacing="0"/>
        <w:textAlignment w:val="center"/>
        <w:rPr>
          <w:rFonts w:ascii="Calibri" w:hAnsi="Calibri"/>
          <w:b/>
          <w:sz w:val="22"/>
          <w:szCs w:val="22"/>
        </w:rPr>
      </w:pPr>
      <w:r>
        <w:rPr>
          <w:rFonts w:ascii="Calibri" w:hAnsi="Calibri" w:cs="Calibri"/>
          <w:sz w:val="22"/>
          <w:szCs w:val="22"/>
        </w:rPr>
        <w:t>If P not negligent, no recovery</w:t>
      </w:r>
      <w:r w:rsidR="001450AD" w:rsidRPr="001450AD">
        <w:rPr>
          <w:rFonts w:ascii="Calibri" w:hAnsi="Calibri" w:cs="Calibri"/>
          <w:sz w:val="22"/>
          <w:szCs w:val="22"/>
        </w:rPr>
        <w:t>.</w:t>
      </w:r>
    </w:p>
    <w:p w14:paraId="1BBC615B" w14:textId="060E5581" w:rsidR="001450AD" w:rsidRDefault="005E3AE1" w:rsidP="00D74D47">
      <w:pPr>
        <w:pStyle w:val="NormalWeb"/>
        <w:numPr>
          <w:ilvl w:val="3"/>
          <w:numId w:val="12"/>
        </w:numPr>
        <w:spacing w:before="0" w:beforeAutospacing="0" w:after="0" w:afterAutospacing="0"/>
        <w:textAlignment w:val="center"/>
        <w:rPr>
          <w:rFonts w:ascii="Calibri" w:hAnsi="Calibri"/>
          <w:b/>
          <w:sz w:val="22"/>
          <w:szCs w:val="22"/>
        </w:rPr>
      </w:pPr>
      <w:r>
        <w:rPr>
          <w:rFonts w:ascii="Calibri" w:hAnsi="Calibri" w:cs="Calibri"/>
          <w:sz w:val="22"/>
          <w:szCs w:val="22"/>
        </w:rPr>
        <w:t>If D not negligent or no actual/proximate cause, no recovery</w:t>
      </w:r>
      <w:r w:rsidR="001450AD" w:rsidRPr="001450AD">
        <w:rPr>
          <w:rFonts w:ascii="Calibri" w:hAnsi="Calibri" w:cs="Calibri"/>
          <w:sz w:val="22"/>
          <w:szCs w:val="22"/>
        </w:rPr>
        <w:t>.</w:t>
      </w:r>
    </w:p>
    <w:p w14:paraId="18126864" w14:textId="38A2E34C" w:rsidR="001450AD" w:rsidRDefault="005E3AE1" w:rsidP="001450AD">
      <w:pPr>
        <w:pStyle w:val="NormalWeb"/>
        <w:numPr>
          <w:ilvl w:val="2"/>
          <w:numId w:val="12"/>
        </w:numPr>
        <w:spacing w:before="0" w:beforeAutospacing="0" w:after="0" w:afterAutospacing="0"/>
        <w:textAlignment w:val="center"/>
        <w:rPr>
          <w:rFonts w:ascii="Calibri" w:hAnsi="Calibri"/>
          <w:b/>
          <w:sz w:val="22"/>
          <w:szCs w:val="22"/>
        </w:rPr>
      </w:pPr>
      <w:r>
        <w:rPr>
          <w:rFonts w:ascii="Calibri" w:hAnsi="Calibri" w:cs="Calibri"/>
          <w:sz w:val="22"/>
          <w:szCs w:val="22"/>
        </w:rPr>
        <w:t>W</w:t>
      </w:r>
      <w:r w:rsidR="001450AD" w:rsidRPr="001450AD">
        <w:rPr>
          <w:rFonts w:ascii="Calibri" w:hAnsi="Calibri" w:cs="Calibri"/>
          <w:sz w:val="22"/>
          <w:szCs w:val="22"/>
        </w:rPr>
        <w:t>hen plaintiff’s fault is a superseding cause</w:t>
      </w:r>
      <w:r>
        <w:rPr>
          <w:rFonts w:ascii="Calibri" w:hAnsi="Calibri" w:cs="Calibri"/>
          <w:sz w:val="22"/>
          <w:szCs w:val="22"/>
        </w:rPr>
        <w:t>, no recovery for P</w:t>
      </w:r>
      <w:r w:rsidR="001450AD" w:rsidRPr="001450AD">
        <w:rPr>
          <w:rFonts w:ascii="Calibri" w:hAnsi="Calibri" w:cs="Calibri"/>
          <w:sz w:val="22"/>
          <w:szCs w:val="22"/>
        </w:rPr>
        <w:t>.</w:t>
      </w:r>
    </w:p>
    <w:p w14:paraId="153B781B" w14:textId="0A7DDB6B" w:rsidR="001450AD" w:rsidRDefault="005E3AE1" w:rsidP="001450AD">
      <w:pPr>
        <w:pStyle w:val="NormalWeb"/>
        <w:numPr>
          <w:ilvl w:val="2"/>
          <w:numId w:val="12"/>
        </w:numPr>
        <w:spacing w:before="0" w:beforeAutospacing="0" w:after="0" w:afterAutospacing="0"/>
        <w:textAlignment w:val="center"/>
        <w:rPr>
          <w:rFonts w:ascii="Calibri" w:hAnsi="Calibri"/>
          <w:b/>
          <w:sz w:val="22"/>
          <w:szCs w:val="22"/>
        </w:rPr>
      </w:pPr>
      <w:r>
        <w:rPr>
          <w:rFonts w:ascii="Calibri" w:hAnsi="Calibri" w:cs="Calibri"/>
          <w:sz w:val="22"/>
          <w:szCs w:val="22"/>
        </w:rPr>
        <w:t>W</w:t>
      </w:r>
      <w:r w:rsidR="001450AD" w:rsidRPr="001450AD">
        <w:rPr>
          <w:rFonts w:ascii="Calibri" w:hAnsi="Calibri" w:cs="Calibri"/>
          <w:sz w:val="22"/>
          <w:szCs w:val="22"/>
        </w:rPr>
        <w:t>hen the plaintiff and the defendant cause separate injuries</w:t>
      </w:r>
      <w:r>
        <w:rPr>
          <w:rFonts w:ascii="Calibri" w:hAnsi="Calibri" w:cs="Calibri"/>
          <w:sz w:val="22"/>
          <w:szCs w:val="22"/>
        </w:rPr>
        <w:t>, no comparative fault</w:t>
      </w:r>
      <w:r w:rsidR="001450AD" w:rsidRPr="001450AD">
        <w:rPr>
          <w:rFonts w:ascii="Calibri" w:hAnsi="Calibri" w:cs="Calibri"/>
          <w:sz w:val="22"/>
          <w:szCs w:val="22"/>
        </w:rPr>
        <w:t>.</w:t>
      </w:r>
    </w:p>
    <w:p w14:paraId="257B6AFE" w14:textId="77777777" w:rsidR="001450AD" w:rsidRDefault="001450AD" w:rsidP="001450AD">
      <w:pPr>
        <w:pStyle w:val="NormalWeb"/>
        <w:numPr>
          <w:ilvl w:val="2"/>
          <w:numId w:val="12"/>
        </w:numPr>
        <w:spacing w:before="0" w:beforeAutospacing="0" w:after="0" w:afterAutospacing="0"/>
        <w:textAlignment w:val="center"/>
        <w:rPr>
          <w:rFonts w:ascii="Calibri" w:hAnsi="Calibri"/>
          <w:b/>
          <w:sz w:val="22"/>
          <w:szCs w:val="22"/>
        </w:rPr>
      </w:pPr>
      <w:r w:rsidRPr="001450AD">
        <w:rPr>
          <w:rFonts w:ascii="Calibri" w:hAnsi="Calibri" w:cs="Calibri"/>
          <w:sz w:val="22"/>
          <w:szCs w:val="22"/>
        </w:rPr>
        <w:t>Avoidable consequences or mitigation of damages rule traditionally required the plaintiff to minimize her damages by reasonable efforts and expense</w:t>
      </w:r>
    </w:p>
    <w:p w14:paraId="5FAAC609" w14:textId="77777777" w:rsidR="00910DF9" w:rsidRDefault="00910DF9" w:rsidP="00910DF9">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D has duty to protect P from P’s own negligence:</w:t>
      </w:r>
    </w:p>
    <w:p w14:paraId="357C29CD" w14:textId="2F4BCFF6" w:rsidR="00910DF9" w:rsidRPr="001450AD" w:rsidRDefault="00910DF9" w:rsidP="00910DF9">
      <w:pPr>
        <w:pStyle w:val="NormalWeb"/>
        <w:numPr>
          <w:ilvl w:val="2"/>
          <w:numId w:val="12"/>
        </w:numPr>
        <w:spacing w:before="0" w:beforeAutospacing="0" w:after="0" w:afterAutospacing="0"/>
        <w:textAlignment w:val="center"/>
        <w:rPr>
          <w:rFonts w:ascii="Calibri" w:hAnsi="Calibri"/>
          <w:sz w:val="22"/>
          <w:szCs w:val="22"/>
        </w:rPr>
      </w:pPr>
      <w:r w:rsidRPr="001450AD">
        <w:rPr>
          <w:rFonts w:ascii="Calibri" w:hAnsi="Calibri"/>
          <w:i/>
          <w:sz w:val="22"/>
          <w:szCs w:val="22"/>
        </w:rPr>
        <w:t>McNamara v. Honeyman:</w:t>
      </w:r>
      <w:r w:rsidRPr="001450AD">
        <w:rPr>
          <w:rFonts w:ascii="Calibri" w:hAnsi="Calibri"/>
          <w:sz w:val="22"/>
          <w:szCs w:val="22"/>
        </w:rPr>
        <w:t xml:space="preserve"> </w:t>
      </w:r>
      <w:r w:rsidRPr="001450AD">
        <w:rPr>
          <w:rFonts w:ascii="Calibri" w:hAnsi="Calibri" w:cs="Calibri"/>
          <w:sz w:val="22"/>
          <w:szCs w:val="22"/>
        </w:rPr>
        <w:t>Decenent who was mentally ill hanged herself while confined in state hospital and died from injuries sustained on that occasion. Judgment in favor of.</w:t>
      </w:r>
      <w:r>
        <w:rPr>
          <w:rFonts w:ascii="Calibri" w:hAnsi="Calibri"/>
          <w:sz w:val="22"/>
          <w:szCs w:val="22"/>
        </w:rPr>
        <w:t xml:space="preserve"> </w:t>
      </w:r>
      <w:r w:rsidR="007F06A9">
        <w:rPr>
          <w:rFonts w:ascii="Calibri" w:hAnsi="Calibri" w:cs="Calibri"/>
          <w:sz w:val="22"/>
          <w:szCs w:val="22"/>
        </w:rPr>
        <w:t>T</w:t>
      </w:r>
      <w:r w:rsidRPr="001450AD">
        <w:rPr>
          <w:rFonts w:ascii="Calibri" w:hAnsi="Calibri" w:cs="Calibri"/>
          <w:sz w:val="22"/>
          <w:szCs w:val="22"/>
        </w:rPr>
        <w:t>here can be no comparative negligence where the defendant’s duty of care includes preventing the self-abusive or self-destruct</w:t>
      </w:r>
      <w:r w:rsidR="005742F5">
        <w:rPr>
          <w:rFonts w:ascii="Calibri" w:hAnsi="Calibri" w:cs="Calibri"/>
          <w:sz w:val="22"/>
          <w:szCs w:val="22"/>
        </w:rPr>
        <w:t>ive acts that caused the injury</w:t>
      </w:r>
      <w:r w:rsidRPr="001450AD">
        <w:rPr>
          <w:rFonts w:ascii="Calibri" w:hAnsi="Calibri" w:cs="Calibri"/>
          <w:sz w:val="22"/>
          <w:szCs w:val="22"/>
        </w:rPr>
        <w:t>.</w:t>
      </w:r>
    </w:p>
    <w:p w14:paraId="775C71D7" w14:textId="77777777" w:rsidR="00910DF9" w:rsidRDefault="00910DF9" w:rsidP="008C597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sz w:val="22"/>
          <w:szCs w:val="22"/>
        </w:rPr>
        <w:t>Rule only arises when we say defendant has a duty to protect plaintiff from plaintiff’s contributory negligence; usually arises out of a special relationship between plaintiff and defendant.</w:t>
      </w:r>
    </w:p>
    <w:p w14:paraId="3088332D" w14:textId="66034351" w:rsidR="00910DF9" w:rsidRDefault="00910DF9" w:rsidP="00910DF9">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D has duty to pro</w:t>
      </w:r>
      <w:r w:rsidR="005742F5">
        <w:rPr>
          <w:rFonts w:ascii="Calibri" w:hAnsi="Calibri"/>
          <w:sz w:val="22"/>
          <w:szCs w:val="22"/>
        </w:rPr>
        <w:t>tect P from P’s past negligence (usually physicians and patients):</w:t>
      </w:r>
    </w:p>
    <w:p w14:paraId="0E62113C" w14:textId="263A5D2F" w:rsidR="00910DF9" w:rsidRDefault="00910DF9" w:rsidP="00910DF9">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Don’t consider plaintiff’s prior negligence with respect to any additional or aggravation of injuries that occurred as a result of physician’s negligent treatment.</w:t>
      </w:r>
    </w:p>
    <w:p w14:paraId="633BE6F6" w14:textId="281596FD" w:rsidR="00910DF9" w:rsidRDefault="00910DF9" w:rsidP="00910DF9">
      <w:pPr>
        <w:pStyle w:val="NormalWeb"/>
        <w:numPr>
          <w:ilvl w:val="3"/>
          <w:numId w:val="12"/>
        </w:numPr>
        <w:spacing w:before="0" w:beforeAutospacing="0" w:after="0" w:afterAutospacing="0"/>
        <w:textAlignment w:val="center"/>
        <w:rPr>
          <w:rFonts w:ascii="Calibri" w:hAnsi="Calibri"/>
          <w:sz w:val="22"/>
          <w:szCs w:val="22"/>
        </w:rPr>
      </w:pPr>
      <w:r>
        <w:rPr>
          <w:rFonts w:ascii="Calibri" w:hAnsi="Calibri"/>
          <w:sz w:val="22"/>
          <w:szCs w:val="22"/>
        </w:rPr>
        <w:t>Public policy argument: want physicians to use utmost care when treating patient who caused their own harm</w:t>
      </w:r>
      <w:r w:rsidR="005742F5">
        <w:rPr>
          <w:rFonts w:ascii="Calibri" w:hAnsi="Calibri"/>
          <w:sz w:val="22"/>
          <w:szCs w:val="22"/>
        </w:rPr>
        <w:t>; D is in better position to provide care</w:t>
      </w:r>
    </w:p>
    <w:p w14:paraId="0C18661A" w14:textId="77777777" w:rsidR="00910DF9" w:rsidRDefault="00910DF9" w:rsidP="00910DF9">
      <w:pPr>
        <w:pStyle w:val="NormalWeb"/>
        <w:numPr>
          <w:ilvl w:val="3"/>
          <w:numId w:val="12"/>
        </w:numPr>
        <w:spacing w:before="0" w:beforeAutospacing="0" w:after="0" w:afterAutospacing="0"/>
        <w:textAlignment w:val="center"/>
        <w:rPr>
          <w:rFonts w:ascii="Calibri" w:hAnsi="Calibri"/>
          <w:sz w:val="22"/>
          <w:szCs w:val="22"/>
        </w:rPr>
      </w:pPr>
      <w:r>
        <w:rPr>
          <w:rFonts w:ascii="Calibri" w:hAnsi="Calibri"/>
          <w:sz w:val="22"/>
          <w:szCs w:val="22"/>
        </w:rPr>
        <w:t>Quasi-contractual background; when physician agrees to treat patient, enter into contract where physician is liable for plaintiff’s care.</w:t>
      </w:r>
    </w:p>
    <w:p w14:paraId="1F11BB27" w14:textId="77777777" w:rsidR="00910DF9" w:rsidRDefault="00910DF9" w:rsidP="00910DF9">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This goes against the rule in cases where defendant causes harm: if defendant causes harm and plaintiff has to go seek medical care, defendant would be liable for initial injury and any injuries caused by bad medical treatment.</w:t>
      </w:r>
    </w:p>
    <w:p w14:paraId="374486A7" w14:textId="7CCDCF4E" w:rsidR="00910DF9" w:rsidRDefault="00910DF9" w:rsidP="00910DF9">
      <w:pPr>
        <w:pStyle w:val="NormalWeb"/>
        <w:numPr>
          <w:ilvl w:val="2"/>
          <w:numId w:val="12"/>
        </w:numPr>
        <w:spacing w:before="0" w:beforeAutospacing="0" w:after="0" w:afterAutospacing="0"/>
        <w:textAlignment w:val="center"/>
        <w:rPr>
          <w:rFonts w:ascii="Calibri" w:hAnsi="Calibri"/>
          <w:sz w:val="22"/>
          <w:szCs w:val="22"/>
        </w:rPr>
      </w:pPr>
      <w:r w:rsidRPr="001F73E7">
        <w:rPr>
          <w:rFonts w:ascii="Calibri" w:hAnsi="Calibri" w:cs="Calibri"/>
          <w:sz w:val="22"/>
          <w:szCs w:val="22"/>
        </w:rPr>
        <w:t>Risks are not reciprocal or mutual; plaintiff’s disability or vulnerability might be especially important if (1) defendant knows</w:t>
      </w:r>
      <w:r w:rsidR="00D951D3">
        <w:rPr>
          <w:rFonts w:ascii="Calibri" w:hAnsi="Calibri" w:cs="Calibri"/>
          <w:sz w:val="22"/>
          <w:szCs w:val="22"/>
        </w:rPr>
        <w:t xml:space="preserve"> of plaintiff’s disability that</w:t>
      </w:r>
      <w:r w:rsidRPr="001F73E7">
        <w:rPr>
          <w:rFonts w:ascii="Calibri" w:hAnsi="Calibri" w:cs="Calibri"/>
          <w:sz w:val="22"/>
          <w:szCs w:val="22"/>
        </w:rPr>
        <w:t xml:space="preserve"> prevents or inhibits plaintiff’s care for himself and (2) plaintiff’s risky conduct endangers himself but not others.</w:t>
      </w:r>
    </w:p>
    <w:p w14:paraId="456E1401" w14:textId="77777777" w:rsidR="00910DF9" w:rsidRDefault="00910DF9" w:rsidP="00910DF9">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Policy reasons P has no duty to protect self:</w:t>
      </w:r>
    </w:p>
    <w:p w14:paraId="2B023C43" w14:textId="53AB490E" w:rsidR="00910DF9" w:rsidRPr="0060652D" w:rsidRDefault="00910DF9" w:rsidP="00910DF9">
      <w:pPr>
        <w:pStyle w:val="NormalWeb"/>
        <w:numPr>
          <w:ilvl w:val="2"/>
          <w:numId w:val="12"/>
        </w:numPr>
        <w:spacing w:before="0" w:beforeAutospacing="0" w:after="0" w:afterAutospacing="0"/>
        <w:textAlignment w:val="center"/>
        <w:rPr>
          <w:rFonts w:ascii="Calibri" w:hAnsi="Calibri"/>
          <w:sz w:val="22"/>
          <w:szCs w:val="22"/>
        </w:rPr>
      </w:pPr>
      <w:r w:rsidRPr="0060652D">
        <w:rPr>
          <w:rFonts w:asciiTheme="minorHAnsi" w:hAnsiTheme="minorHAnsi" w:cstheme="minorHAnsi"/>
          <w:i/>
          <w:sz w:val="22"/>
          <w:szCs w:val="22"/>
        </w:rPr>
        <w:t xml:space="preserve">Christensen v. Royal School District No. 160: </w:t>
      </w:r>
      <w:r w:rsidRPr="0060652D">
        <w:rPr>
          <w:rFonts w:asciiTheme="minorHAnsi" w:hAnsiTheme="minorHAnsi" w:cstheme="minorHAnsi"/>
          <w:sz w:val="22"/>
          <w:szCs w:val="22"/>
        </w:rPr>
        <w:t>Leslie and parents brought suit against Diaz, Royal School District, and Principal Andersen. Claimed that Diaz sexually abused Leslie. District and its principal, Andersen, were negligent in hiring and supervising Diaz. In responsive pleading, District and Andersen asserted affirmative defense that Leslie’s voluntary participation in sexual relationship with Diaz constituted contributory fault. Defense of contributory negligence should not be available and is in accord with established Washington rule that school has a special relationship with students in its custody and a duty to protect them from reasonably anticipated dangers.</w:t>
      </w:r>
    </w:p>
    <w:p w14:paraId="0FCE9E46" w14:textId="77777777" w:rsidR="00910DF9" w:rsidRPr="008B45C9" w:rsidRDefault="00910DF9" w:rsidP="00910DF9">
      <w:pPr>
        <w:pStyle w:val="NormalWeb"/>
        <w:numPr>
          <w:ilvl w:val="3"/>
          <w:numId w:val="12"/>
        </w:numPr>
        <w:spacing w:before="0" w:beforeAutospacing="0" w:after="0" w:afterAutospacing="0"/>
        <w:textAlignment w:val="center"/>
        <w:rPr>
          <w:rFonts w:ascii="Calibri" w:hAnsi="Calibri"/>
          <w:sz w:val="22"/>
          <w:szCs w:val="22"/>
        </w:rPr>
      </w:pPr>
      <w:r>
        <w:rPr>
          <w:rFonts w:asciiTheme="minorHAnsi" w:hAnsiTheme="minorHAnsi" w:cstheme="minorHAnsi"/>
          <w:sz w:val="22"/>
          <w:szCs w:val="22"/>
        </w:rPr>
        <w:t>Rule: As a matter of public policy, when defendant is entrusted with care of vulnerable child, we want to make sure that they exercise heightened care.</w:t>
      </w:r>
    </w:p>
    <w:p w14:paraId="049AA54C" w14:textId="77777777" w:rsidR="00910DF9" w:rsidRDefault="00910DF9" w:rsidP="00910DF9">
      <w:pPr>
        <w:pStyle w:val="NormalWeb"/>
        <w:numPr>
          <w:ilvl w:val="3"/>
          <w:numId w:val="12"/>
        </w:numPr>
        <w:spacing w:before="0" w:beforeAutospacing="0" w:after="0" w:afterAutospacing="0"/>
        <w:rPr>
          <w:rFonts w:ascii="Calibri" w:hAnsi="Calibri" w:cs="Calibri"/>
          <w:sz w:val="22"/>
          <w:szCs w:val="22"/>
        </w:rPr>
      </w:pPr>
      <w:r>
        <w:rPr>
          <w:rFonts w:ascii="Calibri" w:hAnsi="Calibri" w:cs="Calibri"/>
          <w:sz w:val="22"/>
          <w:szCs w:val="22"/>
        </w:rPr>
        <w:t>Restatement provides that in light of principle or policy, plaintiffs might sometimes have no duty to act reasonably in self protection. If plaintiff has no duty to protect herself by use of reasonable care, she cannot be charged with contributory negligence in failing to do so.</w:t>
      </w:r>
    </w:p>
    <w:p w14:paraId="3BC3FB20" w14:textId="6D1E931F" w:rsidR="00910DF9" w:rsidRPr="00F93888" w:rsidRDefault="00910DF9" w:rsidP="00910DF9">
      <w:pPr>
        <w:pStyle w:val="NormalWeb"/>
        <w:numPr>
          <w:ilvl w:val="2"/>
          <w:numId w:val="12"/>
        </w:numPr>
        <w:spacing w:before="0" w:beforeAutospacing="0" w:after="0" w:afterAutospacing="0"/>
        <w:rPr>
          <w:rFonts w:asciiTheme="minorHAnsi" w:hAnsiTheme="minorHAnsi" w:cstheme="minorHAnsi"/>
          <w:sz w:val="22"/>
          <w:szCs w:val="22"/>
        </w:rPr>
      </w:pPr>
      <w:r w:rsidRPr="00F93888">
        <w:rPr>
          <w:rFonts w:asciiTheme="minorHAnsi" w:hAnsiTheme="minorHAnsi" w:cstheme="minorHAnsi"/>
          <w:i/>
          <w:sz w:val="22"/>
          <w:szCs w:val="22"/>
        </w:rPr>
        <w:t>LeRoy Fibre, Co. v. Chicago &amp; St. Paul Railway:</w:t>
      </w:r>
      <w:r w:rsidRPr="00F93888">
        <w:rPr>
          <w:rFonts w:asciiTheme="minorHAnsi" w:hAnsiTheme="minorHAnsi" w:cstheme="minorHAnsi"/>
          <w:sz w:val="22"/>
          <w:szCs w:val="22"/>
        </w:rPr>
        <w:t xml:space="preserve"> Plaintiff stacked flax on land for use in manufacturing business. Alleged that railroad negligently emitted sparks and coals that set fire to and destroyed flax. Court held that contributory negligence defense presented no question for the jury. Tangibility of property in its uses, and that the uses by one owner of his property may be limited by the wrongful use of another owner of his is a contradiction.</w:t>
      </w:r>
    </w:p>
    <w:p w14:paraId="6D8B950F" w14:textId="0B249507" w:rsidR="00910DF9" w:rsidRPr="00F93888" w:rsidRDefault="00910DF9" w:rsidP="00910DF9">
      <w:pPr>
        <w:pStyle w:val="NormalWeb"/>
        <w:numPr>
          <w:ilvl w:val="3"/>
          <w:numId w:val="12"/>
        </w:numPr>
        <w:spacing w:before="0" w:beforeAutospacing="0" w:after="0" w:afterAutospacing="0"/>
        <w:rPr>
          <w:rFonts w:ascii="Calibri" w:hAnsi="Calibri" w:cs="Calibri"/>
          <w:sz w:val="22"/>
          <w:szCs w:val="22"/>
        </w:rPr>
      </w:pPr>
      <w:r w:rsidRPr="00F93888">
        <w:rPr>
          <w:rFonts w:asciiTheme="minorHAnsi" w:hAnsiTheme="minorHAnsi" w:cstheme="minorHAnsi"/>
          <w:sz w:val="22"/>
          <w:szCs w:val="22"/>
        </w:rPr>
        <w:t xml:space="preserve">Plaintiff may be entitled to use property even if in doing so she is in danger of harm by the defendant’s negligence. </w:t>
      </w:r>
    </w:p>
    <w:p w14:paraId="1EE260F4" w14:textId="77777777" w:rsidR="00910DF9" w:rsidRPr="00D951D3" w:rsidRDefault="00910DF9" w:rsidP="00910DF9">
      <w:pPr>
        <w:pStyle w:val="NormalWeb"/>
        <w:numPr>
          <w:ilvl w:val="1"/>
          <w:numId w:val="12"/>
        </w:numPr>
        <w:spacing w:before="0" w:beforeAutospacing="0" w:after="0" w:afterAutospacing="0"/>
        <w:textAlignment w:val="center"/>
        <w:rPr>
          <w:rFonts w:ascii="Calibri" w:hAnsi="Calibri"/>
          <w:sz w:val="22"/>
          <w:szCs w:val="22"/>
        </w:rPr>
      </w:pPr>
      <w:r w:rsidRPr="00D951D3">
        <w:rPr>
          <w:rFonts w:ascii="Calibri" w:hAnsi="Calibri"/>
          <w:sz w:val="22"/>
          <w:szCs w:val="22"/>
        </w:rPr>
        <w:t xml:space="preserve">The Rescue Doctrine: </w:t>
      </w:r>
    </w:p>
    <w:p w14:paraId="6DAE37E5" w14:textId="77777777" w:rsidR="00910DF9" w:rsidRPr="00D951D3" w:rsidRDefault="00910DF9" w:rsidP="00910DF9">
      <w:pPr>
        <w:pStyle w:val="NormalWeb"/>
        <w:numPr>
          <w:ilvl w:val="2"/>
          <w:numId w:val="12"/>
        </w:numPr>
        <w:spacing w:before="0" w:beforeAutospacing="0" w:after="0" w:afterAutospacing="0"/>
        <w:textAlignment w:val="center"/>
        <w:rPr>
          <w:rFonts w:ascii="Calibri" w:hAnsi="Calibri"/>
          <w:sz w:val="22"/>
          <w:szCs w:val="22"/>
        </w:rPr>
      </w:pPr>
      <w:r w:rsidRPr="00D951D3">
        <w:rPr>
          <w:rFonts w:ascii="Calibri" w:hAnsi="Calibri"/>
          <w:sz w:val="22"/>
          <w:szCs w:val="22"/>
        </w:rPr>
        <w:t>Rescue Doctrine is a rule of law holding that one who sees a person in imminent danger caused by the negligence of another cannot be charged with contributory negligence unless the rescuer acted negligently.</w:t>
      </w:r>
    </w:p>
    <w:p w14:paraId="4FA3426D" w14:textId="651E3BCF" w:rsidR="00910DF9" w:rsidRPr="00D951D3" w:rsidRDefault="005742F5" w:rsidP="00910DF9">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Under comparative fault</w:t>
      </w:r>
      <w:r w:rsidR="00910DF9" w:rsidRPr="00D951D3">
        <w:rPr>
          <w:rFonts w:ascii="Calibri" w:hAnsi="Calibri"/>
          <w:sz w:val="22"/>
          <w:szCs w:val="22"/>
        </w:rPr>
        <w:t>, some courts leave the allocation of fault between the defendant and the rescuer plaintiff to the jury.</w:t>
      </w:r>
    </w:p>
    <w:p w14:paraId="453841B7" w14:textId="53E9500F" w:rsidR="00910DF9" w:rsidRPr="00D951D3" w:rsidRDefault="00910DF9" w:rsidP="00910DF9">
      <w:pPr>
        <w:pStyle w:val="NormalWeb"/>
        <w:numPr>
          <w:ilvl w:val="2"/>
          <w:numId w:val="12"/>
        </w:numPr>
        <w:spacing w:before="0" w:beforeAutospacing="0" w:after="0" w:afterAutospacing="0"/>
        <w:textAlignment w:val="center"/>
        <w:rPr>
          <w:rFonts w:ascii="Calibri" w:hAnsi="Calibri"/>
          <w:sz w:val="22"/>
          <w:szCs w:val="22"/>
        </w:rPr>
      </w:pPr>
      <w:r w:rsidRPr="00D951D3">
        <w:rPr>
          <w:rFonts w:ascii="Calibri" w:hAnsi="Calibri"/>
          <w:sz w:val="22"/>
          <w:szCs w:val="22"/>
        </w:rPr>
        <w:t>Not followed by most jurisdictions. Rescuer cannot be considered contributorily negligent. However, if they acted recklessly, that would be taken into account. If they only acted negligently, they would still be allowed to recover from defendant.</w:t>
      </w:r>
    </w:p>
    <w:p w14:paraId="1A3DD576" w14:textId="77777777" w:rsidR="00910DF9" w:rsidRPr="00D951D3" w:rsidRDefault="00910DF9" w:rsidP="00910DF9">
      <w:pPr>
        <w:pStyle w:val="NormalWeb"/>
        <w:numPr>
          <w:ilvl w:val="3"/>
          <w:numId w:val="12"/>
        </w:numPr>
        <w:spacing w:before="0" w:beforeAutospacing="0" w:after="0" w:afterAutospacing="0"/>
        <w:textAlignment w:val="center"/>
        <w:rPr>
          <w:rFonts w:ascii="Calibri" w:hAnsi="Calibri"/>
          <w:sz w:val="22"/>
          <w:szCs w:val="22"/>
        </w:rPr>
      </w:pPr>
      <w:r w:rsidRPr="00D951D3">
        <w:rPr>
          <w:rFonts w:ascii="Calibri" w:hAnsi="Calibri"/>
          <w:sz w:val="22"/>
          <w:szCs w:val="22"/>
        </w:rPr>
        <w:t>Reckless: aware of risk you were creating but don’t care; based on state of mind</w:t>
      </w:r>
    </w:p>
    <w:p w14:paraId="248B0C7C" w14:textId="77777777" w:rsidR="00910DF9" w:rsidRPr="00D951D3" w:rsidRDefault="00910DF9" w:rsidP="00910DF9">
      <w:pPr>
        <w:pStyle w:val="NormalWeb"/>
        <w:numPr>
          <w:ilvl w:val="1"/>
          <w:numId w:val="12"/>
        </w:numPr>
        <w:spacing w:before="0" w:beforeAutospacing="0" w:after="0" w:afterAutospacing="0"/>
        <w:textAlignment w:val="center"/>
        <w:rPr>
          <w:rFonts w:ascii="Calibri" w:hAnsi="Calibri"/>
          <w:sz w:val="22"/>
          <w:szCs w:val="22"/>
        </w:rPr>
      </w:pPr>
      <w:r w:rsidRPr="00D951D3">
        <w:rPr>
          <w:rFonts w:ascii="Calibri" w:hAnsi="Calibri"/>
          <w:sz w:val="22"/>
          <w:szCs w:val="22"/>
        </w:rPr>
        <w:t xml:space="preserve">Last Clear Chance of Discovered Peril Rule: </w:t>
      </w:r>
    </w:p>
    <w:p w14:paraId="6C553F60" w14:textId="77777777" w:rsidR="00910DF9" w:rsidRPr="00D951D3" w:rsidRDefault="00910DF9" w:rsidP="00910DF9">
      <w:pPr>
        <w:pStyle w:val="NormalWeb"/>
        <w:numPr>
          <w:ilvl w:val="2"/>
          <w:numId w:val="12"/>
        </w:numPr>
        <w:spacing w:before="0" w:beforeAutospacing="0" w:after="0" w:afterAutospacing="0"/>
        <w:rPr>
          <w:rFonts w:ascii="Calibri" w:hAnsi="Calibri" w:cs="Calibri"/>
          <w:sz w:val="22"/>
          <w:szCs w:val="22"/>
        </w:rPr>
      </w:pPr>
      <w:r w:rsidRPr="00D951D3">
        <w:rPr>
          <w:rFonts w:ascii="Calibri" w:hAnsi="Calibri" w:cs="Calibri"/>
          <w:sz w:val="22"/>
          <w:szCs w:val="22"/>
        </w:rPr>
        <w:t>Last clear chance doctrine: if defendant discovered or should have discovered plaintiff’s peril and could have reasonably avoided it, plaintiff’s earlier negligence would neither bar nor reduce plaintiff’s recovery.</w:t>
      </w:r>
    </w:p>
    <w:p w14:paraId="1D6D463B" w14:textId="77777777" w:rsidR="00910DF9" w:rsidRPr="00D951D3" w:rsidRDefault="00910DF9" w:rsidP="00910DF9">
      <w:pPr>
        <w:pStyle w:val="NormalWeb"/>
        <w:numPr>
          <w:ilvl w:val="2"/>
          <w:numId w:val="12"/>
        </w:numPr>
        <w:spacing w:before="0" w:beforeAutospacing="0" w:after="0" w:afterAutospacing="0"/>
        <w:rPr>
          <w:rFonts w:ascii="Calibri" w:hAnsi="Calibri" w:cs="Calibri"/>
          <w:sz w:val="22"/>
          <w:szCs w:val="22"/>
        </w:rPr>
      </w:pPr>
      <w:r w:rsidRPr="00D951D3">
        <w:rPr>
          <w:rFonts w:ascii="Calibri" w:hAnsi="Calibri" w:cs="Calibri"/>
          <w:sz w:val="22"/>
          <w:szCs w:val="22"/>
        </w:rPr>
        <w:t>Discovery peril doctrine: applied rules only if defendant actually did discover plaintiff’s peril.</w:t>
      </w:r>
    </w:p>
    <w:p w14:paraId="042BFEC2" w14:textId="77777777" w:rsidR="00910DF9" w:rsidRPr="00D951D3" w:rsidRDefault="00910DF9" w:rsidP="00910DF9">
      <w:pPr>
        <w:pStyle w:val="NormalWeb"/>
        <w:numPr>
          <w:ilvl w:val="2"/>
          <w:numId w:val="12"/>
        </w:numPr>
        <w:spacing w:before="0" w:beforeAutospacing="0" w:after="0" w:afterAutospacing="0"/>
        <w:rPr>
          <w:rFonts w:ascii="Calibri" w:hAnsi="Calibri" w:cs="Calibri"/>
          <w:sz w:val="22"/>
          <w:szCs w:val="22"/>
        </w:rPr>
      </w:pPr>
      <w:r w:rsidRPr="00D951D3">
        <w:rPr>
          <w:rFonts w:ascii="Calibri" w:hAnsi="Calibri" w:cs="Calibri"/>
          <w:sz w:val="22"/>
          <w:szCs w:val="22"/>
        </w:rPr>
        <w:t>In states that have adopted comparative fault systems, last clear chance and discovered peril doctrines have been discarded, mostly on the grounds that they were attempts to aid the plaintiff in a harsh system and not needed once comparative fault rules apply.</w:t>
      </w:r>
    </w:p>
    <w:p w14:paraId="6F6A4449" w14:textId="77777777" w:rsidR="00910DF9" w:rsidRDefault="00910DF9" w:rsidP="00910DF9">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D’s Reckless or Intentional Misconduct:</w:t>
      </w:r>
    </w:p>
    <w:p w14:paraId="5ACA8FF7" w14:textId="77777777" w:rsidR="00910DF9" w:rsidRDefault="00910DF9" w:rsidP="00910DF9">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Contributory negligence was no defense to willful, wanton or reckless torts, defined as involving utter interference to or conscious disregard for safety of others.</w:t>
      </w:r>
    </w:p>
    <w:p w14:paraId="39ECDEE4" w14:textId="54EE8A81" w:rsidR="00D74D47" w:rsidRPr="005D216F" w:rsidRDefault="00910DF9" w:rsidP="005D216F">
      <w:pPr>
        <w:pStyle w:val="NormalWeb"/>
        <w:numPr>
          <w:ilvl w:val="1"/>
          <w:numId w:val="12"/>
        </w:numPr>
        <w:spacing w:before="0" w:beforeAutospacing="0" w:after="0" w:afterAutospacing="0"/>
        <w:textAlignment w:val="center"/>
        <w:rPr>
          <w:rFonts w:ascii="Calibri" w:hAnsi="Calibri"/>
          <w:b/>
          <w:sz w:val="22"/>
          <w:szCs w:val="22"/>
        </w:rPr>
      </w:pPr>
      <w:r>
        <w:rPr>
          <w:rFonts w:ascii="Calibri" w:hAnsi="Calibri"/>
          <w:sz w:val="22"/>
          <w:szCs w:val="22"/>
        </w:rPr>
        <w:t>Plaintiff charged with contributory negligence was allowed a full recovery against a reckless or wanton defendant.</w:t>
      </w:r>
    </w:p>
    <w:p w14:paraId="31E12BE9" w14:textId="2F47F4C8" w:rsidR="000B3AC7" w:rsidRDefault="000B3AC7" w:rsidP="00953B55">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P’s Illegal Activity:</w:t>
      </w:r>
    </w:p>
    <w:p w14:paraId="1E654D01" w14:textId="5E445978" w:rsidR="000B3AC7" w:rsidRDefault="007E3A21" w:rsidP="00953B55">
      <w:pPr>
        <w:pStyle w:val="NormalWeb"/>
        <w:numPr>
          <w:ilvl w:val="2"/>
          <w:numId w:val="12"/>
        </w:numPr>
        <w:spacing w:before="0" w:beforeAutospacing="0" w:after="0" w:afterAutospacing="0"/>
        <w:textAlignment w:val="center"/>
        <w:rPr>
          <w:rFonts w:ascii="Calibri" w:hAnsi="Calibri"/>
          <w:sz w:val="22"/>
          <w:szCs w:val="22"/>
        </w:rPr>
      </w:pPr>
      <w:r>
        <w:rPr>
          <w:rFonts w:ascii="Calibri" w:hAnsi="Calibri"/>
          <w:i/>
          <w:sz w:val="22"/>
          <w:szCs w:val="22"/>
        </w:rPr>
        <w:t>Barker</w:t>
      </w:r>
      <w:r w:rsidR="005D216F">
        <w:rPr>
          <w:rFonts w:ascii="Calibri" w:hAnsi="Calibri"/>
          <w:i/>
          <w:sz w:val="22"/>
          <w:szCs w:val="22"/>
        </w:rPr>
        <w:t xml:space="preserve"> </w:t>
      </w:r>
      <w:r>
        <w:rPr>
          <w:rFonts w:ascii="Calibri" w:hAnsi="Calibri"/>
          <w:i/>
          <w:sz w:val="22"/>
          <w:szCs w:val="22"/>
        </w:rPr>
        <w:t xml:space="preserve">v. Kallash: </w:t>
      </w:r>
      <w:r>
        <w:rPr>
          <w:rFonts w:ascii="Calibri" w:hAnsi="Calibri"/>
          <w:sz w:val="22"/>
          <w:szCs w:val="22"/>
        </w:rPr>
        <w:t>15yo plaintiff was making a bomb from a pipe filled with powder from firecrackers sold by 9yo defendant. Exploded and was injured. Sued the 9yo</w:t>
      </w:r>
      <w:r w:rsidR="00A92529">
        <w:rPr>
          <w:rFonts w:ascii="Calibri" w:hAnsi="Calibri"/>
          <w:sz w:val="22"/>
          <w:szCs w:val="22"/>
        </w:rPr>
        <w:t xml:space="preserve"> and parents; court said no</w:t>
      </w:r>
      <w:r>
        <w:rPr>
          <w:rFonts w:ascii="Calibri" w:hAnsi="Calibri"/>
          <w:sz w:val="22"/>
          <w:szCs w:val="22"/>
        </w:rPr>
        <w:t xml:space="preserve"> recovery.</w:t>
      </w:r>
      <w:r w:rsidR="0023277F">
        <w:rPr>
          <w:rFonts w:ascii="Calibri" w:hAnsi="Calibri"/>
          <w:sz w:val="22"/>
          <w:szCs w:val="22"/>
        </w:rPr>
        <w:t xml:space="preserve"> Line must be drawn between lawful activities regulated by statute and those activities that are prohibited. When plaintiff’s injury is a direct result of knowing and intentional participation in criminal act, cannot seek compensation for loss.</w:t>
      </w:r>
    </w:p>
    <w:p w14:paraId="6D2EF595" w14:textId="4F4F4E4B" w:rsidR="0023277F" w:rsidRDefault="0023277F" w:rsidP="005742F5">
      <w:pPr>
        <w:pStyle w:val="NormalWeb"/>
        <w:numPr>
          <w:ilvl w:val="3"/>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Rule: </w:t>
      </w:r>
      <w:r w:rsidR="00E96FAB">
        <w:rPr>
          <w:rFonts w:ascii="Calibri" w:hAnsi="Calibri"/>
          <w:sz w:val="22"/>
          <w:szCs w:val="22"/>
        </w:rPr>
        <w:t>based on public policy; courts should not aid one who engages in a substantial violation of law.</w:t>
      </w:r>
    </w:p>
    <w:p w14:paraId="6A5DDE3B" w14:textId="77777777" w:rsidR="0040711E" w:rsidRDefault="0040711E" w:rsidP="0040711E">
      <w:pPr>
        <w:pStyle w:val="NormalWeb"/>
        <w:spacing w:before="0" w:beforeAutospacing="0" w:after="0" w:afterAutospacing="0"/>
        <w:textAlignment w:val="center"/>
        <w:rPr>
          <w:rFonts w:ascii="Calibri" w:hAnsi="Calibri"/>
          <w:sz w:val="22"/>
          <w:szCs w:val="22"/>
        </w:rPr>
      </w:pPr>
    </w:p>
    <w:p w14:paraId="207013C0" w14:textId="77777777" w:rsidR="00B00383" w:rsidRPr="0008799F" w:rsidRDefault="00B00383" w:rsidP="003D225E">
      <w:pPr>
        <w:pStyle w:val="NormalWeb"/>
        <w:numPr>
          <w:ilvl w:val="0"/>
          <w:numId w:val="12"/>
        </w:numPr>
        <w:spacing w:before="0" w:beforeAutospacing="0" w:after="0" w:afterAutospacing="0"/>
        <w:textAlignment w:val="center"/>
        <w:rPr>
          <w:rFonts w:ascii="Calibri" w:hAnsi="Calibri"/>
          <w:sz w:val="22"/>
          <w:szCs w:val="22"/>
        </w:rPr>
      </w:pPr>
      <w:r>
        <w:rPr>
          <w:rFonts w:ascii="Calibri" w:hAnsi="Calibri"/>
          <w:b/>
          <w:sz w:val="22"/>
          <w:szCs w:val="22"/>
        </w:rPr>
        <w:t xml:space="preserve">Assumption of Risk—Summary: </w:t>
      </w:r>
    </w:p>
    <w:p w14:paraId="06B26FE4" w14:textId="77777777" w:rsidR="00B00383" w:rsidRPr="0008799F" w:rsidRDefault="00B00383" w:rsidP="003D225E">
      <w:pPr>
        <w:pStyle w:val="NormalWeb"/>
        <w:numPr>
          <w:ilvl w:val="1"/>
          <w:numId w:val="12"/>
        </w:numPr>
        <w:spacing w:before="0" w:beforeAutospacing="0" w:after="0" w:afterAutospacing="0"/>
        <w:textAlignment w:val="center"/>
        <w:rPr>
          <w:rFonts w:ascii="Calibri" w:hAnsi="Calibri"/>
          <w:sz w:val="22"/>
          <w:szCs w:val="22"/>
        </w:rPr>
      </w:pPr>
      <w:r>
        <w:rPr>
          <w:rFonts w:ascii="Calibri" w:hAnsi="Calibri"/>
          <w:b/>
          <w:sz w:val="22"/>
          <w:szCs w:val="22"/>
        </w:rPr>
        <w:t>Contractual or Express Assumption of Risk:</w:t>
      </w:r>
    </w:p>
    <w:p w14:paraId="067B27B8" w14:textId="77777777" w:rsidR="00B00383" w:rsidRPr="0008799F" w:rsidRDefault="00B00383" w:rsidP="003D225E">
      <w:pPr>
        <w:pStyle w:val="NormalWeb"/>
        <w:numPr>
          <w:ilvl w:val="2"/>
          <w:numId w:val="12"/>
        </w:numPr>
        <w:spacing w:before="0" w:beforeAutospacing="0" w:after="0" w:afterAutospacing="0"/>
        <w:textAlignment w:val="center"/>
        <w:rPr>
          <w:rFonts w:ascii="Calibri" w:hAnsi="Calibri"/>
          <w:sz w:val="22"/>
          <w:szCs w:val="22"/>
        </w:rPr>
      </w:pPr>
      <w:r>
        <w:rPr>
          <w:rFonts w:ascii="Calibri" w:hAnsi="Calibri"/>
          <w:b/>
          <w:sz w:val="22"/>
          <w:szCs w:val="22"/>
        </w:rPr>
        <w:t>Scenario: P consents to waiving D’s liability for consequences of D’s negligence (Boyle)</w:t>
      </w:r>
    </w:p>
    <w:p w14:paraId="3DAF5F90" w14:textId="77777777" w:rsidR="00B00383" w:rsidRPr="0008799F" w:rsidRDefault="00B00383" w:rsidP="003D225E">
      <w:pPr>
        <w:pStyle w:val="NormalWeb"/>
        <w:numPr>
          <w:ilvl w:val="2"/>
          <w:numId w:val="12"/>
        </w:numPr>
        <w:spacing w:before="0" w:beforeAutospacing="0" w:after="0" w:afterAutospacing="0"/>
        <w:textAlignment w:val="center"/>
        <w:rPr>
          <w:rFonts w:ascii="Calibri" w:hAnsi="Calibri"/>
          <w:sz w:val="22"/>
          <w:szCs w:val="22"/>
        </w:rPr>
      </w:pPr>
      <w:r>
        <w:rPr>
          <w:rFonts w:ascii="Calibri" w:hAnsi="Calibri"/>
          <w:b/>
          <w:sz w:val="22"/>
          <w:szCs w:val="22"/>
        </w:rPr>
        <w:t>Enforceability of waiver: governed by contract law (Trunkl)</w:t>
      </w:r>
    </w:p>
    <w:p w14:paraId="0BF1E71D" w14:textId="77777777" w:rsidR="00B00383" w:rsidRPr="0008799F" w:rsidRDefault="00B00383" w:rsidP="003D225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b/>
          <w:sz w:val="22"/>
          <w:szCs w:val="22"/>
        </w:rPr>
        <w:t>Compulsory assumption of risk</w:t>
      </w:r>
    </w:p>
    <w:p w14:paraId="5A3C082B" w14:textId="77777777" w:rsidR="00B00383" w:rsidRPr="0008799F" w:rsidRDefault="00B00383" w:rsidP="003D225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b/>
          <w:sz w:val="22"/>
          <w:szCs w:val="22"/>
        </w:rPr>
        <w:t>Contract of adhesion</w:t>
      </w:r>
    </w:p>
    <w:p w14:paraId="4C124225" w14:textId="77777777" w:rsidR="00B00383" w:rsidRPr="0008799F" w:rsidRDefault="00B00383" w:rsidP="003D225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b/>
          <w:sz w:val="22"/>
          <w:szCs w:val="22"/>
        </w:rPr>
        <w:t>Mistake/misinterpretation/fraud</w:t>
      </w:r>
    </w:p>
    <w:p w14:paraId="73806E30" w14:textId="77777777" w:rsidR="00B00383" w:rsidRPr="0008799F" w:rsidRDefault="00B00383" w:rsidP="003D225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b/>
          <w:sz w:val="22"/>
          <w:szCs w:val="22"/>
        </w:rPr>
        <w:t>Void for being against public policy</w:t>
      </w:r>
    </w:p>
    <w:p w14:paraId="21102518" w14:textId="77777777" w:rsidR="00B00383" w:rsidRPr="008B34D1" w:rsidRDefault="00B00383" w:rsidP="003D225E">
      <w:pPr>
        <w:pStyle w:val="NormalWeb"/>
        <w:numPr>
          <w:ilvl w:val="2"/>
          <w:numId w:val="12"/>
        </w:numPr>
        <w:spacing w:before="0" w:beforeAutospacing="0" w:after="0" w:afterAutospacing="0"/>
        <w:textAlignment w:val="center"/>
        <w:rPr>
          <w:rFonts w:ascii="Calibri" w:hAnsi="Calibri"/>
          <w:sz w:val="22"/>
          <w:szCs w:val="22"/>
        </w:rPr>
      </w:pPr>
      <w:r>
        <w:rPr>
          <w:rFonts w:ascii="Calibri" w:hAnsi="Calibri"/>
          <w:b/>
          <w:sz w:val="22"/>
          <w:szCs w:val="22"/>
        </w:rPr>
        <w:t>Consequence: D not liable if waiver enforceable and D’s actions within scope of action</w:t>
      </w:r>
    </w:p>
    <w:p w14:paraId="036BD4BA" w14:textId="77777777" w:rsidR="00B00383" w:rsidRPr="00C57FDD" w:rsidRDefault="00B00383" w:rsidP="003D225E">
      <w:pPr>
        <w:pStyle w:val="NormalWeb"/>
        <w:numPr>
          <w:ilvl w:val="1"/>
          <w:numId w:val="12"/>
        </w:numPr>
        <w:spacing w:before="0" w:beforeAutospacing="0" w:after="0" w:afterAutospacing="0"/>
        <w:textAlignment w:val="center"/>
        <w:rPr>
          <w:rFonts w:ascii="Calibri" w:hAnsi="Calibri"/>
          <w:sz w:val="22"/>
          <w:szCs w:val="22"/>
        </w:rPr>
      </w:pPr>
      <w:r>
        <w:rPr>
          <w:rFonts w:ascii="Calibri" w:hAnsi="Calibri"/>
          <w:b/>
          <w:sz w:val="22"/>
          <w:szCs w:val="22"/>
        </w:rPr>
        <w:t xml:space="preserve">Implied Assumption of Risk: </w:t>
      </w:r>
    </w:p>
    <w:p w14:paraId="5ACC903A" w14:textId="77777777" w:rsidR="00B00383" w:rsidRPr="002E439E" w:rsidRDefault="00B00383" w:rsidP="003D225E">
      <w:pPr>
        <w:pStyle w:val="NormalWeb"/>
        <w:numPr>
          <w:ilvl w:val="2"/>
          <w:numId w:val="12"/>
        </w:numPr>
        <w:spacing w:before="0" w:beforeAutospacing="0" w:after="0" w:afterAutospacing="0"/>
        <w:textAlignment w:val="center"/>
        <w:rPr>
          <w:rFonts w:ascii="Calibri" w:hAnsi="Calibri"/>
          <w:sz w:val="22"/>
          <w:szCs w:val="22"/>
        </w:rPr>
      </w:pPr>
      <w:r>
        <w:rPr>
          <w:rFonts w:ascii="Calibri" w:hAnsi="Calibri"/>
          <w:b/>
          <w:sz w:val="22"/>
          <w:szCs w:val="22"/>
        </w:rPr>
        <w:t>Primary Assumption of Risk (Avila)</w:t>
      </w:r>
    </w:p>
    <w:p w14:paraId="74C5E4CC" w14:textId="77777777" w:rsidR="00B00383" w:rsidRPr="002E439E" w:rsidRDefault="00B00383" w:rsidP="003D225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b/>
          <w:sz w:val="22"/>
          <w:szCs w:val="22"/>
        </w:rPr>
        <w:t>Scenario: P consents to risks deemed inherent in activity</w:t>
      </w:r>
    </w:p>
    <w:p w14:paraId="66E75D3E" w14:textId="77777777" w:rsidR="00B00383" w:rsidRPr="002E439E" w:rsidRDefault="00B00383" w:rsidP="003D225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b/>
          <w:sz w:val="22"/>
          <w:szCs w:val="22"/>
        </w:rPr>
        <w:t>Consequence: impacts scope of D’s legal duty</w:t>
      </w:r>
    </w:p>
    <w:p w14:paraId="54F10C88" w14:textId="77777777" w:rsidR="00B00383" w:rsidRPr="002E439E" w:rsidRDefault="00B00383" w:rsidP="003D225E">
      <w:pPr>
        <w:pStyle w:val="NormalWeb"/>
        <w:numPr>
          <w:ilvl w:val="4"/>
          <w:numId w:val="12"/>
        </w:numPr>
        <w:spacing w:before="0" w:beforeAutospacing="0" w:after="0" w:afterAutospacing="0"/>
        <w:textAlignment w:val="center"/>
        <w:rPr>
          <w:rFonts w:ascii="Calibri" w:hAnsi="Calibri"/>
          <w:sz w:val="22"/>
          <w:szCs w:val="22"/>
        </w:rPr>
      </w:pPr>
      <w:r>
        <w:rPr>
          <w:rFonts w:ascii="Calibri" w:hAnsi="Calibri"/>
          <w:b/>
          <w:sz w:val="22"/>
          <w:szCs w:val="22"/>
        </w:rPr>
        <w:t>No duty to minimize or eliminate inherent risks</w:t>
      </w:r>
    </w:p>
    <w:p w14:paraId="3E7AA4A8" w14:textId="77777777" w:rsidR="00B00383" w:rsidRPr="002E439E" w:rsidRDefault="00B00383" w:rsidP="003D225E">
      <w:pPr>
        <w:pStyle w:val="NormalWeb"/>
        <w:numPr>
          <w:ilvl w:val="4"/>
          <w:numId w:val="12"/>
        </w:numPr>
        <w:spacing w:before="0" w:beforeAutospacing="0" w:after="0" w:afterAutospacing="0"/>
        <w:textAlignment w:val="center"/>
        <w:rPr>
          <w:rFonts w:ascii="Calibri" w:hAnsi="Calibri"/>
          <w:sz w:val="22"/>
          <w:szCs w:val="22"/>
        </w:rPr>
      </w:pPr>
      <w:r>
        <w:rPr>
          <w:rFonts w:ascii="Calibri" w:hAnsi="Calibri"/>
          <w:b/>
          <w:sz w:val="22"/>
          <w:szCs w:val="22"/>
        </w:rPr>
        <w:t>Duty only to not act recklessly or increase risks beyond inherent risk</w:t>
      </w:r>
    </w:p>
    <w:p w14:paraId="020BA66A" w14:textId="77777777" w:rsidR="00B00383" w:rsidRPr="002E439E" w:rsidRDefault="00B00383" w:rsidP="003D225E">
      <w:pPr>
        <w:pStyle w:val="NormalWeb"/>
        <w:numPr>
          <w:ilvl w:val="2"/>
          <w:numId w:val="12"/>
        </w:numPr>
        <w:spacing w:before="0" w:beforeAutospacing="0" w:after="0" w:afterAutospacing="0"/>
        <w:textAlignment w:val="center"/>
        <w:rPr>
          <w:rFonts w:ascii="Calibri" w:hAnsi="Calibri"/>
          <w:sz w:val="22"/>
          <w:szCs w:val="22"/>
        </w:rPr>
      </w:pPr>
      <w:r>
        <w:rPr>
          <w:rFonts w:ascii="Calibri" w:hAnsi="Calibri"/>
          <w:b/>
          <w:sz w:val="22"/>
          <w:szCs w:val="22"/>
        </w:rPr>
        <w:t>Secondary Assumption of Risks (Betts)</w:t>
      </w:r>
    </w:p>
    <w:p w14:paraId="13FBDAC5" w14:textId="77777777" w:rsidR="00B00383" w:rsidRPr="002E439E" w:rsidRDefault="00B00383" w:rsidP="003D225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b/>
          <w:sz w:val="22"/>
          <w:szCs w:val="22"/>
        </w:rPr>
        <w:t>Scenario: P voluntarily encounters risk created by D’s negligence</w:t>
      </w:r>
    </w:p>
    <w:p w14:paraId="1BF4FBE4" w14:textId="55148BA1" w:rsidR="00B00383" w:rsidRPr="003D225E" w:rsidRDefault="00B00383" w:rsidP="003D225E">
      <w:pPr>
        <w:pStyle w:val="NormalWeb"/>
        <w:numPr>
          <w:ilvl w:val="3"/>
          <w:numId w:val="12"/>
        </w:numPr>
        <w:spacing w:before="0" w:beforeAutospacing="0" w:after="0" w:afterAutospacing="0"/>
        <w:textAlignment w:val="center"/>
        <w:rPr>
          <w:rFonts w:ascii="Calibri" w:hAnsi="Calibri"/>
          <w:sz w:val="22"/>
          <w:szCs w:val="22"/>
        </w:rPr>
      </w:pPr>
      <w:r>
        <w:rPr>
          <w:rFonts w:ascii="Calibri" w:hAnsi="Calibri"/>
          <w:b/>
          <w:sz w:val="22"/>
          <w:szCs w:val="22"/>
        </w:rPr>
        <w:t>Consequences: D still liable, but P’s recovery reduced if P contributorily negligent in voluntarily encountering risk.</w:t>
      </w:r>
    </w:p>
    <w:p w14:paraId="1C45D051" w14:textId="77777777" w:rsidR="003D225E" w:rsidRPr="00B00383" w:rsidRDefault="003D225E" w:rsidP="003D225E">
      <w:pPr>
        <w:pStyle w:val="NormalWeb"/>
        <w:spacing w:before="0" w:beforeAutospacing="0" w:after="0" w:afterAutospacing="0"/>
        <w:ind w:left="2880"/>
        <w:textAlignment w:val="center"/>
        <w:rPr>
          <w:rFonts w:ascii="Calibri" w:hAnsi="Calibri"/>
          <w:sz w:val="22"/>
          <w:szCs w:val="22"/>
        </w:rPr>
      </w:pPr>
    </w:p>
    <w:p w14:paraId="1FF5FC01" w14:textId="11DD3102" w:rsidR="00AB3764" w:rsidRDefault="00AB3764" w:rsidP="003D225E">
      <w:pPr>
        <w:pStyle w:val="NormalWeb"/>
        <w:numPr>
          <w:ilvl w:val="0"/>
          <w:numId w:val="12"/>
        </w:numPr>
        <w:spacing w:before="0" w:beforeAutospacing="0" w:after="0" w:afterAutospacing="0"/>
        <w:textAlignment w:val="center"/>
        <w:rPr>
          <w:rFonts w:ascii="Calibri" w:hAnsi="Calibri"/>
          <w:sz w:val="22"/>
          <w:szCs w:val="22"/>
        </w:rPr>
      </w:pPr>
      <w:r>
        <w:rPr>
          <w:rFonts w:ascii="Calibri" w:hAnsi="Calibri"/>
          <w:sz w:val="22"/>
          <w:szCs w:val="22"/>
        </w:rPr>
        <w:t>Contractual or Express Assumption of the Risk:</w:t>
      </w:r>
    </w:p>
    <w:p w14:paraId="36755AAC" w14:textId="77777777" w:rsidR="00B14828" w:rsidRDefault="008F5373" w:rsidP="003D225E">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This is the intersection between contracts and torts; often governed by many traditional contracts rules.</w:t>
      </w:r>
    </w:p>
    <w:p w14:paraId="2F2B101D" w14:textId="01196EE4" w:rsidR="00135A57" w:rsidRDefault="00135A57" w:rsidP="003D225E">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P voluntarily encounters risk</w:t>
      </w:r>
      <w:r w:rsidR="003D225E">
        <w:rPr>
          <w:rFonts w:ascii="Calibri" w:hAnsi="Calibri"/>
          <w:sz w:val="22"/>
          <w:szCs w:val="22"/>
        </w:rPr>
        <w:t xml:space="preserve"> and expressly agrees to waive </w:t>
      </w:r>
      <w:r>
        <w:rPr>
          <w:rFonts w:ascii="Calibri" w:hAnsi="Calibri"/>
          <w:sz w:val="22"/>
          <w:szCs w:val="22"/>
        </w:rPr>
        <w:t>P’s rights.</w:t>
      </w:r>
    </w:p>
    <w:p w14:paraId="25C9D5C3" w14:textId="4B1A5542" w:rsidR="007A4A0F" w:rsidRPr="007A4A0F" w:rsidRDefault="007A4A0F" w:rsidP="00B14828">
      <w:pPr>
        <w:pStyle w:val="NormalWeb"/>
        <w:numPr>
          <w:ilvl w:val="1"/>
          <w:numId w:val="12"/>
        </w:numPr>
        <w:spacing w:before="0" w:beforeAutospacing="0" w:after="0" w:afterAutospacing="0"/>
        <w:textAlignment w:val="center"/>
        <w:rPr>
          <w:rFonts w:ascii="Calibri" w:hAnsi="Calibri"/>
          <w:sz w:val="22"/>
          <w:szCs w:val="22"/>
        </w:rPr>
      </w:pPr>
      <w:r w:rsidRPr="00B14828">
        <w:rPr>
          <w:rFonts w:ascii="Calibri" w:hAnsi="Calibri"/>
          <w:sz w:val="22"/>
          <w:szCs w:val="22"/>
        </w:rPr>
        <w:t xml:space="preserve">Rule: </w:t>
      </w:r>
      <w:r w:rsidRPr="00B14828">
        <w:rPr>
          <w:rFonts w:ascii="Calibri" w:hAnsi="Calibri" w:cs="Calibri"/>
          <w:sz w:val="22"/>
          <w:szCs w:val="22"/>
        </w:rPr>
        <w:t>Valid contractual limitation on liability creates an absolute bar to plaintiff’s recovery and does not provide an occasion for the factfinder to assign a percentage of responsibility to any party or other person.</w:t>
      </w:r>
    </w:p>
    <w:p w14:paraId="3A38E89D" w14:textId="56F21DE6" w:rsidR="00B14828" w:rsidRPr="007A4A0F" w:rsidRDefault="003D225E" w:rsidP="007A4A0F">
      <w:pPr>
        <w:pStyle w:val="NormalWeb"/>
        <w:numPr>
          <w:ilvl w:val="2"/>
          <w:numId w:val="12"/>
        </w:numPr>
        <w:spacing w:before="0" w:beforeAutospacing="0" w:after="0" w:afterAutospacing="0"/>
        <w:textAlignment w:val="center"/>
        <w:rPr>
          <w:rFonts w:ascii="Calibri" w:hAnsi="Calibri"/>
          <w:sz w:val="22"/>
          <w:szCs w:val="22"/>
        </w:rPr>
      </w:pPr>
      <w:r>
        <w:rPr>
          <w:rFonts w:ascii="Calibri" w:hAnsi="Calibri"/>
          <w:i/>
          <w:sz w:val="22"/>
          <w:szCs w:val="22"/>
        </w:rPr>
        <w:t>Boyle</w:t>
      </w:r>
      <w:r w:rsidR="001F1E0E" w:rsidRPr="00B14828">
        <w:rPr>
          <w:rFonts w:ascii="Calibri" w:hAnsi="Calibri"/>
          <w:i/>
          <w:sz w:val="22"/>
          <w:szCs w:val="22"/>
        </w:rPr>
        <w:t xml:space="preserve"> v. Revici:</w:t>
      </w:r>
      <w:r w:rsidR="001F1E0E" w:rsidRPr="00B14828">
        <w:rPr>
          <w:rFonts w:ascii="Calibri" w:hAnsi="Calibri"/>
          <w:sz w:val="22"/>
          <w:szCs w:val="22"/>
        </w:rPr>
        <w:t xml:space="preserve"> </w:t>
      </w:r>
      <w:r w:rsidR="00B14828" w:rsidRPr="00B14828">
        <w:rPr>
          <w:rFonts w:ascii="Calibri" w:hAnsi="Calibri" w:cs="Calibri"/>
          <w:sz w:val="22"/>
          <w:szCs w:val="22"/>
        </w:rPr>
        <w:t>Zyjewski was diagnosed as havin</w:t>
      </w:r>
      <w:r>
        <w:rPr>
          <w:rFonts w:ascii="Calibri" w:hAnsi="Calibri" w:cs="Calibri"/>
          <w:sz w:val="22"/>
          <w:szCs w:val="22"/>
        </w:rPr>
        <w:t xml:space="preserve">g cancer by several doctors that </w:t>
      </w:r>
      <w:r w:rsidR="00B14828" w:rsidRPr="00B14828">
        <w:rPr>
          <w:rFonts w:ascii="Calibri" w:hAnsi="Calibri" w:cs="Calibri"/>
          <w:sz w:val="22"/>
          <w:szCs w:val="22"/>
        </w:rPr>
        <w:t xml:space="preserve">all recommended immediate surgery. However, she consulted Dr. Revici who purposed to treat cancer by medications. Expressly told her that medications were not approved by FDA and could offer no guarantees. Within a year, Zyjewski died. Court rules that jury should have found that Zyjewski expressly assumed the risk of treatment and is barred from recovery. In appropriate situations, parties to a transaction should be able to agree which of them should bear the risk of injury, even when injury is caused by party’s legally culpable conduct.  </w:t>
      </w:r>
    </w:p>
    <w:p w14:paraId="26D4C5A3" w14:textId="04F8DB58" w:rsidR="0077178E" w:rsidRPr="007A4A0F" w:rsidRDefault="003D7788" w:rsidP="007A4A0F">
      <w:pPr>
        <w:pStyle w:val="NormalWeb"/>
        <w:numPr>
          <w:ilvl w:val="3"/>
          <w:numId w:val="12"/>
        </w:numPr>
        <w:spacing w:before="0" w:beforeAutospacing="0" w:after="0" w:afterAutospacing="0"/>
        <w:textAlignment w:val="center"/>
        <w:rPr>
          <w:rFonts w:ascii="Calibri" w:hAnsi="Calibri"/>
          <w:sz w:val="22"/>
          <w:szCs w:val="22"/>
        </w:rPr>
      </w:pPr>
      <w:r>
        <w:rPr>
          <w:rFonts w:ascii="Calibri" w:hAnsi="Calibri"/>
          <w:sz w:val="22"/>
          <w:szCs w:val="22"/>
        </w:rPr>
        <w:t>Physician in this case is not liable because she assumed the</w:t>
      </w:r>
      <w:r w:rsidR="007A4A0F">
        <w:rPr>
          <w:rFonts w:ascii="Calibri" w:hAnsi="Calibri"/>
          <w:sz w:val="22"/>
          <w:szCs w:val="22"/>
        </w:rPr>
        <w:t xml:space="preserve"> risk of experimental treatment by implied agreement;</w:t>
      </w:r>
      <w:r w:rsidR="00D030BA" w:rsidRPr="007A4A0F">
        <w:rPr>
          <w:rFonts w:ascii="Calibri" w:hAnsi="Calibri"/>
          <w:sz w:val="22"/>
          <w:szCs w:val="22"/>
        </w:rPr>
        <w:t xml:space="preserve"> plaintiff agrees to put herself in his care and is aware of and agrees to non-standard methods.</w:t>
      </w:r>
      <w:r w:rsidR="005F12DB" w:rsidRPr="007A4A0F">
        <w:rPr>
          <w:rFonts w:ascii="Calibri" w:hAnsi="Calibri"/>
          <w:sz w:val="22"/>
          <w:szCs w:val="22"/>
        </w:rPr>
        <w:t xml:space="preserve"> </w:t>
      </w:r>
    </w:p>
    <w:p w14:paraId="7DFD844E" w14:textId="77777777" w:rsidR="007A4A0F" w:rsidRDefault="007A4A0F" w:rsidP="007A4A0F">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Scenarios in which waivers of liability might not be recognized:</w:t>
      </w:r>
    </w:p>
    <w:p w14:paraId="01C9AC43" w14:textId="77777777" w:rsidR="007A4A0F" w:rsidRDefault="007A4A0F" w:rsidP="007A4A0F">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Compulsory assumption of risk: circumstances are not voluntary as plaintiff does not have other options for care. </w:t>
      </w:r>
    </w:p>
    <w:p w14:paraId="30E226A3" w14:textId="77777777" w:rsidR="007A4A0F" w:rsidRDefault="007A4A0F" w:rsidP="007A4A0F">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Contracts of adhesion: contract prepared by one party and signed by party in a weaker position. </w:t>
      </w:r>
    </w:p>
    <w:p w14:paraId="6EF0F9B4" w14:textId="77777777" w:rsidR="007A4A0F" w:rsidRDefault="007A4A0F" w:rsidP="007A4A0F">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Fraud, mistake, misrepresentation: don’t know the true nature of what you’re consenting to.</w:t>
      </w:r>
    </w:p>
    <w:p w14:paraId="2DA871F7" w14:textId="77777777" w:rsidR="007A4A0F" w:rsidRDefault="007A4A0F" w:rsidP="007A4A0F">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Public policy: when institutions provide a public service that is necessary to the public (hospitals, utility companies, etc)</w:t>
      </w:r>
    </w:p>
    <w:p w14:paraId="4DB042BF" w14:textId="3228E912" w:rsidR="007A4A0F" w:rsidRPr="007A4A0F" w:rsidRDefault="007A4A0F" w:rsidP="007A4A0F">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Defendant’s behavior: when defendant has acted in grossly negligent manner, generally want to deter people from acting this way.</w:t>
      </w:r>
    </w:p>
    <w:p w14:paraId="7C167A9C" w14:textId="68A38D69" w:rsidR="00BE516D" w:rsidRPr="007A4A0F" w:rsidRDefault="007321BE" w:rsidP="007A4A0F">
      <w:pPr>
        <w:pStyle w:val="NormalWeb"/>
        <w:numPr>
          <w:ilvl w:val="2"/>
          <w:numId w:val="12"/>
        </w:numPr>
        <w:spacing w:before="0" w:beforeAutospacing="0" w:after="0" w:afterAutospacing="0"/>
        <w:textAlignment w:val="center"/>
        <w:rPr>
          <w:rFonts w:ascii="Calibri" w:hAnsi="Calibri"/>
          <w:sz w:val="22"/>
          <w:szCs w:val="22"/>
        </w:rPr>
      </w:pPr>
      <w:r w:rsidRPr="0077178E">
        <w:rPr>
          <w:rFonts w:ascii="Calibri" w:hAnsi="Calibri"/>
          <w:i/>
          <w:sz w:val="22"/>
          <w:szCs w:val="22"/>
        </w:rPr>
        <w:t>Trunkl v. Regents of University of California:</w:t>
      </w:r>
      <w:r w:rsidR="0077178E" w:rsidRPr="0077178E">
        <w:rPr>
          <w:rFonts w:ascii="Calibri" w:hAnsi="Calibri"/>
          <w:sz w:val="22"/>
          <w:szCs w:val="22"/>
        </w:rPr>
        <w:t xml:space="preserve"> </w:t>
      </w:r>
      <w:r w:rsidR="0077178E" w:rsidRPr="0077178E">
        <w:rPr>
          <w:rFonts w:ascii="Calibri" w:hAnsi="Calibri" w:cs="Calibri"/>
          <w:sz w:val="22"/>
          <w:szCs w:val="22"/>
        </w:rPr>
        <w:t>Brought this action for injuries received as a result of negligence of hospital operated by defendants. Plaintiff was admitted to hospital on the condition that he execute a release absolving defendants from any and all liability for negligent or wrongful acts or omissions of its employees. Court found for plaintiff. In this situation the releasing party does not really acquiesce voluntarily in the contractual shifting of the risk; plaintiff faces the prospect of a compulsory assumption of the risk of another’s negligence.</w:t>
      </w:r>
    </w:p>
    <w:p w14:paraId="2DF99475" w14:textId="405757B2" w:rsidR="007A4A0F" w:rsidRPr="007A4A0F" w:rsidRDefault="007A4A0F" w:rsidP="007A4A0F">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Rule: Waiver is valid where there is not a necessary service, but a voluntary service.</w:t>
      </w:r>
    </w:p>
    <w:p w14:paraId="5BDC56C3" w14:textId="1382356D" w:rsidR="00BE516D" w:rsidRPr="00BE516D" w:rsidRDefault="00F14AE5" w:rsidP="007A4A0F">
      <w:pPr>
        <w:pStyle w:val="NormalWeb"/>
        <w:numPr>
          <w:ilvl w:val="2"/>
          <w:numId w:val="12"/>
        </w:numPr>
        <w:spacing w:before="0" w:beforeAutospacing="0" w:after="0" w:afterAutospacing="0"/>
        <w:textAlignment w:val="center"/>
        <w:rPr>
          <w:rFonts w:ascii="Calibri" w:hAnsi="Calibri"/>
          <w:sz w:val="22"/>
          <w:szCs w:val="22"/>
        </w:rPr>
      </w:pPr>
      <w:r w:rsidRPr="00BE516D">
        <w:rPr>
          <w:rFonts w:ascii="Calibri" w:hAnsi="Calibri"/>
          <w:i/>
          <w:sz w:val="22"/>
          <w:szCs w:val="22"/>
        </w:rPr>
        <w:t>Moore v. Hartley:</w:t>
      </w:r>
      <w:r w:rsidRPr="00BE516D">
        <w:rPr>
          <w:rFonts w:ascii="Calibri" w:hAnsi="Calibri"/>
          <w:sz w:val="22"/>
          <w:szCs w:val="22"/>
        </w:rPr>
        <w:t xml:space="preserve"> </w:t>
      </w:r>
      <w:r w:rsidR="007A4A0F">
        <w:rPr>
          <w:rFonts w:ascii="Calibri" w:hAnsi="Calibri" w:cs="Calibri"/>
          <w:sz w:val="22"/>
          <w:szCs w:val="22"/>
        </w:rPr>
        <w:t>Woman signs a release form to participate in an ATV safety class, where she is injured by the negligent conduct of the defendant</w:t>
      </w:r>
      <w:r w:rsidR="00BE516D" w:rsidRPr="00BE516D">
        <w:rPr>
          <w:rFonts w:ascii="Calibri" w:hAnsi="Calibri" w:cs="Calibri"/>
          <w:sz w:val="22"/>
          <w:szCs w:val="22"/>
        </w:rPr>
        <w:t>. Releases in recreational activities are usually upheld as long as they are clear and unambiguous.</w:t>
      </w:r>
    </w:p>
    <w:p w14:paraId="185D4246" w14:textId="5A97D8DE" w:rsidR="002366F1" w:rsidRDefault="002366F1" w:rsidP="007A4A0F">
      <w:pPr>
        <w:pStyle w:val="NormalWeb"/>
        <w:numPr>
          <w:ilvl w:val="3"/>
          <w:numId w:val="12"/>
        </w:numPr>
        <w:spacing w:before="0" w:beforeAutospacing="0" w:after="0" w:afterAutospacing="0"/>
        <w:textAlignment w:val="center"/>
        <w:rPr>
          <w:rFonts w:ascii="Calibri" w:hAnsi="Calibri"/>
          <w:sz w:val="22"/>
          <w:szCs w:val="22"/>
        </w:rPr>
      </w:pPr>
      <w:r>
        <w:rPr>
          <w:rFonts w:ascii="Calibri" w:hAnsi="Calibri"/>
          <w:sz w:val="22"/>
          <w:szCs w:val="22"/>
        </w:rPr>
        <w:t>Defendant is still negligent because of the scope of the waiver</w:t>
      </w:r>
      <w:r w:rsidR="00584C37">
        <w:rPr>
          <w:rFonts w:ascii="Calibri" w:hAnsi="Calibri"/>
          <w:sz w:val="22"/>
          <w:szCs w:val="22"/>
        </w:rPr>
        <w:t>: when language is ambiguous, courts tend to interpret it against the more powerful party of the drafter.</w:t>
      </w:r>
    </w:p>
    <w:p w14:paraId="45B9AF79" w14:textId="592540CE" w:rsidR="00E52DB5" w:rsidRDefault="00E52DB5" w:rsidP="007A4A0F">
      <w:pPr>
        <w:pStyle w:val="NormalWeb"/>
        <w:numPr>
          <w:ilvl w:val="4"/>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If a reasonable person cannot eliminate a foreseeable risk, they’re not negligent, so plaintiff could not have succeeded on negligent claim on basis of inherent risk. </w:t>
      </w:r>
    </w:p>
    <w:p w14:paraId="57D5179C" w14:textId="77777777" w:rsidR="00096C1F" w:rsidRDefault="00E52DB5" w:rsidP="007A4A0F">
      <w:pPr>
        <w:pStyle w:val="NormalWeb"/>
        <w:numPr>
          <w:ilvl w:val="4"/>
          <w:numId w:val="12"/>
        </w:numPr>
        <w:spacing w:before="0" w:beforeAutospacing="0" w:after="0" w:afterAutospacing="0"/>
        <w:textAlignment w:val="center"/>
        <w:rPr>
          <w:rFonts w:ascii="Calibri" w:hAnsi="Calibri"/>
          <w:sz w:val="22"/>
          <w:szCs w:val="22"/>
        </w:rPr>
      </w:pPr>
      <w:r>
        <w:rPr>
          <w:rFonts w:ascii="Calibri" w:hAnsi="Calibri"/>
          <w:sz w:val="22"/>
          <w:szCs w:val="22"/>
        </w:rPr>
        <w:t>In this case, the risk is unreasonable when a reasonable person would have done something to minimize the risk under Learned Hand Formula.</w:t>
      </w:r>
    </w:p>
    <w:p w14:paraId="71CC2A31" w14:textId="77777777" w:rsidR="007A4A0F" w:rsidRDefault="007A4A0F" w:rsidP="007A4A0F">
      <w:pPr>
        <w:pStyle w:val="NormalWeb"/>
        <w:spacing w:before="0" w:beforeAutospacing="0" w:after="0" w:afterAutospacing="0"/>
        <w:ind w:left="3600"/>
        <w:textAlignment w:val="center"/>
        <w:rPr>
          <w:rFonts w:ascii="Calibri" w:hAnsi="Calibri"/>
          <w:sz w:val="22"/>
          <w:szCs w:val="22"/>
        </w:rPr>
      </w:pPr>
    </w:p>
    <w:p w14:paraId="40E0ED50" w14:textId="77777777" w:rsidR="000952D8" w:rsidRDefault="00B425A8" w:rsidP="007A4A0F">
      <w:pPr>
        <w:pStyle w:val="NormalWeb"/>
        <w:numPr>
          <w:ilvl w:val="0"/>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Implied assumption of risk: </w:t>
      </w:r>
    </w:p>
    <w:p w14:paraId="6742E6ED" w14:textId="0FFCF659" w:rsidR="00B425A8" w:rsidRDefault="00135A57" w:rsidP="007A4A0F">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P does not voluntarily encounter known risk.</w:t>
      </w:r>
    </w:p>
    <w:p w14:paraId="76837777" w14:textId="3E730239" w:rsidR="000952D8" w:rsidRDefault="000952D8" w:rsidP="000952D8">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Most courts recognize that just because a plaintiff voluntarily encounters a risk does not mean they’re consenting to the creation of risk.</w:t>
      </w:r>
    </w:p>
    <w:p w14:paraId="5D291182" w14:textId="2F4310D7" w:rsidR="000952D8" w:rsidRPr="000952D8" w:rsidRDefault="000952D8" w:rsidP="007A4A0F">
      <w:pPr>
        <w:pStyle w:val="NormalWeb"/>
        <w:numPr>
          <w:ilvl w:val="1"/>
          <w:numId w:val="12"/>
        </w:numPr>
        <w:spacing w:before="0" w:beforeAutospacing="0" w:after="0" w:afterAutospacing="0"/>
        <w:textAlignment w:val="center"/>
        <w:rPr>
          <w:rFonts w:ascii="Calibri" w:hAnsi="Calibri"/>
          <w:sz w:val="22"/>
          <w:szCs w:val="22"/>
        </w:rPr>
      </w:pPr>
      <w:r>
        <w:rPr>
          <w:rFonts w:ascii="Calibri" w:hAnsi="Calibri"/>
          <w:i/>
          <w:sz w:val="22"/>
          <w:szCs w:val="22"/>
        </w:rPr>
        <w:t xml:space="preserve">Betts </w:t>
      </w:r>
      <w:r w:rsidR="008D2AA8">
        <w:rPr>
          <w:rFonts w:ascii="Calibri" w:hAnsi="Calibri"/>
          <w:sz w:val="22"/>
          <w:szCs w:val="22"/>
        </w:rPr>
        <w:t>Majority Rule</w:t>
      </w:r>
      <w:r w:rsidR="003C0AD2">
        <w:rPr>
          <w:rFonts w:ascii="Calibri" w:hAnsi="Calibri"/>
          <w:sz w:val="22"/>
          <w:szCs w:val="22"/>
        </w:rPr>
        <w:t xml:space="preserve">: </w:t>
      </w:r>
      <w:r w:rsidR="008D2AA8">
        <w:rPr>
          <w:rFonts w:ascii="Calibri" w:hAnsi="Calibri"/>
          <w:sz w:val="22"/>
          <w:szCs w:val="22"/>
        </w:rPr>
        <w:t>the defendants are held liable</w:t>
      </w:r>
      <w:r w:rsidR="00274B62">
        <w:rPr>
          <w:rFonts w:ascii="Calibri" w:hAnsi="Calibri"/>
          <w:sz w:val="22"/>
          <w:szCs w:val="22"/>
        </w:rPr>
        <w:t xml:space="preserve"> with a reduction of P’s contributory negligence </w:t>
      </w:r>
      <w:r w:rsidR="00885611">
        <w:rPr>
          <w:rFonts w:ascii="Calibri" w:hAnsi="Calibri"/>
          <w:sz w:val="22"/>
          <w:szCs w:val="22"/>
        </w:rPr>
        <w:t>for assuming the risk</w:t>
      </w:r>
    </w:p>
    <w:p w14:paraId="0C851F34" w14:textId="48A2B51C" w:rsidR="0065058A" w:rsidRPr="0065058A" w:rsidRDefault="0065058A" w:rsidP="0065058A">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Secondary Assumption of Risk: Secondary assumption of risk arises when the defendant still owes a duty of care, but the plaintiff knowingly encounters the risk attendant on the defendant’s breach of that duty.</w:t>
      </w:r>
    </w:p>
    <w:p w14:paraId="6686ACAC" w14:textId="3AE9CCE4" w:rsidR="00096C1F" w:rsidRPr="00096C1F" w:rsidRDefault="00CA3E72" w:rsidP="0065058A">
      <w:pPr>
        <w:pStyle w:val="NormalWeb"/>
        <w:numPr>
          <w:ilvl w:val="2"/>
          <w:numId w:val="12"/>
        </w:numPr>
        <w:spacing w:before="0" w:beforeAutospacing="0" w:after="0" w:afterAutospacing="0"/>
        <w:textAlignment w:val="center"/>
        <w:rPr>
          <w:rFonts w:ascii="Calibri" w:hAnsi="Calibri"/>
          <w:sz w:val="22"/>
          <w:szCs w:val="22"/>
        </w:rPr>
      </w:pPr>
      <w:r w:rsidRPr="00096C1F">
        <w:rPr>
          <w:rFonts w:ascii="Calibri" w:hAnsi="Calibri"/>
          <w:i/>
          <w:sz w:val="22"/>
          <w:szCs w:val="22"/>
        </w:rPr>
        <w:t>Betts v. Crawford:</w:t>
      </w:r>
      <w:r w:rsidR="00D72D25" w:rsidRPr="00096C1F">
        <w:rPr>
          <w:rFonts w:ascii="Calibri" w:hAnsi="Calibri"/>
          <w:sz w:val="22"/>
          <w:szCs w:val="22"/>
        </w:rPr>
        <w:t xml:space="preserve"> </w:t>
      </w:r>
      <w:r w:rsidR="00096C1F" w:rsidRPr="00096C1F">
        <w:rPr>
          <w:rFonts w:ascii="Calibri" w:hAnsi="Calibri" w:cs="Calibri"/>
          <w:sz w:val="22"/>
          <w:szCs w:val="22"/>
        </w:rPr>
        <w:t>Plaintiff worked for defendants as housekeeper for several hours a week. Occasionally had to pick up children’s items on the stairs. One day she was carrying bundled sheets to be laundered and tripped over items left on stairs, fell down stairs, and suffered serious injuries. Judgment for plaintiff. Trial court gave instruction that comparative fault applied. Assumed risk is now merged into the comparative negligence system.</w:t>
      </w:r>
    </w:p>
    <w:p w14:paraId="7342D2BF" w14:textId="55A66151" w:rsidR="001E08D5" w:rsidRDefault="00453B3E" w:rsidP="0065058A">
      <w:pPr>
        <w:pStyle w:val="NormalWeb"/>
        <w:numPr>
          <w:ilvl w:val="3"/>
          <w:numId w:val="12"/>
        </w:numPr>
        <w:spacing w:before="0" w:beforeAutospacing="0" w:after="0" w:afterAutospacing="0"/>
        <w:textAlignment w:val="center"/>
        <w:rPr>
          <w:rFonts w:ascii="Calibri" w:hAnsi="Calibri"/>
          <w:sz w:val="22"/>
          <w:szCs w:val="22"/>
        </w:rPr>
      </w:pPr>
      <w:r>
        <w:rPr>
          <w:rFonts w:ascii="Calibri" w:hAnsi="Calibri"/>
          <w:sz w:val="22"/>
          <w:szCs w:val="22"/>
        </w:rPr>
        <w:t>Defendants ask trial judge t</w:t>
      </w:r>
      <w:r w:rsidR="00A226EB">
        <w:rPr>
          <w:rFonts w:ascii="Calibri" w:hAnsi="Calibri"/>
          <w:sz w:val="22"/>
          <w:szCs w:val="22"/>
        </w:rPr>
        <w:t>o give special jury instruction. Trial court in this case says that homeowners owe a duty of ordinary care and gave a comparative fault instruction.</w:t>
      </w:r>
      <w:r w:rsidR="00D36BF1">
        <w:rPr>
          <w:rFonts w:ascii="Calibri" w:hAnsi="Calibri"/>
          <w:sz w:val="22"/>
          <w:szCs w:val="22"/>
        </w:rPr>
        <w:t xml:space="preserve"> Defendant wanted risk shifted to plaintiff; actual instructions shifted only partial responsibility to plaintiff.</w:t>
      </w:r>
    </w:p>
    <w:p w14:paraId="7C618D30" w14:textId="77777777" w:rsidR="0065058A" w:rsidRDefault="0065058A" w:rsidP="0065058A">
      <w:pPr>
        <w:pStyle w:val="NormalWeb"/>
        <w:numPr>
          <w:ilvl w:val="1"/>
          <w:numId w:val="12"/>
        </w:numPr>
        <w:spacing w:before="0" w:beforeAutospacing="0" w:after="0" w:afterAutospacing="0"/>
        <w:textAlignment w:val="center"/>
        <w:rPr>
          <w:rFonts w:ascii="Calibri" w:hAnsi="Calibri"/>
          <w:sz w:val="22"/>
          <w:szCs w:val="22"/>
        </w:rPr>
      </w:pPr>
      <w:r w:rsidRPr="0065058A">
        <w:rPr>
          <w:rFonts w:ascii="Calibri" w:hAnsi="Calibri"/>
          <w:sz w:val="22"/>
          <w:szCs w:val="22"/>
        </w:rPr>
        <w:t>Primary Assumption of Risk: Primary assumption of risk arises when, as a matter of law and policy, a defendant owes no duty to protect a plaintiff from particular harms.</w:t>
      </w:r>
    </w:p>
    <w:p w14:paraId="33C74B89" w14:textId="65330AB7" w:rsidR="00DD46DE" w:rsidRPr="0065058A" w:rsidRDefault="00BE0A9C" w:rsidP="0065058A">
      <w:pPr>
        <w:pStyle w:val="NormalWeb"/>
        <w:numPr>
          <w:ilvl w:val="2"/>
          <w:numId w:val="12"/>
        </w:numPr>
        <w:spacing w:before="0" w:beforeAutospacing="0" w:after="0" w:afterAutospacing="0"/>
        <w:textAlignment w:val="center"/>
        <w:rPr>
          <w:rFonts w:ascii="Calibri" w:hAnsi="Calibri"/>
          <w:sz w:val="22"/>
          <w:szCs w:val="22"/>
        </w:rPr>
      </w:pPr>
      <w:r w:rsidRPr="0065058A">
        <w:rPr>
          <w:rFonts w:asciiTheme="minorHAnsi" w:hAnsiTheme="minorHAnsi" w:cstheme="minorHAnsi"/>
          <w:i/>
          <w:sz w:val="22"/>
          <w:szCs w:val="22"/>
        </w:rPr>
        <w:t>Avila v. Citrus Community College:</w:t>
      </w:r>
      <w:r w:rsidR="00DD46DE" w:rsidRPr="0065058A">
        <w:rPr>
          <w:rFonts w:asciiTheme="minorHAnsi" w:hAnsiTheme="minorHAnsi" w:cstheme="minorHAnsi"/>
          <w:i/>
          <w:sz w:val="22"/>
          <w:szCs w:val="22"/>
        </w:rPr>
        <w:t xml:space="preserve"> </w:t>
      </w:r>
      <w:r w:rsidR="00DD46DE" w:rsidRPr="0065058A">
        <w:rPr>
          <w:rFonts w:asciiTheme="minorHAnsi" w:hAnsiTheme="minorHAnsi" w:cstheme="minorHAnsi"/>
          <w:sz w:val="22"/>
          <w:szCs w:val="22"/>
        </w:rPr>
        <w:t>When Avila came to bat in top of next inning, Citrus College pitcher hit him in the head with a pitch, cracking his batting helmet. Avila alleges the pitch was an intentional “beanball” thrown in retaliation. Avila felt dizzy and in pain, but was advised to finish running the bases. No one tended to his injuries and as a result, Avila suffered unspecified serious personal injuries. District demurred, claiming it owed not duty of care to Avila. Trial court sustained demurrer and dismissed action. Court of Appeal reversed.</w:t>
      </w:r>
    </w:p>
    <w:p w14:paraId="2DF4537F" w14:textId="68680871" w:rsidR="00EF5713" w:rsidRDefault="00005986" w:rsidP="0065058A">
      <w:pPr>
        <w:pStyle w:val="NormalWeb"/>
        <w:numPr>
          <w:ilvl w:val="3"/>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Court says that plaintiff assumed the </w:t>
      </w:r>
      <w:r>
        <w:rPr>
          <w:rFonts w:ascii="Calibri" w:hAnsi="Calibri"/>
          <w:sz w:val="22"/>
          <w:szCs w:val="22"/>
          <w:u w:val="single"/>
        </w:rPr>
        <w:t>inherent risk</w:t>
      </w:r>
      <w:r>
        <w:rPr>
          <w:rFonts w:ascii="Calibri" w:hAnsi="Calibri"/>
          <w:sz w:val="22"/>
          <w:szCs w:val="22"/>
        </w:rPr>
        <w:t xml:space="preserve"> of the sport under primary assumption of risk. This precludes injuries arising from risks inherent in the sport. There is no duty to eliminate </w:t>
      </w:r>
      <w:r w:rsidR="003A331C">
        <w:rPr>
          <w:rFonts w:ascii="Calibri" w:hAnsi="Calibri"/>
          <w:sz w:val="22"/>
          <w:szCs w:val="22"/>
        </w:rPr>
        <w:t xml:space="preserve">or decrease </w:t>
      </w:r>
      <w:r>
        <w:rPr>
          <w:rFonts w:ascii="Calibri" w:hAnsi="Calibri"/>
          <w:sz w:val="22"/>
          <w:szCs w:val="22"/>
        </w:rPr>
        <w:t xml:space="preserve">risks, only to not increase risks and for participants to not act recklessly. </w:t>
      </w:r>
    </w:p>
    <w:p w14:paraId="43FD7AD8" w14:textId="7DBB5BE2" w:rsidR="008F234F" w:rsidRDefault="008F234F" w:rsidP="0065058A">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Notes from </w:t>
      </w:r>
      <w:r>
        <w:rPr>
          <w:rFonts w:ascii="Calibri" w:hAnsi="Calibri"/>
          <w:i/>
          <w:sz w:val="22"/>
          <w:szCs w:val="22"/>
        </w:rPr>
        <w:t>Avila:</w:t>
      </w:r>
      <w:r>
        <w:rPr>
          <w:rFonts w:ascii="Calibri" w:hAnsi="Calibri"/>
          <w:sz w:val="22"/>
          <w:szCs w:val="22"/>
        </w:rPr>
        <w:t xml:space="preserve"> </w:t>
      </w:r>
    </w:p>
    <w:p w14:paraId="71B7C34F" w14:textId="77777777" w:rsidR="0081275C" w:rsidRDefault="0081275C" w:rsidP="0065058A">
      <w:pPr>
        <w:pStyle w:val="NormalWeb"/>
        <w:numPr>
          <w:ilvl w:val="3"/>
          <w:numId w:val="12"/>
        </w:numPr>
        <w:spacing w:before="0" w:beforeAutospacing="0" w:after="0" w:afterAutospacing="0"/>
        <w:rPr>
          <w:rFonts w:ascii="Calibri" w:hAnsi="Calibri" w:cs="Calibri"/>
          <w:sz w:val="22"/>
          <w:szCs w:val="22"/>
        </w:rPr>
      </w:pPr>
      <w:r>
        <w:rPr>
          <w:rFonts w:ascii="Calibri" w:hAnsi="Calibri" w:cs="Calibri"/>
          <w:sz w:val="22"/>
          <w:szCs w:val="22"/>
        </w:rPr>
        <w:t>When primary assumption of risk exists, there is no liability to the plaintiff, because there is no negligence on the part of the defendant to begin with; the danger to the plaintiff is not one which defendant is required to extinguish or warn about; having no duty to begin with, there is no breach of duty to constitute negligence.</w:t>
      </w:r>
    </w:p>
    <w:p w14:paraId="31CCA570" w14:textId="77777777" w:rsidR="0081275C" w:rsidRPr="000B3703" w:rsidRDefault="0081275C" w:rsidP="0065058A">
      <w:pPr>
        <w:pStyle w:val="NormalWeb"/>
        <w:numPr>
          <w:ilvl w:val="3"/>
          <w:numId w:val="12"/>
        </w:numPr>
        <w:spacing w:before="0" w:beforeAutospacing="0" w:after="0" w:afterAutospacing="0"/>
        <w:rPr>
          <w:rFonts w:ascii="Calibri" w:hAnsi="Calibri" w:cs="Calibri"/>
          <w:sz w:val="22"/>
          <w:szCs w:val="22"/>
        </w:rPr>
      </w:pPr>
      <w:r>
        <w:rPr>
          <w:rFonts w:ascii="Calibri" w:hAnsi="Calibri" w:cs="Calibri"/>
          <w:sz w:val="22"/>
          <w:szCs w:val="22"/>
        </w:rPr>
        <w:t>Where the evidence indicates</w:t>
      </w:r>
      <w:r w:rsidRPr="000B3703">
        <w:rPr>
          <w:rFonts w:ascii="Calibri" w:hAnsi="Calibri" w:cs="Calibri"/>
          <w:sz w:val="22"/>
          <w:szCs w:val="22"/>
        </w:rPr>
        <w:t xml:space="preserve"> an existence or assumption of duty and its breach, that risk is not one ‘assumed’ by the plaintiff. What he then ‘assumes’ is not the risk of injury, but the use of reasonable care on the part of the defendant.</w:t>
      </w:r>
    </w:p>
    <w:p w14:paraId="12F37735" w14:textId="77777777" w:rsidR="0081275C" w:rsidRDefault="0081275C" w:rsidP="0065058A">
      <w:pPr>
        <w:pStyle w:val="NormalWeb"/>
        <w:numPr>
          <w:ilvl w:val="3"/>
          <w:numId w:val="12"/>
        </w:numPr>
        <w:spacing w:before="0" w:beforeAutospacing="0" w:after="0" w:afterAutospacing="0"/>
        <w:rPr>
          <w:rFonts w:ascii="Calibri" w:hAnsi="Calibri" w:cs="Calibri"/>
          <w:sz w:val="22"/>
          <w:szCs w:val="22"/>
        </w:rPr>
      </w:pPr>
      <w:r>
        <w:rPr>
          <w:rFonts w:ascii="Calibri" w:hAnsi="Calibri" w:cs="Calibri"/>
          <w:sz w:val="22"/>
          <w:szCs w:val="22"/>
        </w:rPr>
        <w:t>Plaintiff can be said to have “consented” to encounter the risks posed by the activity. Plaintiff’s ‘consent’ is not constructive; it is actual consent implied from the act of electing to participate in the activity.</w:t>
      </w:r>
    </w:p>
    <w:p w14:paraId="3725C4CE" w14:textId="77777777" w:rsidR="00544D81" w:rsidRPr="00544D81" w:rsidRDefault="00544D81" w:rsidP="00544D81">
      <w:pPr>
        <w:pStyle w:val="NormalWeb"/>
        <w:spacing w:before="0" w:beforeAutospacing="0" w:after="0" w:afterAutospacing="0"/>
        <w:ind w:left="3600"/>
        <w:textAlignment w:val="center"/>
        <w:rPr>
          <w:rFonts w:ascii="Calibri" w:hAnsi="Calibri"/>
          <w:sz w:val="22"/>
          <w:szCs w:val="22"/>
        </w:rPr>
      </w:pPr>
    </w:p>
    <w:p w14:paraId="09E5276A" w14:textId="3EFBEEA0" w:rsidR="00544D81" w:rsidRDefault="00544D81" w:rsidP="00544D81">
      <w:pPr>
        <w:pStyle w:val="NormalWeb"/>
        <w:numPr>
          <w:ilvl w:val="0"/>
          <w:numId w:val="12"/>
        </w:numPr>
        <w:spacing w:before="0" w:beforeAutospacing="0" w:after="0" w:afterAutospacing="0"/>
        <w:textAlignment w:val="center"/>
        <w:rPr>
          <w:rFonts w:ascii="Calibri" w:hAnsi="Calibri"/>
          <w:sz w:val="22"/>
          <w:szCs w:val="22"/>
        </w:rPr>
      </w:pPr>
      <w:r>
        <w:rPr>
          <w:rFonts w:ascii="Calibri" w:hAnsi="Calibri"/>
          <w:sz w:val="22"/>
          <w:szCs w:val="22"/>
        </w:rPr>
        <w:t>Statutes of Limitations:</w:t>
      </w:r>
    </w:p>
    <w:p w14:paraId="67EEC474" w14:textId="4411CE7A" w:rsidR="003F053E" w:rsidRDefault="003F053E" w:rsidP="003F053E">
      <w:pPr>
        <w:pStyle w:val="NormalWeb"/>
        <w:numPr>
          <w:ilvl w:val="1"/>
          <w:numId w:val="12"/>
        </w:numPr>
        <w:spacing w:before="0" w:beforeAutospacing="0" w:after="0" w:afterAutospacing="0"/>
        <w:rPr>
          <w:rFonts w:ascii="Calibri" w:hAnsi="Calibri"/>
          <w:sz w:val="22"/>
          <w:szCs w:val="22"/>
        </w:rPr>
      </w:pPr>
      <w:r>
        <w:rPr>
          <w:rFonts w:ascii="Calibri" w:hAnsi="Calibri"/>
          <w:sz w:val="22"/>
          <w:szCs w:val="22"/>
        </w:rPr>
        <w:t xml:space="preserve">Traditional statute of limitations serves purposes: </w:t>
      </w:r>
    </w:p>
    <w:p w14:paraId="4DF37D04" w14:textId="77777777" w:rsidR="003F053E" w:rsidRDefault="003F053E" w:rsidP="003F053E">
      <w:pPr>
        <w:pStyle w:val="NormalWeb"/>
        <w:numPr>
          <w:ilvl w:val="2"/>
          <w:numId w:val="12"/>
        </w:numPr>
        <w:spacing w:before="0" w:beforeAutospacing="0" w:after="0" w:afterAutospacing="0"/>
        <w:rPr>
          <w:rFonts w:ascii="Calibri" w:hAnsi="Calibri"/>
          <w:sz w:val="22"/>
          <w:szCs w:val="22"/>
        </w:rPr>
      </w:pPr>
      <w:r>
        <w:rPr>
          <w:rFonts w:ascii="Calibri" w:hAnsi="Calibri"/>
          <w:sz w:val="22"/>
          <w:szCs w:val="22"/>
        </w:rPr>
        <w:t>Bar stale claims, the presentation of which might be unfair or costly because evidence is lost or subtly altered with time</w:t>
      </w:r>
    </w:p>
    <w:p w14:paraId="110FEB5B" w14:textId="77777777" w:rsidR="003F053E" w:rsidRDefault="003F053E" w:rsidP="003F053E">
      <w:pPr>
        <w:pStyle w:val="NormalWeb"/>
        <w:numPr>
          <w:ilvl w:val="2"/>
          <w:numId w:val="12"/>
        </w:numPr>
        <w:spacing w:before="0" w:beforeAutospacing="0" w:after="0" w:afterAutospacing="0"/>
        <w:rPr>
          <w:rFonts w:ascii="Calibri" w:hAnsi="Calibri"/>
          <w:sz w:val="22"/>
          <w:szCs w:val="22"/>
        </w:rPr>
      </w:pPr>
      <w:r>
        <w:rPr>
          <w:rFonts w:ascii="Calibri" w:hAnsi="Calibri"/>
          <w:sz w:val="22"/>
          <w:szCs w:val="22"/>
        </w:rPr>
        <w:t>Permit both personal and business planning and to avoid economic burden that would be involved if defendants and their insurance companies had to carry indefinitely a reserve for liability that might never be imposed</w:t>
      </w:r>
    </w:p>
    <w:p w14:paraId="770D500E" w14:textId="54C532CE" w:rsidR="00D04115" w:rsidRDefault="00D04115" w:rsidP="003F053E">
      <w:pPr>
        <w:pStyle w:val="NormalWeb"/>
        <w:numPr>
          <w:ilvl w:val="2"/>
          <w:numId w:val="12"/>
        </w:numPr>
        <w:spacing w:before="0" w:beforeAutospacing="0" w:after="0" w:afterAutospacing="0"/>
        <w:rPr>
          <w:rFonts w:ascii="Calibri" w:hAnsi="Calibri"/>
          <w:sz w:val="22"/>
          <w:szCs w:val="22"/>
        </w:rPr>
      </w:pPr>
      <w:r>
        <w:rPr>
          <w:rFonts w:ascii="Calibri" w:hAnsi="Calibri"/>
          <w:sz w:val="22"/>
          <w:szCs w:val="22"/>
        </w:rPr>
        <w:t>Preserve limited resources of courts</w:t>
      </w:r>
    </w:p>
    <w:p w14:paraId="6ACD7AD9" w14:textId="507EC253" w:rsidR="003F053E" w:rsidRPr="002E0F22" w:rsidRDefault="003F053E" w:rsidP="002E0F22">
      <w:pPr>
        <w:pStyle w:val="NormalWeb"/>
        <w:numPr>
          <w:ilvl w:val="1"/>
          <w:numId w:val="12"/>
        </w:numPr>
        <w:spacing w:before="0" w:beforeAutospacing="0" w:after="0" w:afterAutospacing="0"/>
        <w:rPr>
          <w:rFonts w:ascii="Calibri" w:hAnsi="Calibri"/>
          <w:sz w:val="22"/>
          <w:szCs w:val="22"/>
        </w:rPr>
      </w:pPr>
      <w:r>
        <w:rPr>
          <w:rFonts w:ascii="Calibri" w:hAnsi="Calibri"/>
          <w:sz w:val="22"/>
          <w:szCs w:val="22"/>
        </w:rPr>
        <w:t>Traditional analysis requires action to be brought within statutory period after claim accrues.</w:t>
      </w:r>
      <w:r w:rsidR="002E0F22">
        <w:rPr>
          <w:rFonts w:ascii="Calibri" w:hAnsi="Calibri"/>
          <w:sz w:val="22"/>
          <w:szCs w:val="22"/>
        </w:rPr>
        <w:t xml:space="preserve"> </w:t>
      </w:r>
      <w:r w:rsidR="00EF08F7" w:rsidRPr="002E0F22">
        <w:rPr>
          <w:rFonts w:ascii="Calibri" w:hAnsi="Calibri"/>
          <w:sz w:val="22"/>
          <w:szCs w:val="22"/>
        </w:rPr>
        <w:t>Consequence: P’s claim is kicked out of court if they file after statute of limitations expires.</w:t>
      </w:r>
    </w:p>
    <w:p w14:paraId="4ADA43CE" w14:textId="71E21024" w:rsidR="00F50836" w:rsidRPr="002E0F22" w:rsidRDefault="002E0F22" w:rsidP="002E0F22">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Traditional Rule: Claim starts to accrue on the day that they could have sued for their claim, regardless of whether or not plaintiff was aware of negligence. In this case, could have shown negligence as soon as surgery ended.</w:t>
      </w:r>
    </w:p>
    <w:p w14:paraId="6902183C" w14:textId="0403005C" w:rsidR="00F50836" w:rsidRPr="00F50836" w:rsidRDefault="00F50836" w:rsidP="00F50836">
      <w:pPr>
        <w:pStyle w:val="NormalWeb"/>
        <w:numPr>
          <w:ilvl w:val="2"/>
          <w:numId w:val="12"/>
        </w:numPr>
        <w:spacing w:before="0" w:beforeAutospacing="0" w:after="0" w:afterAutospacing="0"/>
        <w:textAlignment w:val="center"/>
        <w:rPr>
          <w:rFonts w:ascii="Calibri" w:hAnsi="Calibri"/>
          <w:sz w:val="22"/>
          <w:szCs w:val="22"/>
        </w:rPr>
      </w:pPr>
      <w:r w:rsidRPr="00F50836">
        <w:rPr>
          <w:rFonts w:ascii="Calibri" w:hAnsi="Calibri"/>
          <w:i/>
          <w:sz w:val="22"/>
          <w:szCs w:val="22"/>
        </w:rPr>
        <w:t xml:space="preserve">Crumpton v. Humana: </w:t>
      </w:r>
      <w:r w:rsidRPr="00F50836">
        <w:rPr>
          <w:rFonts w:ascii="Calibri" w:hAnsi="Calibri"/>
          <w:sz w:val="22"/>
          <w:szCs w:val="22"/>
        </w:rPr>
        <w:t>Crumpton underwent surgery and sustained injury to neck and legs when nurse attempted to lower her hospital bed. Suit was fi</w:t>
      </w:r>
      <w:r w:rsidR="002E0F22">
        <w:rPr>
          <w:rFonts w:ascii="Calibri" w:hAnsi="Calibri"/>
          <w:sz w:val="22"/>
          <w:szCs w:val="22"/>
        </w:rPr>
        <w:t>led more than three years later</w:t>
      </w:r>
      <w:r w:rsidRPr="00F50836">
        <w:rPr>
          <w:rFonts w:ascii="Calibri" w:hAnsi="Calibri"/>
          <w:sz w:val="22"/>
          <w:szCs w:val="22"/>
        </w:rPr>
        <w:t xml:space="preserve">. Crumpton argues that injury was not ascertainable until some time after accident occurred and that statue of limitations should have been tolled during time the parties were negotiating. The statute of limitations commences running from the date of injury or the date of the alleged malpractice. </w:t>
      </w:r>
    </w:p>
    <w:p w14:paraId="0E5D92CF" w14:textId="67CBAE40" w:rsidR="00D86730" w:rsidRPr="00D86730" w:rsidRDefault="009F42CE" w:rsidP="00D86730">
      <w:pPr>
        <w:pStyle w:val="NormalWeb"/>
        <w:numPr>
          <w:ilvl w:val="2"/>
          <w:numId w:val="12"/>
        </w:numPr>
        <w:spacing w:before="0" w:beforeAutospacing="0" w:after="0" w:afterAutospacing="0"/>
        <w:textAlignment w:val="center"/>
        <w:rPr>
          <w:rFonts w:ascii="Calibri" w:hAnsi="Calibri"/>
          <w:sz w:val="22"/>
          <w:szCs w:val="22"/>
        </w:rPr>
      </w:pPr>
      <w:r w:rsidRPr="00D86730">
        <w:rPr>
          <w:rFonts w:ascii="Calibri" w:hAnsi="Calibri"/>
          <w:i/>
          <w:sz w:val="22"/>
          <w:szCs w:val="22"/>
        </w:rPr>
        <w:t>Shearin v. Lloyd:</w:t>
      </w:r>
      <w:r w:rsidRPr="00D86730">
        <w:rPr>
          <w:rFonts w:ascii="Calibri" w:hAnsi="Calibri"/>
          <w:sz w:val="22"/>
          <w:szCs w:val="22"/>
        </w:rPr>
        <w:t xml:space="preserve"> </w:t>
      </w:r>
      <w:r w:rsidR="00D86730" w:rsidRPr="00D86730">
        <w:rPr>
          <w:rFonts w:ascii="Calibri" w:hAnsi="Calibri"/>
          <w:sz w:val="22"/>
          <w:szCs w:val="22"/>
        </w:rPr>
        <w:t>Defendant performed operation to remove plaintiff’s appendix. A year later, defendant admitted something was wrong and that x-rays showed a sponge had been left in the abdomen. Infections continued to cause knots to flare up and burst. Plaintiff commenced action for negligence more than three years later; statute of limitations was three years. Cause of action accrues so as to start the running of the statute of limitations as soon as the right to institute the action arises. Defendant’s failure to detect or discover his own negligence in this respect did not affect the basis of his liability therefor.</w:t>
      </w:r>
    </w:p>
    <w:p w14:paraId="3BAF0EF0" w14:textId="47B2C60F" w:rsidR="00D9093B" w:rsidRDefault="00D9093B" w:rsidP="00994B31">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Discovery Rule: </w:t>
      </w:r>
      <w:r w:rsidR="00451B0E">
        <w:rPr>
          <w:rFonts w:ascii="Calibri" w:hAnsi="Calibri"/>
          <w:sz w:val="22"/>
          <w:szCs w:val="22"/>
        </w:rPr>
        <w:t xml:space="preserve">delays the accrual of the claim until (1) all the elements of the tort are present and (2) the plaintiff discovers, or a reasonable </w:t>
      </w:r>
      <w:r w:rsidR="007D6F78">
        <w:rPr>
          <w:rFonts w:ascii="Calibri" w:hAnsi="Calibri"/>
          <w:sz w:val="22"/>
          <w:szCs w:val="22"/>
        </w:rPr>
        <w:t xml:space="preserve">person should </w:t>
      </w:r>
      <w:r w:rsidR="00451B0E">
        <w:rPr>
          <w:rFonts w:ascii="Calibri" w:hAnsi="Calibri"/>
          <w:sz w:val="22"/>
          <w:szCs w:val="22"/>
        </w:rPr>
        <w:t xml:space="preserve">discover, both the injury and the defendant’s role in causing it. Treats the cause of action as accruing when in fact the plaintiff could </w:t>
      </w:r>
      <w:r w:rsidR="00451B0E">
        <w:rPr>
          <w:rFonts w:ascii="Calibri" w:hAnsi="Calibri"/>
          <w:sz w:val="22"/>
          <w:szCs w:val="22"/>
          <w:u w:val="single"/>
        </w:rPr>
        <w:t>reasonably</w:t>
      </w:r>
      <w:r w:rsidR="00451B0E">
        <w:rPr>
          <w:rFonts w:ascii="Calibri" w:hAnsi="Calibri"/>
          <w:sz w:val="22"/>
          <w:szCs w:val="22"/>
        </w:rPr>
        <w:t xml:space="preserve"> sue. </w:t>
      </w:r>
    </w:p>
    <w:p w14:paraId="6C769ED3" w14:textId="234E19D3" w:rsidR="00451B0E" w:rsidRDefault="00451B0E" w:rsidP="00994B31">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Introduces a new question for the jury, who has to decide when the plaintiff knew about their injury or when reasonable person would have known. </w:t>
      </w:r>
    </w:p>
    <w:p w14:paraId="43980A4F" w14:textId="3E2A19A8" w:rsidR="00877BDB" w:rsidRDefault="00877BDB" w:rsidP="00994B31">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Rule also slightly undermines goal of </w:t>
      </w:r>
      <w:r w:rsidR="00AF7B7B">
        <w:rPr>
          <w:rFonts w:ascii="Calibri" w:hAnsi="Calibri"/>
          <w:sz w:val="22"/>
          <w:szCs w:val="22"/>
        </w:rPr>
        <w:t>not clogging u</w:t>
      </w:r>
      <w:r w:rsidR="00683875">
        <w:rPr>
          <w:rFonts w:ascii="Calibri" w:hAnsi="Calibri"/>
          <w:sz w:val="22"/>
          <w:szCs w:val="22"/>
        </w:rPr>
        <w:t>p courts with stale claims that have disappearing evidence.</w:t>
      </w:r>
    </w:p>
    <w:p w14:paraId="1AF105F8" w14:textId="4021698A" w:rsidR="00EB3FCF" w:rsidRDefault="00EB3FCF" w:rsidP="00994B31">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Side note: a lot of times, if defendant misleads through fraud, the court will let the plaintiff’s case go forward. Similar to contracts law.</w:t>
      </w:r>
    </w:p>
    <w:p w14:paraId="1771CB09" w14:textId="2DB65527" w:rsidR="00D75B5C" w:rsidRPr="00E878F9" w:rsidRDefault="008B163D" w:rsidP="00E878F9">
      <w:pPr>
        <w:pStyle w:val="NormalWeb"/>
        <w:numPr>
          <w:ilvl w:val="2"/>
          <w:numId w:val="12"/>
        </w:numPr>
        <w:spacing w:before="0" w:beforeAutospacing="0" w:after="0" w:afterAutospacing="0"/>
        <w:textAlignment w:val="center"/>
        <w:rPr>
          <w:rFonts w:ascii="Calibri" w:hAnsi="Calibri"/>
          <w:sz w:val="22"/>
          <w:szCs w:val="22"/>
        </w:rPr>
      </w:pPr>
      <w:r w:rsidRPr="00E878F9">
        <w:rPr>
          <w:rFonts w:ascii="Calibri" w:hAnsi="Calibri"/>
          <w:sz w:val="22"/>
          <w:szCs w:val="22"/>
        </w:rPr>
        <w:t xml:space="preserve">In the case of multiple </w:t>
      </w:r>
      <w:r w:rsidR="00E878F9" w:rsidRPr="00E878F9">
        <w:rPr>
          <w:rFonts w:ascii="Calibri" w:hAnsi="Calibri"/>
          <w:sz w:val="22"/>
          <w:szCs w:val="22"/>
        </w:rPr>
        <w:t>tortious acts of the defendant, c</w:t>
      </w:r>
      <w:r w:rsidR="002913F2" w:rsidRPr="00E878F9">
        <w:rPr>
          <w:rFonts w:ascii="Calibri" w:hAnsi="Calibri"/>
          <w:sz w:val="22"/>
          <w:szCs w:val="22"/>
        </w:rPr>
        <w:t>ourt treats each act as a separate a</w:t>
      </w:r>
      <w:r w:rsidR="00C81AA3" w:rsidRPr="00E878F9">
        <w:rPr>
          <w:rFonts w:ascii="Calibri" w:hAnsi="Calibri"/>
          <w:sz w:val="22"/>
          <w:szCs w:val="22"/>
        </w:rPr>
        <w:t xml:space="preserve">ct of negligence. </w:t>
      </w:r>
    </w:p>
    <w:p w14:paraId="76A52498" w14:textId="21E5D425" w:rsidR="006A61D8" w:rsidRDefault="00E878F9" w:rsidP="00994B31">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In rare cases, the court will toll the statute of limitations</w:t>
      </w:r>
      <w:r w:rsidR="00994B31">
        <w:rPr>
          <w:rFonts w:ascii="Calibri" w:hAnsi="Calibri"/>
          <w:sz w:val="22"/>
          <w:szCs w:val="22"/>
        </w:rPr>
        <w:t>:</w:t>
      </w:r>
    </w:p>
    <w:p w14:paraId="5BD42DA0" w14:textId="46FDA064" w:rsidR="00994B31" w:rsidRDefault="00994B31" w:rsidP="00994B31">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Plaintiff is a minor; courts might toll the statute until adulthood; plaintiff shouldn’t be denied because their parents don’t sue.</w:t>
      </w:r>
    </w:p>
    <w:p w14:paraId="7417513F" w14:textId="59D34C99" w:rsidR="00994B31" w:rsidRDefault="00994B31" w:rsidP="00994B31">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Plaintiff is of unsound mind that prevents plaintiff to sue; ex: nervous breakdown</w:t>
      </w:r>
    </w:p>
    <w:p w14:paraId="012866D6" w14:textId="77777777" w:rsidR="00081E54" w:rsidRDefault="00081E54" w:rsidP="00081E54">
      <w:pPr>
        <w:pStyle w:val="NormalWeb"/>
        <w:numPr>
          <w:ilvl w:val="2"/>
          <w:numId w:val="12"/>
        </w:numPr>
        <w:spacing w:before="0" w:beforeAutospacing="0" w:after="0" w:afterAutospacing="0"/>
        <w:textAlignment w:val="center"/>
        <w:rPr>
          <w:rFonts w:ascii="Calibri" w:hAnsi="Calibri"/>
          <w:sz w:val="22"/>
          <w:szCs w:val="22"/>
        </w:rPr>
      </w:pPr>
      <w:r w:rsidRPr="00781C77">
        <w:rPr>
          <w:rFonts w:ascii="Calibri" w:hAnsi="Calibri"/>
          <w:i/>
          <w:sz w:val="22"/>
          <w:szCs w:val="22"/>
        </w:rPr>
        <w:t>McCollum v. D’Arcy:</w:t>
      </w:r>
      <w:r w:rsidRPr="00781C77">
        <w:rPr>
          <w:rFonts w:ascii="Calibri" w:hAnsi="Calibri"/>
          <w:sz w:val="22"/>
          <w:szCs w:val="22"/>
        </w:rPr>
        <w:t xml:space="preserve"> Plaintiff now fifty sued parents alleging childhood sexual abuse. Alleged that she repressed memory of abuse until recent flashbacks triggered by attending a therapy workshop on child abuse. If these allegations are true, the statute of limitations will be tolled under the discovery rule, so the trial court properly rejected the defendant’s motion to dismiss. Defendants can still argue that plaintiff discovered or should have discovered facts earlier.</w:t>
      </w:r>
    </w:p>
    <w:p w14:paraId="05FDC848" w14:textId="77777777" w:rsidR="00081E54" w:rsidRDefault="00081E54" w:rsidP="00081E54">
      <w:pPr>
        <w:pStyle w:val="NormalWeb"/>
        <w:numPr>
          <w:ilvl w:val="2"/>
          <w:numId w:val="12"/>
        </w:numPr>
        <w:spacing w:before="0" w:beforeAutospacing="0" w:after="0" w:afterAutospacing="0"/>
        <w:textAlignment w:val="center"/>
        <w:rPr>
          <w:rFonts w:ascii="Calibri" w:hAnsi="Calibri"/>
          <w:sz w:val="22"/>
          <w:szCs w:val="22"/>
        </w:rPr>
      </w:pPr>
      <w:r w:rsidRPr="00781C77">
        <w:rPr>
          <w:rFonts w:ascii="Calibri" w:hAnsi="Calibri"/>
          <w:i/>
          <w:sz w:val="22"/>
          <w:szCs w:val="22"/>
        </w:rPr>
        <w:t>Doe v. Maskell:</w:t>
      </w:r>
      <w:r w:rsidRPr="00781C77">
        <w:rPr>
          <w:rFonts w:ascii="Calibri" w:hAnsi="Calibri"/>
          <w:sz w:val="22"/>
          <w:szCs w:val="22"/>
        </w:rPr>
        <w:t xml:space="preserve"> Plaintiffs filed suit alleging that during their high school years, they were physical, sexually, and psychologically abuse</w:t>
      </w:r>
      <w:r>
        <w:rPr>
          <w:rFonts w:ascii="Calibri" w:hAnsi="Calibri"/>
          <w:sz w:val="22"/>
          <w:szCs w:val="22"/>
        </w:rPr>
        <w:t>d by school chaplain. Plaintiff</w:t>
      </w:r>
      <w:r w:rsidRPr="00781C77">
        <w:rPr>
          <w:rFonts w:ascii="Calibri" w:hAnsi="Calibri"/>
          <w:sz w:val="22"/>
          <w:szCs w:val="22"/>
        </w:rPr>
        <w:t>s claimed they ceased to recall abuse due to repression. Claims are barred by Maryland’s three-year statute of limitations. Mental process of repression of memories of past sexual abuse does not activate discovery rule.</w:t>
      </w:r>
    </w:p>
    <w:p w14:paraId="73F92FE5" w14:textId="77777777" w:rsidR="00081E54" w:rsidRDefault="00081E54" w:rsidP="00081E54">
      <w:pPr>
        <w:pStyle w:val="NormalWeb"/>
        <w:numPr>
          <w:ilvl w:val="3"/>
          <w:numId w:val="12"/>
        </w:numPr>
        <w:spacing w:before="0" w:beforeAutospacing="0" w:after="0" w:afterAutospacing="0"/>
        <w:textAlignment w:val="center"/>
        <w:rPr>
          <w:rFonts w:ascii="Calibri" w:hAnsi="Calibri"/>
          <w:sz w:val="22"/>
          <w:szCs w:val="22"/>
        </w:rPr>
      </w:pPr>
      <w:r w:rsidRPr="00781C77">
        <w:rPr>
          <w:rFonts w:ascii="Calibri" w:hAnsi="Calibri"/>
          <w:sz w:val="22"/>
          <w:szCs w:val="22"/>
        </w:rPr>
        <w:t>A few states reject discovery rule in childhood sexual abuse cases. Others, by statute, have treated repressed memory as if abuse had never been discovered and apply the discovery rule.</w:t>
      </w:r>
    </w:p>
    <w:p w14:paraId="74C8E3AD" w14:textId="4B3F3B81" w:rsidR="00994B31" w:rsidRDefault="00994B31" w:rsidP="00994B31">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Statute of Repose:</w:t>
      </w:r>
      <w:r w:rsidR="00BE16C4">
        <w:rPr>
          <w:rFonts w:ascii="Calibri" w:hAnsi="Calibri"/>
          <w:sz w:val="22"/>
          <w:szCs w:val="22"/>
        </w:rPr>
        <w:t xml:space="preserve"> limits the time in which an action may be commence</w:t>
      </w:r>
      <w:r w:rsidR="00CF6307">
        <w:rPr>
          <w:rFonts w:ascii="Calibri" w:hAnsi="Calibri"/>
          <w:sz w:val="22"/>
          <w:szCs w:val="22"/>
        </w:rPr>
        <w:t xml:space="preserve">d after negligence has occurred; starts accrual from commencement of potentially negligent action and ends accrual </w:t>
      </w:r>
      <w:r w:rsidR="00252C29">
        <w:rPr>
          <w:rFonts w:ascii="Calibri" w:hAnsi="Calibri"/>
          <w:sz w:val="22"/>
          <w:szCs w:val="22"/>
        </w:rPr>
        <w:t>after a fixed amount of years in which, if negligence occurs, cannot sue.</w:t>
      </w:r>
    </w:p>
    <w:p w14:paraId="3822E02A" w14:textId="72D41DDC" w:rsidR="00517FF2" w:rsidRDefault="00517FF2" w:rsidP="00517FF2">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Limits a plaintiff’s ability to bring a lawsuit even if time did not accrue.</w:t>
      </w:r>
    </w:p>
    <w:p w14:paraId="310960B9" w14:textId="77777777" w:rsidR="00781C77" w:rsidRDefault="00252C29" w:rsidP="00781C77">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Ex: construction company is negligent in how they build an office building; the statute of repose limits their liability for 15 years after the construction; </w:t>
      </w:r>
      <w:r w:rsidR="00356DEF">
        <w:rPr>
          <w:rFonts w:ascii="Calibri" w:hAnsi="Calibri"/>
          <w:sz w:val="22"/>
          <w:szCs w:val="22"/>
        </w:rPr>
        <w:t>if a plaintiff brings suit against the company for damage that occurs after 15 years, barred from suing.</w:t>
      </w:r>
    </w:p>
    <w:p w14:paraId="233D9A17" w14:textId="38F1D9F5" w:rsidR="00781C77" w:rsidRPr="00F00B5C" w:rsidRDefault="00781C77" w:rsidP="00081E54">
      <w:pPr>
        <w:pStyle w:val="NormalWeb"/>
        <w:spacing w:before="0" w:beforeAutospacing="0" w:after="0" w:afterAutospacing="0"/>
        <w:ind w:left="1980"/>
        <w:textAlignment w:val="center"/>
        <w:rPr>
          <w:rFonts w:ascii="Calibri" w:hAnsi="Calibri"/>
          <w:sz w:val="22"/>
          <w:szCs w:val="22"/>
        </w:rPr>
      </w:pPr>
    </w:p>
    <w:p w14:paraId="45174C04" w14:textId="77777777" w:rsidR="00781C77" w:rsidRDefault="00781C77" w:rsidP="00781C77">
      <w:pPr>
        <w:pStyle w:val="NormalWeb"/>
        <w:spacing w:before="0" w:beforeAutospacing="0" w:after="0" w:afterAutospacing="0"/>
        <w:ind w:left="2160"/>
        <w:textAlignment w:val="center"/>
        <w:rPr>
          <w:rFonts w:ascii="Calibri" w:hAnsi="Calibri"/>
          <w:sz w:val="22"/>
          <w:szCs w:val="22"/>
        </w:rPr>
      </w:pPr>
    </w:p>
    <w:p w14:paraId="461A71B8" w14:textId="3DDC3CDA" w:rsidR="00FD2D29" w:rsidRDefault="00781C77" w:rsidP="00781C77">
      <w:pPr>
        <w:pStyle w:val="NormalWeb"/>
        <w:numPr>
          <w:ilvl w:val="0"/>
          <w:numId w:val="12"/>
        </w:numPr>
        <w:spacing w:before="0" w:beforeAutospacing="0" w:after="0" w:afterAutospacing="0"/>
        <w:textAlignment w:val="center"/>
        <w:rPr>
          <w:rFonts w:ascii="Calibri" w:hAnsi="Calibri"/>
          <w:sz w:val="22"/>
          <w:szCs w:val="22"/>
        </w:rPr>
      </w:pPr>
      <w:r>
        <w:rPr>
          <w:rFonts w:ascii="Calibri" w:hAnsi="Calibri"/>
          <w:sz w:val="22"/>
          <w:szCs w:val="22"/>
        </w:rPr>
        <w:t>Preemption and Compliance with Statute:</w:t>
      </w:r>
    </w:p>
    <w:p w14:paraId="74D12805" w14:textId="77777777" w:rsidR="007D42A6" w:rsidRDefault="007D42A6" w:rsidP="007D42A6">
      <w:pPr>
        <w:pStyle w:val="NormalWeb"/>
        <w:numPr>
          <w:ilvl w:val="1"/>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Rule: </w:t>
      </w:r>
      <w:r w:rsidRPr="00DC61E5">
        <w:rPr>
          <w:rFonts w:ascii="Calibri" w:hAnsi="Calibri"/>
          <w:sz w:val="22"/>
          <w:szCs w:val="22"/>
        </w:rPr>
        <w:t>Compliance with a regulation does not constitute due care per se. It is competent evidence of due care but not conclusive evidence of due care. If defendants knew or should have known of some risk that would be prevented by reasonable measures not required by regulation they were negligent if they did not take such measures.</w:t>
      </w:r>
    </w:p>
    <w:p w14:paraId="2CFC366A" w14:textId="77777777" w:rsidR="00DC61E5" w:rsidRDefault="00581589" w:rsidP="00DC61E5">
      <w:pPr>
        <w:pStyle w:val="NormalWeb"/>
        <w:numPr>
          <w:ilvl w:val="2"/>
          <w:numId w:val="12"/>
        </w:numPr>
        <w:spacing w:before="0" w:beforeAutospacing="0" w:after="0" w:afterAutospacing="0"/>
        <w:textAlignment w:val="center"/>
        <w:rPr>
          <w:rFonts w:ascii="Calibri" w:hAnsi="Calibri"/>
          <w:sz w:val="22"/>
          <w:szCs w:val="22"/>
        </w:rPr>
      </w:pPr>
      <w:r>
        <w:rPr>
          <w:rFonts w:ascii="Calibri" w:hAnsi="Calibri"/>
          <w:sz w:val="22"/>
          <w:szCs w:val="22"/>
        </w:rPr>
        <w:t xml:space="preserve">Similar to </w:t>
      </w:r>
      <w:r w:rsidR="00F82F60">
        <w:rPr>
          <w:rFonts w:ascii="Calibri" w:hAnsi="Calibri"/>
          <w:sz w:val="22"/>
          <w:szCs w:val="22"/>
        </w:rPr>
        <w:t xml:space="preserve">industry customs in </w:t>
      </w:r>
      <w:r w:rsidR="00BC0DC8">
        <w:rPr>
          <w:rFonts w:ascii="Calibri" w:hAnsi="Calibri"/>
          <w:sz w:val="22"/>
          <w:szCs w:val="22"/>
        </w:rPr>
        <w:t>establishing breach of duty.</w:t>
      </w:r>
    </w:p>
    <w:p w14:paraId="5CD9C29F" w14:textId="77777777" w:rsidR="00DC61E5" w:rsidRDefault="007B48F0" w:rsidP="00DC61E5">
      <w:pPr>
        <w:pStyle w:val="NormalWeb"/>
        <w:numPr>
          <w:ilvl w:val="1"/>
          <w:numId w:val="12"/>
        </w:numPr>
        <w:spacing w:before="0" w:beforeAutospacing="0" w:after="0" w:afterAutospacing="0"/>
        <w:textAlignment w:val="center"/>
        <w:rPr>
          <w:rFonts w:ascii="Calibri" w:hAnsi="Calibri"/>
          <w:sz w:val="22"/>
          <w:szCs w:val="22"/>
        </w:rPr>
      </w:pPr>
      <w:r w:rsidRPr="00DC61E5">
        <w:rPr>
          <w:rFonts w:ascii="Calibri" w:hAnsi="Calibri"/>
          <w:i/>
          <w:sz w:val="22"/>
          <w:szCs w:val="22"/>
        </w:rPr>
        <w:t xml:space="preserve">Miller v. Warren: </w:t>
      </w:r>
      <w:r w:rsidR="00DC61E5" w:rsidRPr="00DC61E5">
        <w:rPr>
          <w:rFonts w:ascii="Calibri" w:hAnsi="Calibri"/>
          <w:sz w:val="22"/>
          <w:szCs w:val="22"/>
        </w:rPr>
        <w:t xml:space="preserve">Plaintiffs awoke in motel room to find it filled with smoke. Attempted to get out but door was too hot. Suffered serious burns. Sued motel asserting that motel should have had smoke alarms in their rooms. Motel contended that fire code did not require such alarms. Trial judge instructed jury that compliance with code meets standard of care unless other circumstances appear which would require additional care in order to comply with requirements to use ordinary care in attendant circumstances. Reversed and remanded in favor of plaintiff. </w:t>
      </w:r>
    </w:p>
    <w:p w14:paraId="142D3308" w14:textId="77777777" w:rsidR="00DC61E5" w:rsidRDefault="00DC61E5" w:rsidP="00DC61E5">
      <w:pPr>
        <w:pStyle w:val="NormalWeb"/>
        <w:numPr>
          <w:ilvl w:val="2"/>
          <w:numId w:val="12"/>
        </w:numPr>
        <w:spacing w:before="0" w:beforeAutospacing="0" w:after="0" w:afterAutospacing="0"/>
        <w:textAlignment w:val="center"/>
        <w:rPr>
          <w:rFonts w:ascii="Calibri" w:hAnsi="Calibri"/>
          <w:sz w:val="22"/>
          <w:szCs w:val="22"/>
        </w:rPr>
      </w:pPr>
      <w:r w:rsidRPr="00DC61E5">
        <w:rPr>
          <w:rFonts w:ascii="Calibri" w:hAnsi="Calibri"/>
          <w:sz w:val="22"/>
          <w:szCs w:val="22"/>
        </w:rPr>
        <w:t>Courts traditionally agree that compliance with statute or regulation is not a defense and is only some evidence of reasonable care and not conclusive.</w:t>
      </w:r>
    </w:p>
    <w:p w14:paraId="0DEDAA40" w14:textId="31B577DF" w:rsidR="00DC61E5" w:rsidRDefault="00DC61E5">
      <w:pPr>
        <w:rPr>
          <w:rFonts w:ascii="Calibri" w:eastAsia="Times New Roman" w:hAnsi="Calibri" w:cs="Times New Roman"/>
        </w:rPr>
      </w:pPr>
      <w:r>
        <w:rPr>
          <w:rFonts w:ascii="Calibri" w:hAnsi="Calibri"/>
        </w:rPr>
        <w:br w:type="page"/>
      </w:r>
    </w:p>
    <w:p w14:paraId="19C48553" w14:textId="3B3B130F" w:rsidR="00B20705" w:rsidRDefault="00DC61E5" w:rsidP="00DC61E5">
      <w:pPr>
        <w:pStyle w:val="NormalWeb"/>
        <w:spacing w:before="0" w:beforeAutospacing="0" w:after="0" w:afterAutospacing="0"/>
        <w:textAlignment w:val="center"/>
        <w:rPr>
          <w:rFonts w:ascii="Calibri" w:hAnsi="Calibri"/>
          <w:sz w:val="22"/>
          <w:szCs w:val="22"/>
        </w:rPr>
      </w:pPr>
      <w:r>
        <w:rPr>
          <w:rFonts w:ascii="Calibri" w:hAnsi="Calibri"/>
          <w:b/>
          <w:sz w:val="22"/>
          <w:szCs w:val="22"/>
        </w:rPr>
        <w:t>Damages:</w:t>
      </w:r>
      <w:r>
        <w:rPr>
          <w:rFonts w:ascii="Calibri" w:hAnsi="Calibri"/>
          <w:sz w:val="22"/>
          <w:szCs w:val="22"/>
        </w:rPr>
        <w:t xml:space="preserve"> </w:t>
      </w:r>
    </w:p>
    <w:p w14:paraId="54A748BA" w14:textId="07855790" w:rsidR="00A06E39" w:rsidRDefault="00A06E39" w:rsidP="00C17663">
      <w:pPr>
        <w:pStyle w:val="NormalWeb"/>
        <w:numPr>
          <w:ilvl w:val="0"/>
          <w:numId w:val="13"/>
        </w:numPr>
        <w:spacing w:before="0" w:beforeAutospacing="0" w:after="0" w:afterAutospacing="0"/>
        <w:textAlignment w:val="center"/>
        <w:rPr>
          <w:rFonts w:ascii="Calibri" w:hAnsi="Calibri"/>
          <w:sz w:val="22"/>
          <w:szCs w:val="22"/>
        </w:rPr>
      </w:pPr>
      <w:r>
        <w:rPr>
          <w:rFonts w:ascii="Calibri" w:hAnsi="Calibri"/>
          <w:sz w:val="22"/>
          <w:szCs w:val="22"/>
        </w:rPr>
        <w:t>Types of Damages:</w:t>
      </w:r>
    </w:p>
    <w:p w14:paraId="0B5993F0" w14:textId="27F46080" w:rsidR="009069BD" w:rsidRDefault="00C42C32" w:rsidP="00C17663">
      <w:pPr>
        <w:pStyle w:val="NormalWeb"/>
        <w:numPr>
          <w:ilvl w:val="1"/>
          <w:numId w:val="13"/>
        </w:numPr>
        <w:spacing w:before="0" w:beforeAutospacing="0" w:after="0" w:afterAutospacing="0"/>
        <w:textAlignment w:val="center"/>
        <w:rPr>
          <w:rFonts w:ascii="Calibri" w:hAnsi="Calibri"/>
          <w:sz w:val="22"/>
          <w:szCs w:val="22"/>
        </w:rPr>
      </w:pPr>
      <w:r>
        <w:rPr>
          <w:rFonts w:ascii="Calibri" w:hAnsi="Calibri"/>
          <w:sz w:val="22"/>
          <w:szCs w:val="22"/>
        </w:rPr>
        <w:t xml:space="preserve">Nominal Damages: </w:t>
      </w:r>
      <w:r w:rsidR="009069BD">
        <w:rPr>
          <w:rFonts w:ascii="Calibri" w:hAnsi="Calibri"/>
          <w:sz w:val="22"/>
          <w:szCs w:val="22"/>
        </w:rPr>
        <w:t xml:space="preserve">A trifling sum awarded when a legal injury is suffered but there is no substantial loss or injury to be compensated. </w:t>
      </w:r>
    </w:p>
    <w:p w14:paraId="1C5F1A6C" w14:textId="6F443D66" w:rsidR="00A06E39" w:rsidRDefault="009069BD" w:rsidP="00C17663">
      <w:pPr>
        <w:pStyle w:val="NormalWeb"/>
        <w:numPr>
          <w:ilvl w:val="2"/>
          <w:numId w:val="13"/>
        </w:numPr>
        <w:spacing w:before="0" w:beforeAutospacing="0" w:after="0" w:afterAutospacing="0"/>
        <w:textAlignment w:val="center"/>
        <w:rPr>
          <w:rFonts w:ascii="Calibri" w:hAnsi="Calibri"/>
          <w:sz w:val="22"/>
          <w:szCs w:val="22"/>
        </w:rPr>
      </w:pPr>
      <w:r>
        <w:rPr>
          <w:rFonts w:ascii="Calibri" w:hAnsi="Calibri"/>
          <w:sz w:val="22"/>
          <w:szCs w:val="22"/>
        </w:rPr>
        <w:t xml:space="preserve">Ex: </w:t>
      </w:r>
      <w:r w:rsidR="00265BC7">
        <w:rPr>
          <w:rFonts w:ascii="Calibri" w:hAnsi="Calibri"/>
          <w:sz w:val="22"/>
          <w:szCs w:val="22"/>
        </w:rPr>
        <w:t xml:space="preserve">intentional tort was committed but no harm </w:t>
      </w:r>
      <w:r w:rsidR="00083B40">
        <w:rPr>
          <w:rFonts w:ascii="Calibri" w:hAnsi="Calibri"/>
          <w:sz w:val="22"/>
          <w:szCs w:val="22"/>
        </w:rPr>
        <w:t>occurred, but since there was an intentional tort, plaintiff is entitled to some damages for violation of personal autonomy</w:t>
      </w:r>
    </w:p>
    <w:p w14:paraId="3B679181" w14:textId="3B4619D3" w:rsidR="009069BD" w:rsidRDefault="009069BD" w:rsidP="00C17663">
      <w:pPr>
        <w:pStyle w:val="NormalWeb"/>
        <w:numPr>
          <w:ilvl w:val="1"/>
          <w:numId w:val="13"/>
        </w:numPr>
        <w:spacing w:before="0" w:beforeAutospacing="0" w:after="0" w:afterAutospacing="0"/>
        <w:textAlignment w:val="center"/>
        <w:rPr>
          <w:rFonts w:ascii="Calibri" w:hAnsi="Calibri"/>
          <w:sz w:val="22"/>
          <w:szCs w:val="22"/>
        </w:rPr>
      </w:pPr>
      <w:r>
        <w:rPr>
          <w:rFonts w:ascii="Calibri" w:hAnsi="Calibri"/>
          <w:sz w:val="22"/>
          <w:szCs w:val="22"/>
        </w:rPr>
        <w:t>Compensatory Damages: damages sufficient in amount to indemnify the injured person for the loss suffered; plaintiff must prove losses and dollar amounts attached</w:t>
      </w:r>
    </w:p>
    <w:p w14:paraId="6358E9A7" w14:textId="70E1F8AA" w:rsidR="00E760F8" w:rsidRDefault="00E760F8" w:rsidP="00C17663">
      <w:pPr>
        <w:pStyle w:val="NormalWeb"/>
        <w:numPr>
          <w:ilvl w:val="1"/>
          <w:numId w:val="13"/>
        </w:numPr>
        <w:spacing w:before="0" w:beforeAutospacing="0" w:after="0" w:afterAutospacing="0"/>
        <w:textAlignment w:val="center"/>
        <w:rPr>
          <w:rFonts w:ascii="Calibri" w:hAnsi="Calibri"/>
          <w:sz w:val="22"/>
          <w:szCs w:val="22"/>
        </w:rPr>
      </w:pPr>
      <w:r>
        <w:rPr>
          <w:rFonts w:ascii="Calibri" w:hAnsi="Calibri"/>
          <w:sz w:val="22"/>
          <w:szCs w:val="22"/>
        </w:rPr>
        <w:t>Punitive Damages: Damages awarded in addition to actual damages when the defendant acted with recklessness, malice, or deceit</w:t>
      </w:r>
      <w:r w:rsidR="00B2749C">
        <w:rPr>
          <w:rFonts w:ascii="Calibri" w:hAnsi="Calibri"/>
          <w:sz w:val="22"/>
          <w:szCs w:val="22"/>
        </w:rPr>
        <w:t>; damages assessed by way of penalizing the wrongdoer or making an example to others.</w:t>
      </w:r>
    </w:p>
    <w:p w14:paraId="562BFEFC" w14:textId="16F93B0F" w:rsidR="00B2749C" w:rsidRDefault="007D42A6" w:rsidP="00C17663">
      <w:pPr>
        <w:pStyle w:val="NormalWeb"/>
        <w:numPr>
          <w:ilvl w:val="1"/>
          <w:numId w:val="13"/>
        </w:numPr>
        <w:spacing w:before="0" w:beforeAutospacing="0" w:after="0" w:afterAutospacing="0"/>
        <w:textAlignment w:val="center"/>
        <w:rPr>
          <w:rFonts w:ascii="Calibri" w:hAnsi="Calibri"/>
          <w:sz w:val="22"/>
          <w:szCs w:val="22"/>
        </w:rPr>
      </w:pPr>
      <w:r>
        <w:rPr>
          <w:rFonts w:ascii="Calibri" w:hAnsi="Calibri"/>
          <w:sz w:val="22"/>
          <w:szCs w:val="22"/>
        </w:rPr>
        <w:t xml:space="preserve">Note: </w:t>
      </w:r>
      <w:r w:rsidR="000660CC">
        <w:rPr>
          <w:rFonts w:ascii="Calibri" w:hAnsi="Calibri"/>
          <w:sz w:val="22"/>
          <w:szCs w:val="22"/>
        </w:rPr>
        <w:t>Juries have a lot of discretion for nominal and punitive damages; compensatory damages require proof of loss and specific amounts.</w:t>
      </w:r>
    </w:p>
    <w:p w14:paraId="1157A38A" w14:textId="77777777" w:rsidR="00533499" w:rsidRDefault="00533499" w:rsidP="00533499">
      <w:pPr>
        <w:pStyle w:val="NormalWeb"/>
        <w:spacing w:before="0" w:beforeAutospacing="0" w:after="0" w:afterAutospacing="0"/>
        <w:ind w:left="1440"/>
        <w:textAlignment w:val="center"/>
        <w:rPr>
          <w:rFonts w:ascii="Calibri" w:hAnsi="Calibri"/>
          <w:sz w:val="22"/>
          <w:szCs w:val="22"/>
        </w:rPr>
      </w:pPr>
    </w:p>
    <w:p w14:paraId="725B7002" w14:textId="77777777" w:rsidR="007D42A6" w:rsidRDefault="009A44A2" w:rsidP="00C17663">
      <w:pPr>
        <w:pStyle w:val="NormalWeb"/>
        <w:numPr>
          <w:ilvl w:val="0"/>
          <w:numId w:val="13"/>
        </w:numPr>
        <w:spacing w:before="0" w:beforeAutospacing="0" w:after="0" w:afterAutospacing="0"/>
        <w:textAlignment w:val="center"/>
        <w:rPr>
          <w:rFonts w:ascii="Calibri" w:hAnsi="Calibri"/>
          <w:sz w:val="22"/>
          <w:szCs w:val="22"/>
        </w:rPr>
      </w:pPr>
      <w:r>
        <w:rPr>
          <w:rFonts w:ascii="Calibri" w:hAnsi="Calibri"/>
          <w:sz w:val="22"/>
          <w:szCs w:val="22"/>
        </w:rPr>
        <w:t xml:space="preserve">Compensatory Damages via </w:t>
      </w:r>
      <w:r>
        <w:rPr>
          <w:rFonts w:ascii="Calibri" w:hAnsi="Calibri"/>
          <w:i/>
          <w:sz w:val="22"/>
          <w:szCs w:val="22"/>
        </w:rPr>
        <w:t>Martin v. United States:</w:t>
      </w:r>
      <w:r w:rsidRPr="009A44A2">
        <w:rPr>
          <w:rFonts w:ascii="Calibri" w:hAnsi="Calibri"/>
          <w:sz w:val="22"/>
          <w:szCs w:val="22"/>
        </w:rPr>
        <w:t xml:space="preserve"> </w:t>
      </w:r>
    </w:p>
    <w:p w14:paraId="3D3912E3" w14:textId="38E4FA75" w:rsidR="000660CC" w:rsidRDefault="009A44A2" w:rsidP="007D42A6">
      <w:pPr>
        <w:pStyle w:val="NormalWeb"/>
        <w:numPr>
          <w:ilvl w:val="1"/>
          <w:numId w:val="13"/>
        </w:numPr>
        <w:spacing w:before="0" w:beforeAutospacing="0" w:after="0" w:afterAutospacing="0"/>
        <w:textAlignment w:val="center"/>
        <w:rPr>
          <w:rFonts w:ascii="Calibri" w:hAnsi="Calibri"/>
          <w:sz w:val="22"/>
          <w:szCs w:val="22"/>
        </w:rPr>
      </w:pPr>
      <w:r>
        <w:rPr>
          <w:rFonts w:ascii="Calibri" w:hAnsi="Calibri"/>
          <w:sz w:val="22"/>
          <w:szCs w:val="22"/>
        </w:rPr>
        <w:t>Plaintiffs were riding a motorbike and struck a sagging power line negligently maintained by government. Each suffered tragically severe and permanent injuries from burns and underwent numerous painful medical procedures and public humiliation from disfigurement.</w:t>
      </w:r>
    </w:p>
    <w:p w14:paraId="1DD8D7BE" w14:textId="77777777" w:rsidR="00400773" w:rsidRDefault="00400773"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When considering damages, must consider:</w:t>
      </w:r>
    </w:p>
    <w:p w14:paraId="22D96386" w14:textId="77777777" w:rsidR="00400773" w:rsidRDefault="00400773"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Probable evidence that jury will hear jurors’ probable reaction to that evidence</w:t>
      </w:r>
    </w:p>
    <w:p w14:paraId="08CBDACF" w14:textId="77777777" w:rsidR="00400773" w:rsidRDefault="00400773"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Legal rules that guide, counsel, and constrain jurors</w:t>
      </w:r>
    </w:p>
    <w:p w14:paraId="2A393216" w14:textId="77777777" w:rsidR="00533499" w:rsidRDefault="00533499"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Bodily Injury:</w:t>
      </w:r>
    </w:p>
    <w:p w14:paraId="6F434EA1" w14:textId="77777777"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Past and future medical expenses</w:t>
      </w:r>
    </w:p>
    <w:p w14:paraId="042C7220"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Future medical expenses based on expert testimony and actual hospital expenses</w:t>
      </w:r>
    </w:p>
    <w:p w14:paraId="3822DDDD" w14:textId="77777777"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Pain and suffering</w:t>
      </w:r>
    </w:p>
    <w:p w14:paraId="2CA62F84"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Medical cost as well as psychological suffering</w:t>
      </w:r>
    </w:p>
    <w:p w14:paraId="7E79B8AF" w14:textId="57F0CB2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No fixed method to measure; based on what fact-finder senses is fair</w:t>
      </w:r>
    </w:p>
    <w:p w14:paraId="1EAF1AB2"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Juries encouraged to think about this on a per diem basis</w:t>
      </w:r>
    </w:p>
    <w:p w14:paraId="3E9FE193"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Can be quite variable in different cases</w:t>
      </w:r>
    </w:p>
    <w:p w14:paraId="38FA549E" w14:textId="04C19401"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Alternative approach: development of schedule that says that each day you have pain and suffering, you’re entitled to pre-determined and standard “X” dollars for specific pain; could take it away from jury; this could take away a sense of individualized justice.</w:t>
      </w:r>
    </w:p>
    <w:p w14:paraId="768D0012" w14:textId="2B2FB6F4"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Earning capacity or Lost wages</w:t>
      </w:r>
    </w:p>
    <w:p w14:paraId="1A48A81B"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If lost wages happen in the future, calculation based on speculation</w:t>
      </w:r>
    </w:p>
    <w:p w14:paraId="2A18E66F" w14:textId="77777777" w:rsidR="00570E1E"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If able to work some sort of job with reduced salary, partial salary is reduced from full salary due to lost wages</w:t>
      </w:r>
    </w:p>
    <w:p w14:paraId="181D322A" w14:textId="184CF689" w:rsidR="00570E1E" w:rsidRPr="00570E1E" w:rsidRDefault="00570E1E" w:rsidP="00C17663">
      <w:pPr>
        <w:pStyle w:val="NormalWeb"/>
        <w:numPr>
          <w:ilvl w:val="2"/>
          <w:numId w:val="13"/>
        </w:numPr>
        <w:spacing w:before="0" w:beforeAutospacing="0" w:after="0" w:afterAutospacing="0"/>
        <w:rPr>
          <w:rFonts w:ascii="Calibri" w:hAnsi="Calibri"/>
          <w:sz w:val="22"/>
          <w:szCs w:val="22"/>
        </w:rPr>
      </w:pPr>
      <w:r w:rsidRPr="00570E1E">
        <w:rPr>
          <w:rFonts w:ascii="Calibri" w:hAnsi="Calibri"/>
          <w:sz w:val="22"/>
          <w:szCs w:val="22"/>
        </w:rPr>
        <w:t>The Special Case of Medical Monitoring Damages:</w:t>
      </w:r>
    </w:p>
    <w:p w14:paraId="331A2A29" w14:textId="77777777" w:rsidR="00570E1E" w:rsidRDefault="00570E1E"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Plaintiff might claim an increased present risk of cancer, a kind of lost chance claim, or emotional harm resulting from fear of future disease. Courts typically deny these claims.</w:t>
      </w:r>
    </w:p>
    <w:p w14:paraId="0DD02384" w14:textId="77777777" w:rsidR="00570E1E" w:rsidRDefault="00570E1E"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If plaintiffs were suffering from actual physical harm, defendant would be liable for that physical harm plus medical monitoring damages.</w:t>
      </w:r>
    </w:p>
    <w:p w14:paraId="04EF3069" w14:textId="77777777" w:rsidR="00570E1E" w:rsidRDefault="00570E1E"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Some courts have gone further by allowing medical monitoring damages even when no physical harm has been done and no emotional harm claim is allowable.</w:t>
      </w:r>
    </w:p>
    <w:p w14:paraId="608A8601" w14:textId="1FCBC045"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Other specifically identifiable harms associated with tort</w:t>
      </w:r>
    </w:p>
    <w:p w14:paraId="0B954D74" w14:textId="77777777" w:rsidR="00533499" w:rsidRDefault="00533499"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Property Damage:</w:t>
      </w:r>
    </w:p>
    <w:p w14:paraId="79C91668" w14:textId="74714A8B"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If permanently dispossessed of property: FMV at time of loss (FMV = full/fair market value)</w:t>
      </w:r>
    </w:p>
    <w:p w14:paraId="326D879F" w14:textId="77777777"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If temporarily disposed: rental value during time of dispossession</w:t>
      </w:r>
    </w:p>
    <w:p w14:paraId="2EF8B18F" w14:textId="77777777"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If property damages: Either</w:t>
      </w:r>
    </w:p>
    <w:p w14:paraId="15C089C7"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Difference in FMV pre and post damage, or</w:t>
      </w:r>
    </w:p>
    <w:p w14:paraId="16724E12"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 xml:space="preserve">Cost of repair </w:t>
      </w:r>
    </w:p>
    <w:p w14:paraId="3A29B38C" w14:textId="545ABDCC" w:rsidR="00533499" w:rsidRDefault="00533499" w:rsidP="00C17663">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Usually awarded only if it’s less than difference in FMV pre and post damage</w:t>
      </w:r>
    </w:p>
    <w:p w14:paraId="3945A3BE" w14:textId="660B818B"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Injunction is appropriate for repeated trespass.</w:t>
      </w:r>
    </w:p>
    <w:p w14:paraId="6CD9E5BD" w14:textId="77777777" w:rsidR="00533499" w:rsidRDefault="00533499"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Adjustments:</w:t>
      </w:r>
    </w:p>
    <w:p w14:paraId="7E4F625E" w14:textId="77777777"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Interest for past expenses/losses</w:t>
      </w:r>
    </w:p>
    <w:p w14:paraId="467DA0C4"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Past medical expenses, etc.</w:t>
      </w:r>
    </w:p>
    <w:p w14:paraId="5C8D5957"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Reason: if you had been able to take the money that had been spent and put it in savings account or investment, you’d have more money today.</w:t>
      </w:r>
    </w:p>
    <w:p w14:paraId="35A94C27" w14:textId="77777777" w:rsidR="00533499" w:rsidRDefault="00533499"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Present value of future expenses/losses</w:t>
      </w:r>
    </w:p>
    <w:p w14:paraId="3ADB3D13"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Take into account inflation</w:t>
      </w:r>
    </w:p>
    <w:p w14:paraId="14A92577" w14:textId="77777777" w:rsidR="00533499" w:rsidRDefault="00533499"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Take into account the fact that future wages received today can be invested; discount amount of current average investment rate return</w:t>
      </w:r>
    </w:p>
    <w:p w14:paraId="151D1D1C" w14:textId="77777777" w:rsidR="00533499" w:rsidRDefault="00533499" w:rsidP="00C17663">
      <w:pPr>
        <w:pStyle w:val="NormalWeb"/>
        <w:numPr>
          <w:ilvl w:val="1"/>
          <w:numId w:val="13"/>
        </w:numPr>
        <w:spacing w:before="0" w:beforeAutospacing="0" w:after="0" w:afterAutospacing="0"/>
        <w:rPr>
          <w:rFonts w:ascii="Calibri" w:hAnsi="Calibri"/>
          <w:sz w:val="22"/>
          <w:szCs w:val="22"/>
        </w:rPr>
      </w:pPr>
      <w:r w:rsidRPr="00533499">
        <w:rPr>
          <w:rFonts w:ascii="Calibri" w:hAnsi="Calibri"/>
          <w:sz w:val="22"/>
          <w:szCs w:val="22"/>
        </w:rPr>
        <w:t>Proving and Computing Basic Damages:</w:t>
      </w:r>
    </w:p>
    <w:p w14:paraId="75221E19" w14:textId="77777777" w:rsidR="00533499" w:rsidRDefault="00533499" w:rsidP="00C17663">
      <w:pPr>
        <w:pStyle w:val="NormalWeb"/>
        <w:numPr>
          <w:ilvl w:val="2"/>
          <w:numId w:val="13"/>
        </w:numPr>
        <w:spacing w:before="0" w:beforeAutospacing="0" w:after="0" w:afterAutospacing="0"/>
        <w:rPr>
          <w:rFonts w:ascii="Calibri" w:hAnsi="Calibri"/>
          <w:sz w:val="22"/>
          <w:szCs w:val="22"/>
        </w:rPr>
      </w:pPr>
      <w:r w:rsidRPr="00533499">
        <w:rPr>
          <w:rFonts w:ascii="Calibri" w:hAnsi="Calibri"/>
          <w:sz w:val="22"/>
          <w:szCs w:val="22"/>
        </w:rPr>
        <w:t>“Remedies” includes damages and remedies of injunction and restitution.</w:t>
      </w:r>
    </w:p>
    <w:p w14:paraId="09A348C3" w14:textId="7C6E432B" w:rsidR="00570E1E" w:rsidRDefault="00533499" w:rsidP="00C17663">
      <w:pPr>
        <w:pStyle w:val="NormalWeb"/>
        <w:numPr>
          <w:ilvl w:val="2"/>
          <w:numId w:val="13"/>
        </w:numPr>
        <w:spacing w:before="0" w:beforeAutospacing="0" w:after="0" w:afterAutospacing="0"/>
        <w:rPr>
          <w:rFonts w:ascii="Calibri" w:hAnsi="Calibri"/>
          <w:sz w:val="22"/>
          <w:szCs w:val="22"/>
        </w:rPr>
      </w:pPr>
      <w:r w:rsidRPr="00533499">
        <w:rPr>
          <w:rFonts w:ascii="Calibri" w:hAnsi="Calibri"/>
          <w:sz w:val="22"/>
          <w:szCs w:val="22"/>
        </w:rPr>
        <w:t>Supreme Court has so far said tha</w:t>
      </w:r>
      <w:r w:rsidR="005D55C1">
        <w:rPr>
          <w:rFonts w:ascii="Calibri" w:hAnsi="Calibri"/>
          <w:sz w:val="22"/>
          <w:szCs w:val="22"/>
        </w:rPr>
        <w:t>t you must prove actual damages</w:t>
      </w:r>
      <w:r w:rsidRPr="00533499">
        <w:rPr>
          <w:rFonts w:ascii="Calibri" w:hAnsi="Calibri"/>
          <w:sz w:val="22"/>
          <w:szCs w:val="22"/>
        </w:rPr>
        <w:t xml:space="preserve"> in order to recover anything more than nominal damages.</w:t>
      </w:r>
    </w:p>
    <w:p w14:paraId="0A0D1E34" w14:textId="77777777" w:rsidR="00570E1E" w:rsidRDefault="00570E1E" w:rsidP="00570E1E">
      <w:pPr>
        <w:pStyle w:val="NormalWeb"/>
        <w:spacing w:before="0" w:beforeAutospacing="0" w:after="0" w:afterAutospacing="0"/>
        <w:ind w:left="2160"/>
        <w:rPr>
          <w:rFonts w:ascii="Calibri" w:hAnsi="Calibri"/>
          <w:sz w:val="22"/>
          <w:szCs w:val="22"/>
        </w:rPr>
      </w:pPr>
    </w:p>
    <w:p w14:paraId="2D829FC7" w14:textId="45A76C3B" w:rsidR="003B0DA3" w:rsidRDefault="006834DE" w:rsidP="00C17663">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Punitive Damages (Exemplary Damages)</w:t>
      </w:r>
    </w:p>
    <w:p w14:paraId="6B1C1740" w14:textId="77777777" w:rsidR="009A44A2" w:rsidRDefault="009A44A2"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Usually awarded when defendant has acted with malice and tremendous indifference to risk that conduct creates for other people</w:t>
      </w:r>
    </w:p>
    <w:p w14:paraId="2FB4F41A" w14:textId="77777777" w:rsidR="009A44A2" w:rsidRDefault="009A44A2"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Loosely speaking, two types of cases:</w:t>
      </w:r>
    </w:p>
    <w:p w14:paraId="4C055B0B" w14:textId="77777777" w:rsidR="009A44A2" w:rsidRDefault="009A44A2"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Tort for profit</w:t>
      </w:r>
    </w:p>
    <w:p w14:paraId="0482876C" w14:textId="77777777" w:rsid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Manufacturer or business might deliberately operate at a more risky manner because they think they’ll make more money than they expect to lose in damage awards</w:t>
      </w:r>
    </w:p>
    <w:p w14:paraId="1E91E638" w14:textId="77777777" w:rsid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i/>
          <w:sz w:val="22"/>
          <w:szCs w:val="22"/>
        </w:rPr>
        <w:t>Owens-Corning</w:t>
      </w:r>
      <w:r>
        <w:rPr>
          <w:rFonts w:ascii="Calibri" w:hAnsi="Calibri"/>
          <w:sz w:val="22"/>
          <w:szCs w:val="22"/>
        </w:rPr>
        <w:t xml:space="preserve">: defendant knowingly concealed and misrepresented </w:t>
      </w:r>
    </w:p>
    <w:p w14:paraId="5E39BDB8" w14:textId="77777777" w:rsidR="009A44A2" w:rsidRDefault="009A44A2"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Tort for pleasure</w:t>
      </w:r>
    </w:p>
    <w:p w14:paraId="683031B4" w14:textId="77777777" w:rsid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Defendant intentionally injures plaintiff</w:t>
      </w:r>
    </w:p>
    <w:p w14:paraId="1BEFBBE1" w14:textId="77777777" w:rsid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Ex: terrorists would be an extreme example</w:t>
      </w:r>
    </w:p>
    <w:p w14:paraId="57077962" w14:textId="77777777" w:rsidR="009A44A2" w:rsidRDefault="009A44A2"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 xml:space="preserve">Purpose: </w:t>
      </w:r>
    </w:p>
    <w:p w14:paraId="54C88BDA" w14:textId="77777777" w:rsidR="009A44A2" w:rsidRDefault="009A44A2"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Deterrence function:</w:t>
      </w:r>
    </w:p>
    <w:p w14:paraId="2CAA0F93" w14:textId="77777777" w:rsid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Normally when business is doing budgeting, take into account expected costs including expected liability costs.</w:t>
      </w:r>
    </w:p>
    <w:p w14:paraId="5922C7DF" w14:textId="1FA76E66" w:rsidR="009A44A2" w:rsidRP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Reality: business are not always sued whenever they act negligently</w:t>
      </w:r>
      <w:r w:rsidR="006834DE">
        <w:rPr>
          <w:rFonts w:ascii="Calibri" w:hAnsi="Calibri"/>
          <w:sz w:val="22"/>
          <w:szCs w:val="22"/>
        </w:rPr>
        <w:t xml:space="preserve"> and when they are, compensatory damages don’t cost that much</w:t>
      </w:r>
      <w:r>
        <w:rPr>
          <w:rFonts w:ascii="Calibri" w:hAnsi="Calibri"/>
          <w:sz w:val="22"/>
          <w:szCs w:val="22"/>
        </w:rPr>
        <w:t xml:space="preserve">. </w:t>
      </w:r>
      <w:r w:rsidRPr="009A44A2">
        <w:rPr>
          <w:rFonts w:ascii="Calibri" w:hAnsi="Calibri"/>
          <w:sz w:val="22"/>
          <w:szCs w:val="22"/>
        </w:rPr>
        <w:t>This</w:t>
      </w:r>
      <w:r w:rsidR="006834DE">
        <w:rPr>
          <w:rFonts w:ascii="Calibri" w:hAnsi="Calibri"/>
          <w:sz w:val="22"/>
          <w:szCs w:val="22"/>
        </w:rPr>
        <w:t xml:space="preserve"> can result in underdeterrence.</w:t>
      </w:r>
    </w:p>
    <w:p w14:paraId="265A8CEE" w14:textId="7542FF44" w:rsid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Meant to impose higher liability so therefore makes negligence conduct more likely to be unprofitable; less likely to act this way</w:t>
      </w:r>
      <w:r w:rsidR="006834DE">
        <w:rPr>
          <w:rFonts w:ascii="Calibri" w:hAnsi="Calibri"/>
          <w:sz w:val="22"/>
          <w:szCs w:val="22"/>
        </w:rPr>
        <w:t>.</w:t>
      </w:r>
    </w:p>
    <w:p w14:paraId="7ADD54E8" w14:textId="3A3C29BB" w:rsidR="009A44A2" w:rsidRPr="006834DE" w:rsidRDefault="006834D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Punishes bad moral conduct on behalf of the “bully” defendant.</w:t>
      </w:r>
    </w:p>
    <w:p w14:paraId="180F4F4E" w14:textId="77777777" w:rsidR="009A44A2" w:rsidRDefault="009A44A2"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Finance litigation:</w:t>
      </w:r>
    </w:p>
    <w:p w14:paraId="1E6222F4" w14:textId="77777777" w:rsid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Most plaintiffs can’t afford to pay attorneys in hourly rate; attorneys take plaintiffs case on contingency fee basis</w:t>
      </w:r>
    </w:p>
    <w:p w14:paraId="796F0878" w14:textId="77777777" w:rsidR="009A44A2" w:rsidRDefault="009A44A2" w:rsidP="00C17663">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Because punitive damages raises amount of damage award, has an effect in increasing fees; helps to finance litigation.</w:t>
      </w:r>
    </w:p>
    <w:p w14:paraId="33A4EE83" w14:textId="20C0A597" w:rsidR="009A44A2" w:rsidRDefault="00CA20DA"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Calculation (By Jury):</w:t>
      </w:r>
    </w:p>
    <w:p w14:paraId="29022A6A" w14:textId="199D49E8" w:rsidR="009A44A2" w:rsidRDefault="009A44A2"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Some factors that we take into account</w:t>
      </w:r>
      <w:r w:rsidR="00CA20DA">
        <w:rPr>
          <w:rFonts w:ascii="Calibri" w:hAnsi="Calibri"/>
          <w:sz w:val="22"/>
          <w:szCs w:val="22"/>
        </w:rPr>
        <w:t xml:space="preserve"> in tort for profit cases under common law:</w:t>
      </w:r>
    </w:p>
    <w:p w14:paraId="5614087C" w14:textId="3E7C098B" w:rsidR="009A44A2" w:rsidRPr="00CA20DA" w:rsidRDefault="009A44A2" w:rsidP="00CA20DA">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Courts tend not to emphasize defendants’ profits</w:t>
      </w:r>
      <w:r w:rsidR="00CA20DA">
        <w:rPr>
          <w:rFonts w:ascii="Calibri" w:hAnsi="Calibri"/>
          <w:sz w:val="22"/>
          <w:szCs w:val="22"/>
        </w:rPr>
        <w:t xml:space="preserve">. </w:t>
      </w:r>
      <w:r w:rsidRPr="00CA20DA">
        <w:rPr>
          <w:rFonts w:ascii="Calibri" w:hAnsi="Calibri"/>
          <w:sz w:val="22"/>
          <w:szCs w:val="22"/>
        </w:rPr>
        <w:t>Instead, courts tend to emphasize ratios. Specifically look at disparity between harm suffered and the punitive damages with idea that punitive damages should be limited to some multiple of compensatory damages.</w:t>
      </w:r>
    </w:p>
    <w:p w14:paraId="59965D41" w14:textId="069F2020" w:rsidR="009A44A2" w:rsidRDefault="009A44A2" w:rsidP="00CA20DA">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No set rule of what the ratio should be.</w:t>
      </w:r>
    </w:p>
    <w:p w14:paraId="78846924" w14:textId="77777777" w:rsidR="009A44A2" w:rsidRDefault="009A44A2" w:rsidP="00CA20DA">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If for some reason, compensatory damages are small, punitive damages are small; this could have a limited deterrence effect, lots of criticism that it’s not enough</w:t>
      </w:r>
    </w:p>
    <w:p w14:paraId="3E3BAFA7" w14:textId="4721009F" w:rsidR="00847E6F" w:rsidRPr="00847E6F" w:rsidRDefault="00847E6F" w:rsidP="00847E6F">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More sophisticated form of rule: compares punitive awards to potential actual harm that could have resulted from defendant’s conduct; way of establishing seriousness of D’s misconduct.</w:t>
      </w:r>
    </w:p>
    <w:p w14:paraId="0AC284D0" w14:textId="77777777" w:rsidR="009A44A2" w:rsidRDefault="009A44A2" w:rsidP="00CA20DA">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Degree of reprehensibility of defendant’s conduct; more outrageous, higher punitive damages</w:t>
      </w:r>
    </w:p>
    <w:p w14:paraId="636DE744" w14:textId="77777777" w:rsidR="009A44A2" w:rsidRDefault="009A44A2" w:rsidP="00CA20DA">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Defendant’s wealth: if you’re wealthy, higher punitive damages; courts want this to have a deterrent effect</w:t>
      </w:r>
    </w:p>
    <w:p w14:paraId="5145C3FD" w14:textId="5BE62559" w:rsidR="00CA20DA" w:rsidRPr="00CA20DA" w:rsidRDefault="00CA20DA" w:rsidP="00CA20DA">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Criticism: risks prejudice to wealthy defendant; now common to bifurcate trial so that punitive damages evidence is excluded until jury has found fault.</w:t>
      </w:r>
    </w:p>
    <w:p w14:paraId="70975034" w14:textId="1B1AEE07" w:rsidR="009A44A2" w:rsidRDefault="009A44A2" w:rsidP="00847E6F">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States now are mo</w:t>
      </w:r>
      <w:r w:rsidR="00847E6F">
        <w:rPr>
          <w:rFonts w:ascii="Calibri" w:hAnsi="Calibri"/>
          <w:sz w:val="22"/>
          <w:szCs w:val="22"/>
        </w:rPr>
        <w:t>ving to limit/cap punitive damages:</w:t>
      </w:r>
    </w:p>
    <w:p w14:paraId="0A8F4818" w14:textId="35CD6FED" w:rsidR="00847E6F" w:rsidRDefault="00847E6F" w:rsidP="00847E6F">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Rationale:</w:t>
      </w:r>
    </w:p>
    <w:p w14:paraId="50C9C57D" w14:textId="349DF88B" w:rsidR="009A44A2" w:rsidRDefault="009A44A2" w:rsidP="00847E6F">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 xml:space="preserve">If we lower damage awards, this would lower premiums for malpractice insurance. </w:t>
      </w:r>
    </w:p>
    <w:p w14:paraId="67AA3E13" w14:textId="0CAB87F4" w:rsidR="009A44A2" w:rsidRDefault="00847E6F" w:rsidP="00847E6F">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L</w:t>
      </w:r>
      <w:r w:rsidR="009A44A2">
        <w:rPr>
          <w:rFonts w:ascii="Calibri" w:hAnsi="Calibri"/>
          <w:sz w:val="22"/>
          <w:szCs w:val="22"/>
        </w:rPr>
        <w:t>imits on damages will make doing business less costly; cost of products reflects anticipated liability cost or liability insurance; if you lower likely damage amounts, that can raise the business’ profits (concern about chilling econ activity) and can translate into lower prices for products and services</w:t>
      </w:r>
    </w:p>
    <w:p w14:paraId="091C4DCD" w14:textId="1BC5B3CC" w:rsidR="009A44A2" w:rsidRDefault="00847E6F" w:rsidP="00847E6F">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A</w:t>
      </w:r>
      <w:r w:rsidR="009A44A2">
        <w:rPr>
          <w:rFonts w:ascii="Calibri" w:hAnsi="Calibri"/>
          <w:sz w:val="22"/>
          <w:szCs w:val="22"/>
        </w:rPr>
        <w:t>ddress runaway jury awards or fact that frivolous lawsuits abound</w:t>
      </w:r>
    </w:p>
    <w:p w14:paraId="74215750" w14:textId="3A2339FE" w:rsidR="00FF3205" w:rsidRPr="00847E6F" w:rsidRDefault="00847E6F" w:rsidP="00847E6F">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 xml:space="preserve">Reality: </w:t>
      </w:r>
      <w:r w:rsidR="00FF3205" w:rsidRPr="00847E6F">
        <w:rPr>
          <w:rFonts w:ascii="Calibri" w:hAnsi="Calibri"/>
          <w:sz w:val="22"/>
          <w:szCs w:val="22"/>
        </w:rPr>
        <w:t>Punitive damages are awarded in only 2-5% of all cases in which plaintiffs prevail.</w:t>
      </w:r>
    </w:p>
    <w:p w14:paraId="5CF33C85" w14:textId="77777777" w:rsidR="00FF3205" w:rsidRDefault="00FF3205" w:rsidP="00847E6F">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Two types of limitations:</w:t>
      </w:r>
    </w:p>
    <w:p w14:paraId="7A658FE2" w14:textId="07D82C3F" w:rsidR="00FF3205" w:rsidRDefault="00FF3205" w:rsidP="00847E6F">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Attempt to enhance methods for measuring</w:t>
      </w:r>
      <w:r w:rsidR="00847E6F">
        <w:rPr>
          <w:rFonts w:ascii="Calibri" w:hAnsi="Calibri"/>
          <w:sz w:val="22"/>
          <w:szCs w:val="22"/>
        </w:rPr>
        <w:t>/proving</w:t>
      </w:r>
      <w:r>
        <w:rPr>
          <w:rFonts w:ascii="Calibri" w:hAnsi="Calibri"/>
          <w:sz w:val="22"/>
          <w:szCs w:val="22"/>
        </w:rPr>
        <w:t xml:space="preserve"> awards</w:t>
      </w:r>
    </w:p>
    <w:p w14:paraId="2A37AF7C" w14:textId="77777777" w:rsidR="00847E6F" w:rsidRDefault="00847E6F" w:rsidP="00847E6F">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Increase P’s burden of proof.</w:t>
      </w:r>
    </w:p>
    <w:p w14:paraId="7D7C723E" w14:textId="205F2E68" w:rsidR="00847E6F" w:rsidRPr="00847E6F" w:rsidRDefault="00847E6F" w:rsidP="00847E6F">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Require P to prove some specific malice or oppressive intent.</w:t>
      </w:r>
    </w:p>
    <w:p w14:paraId="254DBB94" w14:textId="77777777" w:rsidR="00FF3205" w:rsidRDefault="00FF3205" w:rsidP="00847E6F">
      <w:pPr>
        <w:pStyle w:val="NormalWeb"/>
        <w:numPr>
          <w:ilvl w:val="3"/>
          <w:numId w:val="13"/>
        </w:numPr>
        <w:spacing w:before="0" w:beforeAutospacing="0" w:after="0" w:afterAutospacing="0"/>
        <w:rPr>
          <w:rFonts w:ascii="Calibri" w:hAnsi="Calibri"/>
          <w:sz w:val="22"/>
          <w:szCs w:val="22"/>
        </w:rPr>
      </w:pPr>
      <w:r>
        <w:rPr>
          <w:rFonts w:ascii="Calibri" w:hAnsi="Calibri"/>
          <w:sz w:val="22"/>
          <w:szCs w:val="22"/>
        </w:rPr>
        <w:t>Limit the number of cases in which punitive awards may be awarded.</w:t>
      </w:r>
    </w:p>
    <w:p w14:paraId="4E8C7A49" w14:textId="59FF1D99" w:rsidR="00847E6F" w:rsidRDefault="00847E6F" w:rsidP="00847E6F">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Single Liability Statutes immunize product liability defendant from all punitive liability for a given product once the D has been vaccinated by a single punitive award.</w:t>
      </w:r>
    </w:p>
    <w:p w14:paraId="0D804B48" w14:textId="77777777" w:rsidR="00847E6F" w:rsidRDefault="00847E6F" w:rsidP="00847E6F">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Some statutes have enacted ratio caps:</w:t>
      </w:r>
    </w:p>
    <w:p w14:paraId="0DD4B1B2" w14:textId="77777777" w:rsidR="00847E6F" w:rsidRDefault="00847E6F" w:rsidP="00847E6F">
      <w:pPr>
        <w:pStyle w:val="NormalWeb"/>
        <w:numPr>
          <w:ilvl w:val="5"/>
          <w:numId w:val="13"/>
        </w:numPr>
        <w:spacing w:before="0" w:beforeAutospacing="0" w:after="0" w:afterAutospacing="0"/>
        <w:rPr>
          <w:rFonts w:ascii="Calibri" w:hAnsi="Calibri"/>
          <w:sz w:val="22"/>
          <w:szCs w:val="22"/>
        </w:rPr>
      </w:pPr>
      <w:r>
        <w:rPr>
          <w:rFonts w:ascii="Calibri" w:hAnsi="Calibri"/>
          <w:sz w:val="22"/>
          <w:szCs w:val="22"/>
        </w:rPr>
        <w:t>Punitive damages can be multiples of actual damages (ex: 3x)</w:t>
      </w:r>
    </w:p>
    <w:p w14:paraId="33B1B768" w14:textId="77777777" w:rsidR="00847E6F" w:rsidRDefault="00847E6F" w:rsidP="00847E6F">
      <w:pPr>
        <w:pStyle w:val="NormalWeb"/>
        <w:numPr>
          <w:ilvl w:val="5"/>
          <w:numId w:val="13"/>
        </w:numPr>
        <w:spacing w:before="0" w:beforeAutospacing="0" w:after="0" w:afterAutospacing="0"/>
        <w:rPr>
          <w:rFonts w:ascii="Calibri" w:hAnsi="Calibri"/>
          <w:sz w:val="22"/>
          <w:szCs w:val="22"/>
        </w:rPr>
      </w:pPr>
      <w:r>
        <w:rPr>
          <w:rFonts w:ascii="Calibri" w:hAnsi="Calibri"/>
          <w:sz w:val="22"/>
          <w:szCs w:val="22"/>
        </w:rPr>
        <w:t>Sliding scale ratio rule: varies according to whether compensatory damages awarded were low or high</w:t>
      </w:r>
    </w:p>
    <w:p w14:paraId="7C9F7CB6" w14:textId="333FEF5E" w:rsidR="00847E6F" w:rsidRPr="00847E6F" w:rsidRDefault="00847E6F" w:rsidP="00847E6F">
      <w:pPr>
        <w:pStyle w:val="NormalWeb"/>
        <w:numPr>
          <w:ilvl w:val="5"/>
          <w:numId w:val="13"/>
        </w:numPr>
        <w:spacing w:before="0" w:beforeAutospacing="0" w:after="0" w:afterAutospacing="0"/>
        <w:rPr>
          <w:rFonts w:ascii="Calibri" w:hAnsi="Calibri"/>
          <w:sz w:val="22"/>
          <w:szCs w:val="22"/>
        </w:rPr>
      </w:pPr>
      <w:r>
        <w:rPr>
          <w:rFonts w:ascii="Calibri" w:hAnsi="Calibri"/>
          <w:sz w:val="22"/>
          <w:szCs w:val="22"/>
        </w:rPr>
        <w:t>Flat cap: limits punitive damages to certain amount</w:t>
      </w:r>
    </w:p>
    <w:p w14:paraId="05EAE893" w14:textId="342400B4" w:rsidR="00FF3205" w:rsidRDefault="00FF3205" w:rsidP="00847E6F">
      <w:pPr>
        <w:pStyle w:val="NormalWeb"/>
        <w:numPr>
          <w:ilvl w:val="4"/>
          <w:numId w:val="13"/>
        </w:numPr>
        <w:spacing w:before="0" w:beforeAutospacing="0" w:after="0" w:afterAutospacing="0"/>
        <w:rPr>
          <w:rFonts w:ascii="Calibri" w:hAnsi="Calibri"/>
          <w:sz w:val="22"/>
          <w:szCs w:val="22"/>
        </w:rPr>
      </w:pPr>
      <w:r>
        <w:rPr>
          <w:rFonts w:ascii="Calibri" w:hAnsi="Calibri"/>
          <w:sz w:val="22"/>
          <w:szCs w:val="22"/>
        </w:rPr>
        <w:t xml:space="preserve">Some statutes redirect a portion of punitive award so that it </w:t>
      </w:r>
      <w:r w:rsidR="00847E6F">
        <w:rPr>
          <w:rFonts w:ascii="Calibri" w:hAnsi="Calibri"/>
          <w:sz w:val="22"/>
          <w:szCs w:val="22"/>
        </w:rPr>
        <w:t>goes</w:t>
      </w:r>
      <w:r>
        <w:rPr>
          <w:rFonts w:ascii="Calibri" w:hAnsi="Calibri"/>
          <w:sz w:val="22"/>
          <w:szCs w:val="22"/>
        </w:rPr>
        <w:t xml:space="preserve"> to state or some beneficiary.</w:t>
      </w:r>
    </w:p>
    <w:p w14:paraId="32BCFC88" w14:textId="0D6D1325" w:rsidR="00FF3205" w:rsidRPr="00FF3205" w:rsidRDefault="00FF3205" w:rsidP="00C17663">
      <w:pPr>
        <w:pStyle w:val="NormalWeb"/>
        <w:numPr>
          <w:ilvl w:val="1"/>
          <w:numId w:val="13"/>
        </w:numPr>
        <w:spacing w:before="0" w:beforeAutospacing="0" w:after="0" w:afterAutospacing="0"/>
        <w:rPr>
          <w:rFonts w:ascii="Calibri" w:hAnsi="Calibri"/>
          <w:sz w:val="22"/>
          <w:szCs w:val="22"/>
        </w:rPr>
      </w:pPr>
      <w:r w:rsidRPr="003B0DA3">
        <w:rPr>
          <w:rFonts w:ascii="Calibri" w:hAnsi="Calibri"/>
          <w:i/>
          <w:sz w:val="22"/>
          <w:szCs w:val="22"/>
        </w:rPr>
        <w:t xml:space="preserve">Owens-Corning Fiberglass Corp. v. Ballard: </w:t>
      </w:r>
      <w:r w:rsidRPr="003B0DA3">
        <w:rPr>
          <w:rFonts w:ascii="Calibri" w:hAnsi="Calibri"/>
          <w:sz w:val="22"/>
          <w:szCs w:val="22"/>
        </w:rPr>
        <w:t>P developed mesothelioma due to exposure to asbestos in D’s product. Evidence showed D concealed what it knew about dangers of asbestos and intentionally contaminated products. Jury awarded compensatory damages of $1.8mil and punitive damages of $31mil.</w:t>
      </w:r>
      <w:r>
        <w:rPr>
          <w:rFonts w:ascii="Calibri" w:hAnsi="Calibri"/>
          <w:sz w:val="22"/>
          <w:szCs w:val="22"/>
        </w:rPr>
        <w:t xml:space="preserve"> </w:t>
      </w:r>
      <w:r w:rsidRPr="003B0DA3">
        <w:rPr>
          <w:rFonts w:ascii="Calibri" w:hAnsi="Calibri"/>
          <w:sz w:val="22"/>
          <w:szCs w:val="22"/>
        </w:rPr>
        <w:t>Tort-For-Profit Punitive Damages: D has motive to continue tortious activity unless total expected damages liability will be greater than profit.</w:t>
      </w:r>
      <w:r>
        <w:rPr>
          <w:rFonts w:ascii="Calibri" w:hAnsi="Calibri"/>
          <w:sz w:val="22"/>
          <w:szCs w:val="22"/>
        </w:rPr>
        <w:t xml:space="preserve"> </w:t>
      </w:r>
      <w:r w:rsidRPr="003B0DA3">
        <w:rPr>
          <w:rFonts w:ascii="Calibri" w:hAnsi="Calibri"/>
          <w:sz w:val="22"/>
          <w:szCs w:val="22"/>
        </w:rPr>
        <w:t>Punitive damages are understood to be warranted by conduct and state of mind, not by name of legal theory used and can be made in strict liability claims.</w:t>
      </w:r>
    </w:p>
    <w:p w14:paraId="2816D839" w14:textId="77777777" w:rsidR="001D741F" w:rsidRDefault="001D741F" w:rsidP="001D741F">
      <w:pPr>
        <w:pStyle w:val="NormalWeb"/>
        <w:spacing w:before="0" w:beforeAutospacing="0" w:after="0" w:afterAutospacing="0"/>
        <w:ind w:left="2880"/>
        <w:rPr>
          <w:rFonts w:ascii="Calibri" w:hAnsi="Calibri"/>
          <w:sz w:val="22"/>
          <w:szCs w:val="22"/>
        </w:rPr>
      </w:pPr>
    </w:p>
    <w:p w14:paraId="344C56BB" w14:textId="732A30C5" w:rsidR="00570E1E" w:rsidRPr="00570E1E" w:rsidRDefault="00570E1E" w:rsidP="00C17663">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Capping and Limiting Damages</w:t>
      </w:r>
      <w:r w:rsidR="00847E6F">
        <w:rPr>
          <w:rFonts w:ascii="Calibri" w:hAnsi="Calibri"/>
          <w:sz w:val="22"/>
          <w:szCs w:val="22"/>
        </w:rPr>
        <w:t>:</w:t>
      </w:r>
    </w:p>
    <w:p w14:paraId="40D456E3" w14:textId="77777777" w:rsidR="00031E46" w:rsidRDefault="00031E46"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Two waves of statutes:</w:t>
      </w:r>
    </w:p>
    <w:p w14:paraId="2D16176F" w14:textId="77777777" w:rsidR="00031E46" w:rsidRDefault="00031E46"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Medical malpractice insurance “crisis” of the 1970s</w:t>
      </w:r>
    </w:p>
    <w:p w14:paraId="438DD66A" w14:textId="77777777" w:rsidR="00031E46" w:rsidRDefault="00031E46"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Second malpractice “crisis” of 1980s; product of long and persistent efforts by group of defendants and insurers who felt threatened by tort law.</w:t>
      </w:r>
    </w:p>
    <w:p w14:paraId="359F718F" w14:textId="643BDBEB" w:rsidR="00031E46" w:rsidRPr="00031E46" w:rsidRDefault="00847E6F" w:rsidP="00847E6F">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 xml:space="preserve">Concern: </w:t>
      </w:r>
      <w:r w:rsidR="00031E46">
        <w:rPr>
          <w:rFonts w:ascii="Calibri" w:hAnsi="Calibri"/>
          <w:sz w:val="22"/>
          <w:szCs w:val="22"/>
        </w:rPr>
        <w:t>Certain kinds of cases produce noneconomic (but real) harms, like sexual abuse, may be so harmful that victim cannot work properly. Cap on pain and suffering damages might discriminate.</w:t>
      </w:r>
    </w:p>
    <w:p w14:paraId="2B08D8F0" w14:textId="6770C11A" w:rsidR="001D741F" w:rsidRPr="00570E1E" w:rsidRDefault="001D741F" w:rsidP="00C17663">
      <w:pPr>
        <w:pStyle w:val="NormalWeb"/>
        <w:numPr>
          <w:ilvl w:val="1"/>
          <w:numId w:val="13"/>
        </w:numPr>
        <w:spacing w:before="0" w:beforeAutospacing="0" w:after="0" w:afterAutospacing="0"/>
        <w:rPr>
          <w:rFonts w:ascii="Calibri" w:hAnsi="Calibri"/>
          <w:color w:val="FF0000"/>
          <w:sz w:val="22"/>
          <w:szCs w:val="22"/>
        </w:rPr>
      </w:pPr>
      <w:r>
        <w:rPr>
          <w:rFonts w:ascii="Calibri" w:hAnsi="Calibri"/>
          <w:sz w:val="22"/>
          <w:szCs w:val="22"/>
        </w:rPr>
        <w:t xml:space="preserve">Caps </w:t>
      </w:r>
      <w:r w:rsidRPr="00847E6F">
        <w:rPr>
          <w:rFonts w:ascii="Calibri" w:hAnsi="Calibri"/>
          <w:sz w:val="22"/>
          <w:szCs w:val="22"/>
        </w:rPr>
        <w:t>on non-economic damages:</w:t>
      </w:r>
      <w:r w:rsidR="00570E1E" w:rsidRPr="00847E6F">
        <w:rPr>
          <w:rFonts w:ascii="Calibri" w:hAnsi="Calibri"/>
          <w:sz w:val="22"/>
          <w:szCs w:val="22"/>
        </w:rPr>
        <w:t xml:space="preserve"> </w:t>
      </w:r>
    </w:p>
    <w:p w14:paraId="0D773D7E"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 xml:space="preserve">Sometimes limited to specific type of action (often medical malpractice) </w:t>
      </w:r>
    </w:p>
    <w:p w14:paraId="327EB722"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Sometimes cap applies to each defendant</w:t>
      </w:r>
    </w:p>
    <w:p w14:paraId="42445B35"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Sometimes applies to individual plaintiff (this is the approach in Texas)</w:t>
      </w:r>
    </w:p>
    <w:p w14:paraId="536BE183"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Less commonly, might see a cap for any single event; usually see this when a defendant is a state actor and protected by municipality</w:t>
      </w:r>
    </w:p>
    <w:p w14:paraId="6CB72F96" w14:textId="77777777" w:rsidR="001D741F" w:rsidRDefault="001D741F"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 xml:space="preserve">Caps on punitive damages: </w:t>
      </w:r>
      <w:r>
        <w:rPr>
          <w:rFonts w:ascii="Calibri" w:hAnsi="Calibri"/>
          <w:sz w:val="22"/>
          <w:szCs w:val="22"/>
        </w:rPr>
        <w:tab/>
      </w:r>
    </w:p>
    <w:p w14:paraId="4AA974E5"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Portion direct percentage away from plaintiff to state or third party; plaintiff and attorney</w:t>
      </w:r>
    </w:p>
    <w:p w14:paraId="61F64224" w14:textId="77777777" w:rsidR="001D741F" w:rsidRDefault="001D741F"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Caps in Texas:</w:t>
      </w:r>
    </w:p>
    <w:p w14:paraId="3F544DD3"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In Texas: $250,000 cap on malpractice claims on per claimant basis, regardless of number of defendant. When plaintiff is suing single healthcare institution, cap is $250,000. When suing 2-3 healthcare institutions, total cap is $500,000.</w:t>
      </w:r>
    </w:p>
    <w:p w14:paraId="203A5CF7"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 xml:space="preserve">In Texas: if plaintiff dies, total damages is capped at $500,000 increased annually by inflation for </w:t>
      </w:r>
      <w:r>
        <w:rPr>
          <w:rFonts w:ascii="Calibri" w:hAnsi="Calibri"/>
          <w:sz w:val="22"/>
          <w:szCs w:val="22"/>
          <w:u w:val="single"/>
        </w:rPr>
        <w:t>all</w:t>
      </w:r>
      <w:r>
        <w:rPr>
          <w:rFonts w:ascii="Calibri" w:hAnsi="Calibri"/>
          <w:sz w:val="22"/>
          <w:szCs w:val="22"/>
        </w:rPr>
        <w:t xml:space="preserve"> damages.</w:t>
      </w:r>
    </w:p>
    <w:p w14:paraId="7A0D23E1"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Caps on punitive damages based on a formula of calculation; doesn’t apply for tort cases on murder, sexual assault, aggravated assault.</w:t>
      </w:r>
    </w:p>
    <w:p w14:paraId="652658C3"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Cap on liability for recreational use of agricultural land (ie paintballing or hunting)</w:t>
      </w:r>
    </w:p>
    <w:p w14:paraId="0B280B95" w14:textId="5E24087D" w:rsidR="001D741F" w:rsidRDefault="00031E46"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Result: m</w:t>
      </w:r>
      <w:r w:rsidR="001D741F">
        <w:rPr>
          <w:rFonts w:ascii="Calibri" w:hAnsi="Calibri"/>
          <w:sz w:val="22"/>
          <w:szCs w:val="22"/>
        </w:rPr>
        <w:t>akes lawsuits less attractive</w:t>
      </w:r>
    </w:p>
    <w:p w14:paraId="1A510555"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Caps also reduce fees that lawyers collect based on contingency basis.</w:t>
      </w:r>
    </w:p>
    <w:p w14:paraId="31465C2E" w14:textId="77777777"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Lawyers are less likely to take the case, because it’s less attractive to lawyers since they make less money.</w:t>
      </w:r>
    </w:p>
    <w:p w14:paraId="734B236E" w14:textId="4EF7DD79" w:rsidR="001D741F" w:rsidRDefault="001D741F"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Have meritorious claims that are not brought because economics don’t</w:t>
      </w:r>
      <w:r w:rsidR="00880600">
        <w:rPr>
          <w:rFonts w:ascii="Calibri" w:hAnsi="Calibri"/>
          <w:sz w:val="22"/>
          <w:szCs w:val="22"/>
        </w:rPr>
        <w:t xml:space="preserve"> justify lawsuit.</w:t>
      </w:r>
    </w:p>
    <w:p w14:paraId="5571736C" w14:textId="77777777" w:rsidR="00570E1E" w:rsidRDefault="00570E1E" w:rsidP="00570E1E">
      <w:pPr>
        <w:pStyle w:val="NormalWeb"/>
        <w:spacing w:before="0" w:beforeAutospacing="0" w:after="0" w:afterAutospacing="0"/>
        <w:ind w:left="2160"/>
        <w:rPr>
          <w:rFonts w:ascii="Calibri" w:hAnsi="Calibri"/>
          <w:sz w:val="22"/>
          <w:szCs w:val="22"/>
        </w:rPr>
      </w:pPr>
    </w:p>
    <w:p w14:paraId="2587B2B5" w14:textId="77777777" w:rsidR="00570E1E" w:rsidRDefault="00570E1E" w:rsidP="00C17663">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Other Rules:</w:t>
      </w:r>
    </w:p>
    <w:p w14:paraId="61DF8000" w14:textId="6493CB45" w:rsidR="00570E1E" w:rsidRDefault="00570E1E"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Periodic p</w:t>
      </w:r>
      <w:r w:rsidR="00847E6F">
        <w:rPr>
          <w:rFonts w:ascii="Calibri" w:hAnsi="Calibri"/>
          <w:sz w:val="22"/>
          <w:szCs w:val="22"/>
        </w:rPr>
        <w:t>ayment of damages:</w:t>
      </w:r>
      <w:r>
        <w:rPr>
          <w:rFonts w:ascii="Calibri" w:hAnsi="Calibri"/>
          <w:sz w:val="22"/>
          <w:szCs w:val="22"/>
        </w:rPr>
        <w:t xml:space="preserve"> lump sum not awarded; if present value of future damages is greater than $100,000, defendant can request to carry out payment to those damages (might pay future medical costs as accrued rather than lump sum).</w:t>
      </w:r>
    </w:p>
    <w:p w14:paraId="563E6D52"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Less attractive to plaintiff’s attorney, because plaintiffs have to pay attorneys up front.</w:t>
      </w:r>
    </w:p>
    <w:p w14:paraId="4F095D41" w14:textId="214693F4"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Less certainty about future damage awards</w:t>
      </w:r>
      <w:r w:rsidR="00E9734D">
        <w:rPr>
          <w:rFonts w:ascii="Calibri" w:hAnsi="Calibri"/>
          <w:sz w:val="22"/>
          <w:szCs w:val="22"/>
        </w:rPr>
        <w:t xml:space="preserve"> in case of D’s bankruptcy, death, etc.</w:t>
      </w:r>
    </w:p>
    <w:p w14:paraId="354B6985"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Don’t have to build in inflation value because costs are being paid as is</w:t>
      </w:r>
    </w:p>
    <w:p w14:paraId="291BE42A" w14:textId="2BA6BC34" w:rsidR="00570E1E" w:rsidRDefault="00570E1E"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 xml:space="preserve">Sometimes states pass a law that raises </w:t>
      </w:r>
      <w:r w:rsidR="00E9734D">
        <w:rPr>
          <w:rFonts w:ascii="Calibri" w:hAnsi="Calibri"/>
          <w:sz w:val="22"/>
          <w:szCs w:val="22"/>
        </w:rPr>
        <w:t xml:space="preserve">bar for proving </w:t>
      </w:r>
      <w:r>
        <w:rPr>
          <w:rFonts w:ascii="Calibri" w:hAnsi="Calibri"/>
          <w:sz w:val="22"/>
          <w:szCs w:val="22"/>
        </w:rPr>
        <w:t>damages for awarding punitive damages</w:t>
      </w:r>
    </w:p>
    <w:p w14:paraId="2E0CF8B9" w14:textId="201E5C81" w:rsidR="00570E1E" w:rsidRDefault="00E9734D"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w:t>
      </w:r>
      <w:r w:rsidR="00570E1E">
        <w:rPr>
          <w:rFonts w:ascii="Calibri" w:hAnsi="Calibri"/>
          <w:sz w:val="22"/>
          <w:szCs w:val="22"/>
        </w:rPr>
        <w:t>n Texas, punitive damages can’t be awarded unless plaintiff can show clear and convincing (rather than more likely than not) evidence that defendant had bad state of mind.</w:t>
      </w:r>
    </w:p>
    <w:p w14:paraId="42AEA667"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Also in Texas requires unanimous jury vote awarding punitive damages</w:t>
      </w:r>
    </w:p>
    <w:p w14:paraId="4132850D"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Less likely that jury is going to award punitive damages to plaintiff in malpractice case.</w:t>
      </w:r>
    </w:p>
    <w:p w14:paraId="4A271013"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Case is less attractive to plaintiff’s attorney</w:t>
      </w:r>
    </w:p>
    <w:p w14:paraId="57A08643" w14:textId="77777777" w:rsidR="00570E1E" w:rsidRDefault="00570E1E"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What kind of evidence the plaintiffs must offer to prove pain and suffering:</w:t>
      </w:r>
    </w:p>
    <w:p w14:paraId="444B9E9E"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 xml:space="preserve">Might be enough for plaintiff to testify about pain, but in some states, plaintiff must present some other objective evidence establishing pain and that defendants negligence caused that injury </w:t>
      </w:r>
    </w:p>
    <w:p w14:paraId="2410EAEB"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Makes lawsuits less attractive because bar is raised for what needs to be proved, but also raises costs, because have to bring in medical expert witnesses</w:t>
      </w:r>
    </w:p>
    <w:p w14:paraId="3810F2D8" w14:textId="77777777" w:rsidR="00570E1E" w:rsidRDefault="00570E1E"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State laws that abolish collateral source rule:</w:t>
      </w:r>
    </w:p>
    <w:p w14:paraId="7D410828"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Under common law: collateral source rule—often plaintiff will have insurance that covers their loss, but under this rule we don’t take into account insurance proceeds that plaintiff might collect or no lost wages, etc.</w:t>
      </w:r>
    </w:p>
    <w:p w14:paraId="42E2CF82" w14:textId="77777777" w:rsidR="00570E1E" w:rsidRDefault="00570E1E" w:rsidP="00321466">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Underlying public policy: negligent defendant should not escape responsibility for wrongdoing because plaintiff happened to secure collateral benefits</w:t>
      </w:r>
    </w:p>
    <w:p w14:paraId="123F7423" w14:textId="7777777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Concern: this results in windfall for plaintiff, because they get double-compensated.</w:t>
      </w:r>
    </w:p>
    <w:p w14:paraId="55AFE84E" w14:textId="7B39E847" w:rsidR="00570E1E" w:rsidRDefault="00570E1E"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Subrogation: insurance company that paid for medical cost should you prevail from lawsuit under contract that requires you to turn over to insurance company mon</w:t>
      </w:r>
      <w:r w:rsidR="00321466">
        <w:rPr>
          <w:rFonts w:ascii="Calibri" w:hAnsi="Calibri"/>
          <w:sz w:val="22"/>
          <w:szCs w:val="22"/>
        </w:rPr>
        <w:t>ey you got for medical expenses.</w:t>
      </w:r>
    </w:p>
    <w:p w14:paraId="7C65E3A0" w14:textId="77777777" w:rsidR="00570E1E" w:rsidRDefault="00570E1E" w:rsidP="00570E1E">
      <w:pPr>
        <w:pStyle w:val="NormalWeb"/>
        <w:spacing w:before="0" w:beforeAutospacing="0" w:after="0" w:afterAutospacing="0"/>
        <w:ind w:left="2160"/>
        <w:rPr>
          <w:rFonts w:ascii="Calibri" w:hAnsi="Calibri"/>
          <w:sz w:val="22"/>
          <w:szCs w:val="22"/>
        </w:rPr>
      </w:pPr>
    </w:p>
    <w:p w14:paraId="5B97554B" w14:textId="0B282514" w:rsidR="00647CEE" w:rsidRDefault="00647CEE" w:rsidP="00C17663">
      <w:pPr>
        <w:pStyle w:val="NormalWeb"/>
        <w:numPr>
          <w:ilvl w:val="0"/>
          <w:numId w:val="13"/>
        </w:numPr>
        <w:spacing w:before="0" w:beforeAutospacing="0" w:after="0" w:afterAutospacing="0"/>
        <w:rPr>
          <w:rFonts w:ascii="Calibri" w:hAnsi="Calibri"/>
          <w:sz w:val="22"/>
          <w:szCs w:val="22"/>
        </w:rPr>
      </w:pPr>
      <w:r>
        <w:rPr>
          <w:rFonts w:ascii="Calibri" w:hAnsi="Calibri"/>
          <w:sz w:val="22"/>
          <w:szCs w:val="22"/>
        </w:rPr>
        <w:t>Mitigation</w:t>
      </w:r>
      <w:r w:rsidR="00321466">
        <w:rPr>
          <w:rFonts w:ascii="Calibri" w:hAnsi="Calibri"/>
          <w:sz w:val="22"/>
          <w:szCs w:val="22"/>
        </w:rPr>
        <w:t xml:space="preserve"> of Damages</w:t>
      </w:r>
      <w:r>
        <w:rPr>
          <w:rFonts w:ascii="Calibri" w:hAnsi="Calibri"/>
          <w:sz w:val="22"/>
          <w:szCs w:val="22"/>
        </w:rPr>
        <w:t xml:space="preserve">/ </w:t>
      </w:r>
      <w:r w:rsidR="00570E1E">
        <w:rPr>
          <w:rFonts w:ascii="Calibri" w:hAnsi="Calibri"/>
          <w:sz w:val="22"/>
          <w:szCs w:val="22"/>
        </w:rPr>
        <w:t>Avoidable Consequences</w:t>
      </w:r>
      <w:r w:rsidR="00321466">
        <w:rPr>
          <w:rFonts w:ascii="Calibri" w:hAnsi="Calibri"/>
          <w:sz w:val="22"/>
          <w:szCs w:val="22"/>
        </w:rPr>
        <w:t>:</w:t>
      </w:r>
    </w:p>
    <w:p w14:paraId="28EF6041" w14:textId="5BF13BE5" w:rsidR="00647CEE" w:rsidRDefault="00647CEE" w:rsidP="00C17663">
      <w:pPr>
        <w:pStyle w:val="NormalWeb"/>
        <w:numPr>
          <w:ilvl w:val="1"/>
          <w:numId w:val="13"/>
        </w:numPr>
        <w:spacing w:before="0" w:beforeAutospacing="0" w:after="0" w:afterAutospacing="0"/>
        <w:rPr>
          <w:rFonts w:ascii="Calibri" w:hAnsi="Calibri"/>
          <w:sz w:val="22"/>
          <w:szCs w:val="22"/>
        </w:rPr>
      </w:pPr>
      <w:r>
        <w:rPr>
          <w:rFonts w:ascii="Calibri" w:hAnsi="Calibri"/>
          <w:i/>
          <w:sz w:val="22"/>
          <w:szCs w:val="22"/>
        </w:rPr>
        <w:t xml:space="preserve">Keans v. Bottiarelli: </w:t>
      </w:r>
      <w:r>
        <w:rPr>
          <w:rFonts w:ascii="Calibri" w:hAnsi="Calibri"/>
          <w:sz w:val="22"/>
          <w:szCs w:val="22"/>
        </w:rPr>
        <w:t xml:space="preserve">Dentist negligently performs tooth extraction. </w:t>
      </w:r>
      <w:r w:rsidR="00990507">
        <w:rPr>
          <w:rFonts w:ascii="Calibri" w:hAnsi="Calibri"/>
          <w:sz w:val="22"/>
          <w:szCs w:val="22"/>
        </w:rPr>
        <w:t xml:space="preserve">Plaintiff did not follow up on </w:t>
      </w:r>
      <w:r>
        <w:rPr>
          <w:rFonts w:ascii="Calibri" w:hAnsi="Calibri"/>
          <w:sz w:val="22"/>
          <w:szCs w:val="22"/>
        </w:rPr>
        <w:t xml:space="preserve">defendant’s instructions for post-op care. Trial court thought that damages might be “mitigated” to extent of hospital damages, which might have been </w:t>
      </w:r>
      <w:r w:rsidR="00761066">
        <w:rPr>
          <w:rFonts w:ascii="Calibri" w:hAnsi="Calibri"/>
          <w:sz w:val="22"/>
          <w:szCs w:val="22"/>
        </w:rPr>
        <w:t>avoided otherwise.</w:t>
      </w:r>
    </w:p>
    <w:p w14:paraId="291D7137" w14:textId="77777777" w:rsidR="00647CEE" w:rsidRDefault="00647CEE" w:rsidP="00C17663">
      <w:pPr>
        <w:pStyle w:val="NormalWeb"/>
        <w:numPr>
          <w:ilvl w:val="1"/>
          <w:numId w:val="13"/>
        </w:numPr>
        <w:spacing w:before="0" w:beforeAutospacing="0" w:after="0" w:afterAutospacing="0"/>
        <w:rPr>
          <w:rFonts w:ascii="Calibri" w:hAnsi="Calibri"/>
          <w:sz w:val="22"/>
          <w:szCs w:val="22"/>
        </w:rPr>
      </w:pPr>
      <w:r w:rsidRPr="00647CEE">
        <w:rPr>
          <w:rFonts w:ascii="Calibri" w:hAnsi="Calibri"/>
          <w:sz w:val="22"/>
          <w:szCs w:val="22"/>
        </w:rPr>
        <w:t>Rule</w:t>
      </w:r>
      <w:r w:rsidR="00570E1E" w:rsidRPr="00647CEE">
        <w:rPr>
          <w:rFonts w:ascii="Calibri" w:hAnsi="Calibri"/>
          <w:sz w:val="22"/>
          <w:szCs w:val="22"/>
        </w:rPr>
        <w:t xml:space="preserve">: </w:t>
      </w:r>
      <w:r w:rsidRPr="00647CEE">
        <w:rPr>
          <w:rFonts w:ascii="Calibri" w:hAnsi="Calibri"/>
          <w:sz w:val="22"/>
          <w:szCs w:val="22"/>
        </w:rPr>
        <w:t>requires plaintiff to exercise reasonable care to minimize damages and denies recovery to extent that damages should have been but were not reasonably minimized or avoided</w:t>
      </w:r>
    </w:p>
    <w:p w14:paraId="581EEA78" w14:textId="77777777" w:rsidR="00647CEE" w:rsidRDefault="00647CEE" w:rsidP="00C17663">
      <w:pPr>
        <w:pStyle w:val="NormalWeb"/>
        <w:numPr>
          <w:ilvl w:val="2"/>
          <w:numId w:val="13"/>
        </w:numPr>
        <w:spacing w:before="0" w:beforeAutospacing="0" w:after="0" w:afterAutospacing="0"/>
        <w:rPr>
          <w:rFonts w:ascii="Calibri" w:hAnsi="Calibri"/>
          <w:sz w:val="22"/>
          <w:szCs w:val="22"/>
        </w:rPr>
      </w:pPr>
      <w:r w:rsidRPr="00647CEE">
        <w:rPr>
          <w:rFonts w:ascii="Calibri" w:hAnsi="Calibri"/>
          <w:sz w:val="22"/>
          <w:szCs w:val="22"/>
        </w:rPr>
        <w:t>Comparative fault rules reduce damages in proportion to plaintiff’s fault.</w:t>
      </w:r>
    </w:p>
    <w:p w14:paraId="474FFD04" w14:textId="77777777" w:rsidR="00647CEE" w:rsidRDefault="00647CEE" w:rsidP="00C17663">
      <w:pPr>
        <w:pStyle w:val="NormalWeb"/>
        <w:numPr>
          <w:ilvl w:val="2"/>
          <w:numId w:val="13"/>
        </w:numPr>
        <w:spacing w:before="0" w:beforeAutospacing="0" w:after="0" w:afterAutospacing="0"/>
        <w:rPr>
          <w:rFonts w:ascii="Calibri" w:hAnsi="Calibri"/>
          <w:sz w:val="22"/>
          <w:szCs w:val="22"/>
        </w:rPr>
      </w:pPr>
      <w:r w:rsidRPr="00647CEE">
        <w:rPr>
          <w:rFonts w:ascii="Calibri" w:hAnsi="Calibri"/>
          <w:sz w:val="22"/>
          <w:szCs w:val="22"/>
        </w:rPr>
        <w:t>Avoidable consequences reduce damages for discrete identifiable items of loss caused by plaintiff’s fault.</w:t>
      </w:r>
    </w:p>
    <w:p w14:paraId="4EC7D9FC" w14:textId="1CCABE33" w:rsidR="00570E1E" w:rsidRPr="00647CEE" w:rsidRDefault="00647CEE" w:rsidP="00C17663">
      <w:pPr>
        <w:pStyle w:val="NormalWeb"/>
        <w:numPr>
          <w:ilvl w:val="2"/>
          <w:numId w:val="13"/>
        </w:numPr>
        <w:spacing w:before="0" w:beforeAutospacing="0" w:after="0" w:afterAutospacing="0"/>
        <w:rPr>
          <w:rFonts w:ascii="Calibri" w:hAnsi="Calibri"/>
          <w:sz w:val="22"/>
          <w:szCs w:val="22"/>
        </w:rPr>
      </w:pPr>
      <w:r w:rsidRPr="00647CEE">
        <w:rPr>
          <w:rFonts w:ascii="Calibri" w:hAnsi="Calibri"/>
          <w:sz w:val="22"/>
          <w:szCs w:val="22"/>
        </w:rPr>
        <w:t>Summary: comparative negligence rules are fault apportionment rules; avoidable consequences rules are “casual” apportionment rules</w:t>
      </w:r>
    </w:p>
    <w:p w14:paraId="5CA7F1BA" w14:textId="77777777" w:rsidR="001051B0" w:rsidRDefault="00570E1E"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Applicati</w:t>
      </w:r>
      <w:r w:rsidR="001051B0">
        <w:rPr>
          <w:rFonts w:ascii="Calibri" w:hAnsi="Calibri"/>
          <w:sz w:val="22"/>
          <w:szCs w:val="22"/>
        </w:rPr>
        <w:t>on will depend on jurisdiction:</w:t>
      </w:r>
    </w:p>
    <w:p w14:paraId="6EAD1B1C" w14:textId="31F153F9" w:rsidR="00570E1E" w:rsidRDefault="00570E1E" w:rsidP="001051B0">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Some jurisdictions have done away with this rule, because comparative fault takes this rule into account through contributory negligence.</w:t>
      </w:r>
    </w:p>
    <w:p w14:paraId="01F5FCF5" w14:textId="58D57608" w:rsidR="00570E1E" w:rsidRDefault="00570E1E" w:rsidP="001051B0">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 xml:space="preserve">In jurisdictions that do take it into account, look at harm/losses attributable to avoidable harms. </w:t>
      </w:r>
    </w:p>
    <w:p w14:paraId="75A6E35B" w14:textId="77777777" w:rsidR="00496BC0" w:rsidRDefault="00496BC0"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Courts thought that any fault that would count as avoidable consequences should not count as comparative fault because avoidable consequences rules have never operated as defense to plaintiff’s cause of action but only to eliminate identifiable items of damage.</w:t>
      </w:r>
    </w:p>
    <w:p w14:paraId="1E6D0DD3" w14:textId="77777777" w:rsidR="00496BC0" w:rsidRDefault="00496BC0"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Important in application for states that have modified comparative fault or bars for comparative negligence.</w:t>
      </w:r>
    </w:p>
    <w:p w14:paraId="712DF258" w14:textId="77777777" w:rsidR="00676FC5" w:rsidRDefault="00496BC0"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One of the advantages of fault apportionment is that fault can be estimated even when evidence cannot separate out items of damages.</w:t>
      </w:r>
    </w:p>
    <w:p w14:paraId="2E3FF27A" w14:textId="77777777" w:rsidR="00676FC5" w:rsidRDefault="00676FC5" w:rsidP="00676FC5">
      <w:pPr>
        <w:pStyle w:val="NormalWeb"/>
        <w:spacing w:before="0" w:beforeAutospacing="0" w:after="0" w:afterAutospacing="0"/>
        <w:ind w:left="1440"/>
        <w:rPr>
          <w:rFonts w:ascii="Calibri" w:hAnsi="Calibri"/>
          <w:sz w:val="22"/>
          <w:szCs w:val="22"/>
        </w:rPr>
      </w:pPr>
    </w:p>
    <w:p w14:paraId="646471FF" w14:textId="0AB71F7F" w:rsidR="00676FC5" w:rsidRPr="00676FC5" w:rsidRDefault="00676FC5" w:rsidP="00C17663">
      <w:pPr>
        <w:pStyle w:val="NormalWeb"/>
        <w:numPr>
          <w:ilvl w:val="0"/>
          <w:numId w:val="13"/>
        </w:numPr>
        <w:spacing w:before="0" w:beforeAutospacing="0" w:after="0" w:afterAutospacing="0"/>
        <w:rPr>
          <w:rFonts w:ascii="Calibri" w:hAnsi="Calibri"/>
          <w:sz w:val="22"/>
          <w:szCs w:val="22"/>
        </w:rPr>
      </w:pPr>
      <w:r w:rsidRPr="00676FC5">
        <w:rPr>
          <w:rFonts w:ascii="Calibri" w:hAnsi="Calibri"/>
          <w:sz w:val="22"/>
          <w:szCs w:val="22"/>
        </w:rPr>
        <w:t>The Collateral Source Rule and Its Cousins:</w:t>
      </w:r>
    </w:p>
    <w:p w14:paraId="7C7621E5" w14:textId="77777777" w:rsidR="00676FC5" w:rsidRDefault="00676FC5"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Collateral Source Rule: in figuring the defendant’s liability, collateral benefits to plaintiff must be ignored.</w:t>
      </w:r>
    </w:p>
    <w:p w14:paraId="5AFF3B5C" w14:textId="77777777" w:rsidR="00676FC5" w:rsidRDefault="00676FC5" w:rsidP="002244D9">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Result: despite insurance, donations, etc, defendant pays full damages including medical expenses and lost earnings.</w:t>
      </w:r>
    </w:p>
    <w:p w14:paraId="0C952B4A" w14:textId="77777777" w:rsidR="00676FC5" w:rsidRDefault="00676FC5"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Windfall Effect: plaintiff may collect twice for medical expenses and lost wages.</w:t>
      </w:r>
    </w:p>
    <w:p w14:paraId="51AA7AD1" w14:textId="77777777" w:rsidR="00676FC5" w:rsidRDefault="00676FC5"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Subrogation Protection Effect: at times, collateral source rule preserves subrogation right of insurer who paid plaintiff to recover back its loss from tortfeasor</w:t>
      </w:r>
    </w:p>
    <w:p w14:paraId="143681F7" w14:textId="77777777" w:rsidR="00676FC5" w:rsidRDefault="00676FC5"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Collateral source rule does not apply to payments made by defendant himself or by a source identified with defendant.</w:t>
      </w:r>
    </w:p>
    <w:p w14:paraId="0A2492A3" w14:textId="162C1C71" w:rsidR="00676FC5" w:rsidRDefault="00676FC5" w:rsidP="00C17663">
      <w:pPr>
        <w:pStyle w:val="NormalWeb"/>
        <w:numPr>
          <w:ilvl w:val="1"/>
          <w:numId w:val="13"/>
        </w:numPr>
        <w:spacing w:before="0" w:beforeAutospacing="0" w:after="0" w:afterAutospacing="0"/>
        <w:rPr>
          <w:rFonts w:ascii="Calibri" w:hAnsi="Calibri"/>
          <w:sz w:val="22"/>
          <w:szCs w:val="22"/>
        </w:rPr>
      </w:pPr>
      <w:r>
        <w:rPr>
          <w:rFonts w:ascii="Calibri" w:hAnsi="Calibri"/>
          <w:sz w:val="22"/>
          <w:szCs w:val="22"/>
        </w:rPr>
        <w:t>Cr</w:t>
      </w:r>
      <w:r w:rsidR="00396F8D">
        <w:rPr>
          <w:rFonts w:ascii="Calibri" w:hAnsi="Calibri"/>
          <w:sz w:val="22"/>
          <w:szCs w:val="22"/>
        </w:rPr>
        <w:t>itic</w:t>
      </w:r>
      <w:r>
        <w:rPr>
          <w:rFonts w:ascii="Calibri" w:hAnsi="Calibri"/>
          <w:sz w:val="22"/>
          <w:szCs w:val="22"/>
        </w:rPr>
        <w:t>isms:</w:t>
      </w:r>
    </w:p>
    <w:p w14:paraId="381A29A4" w14:textId="77777777" w:rsidR="00676FC5" w:rsidRDefault="00676FC5"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Protects an insurer’s subrogation recovery, but also sets up system where on insurer recovers from another, and this shift entails costs</w:t>
      </w:r>
    </w:p>
    <w:p w14:paraId="5EBC5BC8" w14:textId="77777777" w:rsidR="00676FC5" w:rsidRDefault="00676FC5"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If plaintiff recovers twice under windfall effect and total cost is excessive, excess is charged against insurers who must reflect it sooner or later in premiums</w:t>
      </w:r>
    </w:p>
    <w:p w14:paraId="7B19F460" w14:textId="77777777" w:rsidR="00676FC5" w:rsidRDefault="00676FC5" w:rsidP="00C17663">
      <w:pPr>
        <w:pStyle w:val="NormalWeb"/>
        <w:numPr>
          <w:ilvl w:val="2"/>
          <w:numId w:val="13"/>
        </w:numPr>
        <w:spacing w:before="0" w:beforeAutospacing="0" w:after="0" w:afterAutospacing="0"/>
        <w:rPr>
          <w:rFonts w:ascii="Calibri" w:hAnsi="Calibri"/>
          <w:sz w:val="22"/>
          <w:szCs w:val="22"/>
        </w:rPr>
      </w:pPr>
      <w:r>
        <w:rPr>
          <w:rFonts w:ascii="Calibri" w:hAnsi="Calibri"/>
          <w:sz w:val="22"/>
          <w:szCs w:val="22"/>
        </w:rPr>
        <w:t>Tort reform movement has sought to abolish or alter collateral source rule, especially in medical malpractice claims or against public entities</w:t>
      </w:r>
    </w:p>
    <w:p w14:paraId="577BD6CF" w14:textId="03BF1578" w:rsidR="00B77F24" w:rsidRPr="0060652D" w:rsidRDefault="0060652D" w:rsidP="0060652D">
      <w:pPr>
        <w:pStyle w:val="NormalWeb"/>
        <w:spacing w:before="0" w:beforeAutospacing="0" w:after="0" w:afterAutospacing="0"/>
        <w:textAlignment w:val="center"/>
        <w:rPr>
          <w:rFonts w:asciiTheme="minorHAnsi" w:hAnsiTheme="minorHAnsi" w:cstheme="minorHAnsi"/>
          <w:sz w:val="22"/>
          <w:szCs w:val="22"/>
        </w:rPr>
      </w:pPr>
      <w:r w:rsidRPr="0060652D">
        <w:rPr>
          <w:rFonts w:ascii="Calibri" w:hAnsi="Calibri"/>
          <w:sz w:val="22"/>
          <w:szCs w:val="22"/>
        </w:rPr>
        <w:tab/>
      </w:r>
      <w:r w:rsidRPr="0060652D">
        <w:rPr>
          <w:rFonts w:ascii="Calibri" w:hAnsi="Calibri"/>
          <w:sz w:val="22"/>
          <w:szCs w:val="22"/>
        </w:rPr>
        <w:tab/>
      </w:r>
    </w:p>
    <w:p w14:paraId="12DD3821" w14:textId="51B435F0" w:rsidR="008E5967" w:rsidRDefault="008E5967">
      <w:pPr>
        <w:rPr>
          <w:rFonts w:ascii="Calibri" w:eastAsia="Times New Roman" w:hAnsi="Calibri" w:cs="Calibri"/>
        </w:rPr>
      </w:pPr>
      <w:r>
        <w:rPr>
          <w:rFonts w:ascii="Calibri" w:eastAsia="Times New Roman" w:hAnsi="Calibri" w:cs="Calibri"/>
        </w:rPr>
        <w:br w:type="page"/>
      </w:r>
    </w:p>
    <w:p w14:paraId="5CB2EC07" w14:textId="0A49C02D" w:rsidR="00E53670" w:rsidRPr="00E53670" w:rsidRDefault="00910D4D" w:rsidP="00E53670">
      <w:pPr>
        <w:spacing w:after="0" w:line="240" w:lineRule="auto"/>
        <w:rPr>
          <w:rFonts w:ascii="Calibri" w:eastAsia="Times New Roman" w:hAnsi="Calibri" w:cs="Calibri"/>
          <w:b/>
        </w:rPr>
      </w:pPr>
      <w:r>
        <w:rPr>
          <w:rFonts w:ascii="Calibri" w:eastAsia="Times New Roman" w:hAnsi="Calibri" w:cs="Calibri"/>
          <w:b/>
        </w:rPr>
        <w:t>Landowners’ Common Law Duty of Care</w:t>
      </w:r>
    </w:p>
    <w:p w14:paraId="2F4FF295" w14:textId="77777777" w:rsidR="00E53670" w:rsidRPr="00A14BEC" w:rsidRDefault="00E53670" w:rsidP="00A14BEC">
      <w:pPr>
        <w:spacing w:after="0" w:line="240" w:lineRule="auto"/>
        <w:rPr>
          <w:rFonts w:ascii="Calibri" w:eastAsia="Times New Roman" w:hAnsi="Calibri" w:cs="Calibri"/>
          <w:b/>
        </w:rPr>
      </w:pPr>
    </w:p>
    <w:p w14:paraId="5D4AE058" w14:textId="64BC03CF" w:rsidR="00892773" w:rsidRDefault="00025A7D" w:rsidP="003A4916">
      <w:pPr>
        <w:pStyle w:val="ListParagraph"/>
        <w:numPr>
          <w:ilvl w:val="0"/>
          <w:numId w:val="21"/>
        </w:numPr>
        <w:spacing w:after="0" w:line="240" w:lineRule="auto"/>
        <w:rPr>
          <w:rFonts w:ascii="Calibri" w:eastAsia="Times New Roman" w:hAnsi="Calibri" w:cs="Calibri"/>
          <w:b/>
        </w:rPr>
      </w:pPr>
      <w:r w:rsidRPr="003A4916">
        <w:rPr>
          <w:rFonts w:ascii="Calibri" w:eastAsia="Times New Roman" w:hAnsi="Calibri" w:cs="Calibri"/>
          <w:b/>
        </w:rPr>
        <w:t>Landowners</w:t>
      </w:r>
      <w:r w:rsidR="00F81DBA" w:rsidRPr="003A4916">
        <w:rPr>
          <w:rFonts w:ascii="Calibri" w:eastAsia="Times New Roman" w:hAnsi="Calibri" w:cs="Calibri"/>
          <w:b/>
        </w:rPr>
        <w:t>—Common Law Duty of Care</w:t>
      </w:r>
      <w:r w:rsidRPr="003A4916">
        <w:rPr>
          <w:rFonts w:ascii="Calibri" w:eastAsia="Times New Roman" w:hAnsi="Calibri" w:cs="Calibri"/>
          <w:b/>
        </w:rPr>
        <w:t xml:space="preserve">: </w:t>
      </w:r>
    </w:p>
    <w:p w14:paraId="7752502B" w14:textId="1FD1E38F" w:rsidR="0079553E" w:rsidRPr="003A4916" w:rsidRDefault="00F42A7B" w:rsidP="003A4916">
      <w:pPr>
        <w:pStyle w:val="ListParagraph"/>
        <w:numPr>
          <w:ilvl w:val="1"/>
          <w:numId w:val="21"/>
        </w:numPr>
        <w:spacing w:after="0" w:line="240" w:lineRule="auto"/>
        <w:rPr>
          <w:rFonts w:ascii="Calibri" w:eastAsia="Times New Roman" w:hAnsi="Calibri" w:cs="Calibri"/>
          <w:b/>
        </w:rPr>
      </w:pPr>
      <w:r w:rsidRPr="003A4916">
        <w:rPr>
          <w:rFonts w:ascii="Calibri" w:eastAsia="Times New Roman" w:hAnsi="Calibri" w:cs="Calibri"/>
          <w:b/>
        </w:rPr>
        <w:t xml:space="preserve">Invitees: </w:t>
      </w:r>
    </w:p>
    <w:p w14:paraId="626034AE" w14:textId="588B7413" w:rsidR="00F42A7B" w:rsidRPr="003A4916" w:rsidRDefault="00F42A7B" w:rsidP="003A4916">
      <w:pPr>
        <w:pStyle w:val="ListParagraph"/>
        <w:numPr>
          <w:ilvl w:val="2"/>
          <w:numId w:val="21"/>
        </w:numPr>
        <w:spacing w:after="0" w:line="240" w:lineRule="auto"/>
        <w:rPr>
          <w:rFonts w:ascii="Calibri" w:eastAsia="Times New Roman" w:hAnsi="Calibri" w:cs="Calibri"/>
          <w:b/>
        </w:rPr>
      </w:pPr>
      <w:r w:rsidRPr="003A4916">
        <w:rPr>
          <w:rFonts w:ascii="Calibri" w:eastAsia="Times New Roman" w:hAnsi="Calibri" w:cs="Calibri"/>
          <w:b/>
        </w:rPr>
        <w:t>Who are they: Invited by landowner for economic purpose (business invitee) or premises open to general public</w:t>
      </w:r>
    </w:p>
    <w:p w14:paraId="5213B173" w14:textId="78F0DAEF" w:rsidR="00F42A7B" w:rsidRPr="003A4916" w:rsidRDefault="00F42A7B" w:rsidP="003A4916">
      <w:pPr>
        <w:pStyle w:val="ListParagraph"/>
        <w:numPr>
          <w:ilvl w:val="2"/>
          <w:numId w:val="21"/>
        </w:numPr>
        <w:spacing w:after="0" w:line="240" w:lineRule="auto"/>
        <w:rPr>
          <w:rFonts w:ascii="Calibri" w:eastAsia="Times New Roman" w:hAnsi="Calibri" w:cs="Calibri"/>
          <w:b/>
        </w:rPr>
      </w:pPr>
      <w:r w:rsidRPr="003A4916">
        <w:rPr>
          <w:rFonts w:ascii="Calibri" w:eastAsia="Times New Roman" w:hAnsi="Calibri" w:cs="Calibri"/>
          <w:b/>
        </w:rPr>
        <w:t>Standard of care: Duty of ordinary care</w:t>
      </w:r>
    </w:p>
    <w:p w14:paraId="4F773063" w14:textId="642E39AF" w:rsidR="00211C56" w:rsidRPr="003A4916" w:rsidRDefault="00211C56" w:rsidP="003A4916">
      <w:pPr>
        <w:pStyle w:val="ListParagraph"/>
        <w:numPr>
          <w:ilvl w:val="3"/>
          <w:numId w:val="21"/>
        </w:numPr>
        <w:spacing w:after="0" w:line="240" w:lineRule="auto"/>
        <w:rPr>
          <w:rFonts w:ascii="Calibri" w:eastAsia="Times New Roman" w:hAnsi="Calibri" w:cs="Calibri"/>
          <w:b/>
        </w:rPr>
      </w:pPr>
      <w:r w:rsidRPr="003A4916">
        <w:rPr>
          <w:rFonts w:ascii="Calibri" w:eastAsia="Times New Roman" w:hAnsi="Calibri" w:cs="Calibri"/>
          <w:b/>
        </w:rPr>
        <w:t>Entails duty to warn or make safe any known, concealed, dangerous condition</w:t>
      </w:r>
    </w:p>
    <w:p w14:paraId="4371A144" w14:textId="18B1C2CA" w:rsidR="0096343D" w:rsidRPr="003A4916" w:rsidRDefault="0096343D" w:rsidP="003A4916">
      <w:pPr>
        <w:pStyle w:val="ListParagraph"/>
        <w:numPr>
          <w:ilvl w:val="1"/>
          <w:numId w:val="21"/>
        </w:numPr>
        <w:spacing w:after="0" w:line="240" w:lineRule="auto"/>
        <w:rPr>
          <w:rFonts w:ascii="Calibri" w:eastAsia="Times New Roman" w:hAnsi="Calibri" w:cs="Calibri"/>
          <w:b/>
        </w:rPr>
      </w:pPr>
      <w:r w:rsidRPr="003A4916">
        <w:rPr>
          <w:rFonts w:ascii="Calibri" w:eastAsia="Times New Roman" w:hAnsi="Calibri" w:cs="Calibri"/>
          <w:b/>
        </w:rPr>
        <w:t>Trespasser:</w:t>
      </w:r>
    </w:p>
    <w:p w14:paraId="109AAB7E" w14:textId="7FA878F9" w:rsidR="0096343D" w:rsidRPr="003A4916" w:rsidRDefault="008365E6" w:rsidP="003A4916">
      <w:pPr>
        <w:pStyle w:val="ListParagraph"/>
        <w:numPr>
          <w:ilvl w:val="2"/>
          <w:numId w:val="21"/>
        </w:numPr>
        <w:spacing w:after="0" w:line="240" w:lineRule="auto"/>
        <w:rPr>
          <w:rFonts w:ascii="Calibri" w:eastAsia="Times New Roman" w:hAnsi="Calibri" w:cs="Calibri"/>
          <w:b/>
        </w:rPr>
      </w:pPr>
      <w:r w:rsidRPr="003A4916">
        <w:rPr>
          <w:rFonts w:ascii="Calibri" w:eastAsia="Times New Roman" w:hAnsi="Calibri" w:cs="Calibri"/>
          <w:b/>
        </w:rPr>
        <w:t>Who are they: Not invited onto property and no legal right to be there</w:t>
      </w:r>
    </w:p>
    <w:p w14:paraId="74E11293" w14:textId="2301B665" w:rsidR="00912812" w:rsidRPr="003A4916" w:rsidRDefault="00912812" w:rsidP="003A4916">
      <w:pPr>
        <w:pStyle w:val="ListParagraph"/>
        <w:numPr>
          <w:ilvl w:val="2"/>
          <w:numId w:val="21"/>
        </w:numPr>
        <w:spacing w:after="0" w:line="240" w:lineRule="auto"/>
        <w:rPr>
          <w:rFonts w:ascii="Calibri" w:eastAsia="Times New Roman" w:hAnsi="Calibri" w:cs="Calibri"/>
          <w:b/>
        </w:rPr>
      </w:pPr>
      <w:r w:rsidRPr="003A4916">
        <w:rPr>
          <w:rFonts w:ascii="Calibri" w:eastAsia="Times New Roman" w:hAnsi="Calibri" w:cs="Calibri"/>
          <w:b/>
        </w:rPr>
        <w:t xml:space="preserve">Standard of care: </w:t>
      </w:r>
    </w:p>
    <w:p w14:paraId="2DA76A17" w14:textId="29651F84" w:rsidR="00A232FC" w:rsidRPr="003A4916" w:rsidRDefault="00A232FC" w:rsidP="003A4916">
      <w:pPr>
        <w:pStyle w:val="ListParagraph"/>
        <w:numPr>
          <w:ilvl w:val="3"/>
          <w:numId w:val="21"/>
        </w:numPr>
        <w:spacing w:after="0" w:line="240" w:lineRule="auto"/>
        <w:rPr>
          <w:rFonts w:ascii="Calibri" w:eastAsia="Times New Roman" w:hAnsi="Calibri" w:cs="Calibri"/>
          <w:b/>
        </w:rPr>
      </w:pPr>
      <w:r w:rsidRPr="003A4916">
        <w:rPr>
          <w:rFonts w:ascii="Calibri" w:eastAsia="Times New Roman" w:hAnsi="Calibri" w:cs="Calibri"/>
          <w:b/>
        </w:rPr>
        <w:t>General duty refrain from willful, wanton or reckless conduct</w:t>
      </w:r>
    </w:p>
    <w:p w14:paraId="4E1226BE" w14:textId="261970C7" w:rsidR="00A232FC" w:rsidRPr="003A4916" w:rsidRDefault="00A232FC" w:rsidP="003A4916">
      <w:pPr>
        <w:pStyle w:val="ListParagraph"/>
        <w:numPr>
          <w:ilvl w:val="3"/>
          <w:numId w:val="21"/>
        </w:numPr>
        <w:spacing w:after="0" w:line="240" w:lineRule="auto"/>
        <w:rPr>
          <w:rFonts w:ascii="Calibri" w:eastAsia="Times New Roman" w:hAnsi="Calibri" w:cs="Calibri"/>
          <w:b/>
        </w:rPr>
      </w:pPr>
      <w:r w:rsidRPr="003A4916">
        <w:rPr>
          <w:rFonts w:ascii="Calibri" w:eastAsia="Times New Roman" w:hAnsi="Calibri" w:cs="Calibri"/>
          <w:b/>
        </w:rPr>
        <w:t>Duty of ordinary care once discover</w:t>
      </w:r>
      <w:r w:rsidR="00BE1B09" w:rsidRPr="003A4916">
        <w:rPr>
          <w:rFonts w:ascii="Calibri" w:eastAsia="Times New Roman" w:hAnsi="Calibri" w:cs="Calibri"/>
          <w:b/>
        </w:rPr>
        <w:t xml:space="preserve"> (D had reason to know of) trespasser’s presence in peril</w:t>
      </w:r>
    </w:p>
    <w:p w14:paraId="0C48BECC" w14:textId="13A6F661" w:rsidR="00CC11EB" w:rsidRPr="003A4916" w:rsidRDefault="00CC11EB" w:rsidP="003A4916">
      <w:pPr>
        <w:pStyle w:val="ListParagraph"/>
        <w:numPr>
          <w:ilvl w:val="1"/>
          <w:numId w:val="21"/>
        </w:numPr>
        <w:spacing w:after="0" w:line="240" w:lineRule="auto"/>
        <w:rPr>
          <w:rFonts w:ascii="Calibri" w:eastAsia="Times New Roman" w:hAnsi="Calibri" w:cs="Calibri"/>
          <w:b/>
        </w:rPr>
      </w:pPr>
      <w:r w:rsidRPr="003A4916">
        <w:rPr>
          <w:rFonts w:ascii="Calibri" w:eastAsia="Times New Roman" w:hAnsi="Calibri" w:cs="Calibri"/>
          <w:b/>
        </w:rPr>
        <w:t>Licensee:</w:t>
      </w:r>
    </w:p>
    <w:p w14:paraId="0BC4B02A" w14:textId="782C2D8F" w:rsidR="00CC11EB" w:rsidRPr="003A4916" w:rsidRDefault="00037A38" w:rsidP="003A4916">
      <w:pPr>
        <w:pStyle w:val="ListParagraph"/>
        <w:numPr>
          <w:ilvl w:val="2"/>
          <w:numId w:val="21"/>
        </w:numPr>
        <w:spacing w:after="0" w:line="240" w:lineRule="auto"/>
        <w:rPr>
          <w:rFonts w:ascii="Calibri" w:eastAsia="Times New Roman" w:hAnsi="Calibri" w:cs="Calibri"/>
          <w:b/>
        </w:rPr>
      </w:pPr>
      <w:r w:rsidRPr="003A4916">
        <w:rPr>
          <w:rFonts w:ascii="Calibri" w:eastAsia="Times New Roman" w:hAnsi="Calibri" w:cs="Calibri"/>
          <w:b/>
        </w:rPr>
        <w:t xml:space="preserve">Who are they: </w:t>
      </w:r>
      <w:r w:rsidR="00074DF4" w:rsidRPr="003A4916">
        <w:rPr>
          <w:rFonts w:ascii="Calibri" w:eastAsia="Times New Roman" w:hAnsi="Calibri" w:cs="Calibri"/>
          <w:b/>
        </w:rPr>
        <w:t>Everyone else (including social guests); in most jurisdictions, people who are not invited but have a legal right to be there are considered licensees.</w:t>
      </w:r>
    </w:p>
    <w:p w14:paraId="034914C0" w14:textId="16448DAD" w:rsidR="0016318F" w:rsidRPr="003A4916" w:rsidRDefault="00074DF4" w:rsidP="003A4916">
      <w:pPr>
        <w:pStyle w:val="ListParagraph"/>
        <w:numPr>
          <w:ilvl w:val="2"/>
          <w:numId w:val="21"/>
        </w:numPr>
        <w:spacing w:after="0" w:line="240" w:lineRule="auto"/>
        <w:rPr>
          <w:rFonts w:ascii="Calibri" w:eastAsia="Times New Roman" w:hAnsi="Calibri" w:cs="Calibri"/>
          <w:b/>
        </w:rPr>
      </w:pPr>
      <w:r w:rsidRPr="003A4916">
        <w:rPr>
          <w:rFonts w:ascii="Calibri" w:eastAsia="Times New Roman" w:hAnsi="Calibri" w:cs="Calibri"/>
          <w:b/>
        </w:rPr>
        <w:t>Standard of care: Same as duty of care owed trespasser</w:t>
      </w:r>
    </w:p>
    <w:p w14:paraId="601756BE" w14:textId="77777777" w:rsidR="006C5364" w:rsidRDefault="006C5364" w:rsidP="006C5364">
      <w:pPr>
        <w:pStyle w:val="ListParagraph"/>
        <w:spacing w:after="0" w:line="240" w:lineRule="auto"/>
        <w:ind w:left="2160"/>
        <w:rPr>
          <w:rFonts w:ascii="Calibri" w:eastAsia="Times New Roman" w:hAnsi="Calibri" w:cs="Calibri"/>
          <w:b/>
        </w:rPr>
      </w:pPr>
    </w:p>
    <w:p w14:paraId="5EFBF1C0" w14:textId="2158661E" w:rsidR="0016318F" w:rsidRDefault="00D341C7" w:rsidP="00C17663">
      <w:pPr>
        <w:pStyle w:val="ListParagraph"/>
        <w:numPr>
          <w:ilvl w:val="0"/>
          <w:numId w:val="14"/>
        </w:numPr>
        <w:spacing w:after="0" w:line="240" w:lineRule="auto"/>
        <w:rPr>
          <w:rFonts w:ascii="Calibri" w:eastAsia="Times New Roman" w:hAnsi="Calibri" w:cs="Calibri"/>
        </w:rPr>
      </w:pPr>
      <w:r w:rsidRPr="00D341C7">
        <w:rPr>
          <w:rFonts w:ascii="Calibri" w:eastAsia="Times New Roman" w:hAnsi="Calibri" w:cs="Calibri"/>
        </w:rPr>
        <w:t>Transfer of Status:</w:t>
      </w:r>
    </w:p>
    <w:p w14:paraId="07E9BB69" w14:textId="43EC3FD6" w:rsidR="004579F5" w:rsidRDefault="00DD72F3" w:rsidP="009B74DE">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Invitees can become trespassers</w:t>
      </w:r>
      <w:r w:rsidR="007B0724">
        <w:rPr>
          <w:rFonts w:ascii="Calibri" w:eastAsia="Times New Roman" w:hAnsi="Calibri" w:cs="Calibri"/>
        </w:rPr>
        <w:t>:</w:t>
      </w:r>
    </w:p>
    <w:p w14:paraId="7C10BC4F" w14:textId="0FC80FB9" w:rsidR="00F438E2" w:rsidRDefault="009F0E43" w:rsidP="00C17663">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When they do something that exceeds the scope of the invitation</w:t>
      </w:r>
    </w:p>
    <w:p w14:paraId="74710F25" w14:textId="6CB24EEC" w:rsidR="003B76E5" w:rsidRPr="004C0111" w:rsidRDefault="009F0E43" w:rsidP="00C17663">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Does not depend on whether you negligently or involuntarily exceeded scope of invitation</w:t>
      </w:r>
    </w:p>
    <w:p w14:paraId="765C09AE" w14:textId="15BEC532" w:rsidR="007B0724" w:rsidRDefault="007B0724"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Licensees can become trespassers:</w:t>
      </w:r>
    </w:p>
    <w:p w14:paraId="0F8AAB9F" w14:textId="0BECD087" w:rsidR="004C0111" w:rsidRDefault="00B04041" w:rsidP="00C17663">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End up somewhere where you do not give</w:t>
      </w:r>
      <w:r w:rsidR="00EF331F">
        <w:rPr>
          <w:rFonts w:ascii="Calibri" w:eastAsia="Times New Roman" w:hAnsi="Calibri" w:cs="Calibri"/>
        </w:rPr>
        <w:t xml:space="preserve"> </w:t>
      </w:r>
      <w:r w:rsidR="00D76E74">
        <w:rPr>
          <w:rFonts w:ascii="Calibri" w:eastAsia="Times New Roman" w:hAnsi="Calibri" w:cs="Calibri"/>
        </w:rPr>
        <w:t>permission</w:t>
      </w:r>
    </w:p>
    <w:p w14:paraId="63538268" w14:textId="74F87E43" w:rsidR="007B0724" w:rsidRDefault="00F438E2"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Invitees can become licensees:</w:t>
      </w:r>
    </w:p>
    <w:p w14:paraId="1828C579" w14:textId="792B1EA1" w:rsidR="00B12FA5" w:rsidRDefault="008C0474" w:rsidP="00C17663">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End up somewhere that is not normally open to public or within scope of invite</w:t>
      </w:r>
    </w:p>
    <w:p w14:paraId="155F14D5" w14:textId="77777777" w:rsidR="008B26C0" w:rsidRDefault="008B26C0" w:rsidP="008B26C0">
      <w:pPr>
        <w:pStyle w:val="ListParagraph"/>
        <w:spacing w:after="0" w:line="240" w:lineRule="auto"/>
        <w:ind w:left="2160"/>
        <w:rPr>
          <w:rFonts w:ascii="Calibri" w:eastAsia="Times New Roman" w:hAnsi="Calibri" w:cs="Calibri"/>
        </w:rPr>
      </w:pPr>
    </w:p>
    <w:p w14:paraId="51243BDF" w14:textId="33AA861F" w:rsidR="008B26C0" w:rsidRDefault="00E94AB5" w:rsidP="00C17663">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 xml:space="preserve">Examples </w:t>
      </w:r>
      <w:r w:rsidR="00CE0263">
        <w:rPr>
          <w:rFonts w:ascii="Calibri" w:eastAsia="Times New Roman" w:hAnsi="Calibri" w:cs="Calibri"/>
        </w:rPr>
        <w:t>of Land</w:t>
      </w:r>
      <w:r w:rsidR="00132307">
        <w:rPr>
          <w:rFonts w:ascii="Calibri" w:eastAsia="Times New Roman" w:hAnsi="Calibri" w:cs="Calibri"/>
        </w:rPr>
        <w:t>owners’ Common Law Duty of Care for Licensees and Trespassers:</w:t>
      </w:r>
    </w:p>
    <w:p w14:paraId="4510CD3D" w14:textId="021FDC48" w:rsidR="00DD2186" w:rsidRDefault="003E5145"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Generally:</w:t>
      </w:r>
      <w:r w:rsidR="00A90B6F">
        <w:rPr>
          <w:rFonts w:ascii="Calibri" w:eastAsia="Times New Roman" w:hAnsi="Calibri" w:cs="Calibri"/>
        </w:rPr>
        <w:t xml:space="preserve"> </w:t>
      </w:r>
      <w:r w:rsidR="00872E07">
        <w:rPr>
          <w:rFonts w:ascii="Calibri" w:eastAsia="Times New Roman" w:hAnsi="Calibri" w:cs="Calibri"/>
        </w:rPr>
        <w:t>refrain from willful or wanton conduct likely to injure.</w:t>
      </w:r>
      <w:r>
        <w:rPr>
          <w:rFonts w:ascii="Calibri" w:eastAsia="Times New Roman" w:hAnsi="Calibri" w:cs="Calibri"/>
        </w:rPr>
        <w:t xml:space="preserve"> </w:t>
      </w:r>
    </w:p>
    <w:p w14:paraId="6ADF39A1" w14:textId="78C8CA35" w:rsidR="00F44B7E" w:rsidRDefault="00A90B6F"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Examples:</w:t>
      </w:r>
      <w:r w:rsidR="00E60534">
        <w:rPr>
          <w:rFonts w:ascii="Calibri" w:eastAsia="Times New Roman" w:hAnsi="Calibri" w:cs="Calibri"/>
        </w:rPr>
        <w:t xml:space="preserve"> </w:t>
      </w:r>
      <w:r w:rsidR="00493F85">
        <w:rPr>
          <w:rFonts w:ascii="Calibri" w:eastAsia="Times New Roman" w:hAnsi="Calibri" w:cs="Calibri"/>
        </w:rPr>
        <w:t xml:space="preserve">use reasonable force to expel trespassers, </w:t>
      </w:r>
      <w:r w:rsidR="006E5DDF">
        <w:rPr>
          <w:rFonts w:ascii="Calibri" w:eastAsia="Times New Roman" w:hAnsi="Calibri" w:cs="Calibri"/>
        </w:rPr>
        <w:t>no duty to warn people, no duty to minimize dangers</w:t>
      </w:r>
      <w:r w:rsidR="00485271">
        <w:rPr>
          <w:rFonts w:ascii="Calibri" w:eastAsia="Times New Roman" w:hAnsi="Calibri" w:cs="Calibri"/>
        </w:rPr>
        <w:t xml:space="preserve">, </w:t>
      </w:r>
      <w:r w:rsidR="007F381D">
        <w:rPr>
          <w:rFonts w:ascii="Calibri" w:eastAsia="Times New Roman" w:hAnsi="Calibri" w:cs="Calibri"/>
        </w:rPr>
        <w:t>no duty to prevent dangers</w:t>
      </w:r>
    </w:p>
    <w:p w14:paraId="26F86D94" w14:textId="21B8B6E4" w:rsidR="005D180E" w:rsidRPr="00A729F3" w:rsidRDefault="00A729F3"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 xml:space="preserve">Rationale: </w:t>
      </w:r>
      <w:r w:rsidR="00F73B97">
        <w:rPr>
          <w:rFonts w:ascii="Calibri" w:eastAsia="Times New Roman" w:hAnsi="Calibri" w:cs="Calibri"/>
        </w:rPr>
        <w:t>In general, we respect property owners’ rights to have autonomy of property.</w:t>
      </w:r>
    </w:p>
    <w:p w14:paraId="55A9F866" w14:textId="1CEC0D89" w:rsidR="000B0938" w:rsidRDefault="00A729F3"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 xml:space="preserve">Exception: </w:t>
      </w:r>
      <w:r w:rsidR="008908F8">
        <w:rPr>
          <w:rFonts w:ascii="Calibri" w:eastAsia="Times New Roman" w:hAnsi="Calibri" w:cs="Calibri"/>
        </w:rPr>
        <w:t xml:space="preserve">when a property owner discovers or should have reason to discover trespasser or licensee and that individual is in danger or about to encounter danger, standard </w:t>
      </w:r>
      <w:r w:rsidR="008908F8">
        <w:rPr>
          <w:rFonts w:ascii="Calibri" w:eastAsia="Times New Roman" w:hAnsi="Calibri" w:cs="Calibri"/>
          <w:u w:val="single"/>
        </w:rPr>
        <w:t>switches</w:t>
      </w:r>
      <w:r w:rsidR="008908F8">
        <w:rPr>
          <w:rFonts w:ascii="Calibri" w:eastAsia="Times New Roman" w:hAnsi="Calibri" w:cs="Calibri"/>
        </w:rPr>
        <w:t xml:space="preserve"> to ordinary duty of care.</w:t>
      </w:r>
    </w:p>
    <w:p w14:paraId="27A6D692" w14:textId="4682744F" w:rsidR="00F657C3" w:rsidRDefault="00F657C3" w:rsidP="00C17663">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This is a subjective standard.</w:t>
      </w:r>
    </w:p>
    <w:p w14:paraId="2957DF45" w14:textId="77777777" w:rsidR="00D83868" w:rsidRDefault="008A6FCB"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Minority Exception: some courts will also hold landowners liable to ordinary care if knowledge of frequent trespassers is had.</w:t>
      </w:r>
    </w:p>
    <w:p w14:paraId="6F0877CE" w14:textId="3F9F3A6D" w:rsidR="00D83868" w:rsidRPr="008A447F" w:rsidRDefault="001A69F4"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i/>
        </w:rPr>
        <w:t>Glad</w:t>
      </w:r>
      <w:r w:rsidR="00191200" w:rsidRPr="00D83868">
        <w:rPr>
          <w:rFonts w:ascii="Calibri" w:eastAsia="Times New Roman" w:hAnsi="Calibri" w:cs="Calibri"/>
          <w:i/>
        </w:rPr>
        <w:t xml:space="preserve">on </w:t>
      </w:r>
      <w:r w:rsidR="008953E9" w:rsidRPr="00D83868">
        <w:rPr>
          <w:rFonts w:ascii="Calibri" w:eastAsia="Times New Roman" w:hAnsi="Calibri" w:cs="Calibri"/>
          <w:i/>
        </w:rPr>
        <w:t xml:space="preserve">v. Greater Cleveland </w:t>
      </w:r>
      <w:r w:rsidR="00020DA6" w:rsidRPr="00D83868">
        <w:rPr>
          <w:rFonts w:ascii="Calibri" w:eastAsia="Times New Roman" w:hAnsi="Calibri" w:cs="Calibri"/>
          <w:i/>
        </w:rPr>
        <w:t>Regional Transit Authority:</w:t>
      </w:r>
      <w:r w:rsidR="00D83868" w:rsidRPr="00D83868">
        <w:rPr>
          <w:rFonts w:ascii="Calibri" w:eastAsia="Times New Roman" w:hAnsi="Calibri" w:cs="Calibri"/>
          <w:i/>
        </w:rPr>
        <w:t xml:space="preserve"> </w:t>
      </w:r>
      <w:r w:rsidR="00D83868" w:rsidRPr="00D83868">
        <w:rPr>
          <w:rFonts w:cstheme="minorHAnsi"/>
        </w:rPr>
        <w:t>Plaintiff remembered being on tracks but could not recall if he had run there or was pushed</w:t>
      </w:r>
      <w:r w:rsidR="0079033D">
        <w:rPr>
          <w:rFonts w:cstheme="minorHAnsi"/>
        </w:rPr>
        <w:t xml:space="preserve"> by attackers</w:t>
      </w:r>
      <w:r w:rsidR="00D83868" w:rsidRPr="00D83868">
        <w:rPr>
          <w:rFonts w:cstheme="minorHAnsi"/>
        </w:rPr>
        <w:t>.</w:t>
      </w:r>
      <w:r w:rsidR="00D83868">
        <w:rPr>
          <w:rFonts w:cstheme="minorHAnsi"/>
        </w:rPr>
        <w:t xml:space="preserve"> </w:t>
      </w:r>
      <w:r w:rsidR="00D83868" w:rsidRPr="00D83868">
        <w:rPr>
          <w:rFonts w:cstheme="minorHAnsi"/>
        </w:rPr>
        <w:t>While on tracks, rapid train approached station. Operator pulled control handle back and hit emergency brake. Train struck Gladon causing him serious and permanent injuries.</w:t>
      </w:r>
      <w:r>
        <w:rPr>
          <w:rFonts w:cstheme="minorHAnsi"/>
        </w:rPr>
        <w:t xml:space="preserve"> Court rules that jury instructions in trial court was erroneous; </w:t>
      </w:r>
      <w:r w:rsidR="0079033D">
        <w:rPr>
          <w:rFonts w:cstheme="minorHAnsi"/>
        </w:rPr>
        <w:t>duty of ordinary care did not arise until plaintiff was discovered.</w:t>
      </w:r>
    </w:p>
    <w:p w14:paraId="0F55B061" w14:textId="77777777" w:rsidR="008A447F" w:rsidRPr="00D83868" w:rsidRDefault="008A447F" w:rsidP="008A447F">
      <w:pPr>
        <w:pStyle w:val="ListParagraph"/>
        <w:spacing w:after="0" w:line="240" w:lineRule="auto"/>
        <w:ind w:left="1440"/>
        <w:rPr>
          <w:rFonts w:ascii="Calibri" w:eastAsia="Times New Roman" w:hAnsi="Calibri" w:cs="Calibri"/>
        </w:rPr>
      </w:pPr>
    </w:p>
    <w:p w14:paraId="484608C9" w14:textId="7BE9448E" w:rsidR="00CE64E7" w:rsidRDefault="00871114" w:rsidP="00C17663">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Different Treatments in Different Jurisdictions (Minority Rules)</w:t>
      </w:r>
      <w:r w:rsidR="0018393A">
        <w:rPr>
          <w:rFonts w:ascii="Calibri" w:eastAsia="Times New Roman" w:hAnsi="Calibri" w:cs="Calibri"/>
        </w:rPr>
        <w:t>:</w:t>
      </w:r>
    </w:p>
    <w:p w14:paraId="7B1E5810" w14:textId="6EF9DAC9" w:rsidR="00FA6D73" w:rsidRDefault="00FA6D73"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Texas follows the general framework.</w:t>
      </w:r>
    </w:p>
    <w:p w14:paraId="22ADAD97" w14:textId="2AF4599B" w:rsidR="0018393A" w:rsidRDefault="00FA6D73"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Some states do not treat licensees and invitees differently.</w:t>
      </w:r>
    </w:p>
    <w:p w14:paraId="024B4ADB" w14:textId="3C3876E6" w:rsidR="00FA6D73" w:rsidRDefault="00FA6D73"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Some states have an ordinary standard of care for everyone.</w:t>
      </w:r>
    </w:p>
    <w:p w14:paraId="3FC32392" w14:textId="5C6DE41F" w:rsidR="00FA6D73" w:rsidRDefault="00FA6D73"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Some states have lowered standard of care for invitees, specifically those who enter land for recreational purpose</w:t>
      </w:r>
      <w:r w:rsidR="005667CE">
        <w:rPr>
          <w:rFonts w:ascii="Calibri" w:eastAsia="Times New Roman" w:hAnsi="Calibri" w:cs="Calibri"/>
        </w:rPr>
        <w:t xml:space="preserve"> (incl. Texas)</w:t>
      </w:r>
      <w:r w:rsidR="0007130D">
        <w:rPr>
          <w:rFonts w:ascii="Calibri" w:eastAsia="Times New Roman" w:hAnsi="Calibri" w:cs="Calibri"/>
        </w:rPr>
        <w:t>.</w:t>
      </w:r>
    </w:p>
    <w:p w14:paraId="2D5CCE95" w14:textId="13B8C859" w:rsidR="0007130D" w:rsidRDefault="0007130D" w:rsidP="00C17663">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In some states, recreational activities include biking, swimming, walking dog, etc.</w:t>
      </w:r>
    </w:p>
    <w:p w14:paraId="53885514" w14:textId="2567B626" w:rsidR="007C11FA" w:rsidRDefault="007C11FA" w:rsidP="00C17663">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In some states, recreational use is only for unpaid pursuits; payment for recreation might not qualify for ordinary standard of care.</w:t>
      </w:r>
    </w:p>
    <w:p w14:paraId="24CCDE6A" w14:textId="77777777" w:rsidR="008F540C" w:rsidRDefault="008F540C" w:rsidP="008F540C">
      <w:pPr>
        <w:pStyle w:val="ListParagraph"/>
        <w:spacing w:after="0" w:line="240" w:lineRule="auto"/>
        <w:ind w:left="2160"/>
        <w:rPr>
          <w:rFonts w:ascii="Calibri" w:eastAsia="Times New Roman" w:hAnsi="Calibri" w:cs="Calibri"/>
        </w:rPr>
      </w:pPr>
    </w:p>
    <w:p w14:paraId="0F4E4792" w14:textId="05F5F3E3" w:rsidR="008F540C" w:rsidRDefault="00C90247" w:rsidP="00C17663">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Attractive Nuisance Doctrine</w:t>
      </w:r>
      <w:r w:rsidR="001A7747">
        <w:rPr>
          <w:rFonts w:ascii="Calibri" w:eastAsia="Times New Roman" w:hAnsi="Calibri" w:cs="Calibri"/>
        </w:rPr>
        <w:t xml:space="preserve"> (Standard of Care for Child Trespassers)</w:t>
      </w:r>
      <w:r>
        <w:rPr>
          <w:rFonts w:ascii="Calibri" w:eastAsia="Times New Roman" w:hAnsi="Calibri" w:cs="Calibri"/>
        </w:rPr>
        <w:t>:</w:t>
      </w:r>
    </w:p>
    <w:p w14:paraId="15D767D3" w14:textId="510D70B5" w:rsidR="009577EE" w:rsidRDefault="001A7747"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A possessor of land is subject to liability for physical harm to children trespassing thereon caused by an artificial condition upon land if:</w:t>
      </w:r>
    </w:p>
    <w:p w14:paraId="24EA7168" w14:textId="514410AD" w:rsidR="001A7747" w:rsidRDefault="001A7747" w:rsidP="001A7747">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The place where the condition exists is one upon which the possessor knows or has reason to know that children are likely to trespass, and</w:t>
      </w:r>
    </w:p>
    <w:p w14:paraId="0C1D0B38" w14:textId="374396B9" w:rsidR="001A7747" w:rsidRDefault="001A7747" w:rsidP="001A7747">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The condition is one of which the possessor knows or has reason to know and which realizes or should realize will involve an unreasonable risk of death or serious bodily harm to such children, and</w:t>
      </w:r>
    </w:p>
    <w:p w14:paraId="3B409291" w14:textId="31D471E3" w:rsidR="001A7747" w:rsidRDefault="001A7747" w:rsidP="001A7747">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The children because of their youth do not discover the condition or realize the risk involved in intermeddling with it or in coming within the area made dangerous by it, and</w:t>
      </w:r>
    </w:p>
    <w:p w14:paraId="36FA0D13" w14:textId="34785617" w:rsidR="001A7747" w:rsidRDefault="001A7747" w:rsidP="001A7747">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The utility to the possessor of maintaining the condition and the burden of eliminating the danger are slight as compared with the risk to children involved, and</w:t>
      </w:r>
    </w:p>
    <w:p w14:paraId="020EFEA7" w14:textId="04AE80DF" w:rsidR="005643DC" w:rsidRPr="00595CE6" w:rsidRDefault="001A7747" w:rsidP="00595CE6">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The possessor fails to exercise reasonable care to eliminate the danger or otherwise to protect the children.</w:t>
      </w:r>
    </w:p>
    <w:p w14:paraId="6CA5C5D3" w14:textId="773218AC" w:rsidR="009577EE" w:rsidRPr="002538C4" w:rsidRDefault="00EF55C1" w:rsidP="00C17663">
      <w:pPr>
        <w:pStyle w:val="ListParagraph"/>
        <w:numPr>
          <w:ilvl w:val="1"/>
          <w:numId w:val="14"/>
        </w:numPr>
        <w:spacing w:after="0" w:line="240" w:lineRule="auto"/>
        <w:rPr>
          <w:rFonts w:ascii="Calibri" w:eastAsia="Times New Roman" w:hAnsi="Calibri" w:cs="Calibri"/>
        </w:rPr>
      </w:pPr>
      <w:r w:rsidRPr="009577EE">
        <w:rPr>
          <w:rFonts w:ascii="Calibri" w:eastAsia="Times New Roman" w:hAnsi="Calibri" w:cs="Calibri"/>
          <w:i/>
        </w:rPr>
        <w:t>Bennet v. Stanley:</w:t>
      </w:r>
      <w:r w:rsidRPr="009577EE">
        <w:rPr>
          <w:rFonts w:ascii="Calibri" w:eastAsia="Times New Roman" w:hAnsi="Calibri" w:cs="Calibri"/>
        </w:rPr>
        <w:t xml:space="preserve"> </w:t>
      </w:r>
      <w:r w:rsidR="009577EE" w:rsidRPr="009577EE">
        <w:rPr>
          <w:rFonts w:cstheme="minorHAnsi"/>
        </w:rPr>
        <w:t>Stanleys’ property included swimming pool that went unused for three years; pool became pond-like and contained tadpoles and frogs. Pool had no ladder and no fence enclosing pool.</w:t>
      </w:r>
      <w:r w:rsidR="009577EE">
        <w:rPr>
          <w:rFonts w:cstheme="minorHAnsi"/>
        </w:rPr>
        <w:t xml:space="preserve"> </w:t>
      </w:r>
      <w:r w:rsidR="009577EE" w:rsidRPr="009577EE">
        <w:rPr>
          <w:rFonts w:cstheme="minorHAnsi"/>
        </w:rPr>
        <w:t xml:space="preserve">5yo Chance Bennet was playing at pool on afternoon, having entered through gap in fencing, of tragedy </w:t>
      </w:r>
      <w:r w:rsidR="009577EE">
        <w:rPr>
          <w:rFonts w:cstheme="minorHAnsi"/>
        </w:rPr>
        <w:t>s</w:t>
      </w:r>
      <w:r w:rsidR="009577EE" w:rsidRPr="009577EE">
        <w:rPr>
          <w:rFonts w:cstheme="minorHAnsi"/>
        </w:rPr>
        <w:t>and somehow fell in. Mother drowned trying to save him.</w:t>
      </w:r>
      <w:r w:rsidR="00E4372F">
        <w:rPr>
          <w:rFonts w:cstheme="minorHAnsi"/>
        </w:rPr>
        <w:t xml:space="preserve"> </w:t>
      </w:r>
      <w:r w:rsidR="00776794">
        <w:rPr>
          <w:rFonts w:cstheme="minorHAnsi"/>
        </w:rPr>
        <w:t>Court says attractive nuisance doctrine applies.</w:t>
      </w:r>
    </w:p>
    <w:p w14:paraId="7B592BE9" w14:textId="77777777" w:rsidR="002538C4" w:rsidRPr="009577EE" w:rsidRDefault="002538C4" w:rsidP="002538C4">
      <w:pPr>
        <w:pStyle w:val="ListParagraph"/>
        <w:spacing w:after="0" w:line="240" w:lineRule="auto"/>
        <w:ind w:left="1440"/>
        <w:rPr>
          <w:rFonts w:ascii="Calibri" w:eastAsia="Times New Roman" w:hAnsi="Calibri" w:cs="Calibri"/>
        </w:rPr>
      </w:pPr>
    </w:p>
    <w:p w14:paraId="3E416A3B" w14:textId="6658A63B" w:rsidR="00FA6B43" w:rsidRDefault="00C4185D" w:rsidP="00C17663">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Open and Obvious Danger Test:</w:t>
      </w:r>
    </w:p>
    <w:p w14:paraId="5C33AB20" w14:textId="488088BF" w:rsidR="00730F66" w:rsidRDefault="007E223B" w:rsidP="00C17663">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Test: “</w:t>
      </w:r>
      <w:r w:rsidR="009A6420">
        <w:rPr>
          <w:rFonts w:ascii="Calibri" w:eastAsia="Times New Roman" w:hAnsi="Calibri" w:cs="Calibri"/>
        </w:rPr>
        <w:t>W</w:t>
      </w:r>
      <w:r>
        <w:rPr>
          <w:rFonts w:ascii="Calibri" w:eastAsia="Times New Roman" w:hAnsi="Calibri" w:cs="Calibri"/>
        </w:rPr>
        <w:t>hether dangerous condition was, objectively speaking, so obvious that defendant would be reasonable in concluding that an ordinarily intelligent plaintiff would perceive and avoid it and, therefore, that any further warning would be superfluous.</w:t>
      </w:r>
      <w:r w:rsidR="00A15A63">
        <w:rPr>
          <w:rFonts w:ascii="Calibri" w:eastAsia="Times New Roman" w:hAnsi="Calibri" w:cs="Calibri"/>
        </w:rPr>
        <w:t>”</w:t>
      </w:r>
    </w:p>
    <w:p w14:paraId="6CBF35D2" w14:textId="77777777" w:rsidR="00B045B2" w:rsidRDefault="00D97AC5" w:rsidP="00C17663">
      <w:pPr>
        <w:pStyle w:val="ListParagraph"/>
        <w:numPr>
          <w:ilvl w:val="2"/>
          <w:numId w:val="14"/>
        </w:numPr>
        <w:spacing w:after="0" w:line="240" w:lineRule="auto"/>
        <w:rPr>
          <w:rFonts w:ascii="Calibri" w:eastAsia="Times New Roman" w:hAnsi="Calibri" w:cs="Calibri"/>
        </w:rPr>
      </w:pPr>
      <w:r>
        <w:rPr>
          <w:rFonts w:ascii="Calibri" w:eastAsia="Times New Roman" w:hAnsi="Calibri" w:cs="Calibri"/>
        </w:rPr>
        <w:t xml:space="preserve">Court looks to see </w:t>
      </w:r>
      <w:r w:rsidR="00E06D8D">
        <w:rPr>
          <w:rFonts w:ascii="Calibri" w:eastAsia="Times New Roman" w:hAnsi="Calibri" w:cs="Calibri"/>
        </w:rPr>
        <w:t xml:space="preserve">if (a) the danger is open and obvious and (b) it is foreseeable that plaintiff might </w:t>
      </w:r>
      <w:r w:rsidR="00441356">
        <w:rPr>
          <w:rFonts w:ascii="Calibri" w:eastAsia="Times New Roman" w:hAnsi="Calibri" w:cs="Calibri"/>
        </w:rPr>
        <w:t>avoid</w:t>
      </w:r>
      <w:r w:rsidR="00E06D8D">
        <w:rPr>
          <w:rFonts w:ascii="Calibri" w:eastAsia="Times New Roman" w:hAnsi="Calibri" w:cs="Calibri"/>
        </w:rPr>
        <w:t xml:space="preserve"> this open and obvious </w:t>
      </w:r>
      <w:r w:rsidR="00441356">
        <w:rPr>
          <w:rFonts w:ascii="Calibri" w:eastAsia="Times New Roman" w:hAnsi="Calibri" w:cs="Calibri"/>
        </w:rPr>
        <w:t>risk</w:t>
      </w:r>
      <w:r w:rsidR="00CF0FF7">
        <w:rPr>
          <w:rFonts w:ascii="Calibri" w:eastAsia="Times New Roman" w:hAnsi="Calibri" w:cs="Calibri"/>
        </w:rPr>
        <w:t>.</w:t>
      </w:r>
      <w:r w:rsidR="00441356">
        <w:rPr>
          <w:rFonts w:ascii="Calibri" w:eastAsia="Times New Roman" w:hAnsi="Calibri" w:cs="Calibri"/>
        </w:rPr>
        <w:t xml:space="preserve"> If it is foreseeable that plaintiff would encounter it, </w:t>
      </w:r>
      <w:r w:rsidR="00077F4C">
        <w:rPr>
          <w:rFonts w:ascii="Calibri" w:eastAsia="Times New Roman" w:hAnsi="Calibri" w:cs="Calibri"/>
        </w:rPr>
        <w:t>there might still be a duty of ordinary care.</w:t>
      </w:r>
    </w:p>
    <w:p w14:paraId="52E8FB75" w14:textId="667799B7" w:rsidR="00B045B2" w:rsidRPr="00BD57A6" w:rsidRDefault="001579DF" w:rsidP="00C17663">
      <w:pPr>
        <w:pStyle w:val="ListParagraph"/>
        <w:numPr>
          <w:ilvl w:val="1"/>
          <w:numId w:val="14"/>
        </w:numPr>
        <w:spacing w:after="0" w:line="240" w:lineRule="auto"/>
        <w:rPr>
          <w:rFonts w:ascii="Calibri" w:eastAsia="Times New Roman" w:hAnsi="Calibri" w:cs="Calibri"/>
        </w:rPr>
      </w:pPr>
      <w:r w:rsidRPr="00B045B2">
        <w:rPr>
          <w:rFonts w:ascii="Calibri" w:eastAsia="Times New Roman" w:hAnsi="Calibri" w:cs="Calibri"/>
          <w:i/>
        </w:rPr>
        <w:t>O’Sullivan v. Shaw:</w:t>
      </w:r>
      <w:r w:rsidRPr="00B045B2">
        <w:rPr>
          <w:rFonts w:ascii="Calibri" w:eastAsia="Times New Roman" w:hAnsi="Calibri" w:cs="Calibri"/>
        </w:rPr>
        <w:t xml:space="preserve"> </w:t>
      </w:r>
      <w:r w:rsidR="00B045B2" w:rsidRPr="00B045B2">
        <w:rPr>
          <w:rFonts w:cstheme="minorHAnsi"/>
        </w:rPr>
        <w:t>Plaintiff suffered injuries to neck and back when he dived into shallow end of poo</w:t>
      </w:r>
      <w:r w:rsidR="00E072A7">
        <w:rPr>
          <w:rFonts w:cstheme="minorHAnsi"/>
        </w:rPr>
        <w:t>l</w:t>
      </w:r>
      <w:r w:rsidR="00B045B2" w:rsidRPr="00B045B2">
        <w:rPr>
          <w:rFonts w:cstheme="minorHAnsi"/>
        </w:rPr>
        <w:t>. Plaintiff knew that he could be injured and his purpose in trying to clear shallow end was to avoid the sort of accident that occurred.</w:t>
      </w:r>
      <w:r w:rsidR="00B045B2">
        <w:rPr>
          <w:rFonts w:cstheme="minorHAnsi"/>
        </w:rPr>
        <w:t xml:space="preserve"> </w:t>
      </w:r>
      <w:r w:rsidR="00B045B2" w:rsidRPr="00B045B2">
        <w:rPr>
          <w:rFonts w:cstheme="minorHAnsi"/>
        </w:rPr>
        <w:t>Injury caused immediate paralysis in his lower extremities and required a two-day stay in the hospital; the paralysis was not permanent.</w:t>
      </w:r>
    </w:p>
    <w:p w14:paraId="49235D4D" w14:textId="77777777" w:rsidR="00BD57A6" w:rsidRPr="00B045B2" w:rsidRDefault="00BD57A6" w:rsidP="00BD57A6">
      <w:pPr>
        <w:pStyle w:val="ListParagraph"/>
        <w:spacing w:after="0" w:line="240" w:lineRule="auto"/>
        <w:ind w:left="1440"/>
        <w:rPr>
          <w:rFonts w:ascii="Calibri" w:eastAsia="Times New Roman" w:hAnsi="Calibri" w:cs="Calibri"/>
        </w:rPr>
      </w:pPr>
    </w:p>
    <w:p w14:paraId="222C1F9C" w14:textId="77777777" w:rsidR="00892773" w:rsidRDefault="00892773" w:rsidP="005254F5">
      <w:pPr>
        <w:spacing w:after="0" w:line="240" w:lineRule="auto"/>
        <w:rPr>
          <w:rFonts w:ascii="Calibri" w:eastAsia="Times New Roman" w:hAnsi="Calibri" w:cs="Calibri"/>
        </w:rPr>
      </w:pPr>
    </w:p>
    <w:p w14:paraId="0A0716D2" w14:textId="77777777" w:rsidR="00AB16CE" w:rsidRDefault="00AB16CE">
      <w:pPr>
        <w:rPr>
          <w:rFonts w:ascii="Calibri" w:eastAsia="Times New Roman" w:hAnsi="Calibri" w:cs="Calibri"/>
          <w:b/>
        </w:rPr>
      </w:pPr>
      <w:r>
        <w:rPr>
          <w:rFonts w:ascii="Calibri" w:eastAsia="Times New Roman" w:hAnsi="Calibri" w:cs="Calibri"/>
          <w:b/>
        </w:rPr>
        <w:br w:type="page"/>
      </w:r>
    </w:p>
    <w:p w14:paraId="2CB09389" w14:textId="487A9B18" w:rsidR="00E93C7C" w:rsidRDefault="00B4604B" w:rsidP="005254F5">
      <w:pPr>
        <w:spacing w:after="0" w:line="240" w:lineRule="auto"/>
        <w:rPr>
          <w:rFonts w:ascii="Calibri" w:eastAsia="Times New Roman" w:hAnsi="Calibri" w:cs="Calibri"/>
        </w:rPr>
      </w:pPr>
      <w:r>
        <w:rPr>
          <w:rFonts w:ascii="Calibri" w:eastAsia="Times New Roman" w:hAnsi="Calibri" w:cs="Calibri"/>
          <w:b/>
        </w:rPr>
        <w:t xml:space="preserve">Immunities and </w:t>
      </w:r>
      <w:r w:rsidR="00E93C7C">
        <w:rPr>
          <w:rFonts w:ascii="Calibri" w:eastAsia="Times New Roman" w:hAnsi="Calibri" w:cs="Calibri"/>
          <w:b/>
        </w:rPr>
        <w:t>Nonfeasance:</w:t>
      </w:r>
    </w:p>
    <w:p w14:paraId="219A4152" w14:textId="77777777" w:rsidR="00E93C7C" w:rsidRDefault="00E93C7C" w:rsidP="005254F5">
      <w:pPr>
        <w:spacing w:after="0" w:line="240" w:lineRule="auto"/>
        <w:rPr>
          <w:rFonts w:ascii="Calibri" w:eastAsia="Times New Roman" w:hAnsi="Calibri" w:cs="Calibri"/>
        </w:rPr>
      </w:pPr>
    </w:p>
    <w:p w14:paraId="22A3653B" w14:textId="71A66909" w:rsidR="00B4604B" w:rsidRDefault="00B4604B" w:rsidP="00B4604B">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Immunity:</w:t>
      </w:r>
    </w:p>
    <w:p w14:paraId="716F4F3D" w14:textId="77777777" w:rsidR="00B4604B" w:rsidRDefault="00B4604B" w:rsidP="00B4604B">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Sovereign Immunity (Governments):</w:t>
      </w:r>
    </w:p>
    <w:p w14:paraId="563FC9F3" w14:textId="77777777" w:rsidR="00B4604B" w:rsidRPr="008059FF"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 xml:space="preserve">Historical Rationale: under English common law, King could do no wrong, so you could not sue. Carried over to American jurisprudence. </w:t>
      </w:r>
      <w:r w:rsidRPr="008059FF">
        <w:rPr>
          <w:rFonts w:ascii="Calibri" w:eastAsia="Times New Roman" w:hAnsi="Calibri" w:cs="Calibri"/>
        </w:rPr>
        <w:t>Consequence: cannot sue the government in tort.</w:t>
      </w:r>
    </w:p>
    <w:p w14:paraId="6833539B"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1929: New York became first state to waive sovereign immunity; by 1960s, 1970s every state abolished or limited sovereign immunity. In 1946, federal government passed law waived sovereign immunity from tort suits.</w:t>
      </w:r>
    </w:p>
    <w:p w14:paraId="141B4378"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Doctrine is not completely gone; retain it in some narrow instances (ex: when government employee commits battery or assault).</w:t>
      </w:r>
    </w:p>
    <w:p w14:paraId="74F8041E" w14:textId="77777777" w:rsidR="00B4604B" w:rsidRDefault="00B4604B" w:rsidP="00B4604B">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Immunity for Charities:</w:t>
      </w:r>
    </w:p>
    <w:p w14:paraId="69C2F592"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Rationale: should preserve charities’ assets for services, not payout for tort claims.</w:t>
      </w:r>
    </w:p>
    <w:p w14:paraId="7753D9D9"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Most states have abolished tort immunities for charities.</w:t>
      </w:r>
    </w:p>
    <w:p w14:paraId="66D944AE"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Few states have retained it for all charities or for certain charitable activities.</w:t>
      </w:r>
    </w:p>
    <w:p w14:paraId="382CA1F3" w14:textId="77777777" w:rsidR="00B4604B" w:rsidRDefault="00B4604B" w:rsidP="00B4604B">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Spousal Immunity:</w:t>
      </w:r>
    </w:p>
    <w:p w14:paraId="234DBFD8" w14:textId="77777777" w:rsidR="00B4604B" w:rsidRPr="005E6637" w:rsidRDefault="00B4604B" w:rsidP="00B4604B">
      <w:pPr>
        <w:pStyle w:val="ListParagraph"/>
        <w:numPr>
          <w:ilvl w:val="2"/>
          <w:numId w:val="15"/>
        </w:numPr>
        <w:spacing w:after="0" w:line="240" w:lineRule="auto"/>
        <w:rPr>
          <w:rFonts w:ascii="Calibri" w:eastAsia="Times New Roman" w:hAnsi="Calibri" w:cs="Calibri"/>
        </w:rPr>
      </w:pPr>
      <w:r w:rsidRPr="005E6637">
        <w:rPr>
          <w:rFonts w:ascii="Calibri" w:eastAsia="Times New Roman" w:hAnsi="Calibri" w:cs="Calibri"/>
        </w:rPr>
        <w:t>Rationale: necessary for state to encourage marital harmony</w:t>
      </w:r>
      <w:r>
        <w:rPr>
          <w:rFonts w:ascii="Calibri" w:eastAsia="Times New Roman" w:hAnsi="Calibri" w:cs="Calibri"/>
        </w:rPr>
        <w:t>; want to prevent insurance fraud</w:t>
      </w:r>
    </w:p>
    <w:p w14:paraId="78C58FC4"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 xml:space="preserve">Some states have abolished this (incl. Texas). </w:t>
      </w:r>
    </w:p>
    <w:p w14:paraId="4E294B49"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Some states have retained with narrow exceptions</w:t>
      </w:r>
    </w:p>
    <w:p w14:paraId="213A1DBE" w14:textId="77777777" w:rsidR="00B4604B" w:rsidRDefault="00B4604B" w:rsidP="00B4604B">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Parent-Child Immunity:</w:t>
      </w:r>
    </w:p>
    <w:p w14:paraId="4D93BCEB"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Rationale: necessary for state to protect family harmony; only applied between parent and unmarried minor child.</w:t>
      </w:r>
    </w:p>
    <w:p w14:paraId="37C3545F" w14:textId="77777777" w:rsid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Majority of states have abolished parent-child immunity (incl. Texas—can’t sue when what’s at issue is parental activity—supervision, providing necessities, etc).</w:t>
      </w:r>
    </w:p>
    <w:p w14:paraId="00AFCBB4" w14:textId="70214C57" w:rsidR="00B4604B" w:rsidRPr="00B4604B" w:rsidRDefault="00B4604B" w:rsidP="00B4604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Some states have retained parent-child immunity.</w:t>
      </w:r>
    </w:p>
    <w:p w14:paraId="732662A6" w14:textId="77777777" w:rsidR="00B4604B" w:rsidRDefault="00B4604B" w:rsidP="00B4604B">
      <w:pPr>
        <w:pStyle w:val="ListParagraph"/>
        <w:spacing w:after="0" w:line="240" w:lineRule="auto"/>
        <w:rPr>
          <w:rFonts w:ascii="Calibri" w:eastAsia="Times New Roman" w:hAnsi="Calibri" w:cs="Calibri"/>
        </w:rPr>
      </w:pPr>
    </w:p>
    <w:p w14:paraId="0F80C886" w14:textId="181863A6" w:rsidR="00C17663" w:rsidRDefault="00B4604B" w:rsidP="00C17663">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 xml:space="preserve">Nonfeasance: </w:t>
      </w:r>
      <w:r w:rsidR="00C17663" w:rsidRPr="00C17663">
        <w:rPr>
          <w:rFonts w:ascii="Calibri" w:eastAsia="Times New Roman" w:hAnsi="Calibri" w:cs="Calibri"/>
        </w:rPr>
        <w:t>D does not owe P a legal duty:</w:t>
      </w:r>
    </w:p>
    <w:p w14:paraId="060E769F" w14:textId="77777777" w:rsidR="00537B03" w:rsidRDefault="009D2720" w:rsidP="00537B03">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General Rule: Defendant owes no duty to plaintiff to take affirmative steps to protect plaintiff from harm.</w:t>
      </w:r>
    </w:p>
    <w:p w14:paraId="757CDADA" w14:textId="51F4457C" w:rsidR="00FC75BD" w:rsidRPr="00FC75BD" w:rsidRDefault="00FC75BD" w:rsidP="00537B03">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Exception: a child or someone of limited mental capacity might be the exception to the rule</w:t>
      </w:r>
      <w:r w:rsidR="005D6307">
        <w:rPr>
          <w:rFonts w:ascii="Calibri" w:eastAsia="Times New Roman" w:hAnsi="Calibri" w:cs="Calibri"/>
        </w:rPr>
        <w:t>.</w:t>
      </w:r>
    </w:p>
    <w:p w14:paraId="6B84E4D5" w14:textId="46C8569E" w:rsidR="00537B03" w:rsidRPr="00537B03" w:rsidRDefault="005B1809" w:rsidP="00537B03">
      <w:pPr>
        <w:pStyle w:val="ListParagraph"/>
        <w:numPr>
          <w:ilvl w:val="1"/>
          <w:numId w:val="15"/>
        </w:numPr>
        <w:spacing w:after="0" w:line="240" w:lineRule="auto"/>
        <w:rPr>
          <w:rFonts w:ascii="Calibri" w:eastAsia="Times New Roman" w:hAnsi="Calibri" w:cs="Calibri"/>
        </w:rPr>
      </w:pPr>
      <w:r w:rsidRPr="00537B03">
        <w:rPr>
          <w:rFonts w:ascii="Calibri" w:eastAsia="Times New Roman" w:hAnsi="Calibri" w:cs="Calibri"/>
          <w:i/>
        </w:rPr>
        <w:t>Yania v. Bigan:</w:t>
      </w:r>
      <w:r w:rsidR="00537B03" w:rsidRPr="00537B03">
        <w:rPr>
          <w:rFonts w:ascii="Calibri" w:eastAsia="Times New Roman" w:hAnsi="Calibri" w:cs="Calibri"/>
          <w:i/>
        </w:rPr>
        <w:t xml:space="preserve"> </w:t>
      </w:r>
      <w:r w:rsidR="00537B03" w:rsidRPr="00537B03">
        <w:rPr>
          <w:rFonts w:cstheme="minorHAnsi"/>
        </w:rPr>
        <w:t>Bigan was engaged in coal strip-mining; on his property were large cuts or trenches created</w:t>
      </w:r>
      <w:r w:rsidR="00B4604B">
        <w:rPr>
          <w:rFonts w:cstheme="minorHAnsi"/>
        </w:rPr>
        <w:t>S</w:t>
      </w:r>
      <w:r w:rsidR="00537B03" w:rsidRPr="00537B03">
        <w:rPr>
          <w:rFonts w:cstheme="minorHAnsi"/>
        </w:rPr>
        <w:t xml:space="preserve"> by Bigan. Yania, whi</w:t>
      </w:r>
      <w:r w:rsidR="002C386F">
        <w:rPr>
          <w:rFonts w:cstheme="minorHAnsi"/>
        </w:rPr>
        <w:t>le helping Bigan in starting  a drainage</w:t>
      </w:r>
      <w:r w:rsidR="00537B03" w:rsidRPr="00537B03">
        <w:rPr>
          <w:rFonts w:cstheme="minorHAnsi"/>
        </w:rPr>
        <w:t xml:space="preserve"> pump, stood at top of cut’s side walls</w:t>
      </w:r>
      <w:r w:rsidR="00B86377">
        <w:rPr>
          <w:rFonts w:cstheme="minorHAnsi"/>
        </w:rPr>
        <w:t>. He</w:t>
      </w:r>
      <w:r w:rsidR="00537B03" w:rsidRPr="00537B03">
        <w:rPr>
          <w:rFonts w:cstheme="minorHAnsi"/>
        </w:rPr>
        <w:t xml:space="preserve"> jumped from side wall</w:t>
      </w:r>
      <w:r w:rsidR="00B86377">
        <w:rPr>
          <w:rFonts w:cstheme="minorHAnsi"/>
        </w:rPr>
        <w:t xml:space="preserve"> after being taunted by Bigan</w:t>
      </w:r>
      <w:r w:rsidR="00537B03" w:rsidRPr="00537B03">
        <w:rPr>
          <w:rFonts w:cstheme="minorHAnsi"/>
        </w:rPr>
        <w:t xml:space="preserve"> into water and drowned.</w:t>
      </w:r>
    </w:p>
    <w:p w14:paraId="30E27B19" w14:textId="5545E55C" w:rsidR="00FC75BD" w:rsidRPr="00FC75BD" w:rsidRDefault="00BD6150" w:rsidP="00FC75BD">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Court says taunting shouldn’t influence you to the point of doing something stupid; decedent’s actions break the causal chain</w:t>
      </w:r>
      <w:r w:rsidR="00CC21EA">
        <w:rPr>
          <w:rFonts w:ascii="Calibri" w:eastAsia="Times New Roman" w:hAnsi="Calibri" w:cs="Calibri"/>
        </w:rPr>
        <w:t>.</w:t>
      </w:r>
    </w:p>
    <w:p w14:paraId="7FDBF9A5" w14:textId="11E4B84E" w:rsidR="005B1809" w:rsidRDefault="008215AE" w:rsidP="005D6307">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Courts are moving away from intervening actors as breaking the causal chain.</w:t>
      </w:r>
    </w:p>
    <w:p w14:paraId="73F46DB3" w14:textId="77777777" w:rsidR="00A140F9" w:rsidRDefault="00A140F9" w:rsidP="00A140F9">
      <w:pPr>
        <w:pStyle w:val="ListParagraph"/>
        <w:spacing w:after="0" w:line="240" w:lineRule="auto"/>
        <w:ind w:left="2160"/>
        <w:rPr>
          <w:rFonts w:ascii="Calibri" w:eastAsia="Times New Roman" w:hAnsi="Calibri" w:cs="Calibri"/>
        </w:rPr>
      </w:pPr>
    </w:p>
    <w:p w14:paraId="7BA49D15" w14:textId="752B2610" w:rsidR="00C26C8B" w:rsidRPr="00C26C8B" w:rsidRDefault="00C26C8B" w:rsidP="00A140F9">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Exceptions:</w:t>
      </w:r>
    </w:p>
    <w:p w14:paraId="5DAA3D89" w14:textId="425DF31B" w:rsidR="00A140F9" w:rsidRPr="00A140F9" w:rsidRDefault="00A140F9" w:rsidP="00C26C8B">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b/>
        </w:rPr>
        <w:t>Nonfeasance No Duty Rule—Exceptions:</w:t>
      </w:r>
    </w:p>
    <w:p w14:paraId="294436EA" w14:textId="28264E03" w:rsidR="00A140F9" w:rsidRPr="00D0701A" w:rsidRDefault="00D0701A" w:rsidP="00C26C8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b/>
        </w:rPr>
        <w:t>Duty of Reasonable Care for P’s safety when:</w:t>
      </w:r>
    </w:p>
    <w:p w14:paraId="154C38A8" w14:textId="21199E29" w:rsidR="00D0701A" w:rsidRPr="003E1545" w:rsidRDefault="003E1545" w:rsidP="00C26C8B">
      <w:pPr>
        <w:pStyle w:val="ListParagraph"/>
        <w:numPr>
          <w:ilvl w:val="3"/>
          <w:numId w:val="15"/>
        </w:numPr>
        <w:spacing w:after="0" w:line="240" w:lineRule="auto"/>
        <w:rPr>
          <w:rFonts w:ascii="Calibri" w:eastAsia="Times New Roman" w:hAnsi="Calibri" w:cs="Calibri"/>
        </w:rPr>
      </w:pPr>
      <w:r>
        <w:rPr>
          <w:rFonts w:ascii="Calibri" w:eastAsia="Times New Roman" w:hAnsi="Calibri" w:cs="Calibri"/>
          <w:b/>
        </w:rPr>
        <w:t>Conduct creates risk</w:t>
      </w:r>
    </w:p>
    <w:p w14:paraId="2A15CB01" w14:textId="09B4A6EC" w:rsidR="003E1545" w:rsidRPr="003E1545" w:rsidRDefault="003E1545" w:rsidP="00C26C8B">
      <w:pPr>
        <w:pStyle w:val="ListParagraph"/>
        <w:numPr>
          <w:ilvl w:val="3"/>
          <w:numId w:val="15"/>
        </w:numPr>
        <w:spacing w:after="0" w:line="240" w:lineRule="auto"/>
        <w:rPr>
          <w:rFonts w:ascii="Calibri" w:eastAsia="Times New Roman" w:hAnsi="Calibri" w:cs="Calibri"/>
        </w:rPr>
      </w:pPr>
      <w:r>
        <w:rPr>
          <w:rFonts w:ascii="Calibri" w:eastAsia="Times New Roman" w:hAnsi="Calibri" w:cs="Calibri"/>
          <w:b/>
        </w:rPr>
        <w:t>Prior conduct harms P</w:t>
      </w:r>
    </w:p>
    <w:p w14:paraId="6ED55898" w14:textId="47830B54" w:rsidR="003E1545" w:rsidRPr="003E7BC6" w:rsidRDefault="005E238C" w:rsidP="00C26C8B">
      <w:pPr>
        <w:pStyle w:val="ListParagraph"/>
        <w:numPr>
          <w:ilvl w:val="3"/>
          <w:numId w:val="15"/>
        </w:numPr>
        <w:spacing w:after="0" w:line="240" w:lineRule="auto"/>
        <w:rPr>
          <w:rFonts w:ascii="Calibri" w:eastAsia="Times New Roman" w:hAnsi="Calibri" w:cs="Calibri"/>
        </w:rPr>
      </w:pPr>
      <w:r>
        <w:rPr>
          <w:rFonts w:ascii="Calibri" w:eastAsia="Times New Roman" w:hAnsi="Calibri" w:cs="Calibri"/>
          <w:b/>
        </w:rPr>
        <w:t>Statute/ordinance requires D affirmatively protect P</w:t>
      </w:r>
    </w:p>
    <w:p w14:paraId="2E3BE02B" w14:textId="3D5FFE37" w:rsidR="003E7BC6" w:rsidRPr="003E7BC6" w:rsidRDefault="003E7BC6" w:rsidP="00C26C8B">
      <w:pPr>
        <w:pStyle w:val="ListParagraph"/>
        <w:numPr>
          <w:ilvl w:val="3"/>
          <w:numId w:val="15"/>
        </w:numPr>
        <w:spacing w:after="0" w:line="240" w:lineRule="auto"/>
        <w:rPr>
          <w:rFonts w:ascii="Calibri" w:eastAsia="Times New Roman" w:hAnsi="Calibri" w:cs="Calibri"/>
        </w:rPr>
      </w:pPr>
      <w:r>
        <w:rPr>
          <w:rFonts w:ascii="Calibri" w:eastAsia="Times New Roman" w:hAnsi="Calibri" w:cs="Calibri"/>
          <w:b/>
        </w:rPr>
        <w:t>Voluntarily undertook to care for P (</w:t>
      </w:r>
      <w:r>
        <w:rPr>
          <w:rFonts w:ascii="Calibri" w:eastAsia="Times New Roman" w:hAnsi="Calibri" w:cs="Calibri"/>
          <w:b/>
          <w:i/>
        </w:rPr>
        <w:t>Wakulich</w:t>
      </w:r>
      <w:r>
        <w:rPr>
          <w:rFonts w:ascii="Calibri" w:eastAsia="Times New Roman" w:hAnsi="Calibri" w:cs="Calibri"/>
          <w:b/>
        </w:rPr>
        <w:t>)</w:t>
      </w:r>
    </w:p>
    <w:p w14:paraId="328F453D" w14:textId="59C0D95F" w:rsidR="003E7BC6" w:rsidRPr="001036C3" w:rsidRDefault="00D34F3B" w:rsidP="00C26C8B">
      <w:pPr>
        <w:pStyle w:val="ListParagraph"/>
        <w:numPr>
          <w:ilvl w:val="3"/>
          <w:numId w:val="15"/>
        </w:numPr>
        <w:spacing w:after="0" w:line="240" w:lineRule="auto"/>
        <w:rPr>
          <w:rFonts w:ascii="Calibri" w:eastAsia="Times New Roman" w:hAnsi="Calibri" w:cs="Calibri"/>
        </w:rPr>
      </w:pPr>
      <w:r>
        <w:rPr>
          <w:rFonts w:ascii="Calibri" w:eastAsia="Times New Roman" w:hAnsi="Calibri" w:cs="Calibri"/>
          <w:b/>
        </w:rPr>
        <w:t>Special/formal relationship</w:t>
      </w:r>
    </w:p>
    <w:p w14:paraId="17A503A0" w14:textId="71AFC71F" w:rsidR="001036C3" w:rsidRPr="001036C3" w:rsidRDefault="001036C3" w:rsidP="00C26C8B">
      <w:pPr>
        <w:pStyle w:val="ListParagraph"/>
        <w:numPr>
          <w:ilvl w:val="3"/>
          <w:numId w:val="15"/>
        </w:numPr>
        <w:spacing w:after="0" w:line="240" w:lineRule="auto"/>
        <w:rPr>
          <w:rFonts w:ascii="Calibri" w:eastAsia="Times New Roman" w:hAnsi="Calibri" w:cs="Calibri"/>
        </w:rPr>
      </w:pPr>
      <w:r>
        <w:rPr>
          <w:rFonts w:ascii="Calibri" w:eastAsia="Times New Roman" w:hAnsi="Calibri" w:cs="Calibri"/>
          <w:b/>
        </w:rPr>
        <w:t>“Relationship based on fairness principles” (</w:t>
      </w:r>
      <w:r>
        <w:rPr>
          <w:rFonts w:ascii="Calibri" w:eastAsia="Times New Roman" w:hAnsi="Calibri" w:cs="Calibri"/>
          <w:b/>
          <w:i/>
        </w:rPr>
        <w:t>Podias)</w:t>
      </w:r>
    </w:p>
    <w:p w14:paraId="7F76D6FC" w14:textId="1260AAC0" w:rsidR="001036C3" w:rsidRPr="003A16E6" w:rsidRDefault="001036C3" w:rsidP="00C26C8B">
      <w:pPr>
        <w:pStyle w:val="ListParagraph"/>
        <w:numPr>
          <w:ilvl w:val="3"/>
          <w:numId w:val="15"/>
        </w:numPr>
        <w:spacing w:after="0" w:line="240" w:lineRule="auto"/>
        <w:rPr>
          <w:rFonts w:ascii="Calibri" w:eastAsia="Times New Roman" w:hAnsi="Calibri" w:cs="Calibri"/>
        </w:rPr>
      </w:pPr>
      <w:r>
        <w:rPr>
          <w:rFonts w:ascii="Calibri" w:eastAsia="Times New Roman" w:hAnsi="Calibri" w:cs="Calibri"/>
          <w:b/>
        </w:rPr>
        <w:t>Action as undertaking + reliance (</w:t>
      </w:r>
      <w:r>
        <w:rPr>
          <w:rFonts w:ascii="Calibri" w:eastAsia="Times New Roman" w:hAnsi="Calibri" w:cs="Calibri"/>
          <w:b/>
          <w:i/>
        </w:rPr>
        <w:t>Florence, Kircher</w:t>
      </w:r>
      <w:r>
        <w:rPr>
          <w:rFonts w:ascii="Calibri" w:eastAsia="Times New Roman" w:hAnsi="Calibri" w:cs="Calibri"/>
          <w:b/>
        </w:rPr>
        <w:t>)</w:t>
      </w:r>
    </w:p>
    <w:p w14:paraId="300FB6E1" w14:textId="0F628CDC" w:rsidR="003A16E6" w:rsidRPr="00E5664E" w:rsidRDefault="00E5664E" w:rsidP="00C26C8B">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b/>
        </w:rPr>
        <w:t>Duty not to unreasonably interfere w/ others attempts to help</w:t>
      </w:r>
    </w:p>
    <w:p w14:paraId="203AB7B4" w14:textId="77777777" w:rsidR="007E0E39" w:rsidRPr="006D18E8" w:rsidRDefault="00E5664E" w:rsidP="007E0E39">
      <w:pPr>
        <w:pStyle w:val="ListParagraph"/>
        <w:numPr>
          <w:ilvl w:val="3"/>
          <w:numId w:val="15"/>
        </w:numPr>
        <w:spacing w:after="0" w:line="240" w:lineRule="auto"/>
        <w:rPr>
          <w:rFonts w:ascii="Calibri" w:eastAsia="Times New Roman" w:hAnsi="Calibri" w:cs="Calibri"/>
        </w:rPr>
      </w:pPr>
      <w:r>
        <w:rPr>
          <w:rFonts w:ascii="Calibri" w:eastAsia="Times New Roman" w:hAnsi="Calibri" w:cs="Calibri"/>
          <w:b/>
        </w:rPr>
        <w:t>Most courts treat this separately</w:t>
      </w:r>
    </w:p>
    <w:p w14:paraId="3D021EE6" w14:textId="77777777" w:rsidR="006D18E8" w:rsidRPr="007E0E39" w:rsidRDefault="006D18E8" w:rsidP="006D18E8">
      <w:pPr>
        <w:pStyle w:val="ListParagraph"/>
        <w:spacing w:after="0" w:line="240" w:lineRule="auto"/>
        <w:ind w:left="2880"/>
        <w:rPr>
          <w:rFonts w:ascii="Calibri" w:eastAsia="Times New Roman" w:hAnsi="Calibri" w:cs="Calibri"/>
        </w:rPr>
      </w:pPr>
    </w:p>
    <w:p w14:paraId="351897F4" w14:textId="1CB78422" w:rsidR="00F325F5" w:rsidRDefault="00F325F5" w:rsidP="006D18E8">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General Rule: One who voluntarily undertakes to render services is liable for bodily harm caused by failure to perform such services with due care or with such competence and skill as he possesses.</w:t>
      </w:r>
    </w:p>
    <w:p w14:paraId="35B42BE9" w14:textId="1270FF0D" w:rsidR="00B71E54" w:rsidRDefault="00B71E54"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(Minority) Restatement Rule: An actor who undertakes to render services to another, when the actor knows or should know that those services will reduce the risk of harm to the other, has a duty to use reasonable care in rendering those services if the failure to exercise care would increase the risk of harm beyond which would have existed without undertaking; or if other person relies on the actor’s using reasonable care in the undertaking.</w:t>
      </w:r>
    </w:p>
    <w:p w14:paraId="50EA66FA" w14:textId="15CD85F7" w:rsidR="007E0E39" w:rsidRPr="007E0E39" w:rsidRDefault="00E5664E" w:rsidP="006D18E8">
      <w:pPr>
        <w:pStyle w:val="ListParagraph"/>
        <w:numPr>
          <w:ilvl w:val="1"/>
          <w:numId w:val="15"/>
        </w:numPr>
        <w:spacing w:after="0" w:line="240" w:lineRule="auto"/>
        <w:rPr>
          <w:rFonts w:ascii="Calibri" w:eastAsia="Times New Roman" w:hAnsi="Calibri" w:cs="Calibri"/>
        </w:rPr>
      </w:pPr>
      <w:r w:rsidRPr="007E0E39">
        <w:rPr>
          <w:rFonts w:ascii="Calibri" w:eastAsia="Times New Roman" w:hAnsi="Calibri" w:cs="Calibri"/>
          <w:i/>
        </w:rPr>
        <w:t>Wakulich</w:t>
      </w:r>
      <w:r w:rsidR="007E0E39" w:rsidRPr="007E0E39">
        <w:rPr>
          <w:rFonts w:ascii="Calibri" w:eastAsia="Times New Roman" w:hAnsi="Calibri" w:cs="Calibri"/>
          <w:i/>
        </w:rPr>
        <w:t xml:space="preserve"> v. Mraz: </w:t>
      </w:r>
      <w:r w:rsidR="00286251">
        <w:rPr>
          <w:rFonts w:cstheme="minorHAnsi"/>
        </w:rPr>
        <w:t>Michael</w:t>
      </w:r>
      <w:r w:rsidR="007E0E39" w:rsidRPr="007E0E39">
        <w:rPr>
          <w:rFonts w:cstheme="minorHAnsi"/>
        </w:rPr>
        <w:t xml:space="preserve"> and Brian Mraz provided quart of Goldschlager alcohol and offered Elizabeth money as prize if she could drink entire bottle without losing consciousness or vomiting. After drinking, Elizabeth lost consciousness. Mrazes placed her in downsta</w:t>
      </w:r>
      <w:r w:rsidR="00FE3B20">
        <w:rPr>
          <w:rFonts w:cstheme="minorHAnsi"/>
        </w:rPr>
        <w:t>irs family room. Checked on her,</w:t>
      </w:r>
      <w:r w:rsidR="007E0E39" w:rsidRPr="007E0E39">
        <w:rPr>
          <w:rFonts w:cstheme="minorHAnsi"/>
        </w:rPr>
        <w:t xml:space="preserve"> removed vomit-saturated blouse and placed pillow under her head to prevent aspiration. Did not seek medical attention and prevented others from calling 911. Later, decedent was taken to hospital where she was pronounced dead.</w:t>
      </w:r>
      <w:r w:rsidR="00286251">
        <w:rPr>
          <w:rFonts w:cstheme="minorHAnsi"/>
        </w:rPr>
        <w:t xml:space="preserve"> Court ruled </w:t>
      </w:r>
      <w:r w:rsidR="008D6364">
        <w:rPr>
          <w:rFonts w:cstheme="minorHAnsi"/>
        </w:rPr>
        <w:t>the family voluntarily undertook to render services and</w:t>
      </w:r>
      <w:r w:rsidR="00F325F5">
        <w:rPr>
          <w:rFonts w:cstheme="minorHAnsi"/>
        </w:rPr>
        <w:t xml:space="preserve"> are</w:t>
      </w:r>
      <w:r w:rsidR="008D6364">
        <w:rPr>
          <w:rFonts w:cstheme="minorHAnsi"/>
        </w:rPr>
        <w:t xml:space="preserve"> liable for bodily harm caused</w:t>
      </w:r>
      <w:r w:rsidR="00F325F5">
        <w:rPr>
          <w:rFonts w:cstheme="minorHAnsi"/>
        </w:rPr>
        <w:t>.</w:t>
      </w:r>
    </w:p>
    <w:p w14:paraId="67AF51C3" w14:textId="5A025044" w:rsidR="00F325F5" w:rsidRDefault="006571EB" w:rsidP="006D18E8">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Social Host Rule: no liability to others for providing alcohol in the home</w:t>
      </w:r>
      <w:r w:rsidR="00F325F5">
        <w:rPr>
          <w:rFonts w:ascii="Calibri" w:eastAsia="Times New Roman" w:hAnsi="Calibri" w:cs="Calibri"/>
        </w:rPr>
        <w:t>.</w:t>
      </w:r>
    </w:p>
    <w:p w14:paraId="15682E08" w14:textId="77777777" w:rsidR="006D18E8" w:rsidRPr="00825B75" w:rsidRDefault="006D18E8" w:rsidP="006D18E8">
      <w:pPr>
        <w:pStyle w:val="ListParagraph"/>
        <w:spacing w:after="0" w:line="240" w:lineRule="auto"/>
        <w:ind w:left="2160"/>
        <w:rPr>
          <w:rFonts w:ascii="Calibri" w:eastAsia="Times New Roman" w:hAnsi="Calibri" w:cs="Calibri"/>
        </w:rPr>
      </w:pPr>
    </w:p>
    <w:p w14:paraId="43C352F9" w14:textId="77777777" w:rsidR="00DC2809" w:rsidRDefault="00DC2809" w:rsidP="006D18E8">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Special Relationships Recognized by Third Restatement:</w:t>
      </w:r>
    </w:p>
    <w:p w14:paraId="3752FE7D" w14:textId="77777777" w:rsidR="00DC2809" w:rsidRDefault="00DC280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Carrier-Passenger</w:t>
      </w:r>
    </w:p>
    <w:p w14:paraId="05F9C7B2" w14:textId="77777777" w:rsidR="00DC2809" w:rsidRDefault="00DC280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Innkeeper-Guest</w:t>
      </w:r>
    </w:p>
    <w:p w14:paraId="5A6EB9AD" w14:textId="77777777" w:rsidR="00DC2809" w:rsidRDefault="00DC280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Landowner-Lawful entrant</w:t>
      </w:r>
    </w:p>
    <w:p w14:paraId="64D5FCA9" w14:textId="77777777" w:rsidR="00DC2809" w:rsidRDefault="00DC280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Employer-Employee</w:t>
      </w:r>
    </w:p>
    <w:p w14:paraId="004ABEEF" w14:textId="77777777" w:rsidR="00DC2809" w:rsidRDefault="00DC280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School-Student</w:t>
      </w:r>
    </w:p>
    <w:p w14:paraId="4E8B7AA4" w14:textId="77777777" w:rsidR="00DC2809" w:rsidRDefault="00DC280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Landlord-Tenant</w:t>
      </w:r>
    </w:p>
    <w:p w14:paraId="57ECB8AD" w14:textId="77777777" w:rsidR="00DC2809" w:rsidRDefault="00DC280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Custodian-Person in custody</w:t>
      </w:r>
    </w:p>
    <w:p w14:paraId="58BA9F87" w14:textId="77777777" w:rsidR="006D18E8" w:rsidRDefault="006D18E8" w:rsidP="006D18E8">
      <w:pPr>
        <w:pStyle w:val="ListParagraph"/>
        <w:spacing w:after="0" w:line="240" w:lineRule="auto"/>
        <w:ind w:left="1440"/>
        <w:rPr>
          <w:rFonts w:ascii="Calibri" w:eastAsia="Times New Roman" w:hAnsi="Calibri" w:cs="Calibri"/>
        </w:rPr>
      </w:pPr>
    </w:p>
    <w:p w14:paraId="55C137E9" w14:textId="77777777" w:rsidR="00722EB0" w:rsidRDefault="00FD7F40" w:rsidP="006D18E8">
      <w:pPr>
        <w:pStyle w:val="ListParagraph"/>
        <w:numPr>
          <w:ilvl w:val="0"/>
          <w:numId w:val="15"/>
        </w:numPr>
        <w:spacing w:after="0" w:line="240" w:lineRule="auto"/>
        <w:rPr>
          <w:rFonts w:ascii="Calibri" w:eastAsia="Times New Roman" w:hAnsi="Calibri" w:cs="Calibri"/>
        </w:rPr>
      </w:pPr>
      <w:r>
        <w:rPr>
          <w:rFonts w:ascii="Calibri" w:eastAsia="Times New Roman" w:hAnsi="Calibri" w:cs="Calibri"/>
        </w:rPr>
        <w:t xml:space="preserve">Exception Rule: </w:t>
      </w:r>
      <w:r w:rsidR="001A3203">
        <w:rPr>
          <w:rFonts w:ascii="Calibri" w:eastAsia="Times New Roman" w:hAnsi="Calibri" w:cs="Calibri"/>
        </w:rPr>
        <w:t>judicial balancing of the mix of factors peculiar to each case</w:t>
      </w:r>
      <w:r w:rsidR="00437655">
        <w:rPr>
          <w:rFonts w:ascii="Calibri" w:eastAsia="Times New Roman" w:hAnsi="Calibri" w:cs="Calibri"/>
        </w:rPr>
        <w:t xml:space="preserve"> balanced with burden of convenience and involvement.</w:t>
      </w:r>
    </w:p>
    <w:p w14:paraId="24EC9F48" w14:textId="741835ED" w:rsidR="00722EB0" w:rsidRPr="00722EB0" w:rsidRDefault="00605204" w:rsidP="006D18E8">
      <w:pPr>
        <w:pStyle w:val="ListParagraph"/>
        <w:numPr>
          <w:ilvl w:val="1"/>
          <w:numId w:val="15"/>
        </w:numPr>
        <w:spacing w:after="0" w:line="240" w:lineRule="auto"/>
        <w:rPr>
          <w:rFonts w:ascii="Calibri" w:eastAsia="Times New Roman" w:hAnsi="Calibri" w:cs="Calibri"/>
        </w:rPr>
      </w:pPr>
      <w:r w:rsidRPr="00722EB0">
        <w:rPr>
          <w:rFonts w:ascii="Calibri" w:eastAsia="Times New Roman" w:hAnsi="Calibri" w:cs="Calibri"/>
          <w:i/>
        </w:rPr>
        <w:t>Podias v. Mairs:</w:t>
      </w:r>
      <w:r w:rsidRPr="00722EB0">
        <w:rPr>
          <w:rFonts w:ascii="Calibri" w:eastAsia="Times New Roman" w:hAnsi="Calibri" w:cs="Calibri"/>
        </w:rPr>
        <w:t xml:space="preserve"> </w:t>
      </w:r>
      <w:r w:rsidR="00722EB0" w:rsidRPr="00722EB0">
        <w:rPr>
          <w:rFonts w:cstheme="minorHAnsi"/>
        </w:rPr>
        <w:t xml:space="preserve">Mairs, while driving drunk, lost control of the car, struck motorcycle driven by Antonios Podias, and went over guardrail. Passengers in car saw Podias lying in roadway and because </w:t>
      </w:r>
      <w:r w:rsidR="00D016ED">
        <w:rPr>
          <w:rFonts w:cstheme="minorHAnsi"/>
        </w:rPr>
        <w:t>t</w:t>
      </w:r>
      <w:r w:rsidR="00722EB0" w:rsidRPr="00722EB0">
        <w:rPr>
          <w:rFonts w:cstheme="minorHAnsi"/>
        </w:rPr>
        <w:t>he</w:t>
      </w:r>
      <w:r w:rsidR="00D016ED">
        <w:rPr>
          <w:rFonts w:cstheme="minorHAnsi"/>
        </w:rPr>
        <w:t>y</w:t>
      </w:r>
      <w:r w:rsidR="00722EB0" w:rsidRPr="00722EB0">
        <w:rPr>
          <w:rFonts w:cstheme="minorHAnsi"/>
        </w:rPr>
        <w:t xml:space="preserve"> saw no movement and heard no sound, told Mairs and Newell that he thought Mairs had killed cyclist. No one called for assistance, though several calls were made after the accident. Meanwhile, a motor vehicle operated by Patricia Uribe ran over Podias, who died as result of injuries sustained in these accidents.</w:t>
      </w:r>
      <w:r w:rsidR="00D016ED">
        <w:rPr>
          <w:rFonts w:cstheme="minorHAnsi"/>
        </w:rPr>
        <w:t xml:space="preserve"> Court says due to balancing of all factors, </w:t>
      </w:r>
    </w:p>
    <w:p w14:paraId="3E0CF362" w14:textId="77777777" w:rsidR="002411D2" w:rsidRDefault="00741106" w:rsidP="006D18E8">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rPr>
        <w:t>This is like Learned Hand Formula—if the burden of helping the plaintiff is low and would help reduce significantly the harm or risk, you should act.</w:t>
      </w:r>
    </w:p>
    <w:p w14:paraId="0A86E7D8" w14:textId="77777777" w:rsidR="006D18E8" w:rsidRDefault="006D18E8" w:rsidP="006D18E8">
      <w:pPr>
        <w:pStyle w:val="ListParagraph"/>
        <w:spacing w:after="0" w:line="240" w:lineRule="auto"/>
        <w:ind w:left="2160"/>
        <w:rPr>
          <w:rFonts w:ascii="Calibri" w:eastAsia="Times New Roman" w:hAnsi="Calibri" w:cs="Calibri"/>
        </w:rPr>
      </w:pPr>
    </w:p>
    <w:p w14:paraId="399B5F1F" w14:textId="11E1D696" w:rsidR="006950A9" w:rsidRPr="002411D2" w:rsidRDefault="006950A9" w:rsidP="006D18E8">
      <w:pPr>
        <w:pStyle w:val="ListParagraph"/>
        <w:numPr>
          <w:ilvl w:val="0"/>
          <w:numId w:val="15"/>
        </w:numPr>
        <w:spacing w:after="0" w:line="240" w:lineRule="auto"/>
        <w:rPr>
          <w:rFonts w:ascii="Calibri" w:eastAsia="Times New Roman" w:hAnsi="Calibri" w:cs="Calibri"/>
        </w:rPr>
      </w:pPr>
      <w:r w:rsidRPr="002411D2">
        <w:rPr>
          <w:rFonts w:ascii="Calibri" w:eastAsia="Times New Roman" w:hAnsi="Calibri" w:cs="Calibri"/>
        </w:rPr>
        <w:t>Public Duty Doctrine:</w:t>
      </w:r>
      <w:r w:rsidR="00F90FED" w:rsidRPr="002411D2">
        <w:rPr>
          <w:rFonts w:ascii="Calibri" w:eastAsia="Times New Roman" w:hAnsi="Calibri" w:cs="Calibri"/>
        </w:rPr>
        <w:t xml:space="preserve"> </w:t>
      </w:r>
      <w:r w:rsidRPr="002411D2">
        <w:rPr>
          <w:rFonts w:ascii="Calibri" w:eastAsia="Times New Roman" w:hAnsi="Calibri" w:cs="Calibri"/>
        </w:rPr>
        <w:t>No liability for failure to carry out a duty owed to the general public. Applies when government fails to act.</w:t>
      </w:r>
    </w:p>
    <w:p w14:paraId="60284644" w14:textId="4A624C3A" w:rsidR="006950A9" w:rsidRDefault="006950A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Rationale: not appropriate for courts to second-guess policy judgments made by other branches of government</w:t>
      </w:r>
    </w:p>
    <w:p w14:paraId="05712F4B" w14:textId="6E19D2C5" w:rsidR="006950A9" w:rsidRPr="006950A9" w:rsidRDefault="006950A9"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 xml:space="preserve">Exception: </w:t>
      </w:r>
      <w:r w:rsidR="00F90FED">
        <w:rPr>
          <w:rFonts w:ascii="Calibri" w:eastAsia="Times New Roman" w:hAnsi="Calibri" w:cs="Calibri"/>
        </w:rPr>
        <w:t>If you assume a duty to a special class of persons and have gone forward with performance of that duty, had an obl</w:t>
      </w:r>
      <w:r w:rsidR="00F86C25">
        <w:rPr>
          <w:rFonts w:ascii="Calibri" w:eastAsia="Times New Roman" w:hAnsi="Calibri" w:cs="Calibri"/>
        </w:rPr>
        <w:t>igation to continue performance if it would induce expectations in the reasonable person that this action would continue.</w:t>
      </w:r>
    </w:p>
    <w:p w14:paraId="63B26051" w14:textId="449F258B" w:rsidR="00E7065B" w:rsidRPr="00F90FED" w:rsidRDefault="00E7065B" w:rsidP="006D18E8">
      <w:pPr>
        <w:pStyle w:val="ListParagraph"/>
        <w:numPr>
          <w:ilvl w:val="2"/>
          <w:numId w:val="15"/>
        </w:numPr>
        <w:spacing w:after="0" w:line="240" w:lineRule="auto"/>
        <w:rPr>
          <w:rFonts w:ascii="Calibri" w:eastAsia="Times New Roman" w:hAnsi="Calibri" w:cs="Calibri"/>
        </w:rPr>
      </w:pPr>
      <w:r>
        <w:rPr>
          <w:rFonts w:ascii="Calibri" w:eastAsia="Times New Roman" w:hAnsi="Calibri" w:cs="Calibri"/>
          <w:i/>
        </w:rPr>
        <w:t>Florence v. Goldberg:</w:t>
      </w:r>
      <w:r>
        <w:rPr>
          <w:rFonts w:ascii="Calibri" w:eastAsia="Times New Roman" w:hAnsi="Calibri" w:cs="Calibri"/>
        </w:rPr>
        <w:t xml:space="preserve"> </w:t>
      </w:r>
      <w:r w:rsidRPr="00F90FED">
        <w:rPr>
          <w:rFonts w:cstheme="minorHAnsi"/>
        </w:rPr>
        <w:t>Mother took child to school and noticed city had guard posted at corner to help children cross, so she ceased to take the child to school. Regular crossing guard called in sick; no substitute was sent and the principal was not notified. Child was struck at crossing and suffered severe brain damage. Judgment for plaintiff.</w:t>
      </w:r>
    </w:p>
    <w:p w14:paraId="46791599" w14:textId="71469946" w:rsidR="009802FD" w:rsidRPr="009802FD" w:rsidRDefault="00AB7E54" w:rsidP="006D18E8">
      <w:pPr>
        <w:pStyle w:val="ListParagraph"/>
        <w:numPr>
          <w:ilvl w:val="1"/>
          <w:numId w:val="15"/>
        </w:numPr>
        <w:spacing w:after="0" w:line="240" w:lineRule="auto"/>
        <w:rPr>
          <w:rFonts w:ascii="Calibri" w:eastAsia="Times New Roman" w:hAnsi="Calibri" w:cs="Calibri"/>
        </w:rPr>
      </w:pPr>
      <w:r>
        <w:rPr>
          <w:rFonts w:ascii="Calibri" w:eastAsia="Times New Roman" w:hAnsi="Calibri" w:cs="Calibri"/>
        </w:rPr>
        <w:t xml:space="preserve">Addition to Exception Rule: </w:t>
      </w:r>
      <w:r w:rsidR="00D071F1">
        <w:rPr>
          <w:rFonts w:ascii="Calibri" w:eastAsia="Times New Roman" w:hAnsi="Calibri" w:cs="Calibri"/>
        </w:rPr>
        <w:t>d</w:t>
      </w:r>
      <w:r w:rsidR="006F3D48">
        <w:rPr>
          <w:rFonts w:ascii="Calibri" w:eastAsia="Times New Roman" w:hAnsi="Calibri" w:cs="Calibri"/>
        </w:rPr>
        <w:t xml:space="preserve">irect contact </w:t>
      </w:r>
      <w:r w:rsidR="00D071F1">
        <w:rPr>
          <w:rFonts w:ascii="Calibri" w:eastAsia="Times New Roman" w:hAnsi="Calibri" w:cs="Calibri"/>
        </w:rPr>
        <w:t xml:space="preserve">must occur </w:t>
      </w:r>
      <w:r w:rsidR="006F3D48">
        <w:rPr>
          <w:rFonts w:ascii="Calibri" w:eastAsia="Times New Roman" w:hAnsi="Calibri" w:cs="Calibri"/>
        </w:rPr>
        <w:t>between plaintiff and government official</w:t>
      </w:r>
      <w:r w:rsidR="009802FD">
        <w:rPr>
          <w:rFonts w:ascii="Calibri" w:eastAsia="Times New Roman" w:hAnsi="Calibri" w:cs="Calibri"/>
        </w:rPr>
        <w:t>. Some jurisdictions do not add this requirement.</w:t>
      </w:r>
    </w:p>
    <w:p w14:paraId="4F1118EA" w14:textId="7777DE21" w:rsidR="005741E6" w:rsidRPr="00FC547D" w:rsidRDefault="00247053" w:rsidP="006D18E8">
      <w:pPr>
        <w:pStyle w:val="ListParagraph"/>
        <w:numPr>
          <w:ilvl w:val="2"/>
          <w:numId w:val="15"/>
        </w:numPr>
        <w:spacing w:after="0" w:line="240" w:lineRule="auto"/>
        <w:rPr>
          <w:rFonts w:ascii="Calibri" w:eastAsia="Times New Roman" w:hAnsi="Calibri" w:cs="Calibri"/>
        </w:rPr>
      </w:pPr>
      <w:r w:rsidRPr="004414FB">
        <w:rPr>
          <w:rFonts w:ascii="Calibri" w:eastAsia="Times New Roman" w:hAnsi="Calibri" w:cs="Calibri"/>
          <w:i/>
        </w:rPr>
        <w:t xml:space="preserve">Kircher v. City of Jamestown: </w:t>
      </w:r>
      <w:r w:rsidR="004414FB" w:rsidRPr="004414FB">
        <w:rPr>
          <w:rFonts w:cstheme="minorHAnsi"/>
        </w:rPr>
        <w:t>Plaintiff was entering her car when a man accoster her and forced her into a car. A couple witnessed the incident and alerted police, who promised to “call in,” but failed to do so. Plaintiff was repeatedly raped and beaten and suffered severe injuries.</w:t>
      </w:r>
      <w:r w:rsidR="004414FB">
        <w:rPr>
          <w:rFonts w:cstheme="minorHAnsi"/>
        </w:rPr>
        <w:t xml:space="preserve"> </w:t>
      </w:r>
      <w:r w:rsidR="004414FB" w:rsidRPr="004414FB">
        <w:rPr>
          <w:rFonts w:cstheme="minorHAnsi"/>
        </w:rPr>
        <w:t>Plaintiff cannot recover.</w:t>
      </w:r>
    </w:p>
    <w:p w14:paraId="78040A00" w14:textId="5D2AE48C" w:rsidR="00FC547D" w:rsidRDefault="00FC547D">
      <w:pPr>
        <w:rPr>
          <w:rFonts w:ascii="Calibri" w:eastAsia="Times New Roman" w:hAnsi="Calibri" w:cs="Calibri"/>
        </w:rPr>
      </w:pPr>
      <w:r>
        <w:rPr>
          <w:rFonts w:ascii="Calibri" w:eastAsia="Times New Roman" w:hAnsi="Calibri" w:cs="Calibri"/>
        </w:rPr>
        <w:br w:type="page"/>
      </w:r>
    </w:p>
    <w:p w14:paraId="518EC0D4" w14:textId="10D6D010" w:rsidR="00FC547D" w:rsidRDefault="00FC547D" w:rsidP="00FC547D">
      <w:pPr>
        <w:spacing w:after="0" w:line="240" w:lineRule="auto"/>
        <w:rPr>
          <w:rFonts w:ascii="Calibri" w:eastAsia="Times New Roman" w:hAnsi="Calibri" w:cs="Calibri"/>
        </w:rPr>
      </w:pPr>
      <w:r>
        <w:rPr>
          <w:rFonts w:ascii="Calibri" w:eastAsia="Times New Roman" w:hAnsi="Calibri" w:cs="Calibri"/>
          <w:b/>
        </w:rPr>
        <w:t>Duty to Protect from Third Persons</w:t>
      </w:r>
      <w:r w:rsidR="00CC0962">
        <w:rPr>
          <w:rFonts w:ascii="Calibri" w:eastAsia="Times New Roman" w:hAnsi="Calibri" w:cs="Calibri"/>
          <w:b/>
        </w:rPr>
        <w:t xml:space="preserve"> (Exception to Nonfeasance):</w:t>
      </w:r>
    </w:p>
    <w:p w14:paraId="45F3D182" w14:textId="77777777" w:rsidR="00FC547D" w:rsidRDefault="00FC547D" w:rsidP="00FC547D">
      <w:pPr>
        <w:spacing w:after="0" w:line="240" w:lineRule="auto"/>
        <w:rPr>
          <w:rFonts w:ascii="Calibri" w:eastAsia="Times New Roman" w:hAnsi="Calibri" w:cs="Calibri"/>
        </w:rPr>
      </w:pPr>
    </w:p>
    <w:p w14:paraId="1DED2147" w14:textId="15873605" w:rsidR="000E23C6" w:rsidRPr="00952DA4" w:rsidRDefault="000E23C6" w:rsidP="00E2234A">
      <w:pPr>
        <w:pStyle w:val="ListParagraph"/>
        <w:numPr>
          <w:ilvl w:val="0"/>
          <w:numId w:val="19"/>
        </w:numPr>
        <w:spacing w:after="0" w:line="240" w:lineRule="auto"/>
        <w:rPr>
          <w:rFonts w:ascii="Calibri" w:eastAsia="Times New Roman" w:hAnsi="Calibri" w:cs="Calibri"/>
          <w:b/>
        </w:rPr>
      </w:pPr>
      <w:r w:rsidRPr="00952DA4">
        <w:rPr>
          <w:rFonts w:ascii="Calibri" w:eastAsia="Times New Roman" w:hAnsi="Calibri" w:cs="Calibri"/>
          <w:b/>
        </w:rPr>
        <w:t>Duty to Protect from Third Parties:</w:t>
      </w:r>
    </w:p>
    <w:p w14:paraId="2D2252EC" w14:textId="678ECD65" w:rsidR="000E23C6" w:rsidRPr="00952DA4" w:rsidRDefault="007226F8" w:rsidP="00E2234A">
      <w:pPr>
        <w:pStyle w:val="ListParagraph"/>
        <w:numPr>
          <w:ilvl w:val="1"/>
          <w:numId w:val="19"/>
        </w:numPr>
        <w:spacing w:after="0" w:line="240" w:lineRule="auto"/>
        <w:rPr>
          <w:rFonts w:ascii="Calibri" w:eastAsia="Times New Roman" w:hAnsi="Calibri" w:cs="Calibri"/>
          <w:b/>
        </w:rPr>
      </w:pPr>
      <w:r w:rsidRPr="00952DA4">
        <w:rPr>
          <w:rFonts w:ascii="Calibri" w:eastAsia="Times New Roman" w:hAnsi="Calibri" w:cs="Calibri"/>
          <w:b/>
        </w:rPr>
        <w:t>Scenario 1: Based on relationship between P and D (</w:t>
      </w:r>
      <w:r w:rsidRPr="00952DA4">
        <w:rPr>
          <w:rFonts w:ascii="Calibri" w:eastAsia="Times New Roman" w:hAnsi="Calibri" w:cs="Calibri"/>
          <w:b/>
          <w:i/>
        </w:rPr>
        <w:t>Iseberg, Posecai</w:t>
      </w:r>
      <w:r w:rsidRPr="00952DA4">
        <w:rPr>
          <w:rFonts w:ascii="Calibri" w:eastAsia="Times New Roman" w:hAnsi="Calibri" w:cs="Calibri"/>
          <w:b/>
        </w:rPr>
        <w:t>)</w:t>
      </w:r>
    </w:p>
    <w:p w14:paraId="4842D1A8" w14:textId="71BCF762" w:rsidR="009D702A" w:rsidRPr="00952DA4" w:rsidRDefault="009D702A" w:rsidP="009D702A">
      <w:pPr>
        <w:pStyle w:val="ListParagraph"/>
        <w:numPr>
          <w:ilvl w:val="2"/>
          <w:numId w:val="19"/>
        </w:numPr>
        <w:spacing w:after="0" w:line="240" w:lineRule="auto"/>
        <w:rPr>
          <w:rFonts w:ascii="Calibri" w:eastAsia="Times New Roman" w:hAnsi="Calibri" w:cs="Calibri"/>
          <w:b/>
        </w:rPr>
      </w:pPr>
      <w:r w:rsidRPr="00952DA4">
        <w:rPr>
          <w:rFonts w:ascii="Calibri" w:eastAsia="Times New Roman" w:hAnsi="Calibri" w:cs="Calibri"/>
          <w:b/>
        </w:rPr>
        <w:t>Special relationship</w:t>
      </w:r>
    </w:p>
    <w:p w14:paraId="45AF50D6" w14:textId="23573D55" w:rsidR="009D702A" w:rsidRPr="00952DA4" w:rsidRDefault="009D702A" w:rsidP="009D702A">
      <w:pPr>
        <w:pStyle w:val="ListParagraph"/>
        <w:numPr>
          <w:ilvl w:val="2"/>
          <w:numId w:val="19"/>
        </w:numPr>
        <w:spacing w:after="0" w:line="240" w:lineRule="auto"/>
        <w:rPr>
          <w:rFonts w:ascii="Calibri" w:eastAsia="Times New Roman" w:hAnsi="Calibri" w:cs="Calibri"/>
          <w:b/>
        </w:rPr>
      </w:pPr>
      <w:r w:rsidRPr="00952DA4">
        <w:rPr>
          <w:rFonts w:ascii="Calibri" w:eastAsia="Times New Roman" w:hAnsi="Calibri" w:cs="Calibri"/>
          <w:b/>
        </w:rPr>
        <w:t>Risk arises w/in scope of relationship</w:t>
      </w:r>
    </w:p>
    <w:p w14:paraId="796B5C0A" w14:textId="213F581D" w:rsidR="009D702A" w:rsidRPr="00952DA4" w:rsidRDefault="000B31FA" w:rsidP="009D702A">
      <w:pPr>
        <w:pStyle w:val="ListParagraph"/>
        <w:numPr>
          <w:ilvl w:val="2"/>
          <w:numId w:val="19"/>
        </w:numPr>
        <w:spacing w:after="0" w:line="240" w:lineRule="auto"/>
        <w:rPr>
          <w:rFonts w:ascii="Calibri" w:eastAsia="Times New Roman" w:hAnsi="Calibri" w:cs="Calibri"/>
          <w:b/>
        </w:rPr>
      </w:pPr>
      <w:r w:rsidRPr="00952DA4">
        <w:rPr>
          <w:rFonts w:ascii="Calibri" w:eastAsia="Times New Roman" w:hAnsi="Calibri" w:cs="Calibri"/>
          <w:b/>
        </w:rPr>
        <w:t>Foreseeable risk</w:t>
      </w:r>
    </w:p>
    <w:p w14:paraId="401BFE70" w14:textId="77777777" w:rsidR="000B31FA" w:rsidRPr="00952DA4" w:rsidRDefault="000B31FA" w:rsidP="000B31FA">
      <w:pPr>
        <w:pStyle w:val="ListParagraph"/>
        <w:numPr>
          <w:ilvl w:val="3"/>
          <w:numId w:val="19"/>
        </w:numPr>
        <w:spacing w:after="0" w:line="240" w:lineRule="auto"/>
        <w:rPr>
          <w:rFonts w:ascii="Calibri" w:eastAsia="Times New Roman" w:hAnsi="Calibri" w:cs="Calibri"/>
          <w:b/>
        </w:rPr>
      </w:pPr>
      <w:r w:rsidRPr="00952DA4">
        <w:rPr>
          <w:rFonts w:ascii="Calibri" w:eastAsia="Times New Roman" w:hAnsi="Calibri" w:cs="Calibri"/>
          <w:b/>
        </w:rPr>
        <w:t>Risk must be imminent when special relationship (employer-employee)</w:t>
      </w:r>
    </w:p>
    <w:p w14:paraId="01D37D37" w14:textId="77777777" w:rsidR="00914493" w:rsidRPr="00952DA4" w:rsidRDefault="00914493" w:rsidP="00914493">
      <w:pPr>
        <w:pStyle w:val="ListParagraph"/>
        <w:numPr>
          <w:ilvl w:val="1"/>
          <w:numId w:val="19"/>
        </w:numPr>
        <w:spacing w:after="0" w:line="240" w:lineRule="auto"/>
        <w:rPr>
          <w:rFonts w:ascii="Calibri" w:eastAsia="Times New Roman" w:hAnsi="Calibri" w:cs="Calibri"/>
          <w:b/>
        </w:rPr>
      </w:pPr>
      <w:r w:rsidRPr="00952DA4">
        <w:rPr>
          <w:rFonts w:ascii="Calibri" w:eastAsia="Times New Roman" w:hAnsi="Calibri" w:cs="Calibri"/>
          <w:b/>
        </w:rPr>
        <w:t>Scenario 2: Based on relationship between D and third party</w:t>
      </w:r>
    </w:p>
    <w:p w14:paraId="37DEA7B0" w14:textId="77777777" w:rsidR="0065411E" w:rsidRPr="00952DA4" w:rsidRDefault="00A259DD" w:rsidP="00914493">
      <w:pPr>
        <w:pStyle w:val="ListParagraph"/>
        <w:numPr>
          <w:ilvl w:val="2"/>
          <w:numId w:val="19"/>
        </w:numPr>
        <w:spacing w:after="0" w:line="240" w:lineRule="auto"/>
        <w:rPr>
          <w:rFonts w:ascii="Calibri" w:eastAsia="Times New Roman" w:hAnsi="Calibri" w:cs="Calibri"/>
          <w:b/>
        </w:rPr>
      </w:pPr>
      <w:r w:rsidRPr="00952DA4">
        <w:rPr>
          <w:rFonts w:ascii="Calibri" w:eastAsia="Times New Roman" w:hAnsi="Calibri" w:cs="Calibri"/>
          <w:b/>
        </w:rPr>
        <w:t>Special relationship + ability to control + foreseeable risk to P</w:t>
      </w:r>
    </w:p>
    <w:p w14:paraId="113AD473" w14:textId="77777777" w:rsidR="00425C4F" w:rsidRDefault="0065411E" w:rsidP="0065411E">
      <w:pPr>
        <w:pStyle w:val="ListParagraph"/>
        <w:numPr>
          <w:ilvl w:val="3"/>
          <w:numId w:val="19"/>
        </w:numPr>
        <w:spacing w:after="0" w:line="240" w:lineRule="auto"/>
        <w:rPr>
          <w:rFonts w:ascii="Calibri" w:eastAsia="Times New Roman" w:hAnsi="Calibri" w:cs="Calibri"/>
          <w:b/>
        </w:rPr>
      </w:pPr>
      <w:r w:rsidRPr="00952DA4">
        <w:rPr>
          <w:rFonts w:ascii="Calibri" w:eastAsia="Times New Roman" w:hAnsi="Calibri" w:cs="Calibri"/>
          <w:b/>
        </w:rPr>
        <w:t>However, courts typically characterize duty to protect as duty to control third party, not duty to warn P.</w:t>
      </w:r>
    </w:p>
    <w:p w14:paraId="43705512" w14:textId="5BC94C95" w:rsidR="007F6735" w:rsidRPr="007F6735" w:rsidRDefault="00BF4269" w:rsidP="007F6735">
      <w:pPr>
        <w:pStyle w:val="ListParagraph"/>
        <w:numPr>
          <w:ilvl w:val="1"/>
          <w:numId w:val="19"/>
        </w:numPr>
        <w:spacing w:after="0" w:line="240" w:lineRule="auto"/>
        <w:rPr>
          <w:rFonts w:ascii="Calibri" w:eastAsia="Times New Roman" w:hAnsi="Calibri" w:cs="Calibri"/>
          <w:b/>
        </w:rPr>
      </w:pPr>
      <w:r>
        <w:rPr>
          <w:rFonts w:ascii="Calibri" w:eastAsia="Times New Roman" w:hAnsi="Calibri" w:cs="Calibri"/>
          <w:b/>
        </w:rPr>
        <w:t>Remember: *Duty to protect if affirmative act creates risk (</w:t>
      </w:r>
      <w:r>
        <w:rPr>
          <w:rFonts w:ascii="Calibri" w:eastAsia="Times New Roman" w:hAnsi="Calibri" w:cs="Calibri"/>
          <w:b/>
          <w:i/>
        </w:rPr>
        <w:t>Brigance</w:t>
      </w:r>
      <w:r>
        <w:rPr>
          <w:rFonts w:ascii="Calibri" w:eastAsia="Times New Roman" w:hAnsi="Calibri" w:cs="Calibri"/>
          <w:b/>
        </w:rPr>
        <w:t>) or falls under one of the other exceptions to no duty rule.</w:t>
      </w:r>
    </w:p>
    <w:p w14:paraId="74790F39" w14:textId="77777777" w:rsidR="006D18E8" w:rsidRDefault="006D18E8" w:rsidP="006D18E8">
      <w:pPr>
        <w:pStyle w:val="ListParagraph"/>
        <w:spacing w:after="0" w:line="240" w:lineRule="auto"/>
        <w:ind w:left="2880"/>
        <w:rPr>
          <w:rFonts w:ascii="Calibri" w:eastAsia="Times New Roman" w:hAnsi="Calibri" w:cs="Calibri"/>
        </w:rPr>
      </w:pPr>
    </w:p>
    <w:p w14:paraId="7D70E83F" w14:textId="7F72BBA7" w:rsidR="00535EFF" w:rsidRDefault="00B32688" w:rsidP="006D18E8">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In General:</w:t>
      </w:r>
    </w:p>
    <w:p w14:paraId="269EDCA4" w14:textId="77777777" w:rsidR="000A3638" w:rsidRDefault="000A3638" w:rsidP="00B32688">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 xml:space="preserve">Threat must arise out of a </w:t>
      </w:r>
      <w:r>
        <w:rPr>
          <w:rFonts w:ascii="Calibri" w:eastAsia="Times New Roman" w:hAnsi="Calibri" w:cs="Calibri"/>
          <w:u w:val="single"/>
        </w:rPr>
        <w:t>special relationship</w:t>
      </w:r>
      <w:r>
        <w:rPr>
          <w:rFonts w:ascii="Calibri" w:eastAsia="Times New Roman" w:hAnsi="Calibri" w:cs="Calibri"/>
        </w:rPr>
        <w:t>.</w:t>
      </w:r>
    </w:p>
    <w:p w14:paraId="1A51EA71" w14:textId="35F43C46" w:rsidR="005E06A4" w:rsidRDefault="005E06A4" w:rsidP="005E06A4">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Limit to special rel</w:t>
      </w:r>
      <w:r w:rsidR="00981F06">
        <w:rPr>
          <w:rFonts w:ascii="Calibri" w:eastAsia="Times New Roman" w:hAnsi="Calibri" w:cs="Calibri"/>
        </w:rPr>
        <w:t xml:space="preserve">ationship because don’t want to hold people accountable </w:t>
      </w:r>
      <w:r w:rsidR="007E1B19">
        <w:rPr>
          <w:rFonts w:ascii="Calibri" w:eastAsia="Times New Roman" w:hAnsi="Calibri" w:cs="Calibri"/>
        </w:rPr>
        <w:t>for unforeseen circumstances (foreseeability)</w:t>
      </w:r>
    </w:p>
    <w:p w14:paraId="02E31EB8" w14:textId="473AF017" w:rsidR="00A17950" w:rsidRDefault="00A17950" w:rsidP="00A17950">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There are four special relationships recognized by the court:</w:t>
      </w:r>
    </w:p>
    <w:p w14:paraId="5E1E3097" w14:textId="14F72489" w:rsidR="00A17950" w:rsidRDefault="00E23636" w:rsidP="00A17950">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Common carrier-passenger</w:t>
      </w:r>
    </w:p>
    <w:p w14:paraId="1F51820E" w14:textId="548752E4" w:rsidR="00E23636" w:rsidRDefault="00E23636" w:rsidP="00A17950">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Innkeeper-guest</w:t>
      </w:r>
    </w:p>
    <w:p w14:paraId="16F51DDD" w14:textId="06ED9E3B" w:rsidR="00E23636" w:rsidRDefault="00E23636" w:rsidP="00A17950">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Business invitor-invitee</w:t>
      </w:r>
    </w:p>
    <w:p w14:paraId="6241873A" w14:textId="48F9D2E1" w:rsidR="00E23636" w:rsidRDefault="00E23636" w:rsidP="00A17950">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Voluntary custodian-protectee</w:t>
      </w:r>
    </w:p>
    <w:p w14:paraId="7F56E33F" w14:textId="4F978556" w:rsidR="00A17950" w:rsidRPr="00A17950" w:rsidRDefault="00703484" w:rsidP="00A17950">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This is an exception to the no-duty rule</w:t>
      </w:r>
      <w:r w:rsidR="005B1996">
        <w:rPr>
          <w:rFonts w:ascii="Calibri" w:eastAsia="Times New Roman" w:hAnsi="Calibri" w:cs="Calibri"/>
        </w:rPr>
        <w:t xml:space="preserve"> (normative judgment that D responsible because created situation or responsibility arises out of </w:t>
      </w:r>
      <w:r w:rsidR="004C1335">
        <w:rPr>
          <w:rFonts w:ascii="Calibri" w:eastAsia="Times New Roman" w:hAnsi="Calibri" w:cs="Calibri"/>
        </w:rPr>
        <w:t>special relationship)</w:t>
      </w:r>
    </w:p>
    <w:p w14:paraId="06A101C9" w14:textId="77777777" w:rsidR="00447C23" w:rsidRDefault="00447C23" w:rsidP="00447C23">
      <w:pPr>
        <w:pStyle w:val="ListParagraph"/>
        <w:spacing w:after="0" w:line="240" w:lineRule="auto"/>
        <w:ind w:left="1440"/>
        <w:rPr>
          <w:rFonts w:ascii="Calibri" w:eastAsia="Times New Roman" w:hAnsi="Calibri" w:cs="Calibri"/>
        </w:rPr>
      </w:pPr>
    </w:p>
    <w:p w14:paraId="2195B081" w14:textId="47C875AA" w:rsidR="00447C23" w:rsidRDefault="003808BB" w:rsidP="00447C23">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Scenario 1:</w:t>
      </w:r>
    </w:p>
    <w:p w14:paraId="1DFE81DB" w14:textId="62EC535A" w:rsidR="003808BB" w:rsidRDefault="003808BB" w:rsidP="003808BB">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i/>
        </w:rPr>
        <w:t>Iseberg:</w:t>
      </w:r>
      <w:r>
        <w:rPr>
          <w:rFonts w:ascii="Calibri" w:eastAsia="Times New Roman" w:hAnsi="Calibri" w:cs="Calibri"/>
        </w:rPr>
        <w:t xml:space="preserve"> </w:t>
      </w:r>
      <w:r w:rsidR="00591926">
        <w:rPr>
          <w:rFonts w:ascii="Calibri" w:eastAsia="Times New Roman" w:hAnsi="Calibri" w:cs="Calibri"/>
        </w:rPr>
        <w:t xml:space="preserve">P sues D for negligence in failing to warn business partner was going to kill him. </w:t>
      </w:r>
      <w:r w:rsidR="00A17950">
        <w:rPr>
          <w:rFonts w:ascii="Calibri" w:eastAsia="Times New Roman" w:hAnsi="Calibri" w:cs="Calibri"/>
        </w:rPr>
        <w:t xml:space="preserve">Court says this does not arise out of </w:t>
      </w:r>
      <w:r w:rsidR="000915BF">
        <w:rPr>
          <w:rFonts w:ascii="Calibri" w:eastAsia="Times New Roman" w:hAnsi="Calibri" w:cs="Calibri"/>
        </w:rPr>
        <w:t xml:space="preserve">one of four recognized forms of </w:t>
      </w:r>
      <w:r w:rsidR="00A17950">
        <w:rPr>
          <w:rFonts w:ascii="Calibri" w:eastAsia="Times New Roman" w:hAnsi="Calibri" w:cs="Calibri"/>
        </w:rPr>
        <w:t>special relationship.</w:t>
      </w:r>
    </w:p>
    <w:p w14:paraId="14D0BBB4" w14:textId="3D8960CA" w:rsidR="00745AC9" w:rsidRDefault="00FC7305" w:rsidP="003808BB">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i/>
        </w:rPr>
        <w:t>Posecai:</w:t>
      </w:r>
      <w:r>
        <w:rPr>
          <w:rFonts w:ascii="Calibri" w:eastAsia="Times New Roman" w:hAnsi="Calibri" w:cs="Calibri"/>
        </w:rPr>
        <w:t xml:space="preserve"> </w:t>
      </w:r>
      <w:r w:rsidR="001E5674">
        <w:rPr>
          <w:rFonts w:ascii="Calibri" w:eastAsia="Times New Roman" w:hAnsi="Calibri" w:cs="Calibri"/>
        </w:rPr>
        <w:t xml:space="preserve">P robbed of $19k in jewels in Wal Mart parking lot. </w:t>
      </w:r>
      <w:r w:rsidR="00FA7E1C">
        <w:rPr>
          <w:rFonts w:ascii="Calibri" w:eastAsia="Times New Roman" w:hAnsi="Calibri" w:cs="Calibri"/>
        </w:rPr>
        <w:t xml:space="preserve">Special relationship: landowner-invitee. </w:t>
      </w:r>
      <w:r w:rsidR="001E5674">
        <w:rPr>
          <w:rFonts w:ascii="Calibri" w:eastAsia="Times New Roman" w:hAnsi="Calibri" w:cs="Calibri"/>
        </w:rPr>
        <w:t>Court says no foreseeability so no duty.</w:t>
      </w:r>
    </w:p>
    <w:p w14:paraId="0E5A0566" w14:textId="190C3B8C" w:rsidR="006A041A" w:rsidRDefault="00B36965" w:rsidP="006A041A">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Foreseeability assessed based on four standards:</w:t>
      </w:r>
    </w:p>
    <w:p w14:paraId="2E44A562" w14:textId="404236A8" w:rsidR="002A0F0A" w:rsidRDefault="004303A7" w:rsidP="002A0F0A">
      <w:pPr>
        <w:pStyle w:val="ListParagraph"/>
        <w:numPr>
          <w:ilvl w:val="3"/>
          <w:numId w:val="19"/>
        </w:numPr>
        <w:spacing w:after="0" w:line="240" w:lineRule="auto"/>
        <w:rPr>
          <w:rFonts w:ascii="Calibri" w:eastAsia="Times New Roman" w:hAnsi="Calibri" w:cs="Calibri"/>
        </w:rPr>
      </w:pPr>
      <w:r>
        <w:rPr>
          <w:rFonts w:ascii="Calibri" w:eastAsia="Times New Roman" w:hAnsi="Calibri" w:cs="Calibri"/>
        </w:rPr>
        <w:t>Specific Harm Rule:</w:t>
      </w:r>
      <w:r w:rsidR="00AE6A3F">
        <w:rPr>
          <w:rFonts w:ascii="Calibri" w:eastAsia="Times New Roman" w:hAnsi="Calibri" w:cs="Calibri"/>
        </w:rPr>
        <w:t xml:space="preserve"> no duty unless aware of specific, imminent harm</w:t>
      </w:r>
    </w:p>
    <w:p w14:paraId="743F6CEA" w14:textId="292A1BE6" w:rsidR="00AE6A3F" w:rsidRDefault="00AE6A3F" w:rsidP="00AE6A3F">
      <w:pPr>
        <w:pStyle w:val="ListParagraph"/>
        <w:numPr>
          <w:ilvl w:val="4"/>
          <w:numId w:val="19"/>
        </w:numPr>
        <w:spacing w:after="0" w:line="240" w:lineRule="auto"/>
        <w:rPr>
          <w:rFonts w:ascii="Calibri" w:eastAsia="Times New Roman" w:hAnsi="Calibri" w:cs="Calibri"/>
        </w:rPr>
      </w:pPr>
      <w:r>
        <w:rPr>
          <w:rFonts w:ascii="Calibri" w:eastAsia="Times New Roman" w:hAnsi="Calibri" w:cs="Calibri"/>
        </w:rPr>
        <w:t>Policy: Too restrictive</w:t>
      </w:r>
    </w:p>
    <w:p w14:paraId="34FCB021" w14:textId="6A790C76" w:rsidR="00AE6A3F" w:rsidRDefault="00AE6A3F" w:rsidP="002A0F0A">
      <w:pPr>
        <w:pStyle w:val="ListParagraph"/>
        <w:numPr>
          <w:ilvl w:val="3"/>
          <w:numId w:val="19"/>
        </w:numPr>
        <w:spacing w:after="0" w:line="240" w:lineRule="auto"/>
        <w:rPr>
          <w:rFonts w:ascii="Calibri" w:eastAsia="Times New Roman" w:hAnsi="Calibri" w:cs="Calibri"/>
        </w:rPr>
      </w:pPr>
      <w:r>
        <w:rPr>
          <w:rFonts w:ascii="Calibri" w:eastAsia="Times New Roman" w:hAnsi="Calibri" w:cs="Calibri"/>
        </w:rPr>
        <w:t>Prior Similar Incidents</w:t>
      </w:r>
      <w:r w:rsidR="00B55A0D">
        <w:rPr>
          <w:rFonts w:ascii="Calibri" w:eastAsia="Times New Roman" w:hAnsi="Calibri" w:cs="Calibri"/>
        </w:rPr>
        <w:t xml:space="preserve"> Test</w:t>
      </w:r>
      <w:r>
        <w:rPr>
          <w:rFonts w:ascii="Calibri" w:eastAsia="Times New Roman" w:hAnsi="Calibri" w:cs="Calibri"/>
        </w:rPr>
        <w:t xml:space="preserve">: </w:t>
      </w:r>
      <w:r w:rsidR="0065326F">
        <w:rPr>
          <w:rFonts w:ascii="Calibri" w:eastAsia="Times New Roman" w:hAnsi="Calibri" w:cs="Calibri"/>
        </w:rPr>
        <w:t>evidence of previous crimes on or near premises</w:t>
      </w:r>
    </w:p>
    <w:p w14:paraId="6F54B2CB" w14:textId="6B838F1C" w:rsidR="008D0470" w:rsidRDefault="008D0470" w:rsidP="008D0470">
      <w:pPr>
        <w:pStyle w:val="ListParagraph"/>
        <w:numPr>
          <w:ilvl w:val="4"/>
          <w:numId w:val="19"/>
        </w:numPr>
        <w:spacing w:after="0" w:line="240" w:lineRule="auto"/>
        <w:rPr>
          <w:rFonts w:ascii="Calibri" w:eastAsia="Times New Roman" w:hAnsi="Calibri" w:cs="Calibri"/>
        </w:rPr>
      </w:pPr>
      <w:r>
        <w:rPr>
          <w:rFonts w:ascii="Calibri" w:eastAsia="Times New Roman" w:hAnsi="Calibri" w:cs="Calibri"/>
        </w:rPr>
        <w:t>Policy: Arbitrary results because different standards application</w:t>
      </w:r>
    </w:p>
    <w:p w14:paraId="630FAD98" w14:textId="6AA85408" w:rsidR="008D0470" w:rsidRDefault="00747D07" w:rsidP="008D0470">
      <w:pPr>
        <w:pStyle w:val="ListParagraph"/>
        <w:numPr>
          <w:ilvl w:val="3"/>
          <w:numId w:val="19"/>
        </w:numPr>
        <w:spacing w:after="0" w:line="240" w:lineRule="auto"/>
        <w:rPr>
          <w:rFonts w:ascii="Calibri" w:eastAsia="Times New Roman" w:hAnsi="Calibri" w:cs="Calibri"/>
        </w:rPr>
      </w:pPr>
      <w:r>
        <w:rPr>
          <w:rFonts w:ascii="Calibri" w:eastAsia="Times New Roman" w:hAnsi="Calibri" w:cs="Calibri"/>
        </w:rPr>
        <w:t>Totality of the Circumstances Test:</w:t>
      </w:r>
      <w:r w:rsidR="00B55A0D">
        <w:rPr>
          <w:rFonts w:ascii="Calibri" w:eastAsia="Times New Roman" w:hAnsi="Calibri" w:cs="Calibri"/>
        </w:rPr>
        <w:t xml:space="preserve"> </w:t>
      </w:r>
      <w:r w:rsidR="00916354">
        <w:rPr>
          <w:rFonts w:ascii="Calibri" w:eastAsia="Times New Roman" w:hAnsi="Calibri" w:cs="Calibri"/>
        </w:rPr>
        <w:t>takes add’l factors into account, including nature, condition, location of land</w:t>
      </w:r>
      <w:r w:rsidR="00EA1F14">
        <w:rPr>
          <w:rFonts w:ascii="Calibri" w:eastAsia="Times New Roman" w:hAnsi="Calibri" w:cs="Calibri"/>
        </w:rPr>
        <w:t xml:space="preserve"> and other factual circumstances</w:t>
      </w:r>
    </w:p>
    <w:p w14:paraId="5E35864B" w14:textId="3C31C837" w:rsidR="00BE6614" w:rsidRDefault="00BE6614" w:rsidP="00BE6614">
      <w:pPr>
        <w:pStyle w:val="ListParagraph"/>
        <w:numPr>
          <w:ilvl w:val="4"/>
          <w:numId w:val="19"/>
        </w:numPr>
        <w:spacing w:after="0" w:line="240" w:lineRule="auto"/>
        <w:rPr>
          <w:rFonts w:ascii="Calibri" w:eastAsia="Times New Roman" w:hAnsi="Calibri" w:cs="Calibri"/>
        </w:rPr>
      </w:pPr>
      <w:r>
        <w:rPr>
          <w:rFonts w:ascii="Calibri" w:eastAsia="Times New Roman" w:hAnsi="Calibri" w:cs="Calibri"/>
        </w:rPr>
        <w:t>Policy: Too broad a standard</w:t>
      </w:r>
      <w:r w:rsidR="00282A0F">
        <w:rPr>
          <w:rFonts w:ascii="Calibri" w:eastAsia="Times New Roman" w:hAnsi="Calibri" w:cs="Calibri"/>
        </w:rPr>
        <w:t>, somewhat unfair to business owner</w:t>
      </w:r>
    </w:p>
    <w:p w14:paraId="4DE27938" w14:textId="0D26D013" w:rsidR="000F2634" w:rsidRDefault="00282A0F" w:rsidP="000F2634">
      <w:pPr>
        <w:pStyle w:val="ListParagraph"/>
        <w:numPr>
          <w:ilvl w:val="3"/>
          <w:numId w:val="19"/>
        </w:numPr>
        <w:spacing w:after="0" w:line="240" w:lineRule="auto"/>
        <w:rPr>
          <w:rFonts w:ascii="Calibri" w:eastAsia="Times New Roman" w:hAnsi="Calibri" w:cs="Calibri"/>
        </w:rPr>
      </w:pPr>
      <w:r>
        <w:rPr>
          <w:rFonts w:ascii="Calibri" w:eastAsia="Times New Roman" w:hAnsi="Calibri" w:cs="Calibri"/>
        </w:rPr>
        <w:t>Balancing Test</w:t>
      </w:r>
      <w:r w:rsidR="003F11F3">
        <w:rPr>
          <w:rFonts w:ascii="Calibri" w:eastAsia="Times New Roman" w:hAnsi="Calibri" w:cs="Calibri"/>
        </w:rPr>
        <w:t xml:space="preserve"> (CA): </w:t>
      </w:r>
      <w:r w:rsidR="00B17533">
        <w:rPr>
          <w:rFonts w:ascii="Calibri" w:eastAsia="Times New Roman" w:hAnsi="Calibri" w:cs="Calibri"/>
        </w:rPr>
        <w:t>balance foreseeability of harm against burden of imposing duty</w:t>
      </w:r>
      <w:r w:rsidR="00C92859">
        <w:rPr>
          <w:rFonts w:ascii="Calibri" w:eastAsia="Times New Roman" w:hAnsi="Calibri" w:cs="Calibri"/>
        </w:rPr>
        <w:t>; look for prior similar incidents of crime on property</w:t>
      </w:r>
    </w:p>
    <w:p w14:paraId="69BBDDDA" w14:textId="3B8E9D30" w:rsidR="0097771D" w:rsidRDefault="0097771D" w:rsidP="0097771D">
      <w:pPr>
        <w:pStyle w:val="ListParagraph"/>
        <w:numPr>
          <w:ilvl w:val="4"/>
          <w:numId w:val="19"/>
        </w:numPr>
        <w:spacing w:after="0" w:line="240" w:lineRule="auto"/>
        <w:rPr>
          <w:rFonts w:ascii="Calibri" w:eastAsia="Times New Roman" w:hAnsi="Calibri" w:cs="Calibri"/>
        </w:rPr>
      </w:pPr>
      <w:r>
        <w:rPr>
          <w:rFonts w:ascii="Calibri" w:eastAsia="Times New Roman" w:hAnsi="Calibri" w:cs="Calibri"/>
        </w:rPr>
        <w:t>Policy: Different analysis because shifts Learned Hand approach to whether duty is actually established or not.</w:t>
      </w:r>
    </w:p>
    <w:p w14:paraId="4E9815F1" w14:textId="6ED4E021" w:rsidR="0097771D" w:rsidRDefault="00CB79AB" w:rsidP="00D079B4">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i/>
        </w:rPr>
        <w:t>Marquay:</w:t>
      </w:r>
      <w:r>
        <w:rPr>
          <w:rFonts w:ascii="Calibri" w:eastAsia="Times New Roman" w:hAnsi="Calibri" w:cs="Calibri"/>
        </w:rPr>
        <w:t xml:space="preserve"> </w:t>
      </w:r>
      <w:r w:rsidR="00C01139">
        <w:rPr>
          <w:rFonts w:ascii="Calibri" w:eastAsia="Times New Roman" w:hAnsi="Calibri" w:cs="Calibri"/>
        </w:rPr>
        <w:t>Three students brought separate suits against teachers for sexual abuse/harassment and administration knew.</w:t>
      </w:r>
      <w:r w:rsidR="001B119D">
        <w:rPr>
          <w:rFonts w:ascii="Calibri" w:eastAsia="Times New Roman" w:hAnsi="Calibri" w:cs="Calibri"/>
        </w:rPr>
        <w:t xml:space="preserve"> Court establishes special relationship.</w:t>
      </w:r>
    </w:p>
    <w:p w14:paraId="5D2D6A7C" w14:textId="3A4DE99D" w:rsidR="002259EF" w:rsidRPr="00347B85" w:rsidRDefault="003A33D8" w:rsidP="00347B85">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i/>
        </w:rPr>
        <w:t xml:space="preserve">Brigance: </w:t>
      </w:r>
      <w:r w:rsidR="0011116D">
        <w:rPr>
          <w:rFonts w:ascii="Calibri" w:eastAsia="Times New Roman" w:hAnsi="Calibri" w:cs="Calibri"/>
        </w:rPr>
        <w:t xml:space="preserve">D served alcohol to minors, including P, who was clearly intoxicated. P later crashed into car injuring third party. Court </w:t>
      </w:r>
      <w:r w:rsidR="002259EF">
        <w:rPr>
          <w:rFonts w:ascii="Calibri" w:eastAsia="Times New Roman" w:hAnsi="Calibri" w:cs="Calibri"/>
        </w:rPr>
        <w:t>establishes duty</w:t>
      </w:r>
      <w:r w:rsidR="00347B85">
        <w:rPr>
          <w:rFonts w:ascii="Calibri" w:eastAsia="Times New Roman" w:hAnsi="Calibri" w:cs="Calibri"/>
        </w:rPr>
        <w:t>, because generally when you have an affirmative act in which harm is foreseeable, you have an ordinary duty of care.</w:t>
      </w:r>
    </w:p>
    <w:p w14:paraId="1CDF561A" w14:textId="77777777" w:rsidR="00354EED" w:rsidRDefault="00354EED" w:rsidP="00354EED">
      <w:pPr>
        <w:pStyle w:val="ListParagraph"/>
        <w:spacing w:after="0" w:line="240" w:lineRule="auto"/>
        <w:ind w:left="1440"/>
        <w:rPr>
          <w:rFonts w:ascii="Calibri" w:eastAsia="Times New Roman" w:hAnsi="Calibri" w:cs="Calibri"/>
        </w:rPr>
      </w:pPr>
    </w:p>
    <w:p w14:paraId="66DBE4A4" w14:textId="1AF311E0" w:rsidR="00354EED" w:rsidRDefault="000F55BC" w:rsidP="00354EED">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 xml:space="preserve">Duties </w:t>
      </w:r>
      <w:r w:rsidR="00D47867">
        <w:rPr>
          <w:rFonts w:ascii="Calibri" w:eastAsia="Times New Roman" w:hAnsi="Calibri" w:cs="Calibri"/>
        </w:rPr>
        <w:t xml:space="preserve">of Landlords </w:t>
      </w:r>
      <w:r w:rsidR="00B225F4">
        <w:rPr>
          <w:rFonts w:ascii="Calibri" w:eastAsia="Times New Roman" w:hAnsi="Calibri" w:cs="Calibri"/>
        </w:rPr>
        <w:t xml:space="preserve">to Protect </w:t>
      </w:r>
      <w:r w:rsidR="009B74DE">
        <w:rPr>
          <w:rFonts w:ascii="Calibri" w:eastAsia="Times New Roman" w:hAnsi="Calibri" w:cs="Calibri"/>
        </w:rPr>
        <w:t>Tenants</w:t>
      </w:r>
      <w:r w:rsidR="00B225F4">
        <w:rPr>
          <w:rFonts w:ascii="Calibri" w:eastAsia="Times New Roman" w:hAnsi="Calibri" w:cs="Calibri"/>
        </w:rPr>
        <w:t>:</w:t>
      </w:r>
    </w:p>
    <w:p w14:paraId="4D81F393" w14:textId="2270747E" w:rsidR="00B225F4" w:rsidRDefault="00BA3D89" w:rsidP="00B225F4">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 xml:space="preserve">Generally, no </w:t>
      </w:r>
      <w:r w:rsidR="009774E0">
        <w:rPr>
          <w:rFonts w:ascii="Calibri" w:eastAsia="Times New Roman" w:hAnsi="Calibri" w:cs="Calibri"/>
        </w:rPr>
        <w:t xml:space="preserve">duty owed to tenants. </w:t>
      </w:r>
      <w:r w:rsidR="00EB4F32">
        <w:rPr>
          <w:rFonts w:ascii="Calibri" w:eastAsia="Times New Roman" w:hAnsi="Calibri" w:cs="Calibri"/>
        </w:rPr>
        <w:t>Courts sometimes provide a duty. Courts sometimes do not.</w:t>
      </w:r>
    </w:p>
    <w:p w14:paraId="51F79734" w14:textId="4F31CE01" w:rsidR="00EB4F32" w:rsidRDefault="00EB4F32" w:rsidP="00EB4F32">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Rationale: business/contracts issue; if tenant wants higher level of security, can bargain or go elsewhere.</w:t>
      </w:r>
    </w:p>
    <w:p w14:paraId="7578E8C5" w14:textId="14650362" w:rsidR="009774E0" w:rsidRDefault="009774E0" w:rsidP="00B225F4">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Exceptions:</w:t>
      </w:r>
    </w:p>
    <w:p w14:paraId="561C3D35" w14:textId="2EFA7D28" w:rsidR="009774E0" w:rsidRDefault="00537373" w:rsidP="009774E0">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 xml:space="preserve">Conditions deteriorated from </w:t>
      </w:r>
      <w:r w:rsidR="00EB4F32">
        <w:rPr>
          <w:rFonts w:ascii="Calibri" w:eastAsia="Times New Roman" w:hAnsi="Calibri" w:cs="Calibri"/>
        </w:rPr>
        <w:t>previously-secure conditions.</w:t>
      </w:r>
    </w:p>
    <w:p w14:paraId="0313F068" w14:textId="44B8DA19" w:rsidR="00EB4F32" w:rsidRDefault="00EB4F32" w:rsidP="009774E0">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Landlord introduces harm</w:t>
      </w:r>
    </w:p>
    <w:p w14:paraId="2C336A20" w14:textId="3512F1F2" w:rsidR="005A75DB" w:rsidRDefault="005A75DB" w:rsidP="009774E0">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Other conditions listed in nonfeaseance rules</w:t>
      </w:r>
    </w:p>
    <w:p w14:paraId="32D8B3BF" w14:textId="77777777" w:rsidR="005A75DB" w:rsidRPr="007561B9" w:rsidRDefault="005A75DB" w:rsidP="007561B9">
      <w:pPr>
        <w:spacing w:after="0" w:line="240" w:lineRule="auto"/>
        <w:rPr>
          <w:rFonts w:ascii="Calibri" w:eastAsia="Times New Roman" w:hAnsi="Calibri" w:cs="Calibri"/>
        </w:rPr>
      </w:pPr>
    </w:p>
    <w:p w14:paraId="6CB9F5AD" w14:textId="0E266B50" w:rsidR="005A75DB" w:rsidRDefault="007561B9" w:rsidP="005A75DB">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Duties to Protect Plaintiff from Dangerous Third Parties:</w:t>
      </w:r>
    </w:p>
    <w:p w14:paraId="5CCA7C73" w14:textId="5B16C42C" w:rsidR="00BE2E7B" w:rsidRDefault="00BE2E7B" w:rsidP="00BE2E7B">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 xml:space="preserve">Generally, courts look at whether or not a relationship establishes a duty to </w:t>
      </w:r>
      <w:r>
        <w:rPr>
          <w:rFonts w:ascii="Calibri" w:eastAsia="Times New Roman" w:hAnsi="Calibri" w:cs="Calibri"/>
          <w:u w:val="single"/>
        </w:rPr>
        <w:t>control</w:t>
      </w:r>
      <w:r>
        <w:rPr>
          <w:rFonts w:ascii="Calibri" w:eastAsia="Times New Roman" w:hAnsi="Calibri" w:cs="Calibri"/>
        </w:rPr>
        <w:t>. There is no duty to warn.</w:t>
      </w:r>
    </w:p>
    <w:p w14:paraId="78832B08" w14:textId="51AEC28F" w:rsidR="00BE2E7B" w:rsidRDefault="00246FA7" w:rsidP="00BE2E7B">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i/>
        </w:rPr>
        <w:t>Dudley:</w:t>
      </w:r>
      <w:r>
        <w:rPr>
          <w:rFonts w:ascii="Calibri" w:eastAsia="Times New Roman" w:hAnsi="Calibri" w:cs="Calibri"/>
        </w:rPr>
        <w:t xml:space="preserve"> </w:t>
      </w:r>
      <w:r w:rsidR="000B0D59">
        <w:rPr>
          <w:rFonts w:ascii="Calibri" w:eastAsia="Times New Roman" w:hAnsi="Calibri" w:cs="Calibri"/>
        </w:rPr>
        <w:t>Felon at halfway house broke into nearby apartment and raped/killed woman. Court upholds halfway house’s duty to protect.</w:t>
      </w:r>
    </w:p>
    <w:p w14:paraId="404D4E8B" w14:textId="70CAFDD0" w:rsidR="006C3F3D" w:rsidRDefault="006C3F3D" w:rsidP="00AE4221">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Court says if felon committed crime at place of employment, no duty to warn.</w:t>
      </w:r>
    </w:p>
    <w:p w14:paraId="386AD0B3" w14:textId="51DE29AF" w:rsidR="000B0D59" w:rsidRDefault="00AE4221" w:rsidP="00AE4221">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Can look at past behavior to determine foreseeability.</w:t>
      </w:r>
    </w:p>
    <w:p w14:paraId="3678142B" w14:textId="77777777" w:rsidR="006C3F3D" w:rsidRDefault="006C3F3D" w:rsidP="006C3F3D">
      <w:pPr>
        <w:pStyle w:val="ListParagraph"/>
        <w:spacing w:after="0" w:line="240" w:lineRule="auto"/>
        <w:ind w:left="2160"/>
        <w:rPr>
          <w:rFonts w:ascii="Calibri" w:eastAsia="Times New Roman" w:hAnsi="Calibri" w:cs="Calibri"/>
        </w:rPr>
      </w:pPr>
    </w:p>
    <w:p w14:paraId="6AA29258" w14:textId="4CDB26DE" w:rsidR="006E3521" w:rsidRDefault="00C97D60" w:rsidP="006C3F3D">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Family Members</w:t>
      </w:r>
      <w:r w:rsidR="000F1535">
        <w:rPr>
          <w:rFonts w:ascii="Calibri" w:eastAsia="Times New Roman" w:hAnsi="Calibri" w:cs="Calibri"/>
        </w:rPr>
        <w:t xml:space="preserve"> to Third Party</w:t>
      </w:r>
      <w:r>
        <w:rPr>
          <w:rFonts w:ascii="Calibri" w:eastAsia="Times New Roman" w:hAnsi="Calibri" w:cs="Calibri"/>
        </w:rPr>
        <w:t>:</w:t>
      </w:r>
    </w:p>
    <w:p w14:paraId="7C98B030" w14:textId="07E3CB31" w:rsidR="007C3F48" w:rsidRDefault="00E146D1" w:rsidP="007C3F48">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Generally, families do not have a duty to warn people</w:t>
      </w:r>
      <w:r w:rsidR="00C01196">
        <w:rPr>
          <w:rFonts w:ascii="Calibri" w:eastAsia="Times New Roman" w:hAnsi="Calibri" w:cs="Calibri"/>
        </w:rPr>
        <w:t xml:space="preserve"> about family members. </w:t>
      </w:r>
    </w:p>
    <w:p w14:paraId="48F6DDAF" w14:textId="69190DA7" w:rsidR="007C3F48" w:rsidRDefault="007C3F48" w:rsidP="007C3F48">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Exceptions:</w:t>
      </w:r>
    </w:p>
    <w:p w14:paraId="464BE83C" w14:textId="01822706" w:rsidR="007C3F48" w:rsidRDefault="002C153D" w:rsidP="007C3F48">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Parent has duty to control minor child only when there is specific eminent danger foreseeable.</w:t>
      </w:r>
    </w:p>
    <w:p w14:paraId="357CD26F" w14:textId="55299749" w:rsidR="002C153D" w:rsidRDefault="002C153D" w:rsidP="007C3F48">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Parent/Family members introduces harm.</w:t>
      </w:r>
    </w:p>
    <w:p w14:paraId="791FD489" w14:textId="38D469F4" w:rsidR="002C153D" w:rsidRDefault="002C153D" w:rsidP="007C3F48">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Other conditions listed in nonfeasance rules.</w:t>
      </w:r>
    </w:p>
    <w:p w14:paraId="2C7E5DE9" w14:textId="77777777" w:rsidR="00C4620F" w:rsidRDefault="00C4620F" w:rsidP="00C4620F">
      <w:pPr>
        <w:pStyle w:val="ListParagraph"/>
        <w:spacing w:after="0" w:line="240" w:lineRule="auto"/>
        <w:ind w:left="2160"/>
        <w:rPr>
          <w:rFonts w:ascii="Calibri" w:eastAsia="Times New Roman" w:hAnsi="Calibri" w:cs="Calibri"/>
        </w:rPr>
      </w:pPr>
    </w:p>
    <w:p w14:paraId="379DB924" w14:textId="368FFC9F" w:rsidR="002C153D" w:rsidRDefault="00276009" w:rsidP="00C4620F">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Landlord-Tenant</w:t>
      </w:r>
      <w:r w:rsidR="000F1535">
        <w:rPr>
          <w:rFonts w:ascii="Calibri" w:eastAsia="Times New Roman" w:hAnsi="Calibri" w:cs="Calibri"/>
        </w:rPr>
        <w:t xml:space="preserve"> to Third Party:</w:t>
      </w:r>
    </w:p>
    <w:p w14:paraId="78638E42" w14:textId="23FD7922" w:rsidR="006B3EC6" w:rsidRDefault="00B90219" w:rsidP="006B3EC6">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Generally, no duty to warn</w:t>
      </w:r>
      <w:r w:rsidR="001F764C">
        <w:rPr>
          <w:rFonts w:ascii="Calibri" w:eastAsia="Times New Roman" w:hAnsi="Calibri" w:cs="Calibri"/>
        </w:rPr>
        <w:t>/protect</w:t>
      </w:r>
      <w:r w:rsidR="00110704">
        <w:rPr>
          <w:rFonts w:ascii="Calibri" w:eastAsia="Times New Roman" w:hAnsi="Calibri" w:cs="Calibri"/>
        </w:rPr>
        <w:t xml:space="preserve"> </w:t>
      </w:r>
      <w:r w:rsidR="001F764C">
        <w:rPr>
          <w:rFonts w:ascii="Calibri" w:eastAsia="Times New Roman" w:hAnsi="Calibri" w:cs="Calibri"/>
        </w:rPr>
        <w:t>third parties from tenants.</w:t>
      </w:r>
    </w:p>
    <w:p w14:paraId="6783CEDF" w14:textId="6C06F325" w:rsidR="00110704" w:rsidRDefault="00110704" w:rsidP="006B3EC6">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Exceptions:</w:t>
      </w:r>
    </w:p>
    <w:p w14:paraId="431E611C" w14:textId="5C3F745E" w:rsidR="00110704" w:rsidRDefault="00213929" w:rsidP="00110704">
      <w:pPr>
        <w:pStyle w:val="ListParagraph"/>
        <w:numPr>
          <w:ilvl w:val="2"/>
          <w:numId w:val="19"/>
        </w:numPr>
        <w:spacing w:after="0" w:line="240" w:lineRule="auto"/>
        <w:rPr>
          <w:rFonts w:ascii="Calibri" w:eastAsia="Times New Roman" w:hAnsi="Calibri" w:cs="Calibri"/>
        </w:rPr>
      </w:pPr>
      <w:r>
        <w:rPr>
          <w:rFonts w:ascii="Calibri" w:eastAsia="Times New Roman" w:hAnsi="Calibri" w:cs="Calibri"/>
        </w:rPr>
        <w:t>Special knowledge of danger may require landlord to require tenant to control or leave.</w:t>
      </w:r>
    </w:p>
    <w:p w14:paraId="4AAB8BE0" w14:textId="77777777" w:rsidR="00213929" w:rsidRDefault="00213929" w:rsidP="00213929">
      <w:pPr>
        <w:pStyle w:val="ListParagraph"/>
        <w:spacing w:after="0" w:line="240" w:lineRule="auto"/>
        <w:ind w:left="2160"/>
        <w:rPr>
          <w:rFonts w:ascii="Calibri" w:eastAsia="Times New Roman" w:hAnsi="Calibri" w:cs="Calibri"/>
        </w:rPr>
      </w:pPr>
    </w:p>
    <w:p w14:paraId="096033B0" w14:textId="3BC98305" w:rsidR="00213929" w:rsidRDefault="002D4F62" w:rsidP="00213929">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Employer-Employee to Third Party:</w:t>
      </w:r>
    </w:p>
    <w:p w14:paraId="4588BFB1" w14:textId="67783E0C" w:rsidR="009236EC" w:rsidRDefault="001E1F3F" w:rsidP="009236EC">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Generally, employer has a duty to control employee</w:t>
      </w:r>
      <w:r w:rsidR="00D36967">
        <w:rPr>
          <w:rFonts w:ascii="Calibri" w:eastAsia="Times New Roman" w:hAnsi="Calibri" w:cs="Calibri"/>
        </w:rPr>
        <w:t xml:space="preserve"> if danger is foreseeable.</w:t>
      </w:r>
    </w:p>
    <w:p w14:paraId="4E22A766" w14:textId="77777777" w:rsidR="007901AC" w:rsidRDefault="007901AC" w:rsidP="007901AC">
      <w:pPr>
        <w:pStyle w:val="ListParagraph"/>
        <w:spacing w:after="0" w:line="240" w:lineRule="auto"/>
        <w:ind w:left="1440"/>
        <w:rPr>
          <w:rFonts w:ascii="Calibri" w:eastAsia="Times New Roman" w:hAnsi="Calibri" w:cs="Calibri"/>
        </w:rPr>
      </w:pPr>
    </w:p>
    <w:p w14:paraId="3F2D5A02" w14:textId="06CE827F" w:rsidR="007901AC" w:rsidRDefault="007901AC" w:rsidP="007901AC">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Imminent Danger, Defined:</w:t>
      </w:r>
    </w:p>
    <w:p w14:paraId="5FE24719" w14:textId="7F43D93A" w:rsidR="007901AC" w:rsidRDefault="003129D8" w:rsidP="007901AC">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If related to special relationship, narrow requirement.</w:t>
      </w:r>
    </w:p>
    <w:p w14:paraId="7CAFCC77" w14:textId="68F18AC4" w:rsidR="003129D8" w:rsidRDefault="003129D8" w:rsidP="007901AC">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If related to third party outside relationship, broad requirement.</w:t>
      </w:r>
    </w:p>
    <w:p w14:paraId="6D3D62F7" w14:textId="77777777" w:rsidR="00BF4269" w:rsidRDefault="00BF4269" w:rsidP="00BF4269">
      <w:pPr>
        <w:spacing w:after="0" w:line="240" w:lineRule="auto"/>
        <w:rPr>
          <w:rFonts w:ascii="Calibri" w:eastAsia="Times New Roman" w:hAnsi="Calibri" w:cs="Calibri"/>
        </w:rPr>
      </w:pPr>
    </w:p>
    <w:p w14:paraId="569B22EF" w14:textId="1898050B" w:rsidR="00BF4269" w:rsidRDefault="00BF4269">
      <w:pPr>
        <w:rPr>
          <w:rFonts w:ascii="Calibri" w:eastAsia="Times New Roman" w:hAnsi="Calibri" w:cs="Calibri"/>
        </w:rPr>
      </w:pPr>
      <w:r>
        <w:rPr>
          <w:rFonts w:ascii="Calibri" w:eastAsia="Times New Roman" w:hAnsi="Calibri" w:cs="Calibri"/>
        </w:rPr>
        <w:br w:type="page"/>
      </w:r>
    </w:p>
    <w:p w14:paraId="587E5D14" w14:textId="4785239A" w:rsidR="003365D8" w:rsidRDefault="003F0BF4" w:rsidP="00354EED">
      <w:pPr>
        <w:spacing w:after="0" w:line="240" w:lineRule="auto"/>
        <w:rPr>
          <w:rFonts w:ascii="Calibri" w:eastAsia="Times New Roman" w:hAnsi="Calibri" w:cs="Calibri"/>
          <w:b/>
        </w:rPr>
      </w:pPr>
      <w:r>
        <w:rPr>
          <w:rFonts w:ascii="Calibri" w:eastAsia="Times New Roman" w:hAnsi="Calibri" w:cs="Calibri"/>
          <w:b/>
        </w:rPr>
        <w:t>Vicarious Liability:</w:t>
      </w:r>
    </w:p>
    <w:p w14:paraId="66D2ECC4" w14:textId="77777777" w:rsidR="0048191C" w:rsidRDefault="0048191C" w:rsidP="00354EED">
      <w:pPr>
        <w:spacing w:after="0" w:line="240" w:lineRule="auto"/>
        <w:rPr>
          <w:rFonts w:ascii="Calibri" w:eastAsia="Times New Roman" w:hAnsi="Calibri" w:cs="Calibri"/>
        </w:rPr>
      </w:pPr>
    </w:p>
    <w:p w14:paraId="010BE56F" w14:textId="764A5538" w:rsidR="007E0AEB" w:rsidRPr="00A422BE" w:rsidRDefault="00A422BE" w:rsidP="004D5020">
      <w:pPr>
        <w:pStyle w:val="ListParagraph"/>
        <w:numPr>
          <w:ilvl w:val="0"/>
          <w:numId w:val="23"/>
        </w:numPr>
        <w:spacing w:after="0" w:line="240" w:lineRule="auto"/>
        <w:rPr>
          <w:rFonts w:ascii="Calibri" w:eastAsia="Times New Roman" w:hAnsi="Calibri" w:cs="Calibri"/>
        </w:rPr>
      </w:pPr>
      <w:r w:rsidRPr="005917A8">
        <w:rPr>
          <w:rFonts w:ascii="Calibri" w:eastAsia="Times New Roman" w:hAnsi="Calibri" w:cs="Calibri"/>
          <w:b/>
          <w:u w:val="single"/>
        </w:rPr>
        <w:t>Tortfeasor=Employee</w:t>
      </w:r>
      <w:r>
        <w:rPr>
          <w:rFonts w:ascii="Calibri" w:eastAsia="Times New Roman" w:hAnsi="Calibri" w:cs="Calibri"/>
          <w:b/>
        </w:rPr>
        <w:t>: Vicarious liability if tortious act w/in scope of employment.</w:t>
      </w:r>
    </w:p>
    <w:p w14:paraId="0BAC912E" w14:textId="007C37E4" w:rsidR="00A422BE" w:rsidRPr="00A422BE" w:rsidRDefault="00A422BE" w:rsidP="00A422BE">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b/>
        </w:rPr>
        <w:t>W/in scope of employment if generally doing master’s work (</w:t>
      </w:r>
      <w:r>
        <w:rPr>
          <w:rFonts w:ascii="Calibri" w:eastAsia="Times New Roman" w:hAnsi="Calibri" w:cs="Calibri"/>
          <w:b/>
          <w:i/>
        </w:rPr>
        <w:t>Riviello, Fruit</w:t>
      </w:r>
      <w:r>
        <w:rPr>
          <w:rFonts w:ascii="Calibri" w:eastAsia="Times New Roman" w:hAnsi="Calibri" w:cs="Calibri"/>
          <w:b/>
        </w:rPr>
        <w:t>)</w:t>
      </w:r>
    </w:p>
    <w:p w14:paraId="26936AFD" w14:textId="7AFB024B" w:rsidR="00A422BE" w:rsidRPr="004F73FE" w:rsidRDefault="004F73FE" w:rsidP="00A422BE">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b/>
        </w:rPr>
        <w:t>Applied loosely: doesn’t matter if at that exact moment employee is not doing employer’s work; SOMETHING ELSE</w:t>
      </w:r>
    </w:p>
    <w:p w14:paraId="16C41234" w14:textId="1DF554E3" w:rsidR="004F73FE" w:rsidRPr="00584AB6" w:rsidRDefault="004F73FE" w:rsidP="004F73FE">
      <w:pPr>
        <w:pStyle w:val="ListParagraph"/>
        <w:numPr>
          <w:ilvl w:val="0"/>
          <w:numId w:val="23"/>
        </w:numPr>
        <w:spacing w:after="0" w:line="240" w:lineRule="auto"/>
        <w:rPr>
          <w:rFonts w:ascii="Calibri" w:eastAsia="Times New Roman" w:hAnsi="Calibri" w:cs="Calibri"/>
        </w:rPr>
      </w:pPr>
      <w:r w:rsidRPr="005917A8">
        <w:rPr>
          <w:rFonts w:ascii="Calibri" w:eastAsia="Times New Roman" w:hAnsi="Calibri" w:cs="Calibri"/>
          <w:b/>
          <w:u w:val="single"/>
        </w:rPr>
        <w:t>Tortfeasor=Agent</w:t>
      </w:r>
      <w:r>
        <w:rPr>
          <w:rFonts w:ascii="Calibri" w:eastAsia="Times New Roman" w:hAnsi="Calibri" w:cs="Calibri"/>
          <w:b/>
        </w:rPr>
        <w:t>: Vicarious liability under multifactor test (</w:t>
      </w:r>
      <w:r>
        <w:rPr>
          <w:rFonts w:ascii="Calibri" w:eastAsia="Times New Roman" w:hAnsi="Calibri" w:cs="Calibri"/>
          <w:b/>
          <w:i/>
        </w:rPr>
        <w:t>Hampton</w:t>
      </w:r>
      <w:r>
        <w:rPr>
          <w:rFonts w:ascii="Calibri" w:eastAsia="Times New Roman" w:hAnsi="Calibri" w:cs="Calibri"/>
          <w:b/>
        </w:rPr>
        <w:t>)</w:t>
      </w:r>
    </w:p>
    <w:p w14:paraId="7178AFB0" w14:textId="4417F5EA" w:rsidR="00584AB6" w:rsidRPr="00584AB6" w:rsidRDefault="00584AB6" w:rsidP="00584AB6">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b/>
        </w:rPr>
        <w:t>Control is key</w:t>
      </w:r>
    </w:p>
    <w:p w14:paraId="65ECAF8F" w14:textId="075E33E6" w:rsidR="00584AB6" w:rsidRPr="00584AB6" w:rsidRDefault="00584AB6" w:rsidP="00584AB6">
      <w:pPr>
        <w:pStyle w:val="ListParagraph"/>
        <w:numPr>
          <w:ilvl w:val="0"/>
          <w:numId w:val="23"/>
        </w:numPr>
        <w:spacing w:after="0" w:line="240" w:lineRule="auto"/>
        <w:rPr>
          <w:rFonts w:ascii="Calibri" w:eastAsia="Times New Roman" w:hAnsi="Calibri" w:cs="Calibri"/>
        </w:rPr>
      </w:pPr>
      <w:r w:rsidRPr="005917A8">
        <w:rPr>
          <w:rFonts w:ascii="Calibri" w:eastAsia="Times New Roman" w:hAnsi="Calibri" w:cs="Calibri"/>
          <w:b/>
          <w:u w:val="single"/>
        </w:rPr>
        <w:t>Tortfeasor=Non-Agent Independent Contractor</w:t>
      </w:r>
      <w:r>
        <w:rPr>
          <w:rFonts w:ascii="Calibri" w:eastAsia="Times New Roman" w:hAnsi="Calibri" w:cs="Calibri"/>
          <w:b/>
        </w:rPr>
        <w:t>:</w:t>
      </w:r>
    </w:p>
    <w:p w14:paraId="43F9BAF2" w14:textId="45A54315" w:rsidR="00584AB6" w:rsidRPr="00132682" w:rsidRDefault="00584AB6" w:rsidP="00132682">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b/>
        </w:rPr>
        <w:t>No vicarious liability unless nondelegable duty</w:t>
      </w:r>
    </w:p>
    <w:p w14:paraId="700B4A07" w14:textId="235FAA5D" w:rsidR="00132682" w:rsidRPr="000222B4" w:rsidRDefault="00132682" w:rsidP="00132682">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b/>
        </w:rPr>
        <w:t>Nondelegable duty if (1) inherently dangerous work creating peculiar harm (</w:t>
      </w:r>
      <w:r>
        <w:rPr>
          <w:rFonts w:ascii="Calibri" w:eastAsia="Times New Roman" w:hAnsi="Calibri" w:cs="Calibri"/>
          <w:b/>
          <w:i/>
        </w:rPr>
        <w:t>Pusey</w:t>
      </w:r>
      <w:r>
        <w:rPr>
          <w:rFonts w:ascii="Calibri" w:eastAsia="Times New Roman" w:hAnsi="Calibri" w:cs="Calibri"/>
          <w:b/>
        </w:rPr>
        <w:t>), (2) duty imposed by statute, (3) landowners/place of business supplier of chattle, or (4) policy reasons</w:t>
      </w:r>
    </w:p>
    <w:p w14:paraId="13619FF6" w14:textId="77777777" w:rsidR="000222B4" w:rsidRPr="00132682" w:rsidRDefault="000222B4" w:rsidP="000222B4">
      <w:pPr>
        <w:pStyle w:val="ListParagraph"/>
        <w:spacing w:after="0" w:line="240" w:lineRule="auto"/>
        <w:ind w:left="2160"/>
        <w:rPr>
          <w:rFonts w:ascii="Calibri" w:eastAsia="Times New Roman" w:hAnsi="Calibri" w:cs="Calibri"/>
        </w:rPr>
      </w:pPr>
    </w:p>
    <w:p w14:paraId="311A5A62" w14:textId="2EC5DBB2" w:rsidR="004D5020" w:rsidRDefault="004D5020" w:rsidP="004D5020">
      <w:pPr>
        <w:pStyle w:val="ListParagraph"/>
        <w:numPr>
          <w:ilvl w:val="0"/>
          <w:numId w:val="23"/>
        </w:numPr>
        <w:spacing w:after="0" w:line="240" w:lineRule="auto"/>
        <w:rPr>
          <w:rFonts w:ascii="Calibri" w:eastAsia="Times New Roman" w:hAnsi="Calibri" w:cs="Calibri"/>
        </w:rPr>
      </w:pPr>
      <w:r w:rsidRPr="004D5020">
        <w:rPr>
          <w:rFonts w:ascii="Calibri" w:eastAsia="Times New Roman" w:hAnsi="Calibri" w:cs="Calibri"/>
        </w:rPr>
        <w:t>Vicarious Liability, In General:</w:t>
      </w:r>
    </w:p>
    <w:p w14:paraId="72BCD2F9" w14:textId="1B0B58AD" w:rsidR="00806FA6" w:rsidRDefault="002D46CE" w:rsidP="00806FA6">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 xml:space="preserve">Occurs when we hold a D liable not for their own acts but for the acts of somebody else they have a </w:t>
      </w:r>
      <w:r w:rsidR="002D38FC">
        <w:rPr>
          <w:rFonts w:ascii="Calibri" w:eastAsia="Times New Roman" w:hAnsi="Calibri" w:cs="Calibri"/>
        </w:rPr>
        <w:t>relationship with; similar to strict liability.</w:t>
      </w:r>
    </w:p>
    <w:p w14:paraId="1D55933B" w14:textId="2FFD9219" w:rsidR="00806FA6" w:rsidRDefault="00806FA6" w:rsidP="00806FA6">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Examples of special relationships: Employer-employee, charity-volunteer, leasor-lessee</w:t>
      </w:r>
    </w:p>
    <w:p w14:paraId="13F8C83A" w14:textId="4A261E87" w:rsidR="00177DBA" w:rsidRDefault="00177DBA" w:rsidP="00806FA6">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Procedurally, person who asserts relationship has the burden of proof.</w:t>
      </w:r>
    </w:p>
    <w:p w14:paraId="2D2A5125" w14:textId="77777777" w:rsidR="000826DD" w:rsidRDefault="000826DD" w:rsidP="000826DD">
      <w:pPr>
        <w:pStyle w:val="ListParagraph"/>
        <w:spacing w:after="0" w:line="240" w:lineRule="auto"/>
        <w:ind w:left="1440"/>
        <w:rPr>
          <w:rFonts w:ascii="Calibri" w:eastAsia="Times New Roman" w:hAnsi="Calibri" w:cs="Calibri"/>
        </w:rPr>
      </w:pPr>
    </w:p>
    <w:p w14:paraId="3CA8BA3D" w14:textId="627EA03B" w:rsidR="00806FA6" w:rsidRDefault="00500E59" w:rsidP="000826DD">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rPr>
        <w:t>Employer-Employee</w:t>
      </w:r>
      <w:r w:rsidR="00E23A54">
        <w:rPr>
          <w:rFonts w:ascii="Calibri" w:eastAsia="Times New Roman" w:hAnsi="Calibri" w:cs="Calibri"/>
        </w:rPr>
        <w:t>:</w:t>
      </w:r>
    </w:p>
    <w:p w14:paraId="1ABFADEC" w14:textId="7C71B888" w:rsidR="00426771" w:rsidRPr="00AD11C2" w:rsidRDefault="00AD11C2" w:rsidP="00E23A54">
      <w:pPr>
        <w:pStyle w:val="ListParagraph"/>
        <w:numPr>
          <w:ilvl w:val="1"/>
          <w:numId w:val="23"/>
        </w:numPr>
        <w:spacing w:after="0" w:line="240" w:lineRule="auto"/>
        <w:rPr>
          <w:rFonts w:ascii="Calibri" w:eastAsia="Times New Roman" w:hAnsi="Calibri" w:cs="Calibri"/>
          <w:i/>
        </w:rPr>
      </w:pPr>
      <w:r>
        <w:rPr>
          <w:rFonts w:ascii="Calibri" w:eastAsia="Times New Roman" w:hAnsi="Calibri" w:cs="Calibri"/>
          <w:i/>
        </w:rPr>
        <w:t>Respondeat Super</w:t>
      </w:r>
      <w:r w:rsidR="00426771" w:rsidRPr="00AD11C2">
        <w:rPr>
          <w:rFonts w:ascii="Calibri" w:eastAsia="Times New Roman" w:hAnsi="Calibri" w:cs="Calibri"/>
          <w:i/>
        </w:rPr>
        <w:t xml:space="preserve">ior: </w:t>
      </w:r>
      <w:r w:rsidR="00BF480E">
        <w:rPr>
          <w:rFonts w:ascii="Calibri" w:eastAsia="Times New Roman" w:hAnsi="Calibri" w:cs="Calibri"/>
        </w:rPr>
        <w:t xml:space="preserve">(Master-Servant Rule) </w:t>
      </w:r>
      <w:r w:rsidR="003946A9">
        <w:rPr>
          <w:rFonts w:ascii="Calibri" w:eastAsia="Times New Roman" w:hAnsi="Calibri" w:cs="Calibri"/>
        </w:rPr>
        <w:t>Doctrine holding employer/principal liable for employee/agent’s wrongful acts committed within scope of employment/agency</w:t>
      </w:r>
    </w:p>
    <w:p w14:paraId="6B8BB9F4" w14:textId="0DD91A73" w:rsidR="00E23A54" w:rsidRDefault="00430C03" w:rsidP="00E23A54">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 xml:space="preserve">General Rule: </w:t>
      </w:r>
      <w:r w:rsidR="00D761FC">
        <w:rPr>
          <w:rFonts w:ascii="Calibri" w:eastAsia="Times New Roman" w:hAnsi="Calibri" w:cs="Calibri"/>
        </w:rPr>
        <w:t>Only liable when act is in scope of employment</w:t>
      </w:r>
      <w:r w:rsidR="00415055">
        <w:rPr>
          <w:rFonts w:ascii="Calibri" w:eastAsia="Times New Roman" w:hAnsi="Calibri" w:cs="Calibri"/>
        </w:rPr>
        <w:t xml:space="preserve"> (very loose standard)</w:t>
      </w:r>
      <w:r w:rsidR="00D761FC">
        <w:rPr>
          <w:rFonts w:ascii="Calibri" w:eastAsia="Times New Roman" w:hAnsi="Calibri" w:cs="Calibri"/>
        </w:rPr>
        <w:t>.</w:t>
      </w:r>
    </w:p>
    <w:p w14:paraId="72FBF93B" w14:textId="006FD9EE" w:rsidR="00966E12" w:rsidRDefault="00966E12" w:rsidP="00E23A54">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i/>
        </w:rPr>
        <w:t>Riviello:</w:t>
      </w:r>
      <w:r>
        <w:rPr>
          <w:rFonts w:ascii="Calibri" w:eastAsia="Times New Roman" w:hAnsi="Calibri" w:cs="Calibri"/>
        </w:rPr>
        <w:t xml:space="preserve"> </w:t>
      </w:r>
      <w:r w:rsidR="00744F70">
        <w:rPr>
          <w:rFonts w:ascii="Calibri" w:eastAsia="Times New Roman" w:hAnsi="Calibri" w:cs="Calibri"/>
        </w:rPr>
        <w:t>Employee accidentally stabbed customer’s eye. Empoyer is liable.</w:t>
      </w:r>
    </w:p>
    <w:p w14:paraId="2F34C993" w14:textId="22F2796F" w:rsidR="003C2EC3" w:rsidRDefault="00533323" w:rsidP="003C2EC3">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 xml:space="preserve">Old Rule: </w:t>
      </w:r>
      <w:r w:rsidR="00A66830">
        <w:rPr>
          <w:rFonts w:ascii="Calibri" w:eastAsia="Times New Roman" w:hAnsi="Calibri" w:cs="Calibri"/>
        </w:rPr>
        <w:t>Only liable when employer exercised close control over employee during service.</w:t>
      </w:r>
    </w:p>
    <w:p w14:paraId="37646E91" w14:textId="6426137D" w:rsidR="00A66830" w:rsidRDefault="00A66830" w:rsidP="003C2EC3">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 xml:space="preserve">New Rule: </w:t>
      </w:r>
      <w:r w:rsidR="005464A3">
        <w:rPr>
          <w:rFonts w:ascii="Calibri" w:eastAsia="Times New Roman" w:hAnsi="Calibri" w:cs="Calibri"/>
        </w:rPr>
        <w:t>Liable when servant is doing master’s work, no matter how irregular or with what disregard to instructions.</w:t>
      </w:r>
    </w:p>
    <w:p w14:paraId="339810F5" w14:textId="6F063D06" w:rsidR="00CE5E52" w:rsidRDefault="00CE5E52" w:rsidP="00CE5E52">
      <w:pPr>
        <w:pStyle w:val="ListParagraph"/>
        <w:numPr>
          <w:ilvl w:val="3"/>
          <w:numId w:val="23"/>
        </w:numPr>
        <w:spacing w:after="0" w:line="240" w:lineRule="auto"/>
        <w:rPr>
          <w:rFonts w:ascii="Calibri" w:eastAsia="Times New Roman" w:hAnsi="Calibri" w:cs="Calibri"/>
        </w:rPr>
      </w:pPr>
      <w:r>
        <w:rPr>
          <w:rFonts w:ascii="Calibri" w:eastAsia="Times New Roman" w:hAnsi="Calibri" w:cs="Calibri"/>
        </w:rPr>
        <w:t xml:space="preserve">Rationale: </w:t>
      </w:r>
      <w:r w:rsidR="00427770">
        <w:rPr>
          <w:rFonts w:ascii="Calibri" w:eastAsia="Times New Roman" w:hAnsi="Calibri" w:cs="Calibri"/>
          <w:u w:val="single"/>
        </w:rPr>
        <w:t>Enterprise Liability</w:t>
      </w:r>
      <w:r w:rsidR="00427770">
        <w:rPr>
          <w:rFonts w:ascii="Calibri" w:eastAsia="Times New Roman" w:hAnsi="Calibri" w:cs="Calibri"/>
        </w:rPr>
        <w:t xml:space="preserve">: </w:t>
      </w:r>
      <w:r w:rsidR="006E4EE3">
        <w:rPr>
          <w:rFonts w:ascii="Calibri" w:eastAsia="Times New Roman" w:hAnsi="Calibri" w:cs="Calibri"/>
        </w:rPr>
        <w:t>cost of tort and safety would be in cost of service/good; lower liability cost leads to lower price, which means customers naturally choose safer option.</w:t>
      </w:r>
    </w:p>
    <w:p w14:paraId="1691B62B" w14:textId="305D4733" w:rsidR="006E4EE3" w:rsidRDefault="00F8545A" w:rsidP="006E4EE3">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i/>
        </w:rPr>
        <w:t>Fruit:</w:t>
      </w:r>
      <w:r>
        <w:rPr>
          <w:rFonts w:ascii="Calibri" w:eastAsia="Times New Roman" w:hAnsi="Calibri" w:cs="Calibri"/>
        </w:rPr>
        <w:t xml:space="preserve"> </w:t>
      </w:r>
      <w:r w:rsidR="00355867">
        <w:rPr>
          <w:rFonts w:ascii="Calibri" w:eastAsia="Times New Roman" w:hAnsi="Calibri" w:cs="Calibri"/>
        </w:rPr>
        <w:t>Employee at convention after events in evening. Drove drunk and struck another, causing injury. Employer is liable.</w:t>
      </w:r>
    </w:p>
    <w:p w14:paraId="27952F6D" w14:textId="23AA29E2" w:rsidR="008E36F2" w:rsidRDefault="00F41AF3" w:rsidP="008E36F2">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Reasons:</w:t>
      </w:r>
    </w:p>
    <w:p w14:paraId="2769DF59" w14:textId="5770D8F9" w:rsidR="00F41AF3" w:rsidRDefault="00E078D3" w:rsidP="00F41AF3">
      <w:pPr>
        <w:pStyle w:val="ListParagraph"/>
        <w:numPr>
          <w:ilvl w:val="3"/>
          <w:numId w:val="23"/>
        </w:numPr>
        <w:spacing w:after="0" w:line="240" w:lineRule="auto"/>
        <w:rPr>
          <w:rFonts w:ascii="Calibri" w:eastAsia="Times New Roman" w:hAnsi="Calibri" w:cs="Calibri"/>
        </w:rPr>
      </w:pPr>
      <w:r>
        <w:rPr>
          <w:rFonts w:ascii="Calibri" w:eastAsia="Times New Roman" w:hAnsi="Calibri" w:cs="Calibri"/>
        </w:rPr>
        <w:t xml:space="preserve">Deterrence goal and compensation goal served (employer has liability insurance and is in better position to pass liability cost </w:t>
      </w:r>
      <w:r w:rsidR="0052750F">
        <w:rPr>
          <w:rFonts w:ascii="Calibri" w:eastAsia="Times New Roman" w:hAnsi="Calibri" w:cs="Calibri"/>
        </w:rPr>
        <w:t>to</w:t>
      </w:r>
      <w:r>
        <w:rPr>
          <w:rFonts w:ascii="Calibri" w:eastAsia="Times New Roman" w:hAnsi="Calibri" w:cs="Calibri"/>
        </w:rPr>
        <w:t xml:space="preserve"> customers)</w:t>
      </w:r>
    </w:p>
    <w:p w14:paraId="1319318E" w14:textId="686EA0EB" w:rsidR="00E078D3" w:rsidRDefault="00907469" w:rsidP="00F41AF3">
      <w:pPr>
        <w:pStyle w:val="ListParagraph"/>
        <w:numPr>
          <w:ilvl w:val="3"/>
          <w:numId w:val="23"/>
        </w:numPr>
        <w:spacing w:after="0" w:line="240" w:lineRule="auto"/>
        <w:rPr>
          <w:rFonts w:ascii="Calibri" w:eastAsia="Times New Roman" w:hAnsi="Calibri" w:cs="Calibri"/>
        </w:rPr>
      </w:pPr>
      <w:r>
        <w:rPr>
          <w:rFonts w:ascii="Calibri" w:eastAsia="Times New Roman" w:hAnsi="Calibri" w:cs="Calibri"/>
        </w:rPr>
        <w:t>Unjust enrichment</w:t>
      </w:r>
    </w:p>
    <w:p w14:paraId="1C7A6D4B" w14:textId="5FAA16DB" w:rsidR="00612E5F" w:rsidRDefault="00612E5F" w:rsidP="00612E5F">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 xml:space="preserve">General Rule: </w:t>
      </w:r>
      <w:r w:rsidR="00430C03">
        <w:rPr>
          <w:rFonts w:ascii="Calibri" w:eastAsia="Times New Roman" w:hAnsi="Calibri" w:cs="Calibri"/>
        </w:rPr>
        <w:t>E</w:t>
      </w:r>
      <w:r>
        <w:rPr>
          <w:rFonts w:ascii="Calibri" w:eastAsia="Times New Roman" w:hAnsi="Calibri" w:cs="Calibri"/>
        </w:rPr>
        <w:t>mployer is generally not liable for employee’s torts</w:t>
      </w:r>
    </w:p>
    <w:p w14:paraId="6BAAA99F" w14:textId="6350C2C6" w:rsidR="00C74F49" w:rsidRDefault="00C74F49" w:rsidP="00C74F49">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 xml:space="preserve">Exceptions: </w:t>
      </w:r>
      <w:r w:rsidR="00CD5516">
        <w:rPr>
          <w:rFonts w:ascii="Calibri" w:eastAsia="Times New Roman" w:hAnsi="Calibri" w:cs="Calibri"/>
          <w:i/>
        </w:rPr>
        <w:t>Rodebus</w:t>
      </w:r>
      <w:r>
        <w:rPr>
          <w:rFonts w:ascii="Calibri" w:eastAsia="Times New Roman" w:hAnsi="Calibri" w:cs="Calibri"/>
          <w:i/>
        </w:rPr>
        <w:t>uh</w:t>
      </w:r>
      <w:r>
        <w:rPr>
          <w:rFonts w:ascii="Calibri" w:eastAsia="Times New Roman" w:hAnsi="Calibri" w:cs="Calibri"/>
        </w:rPr>
        <w:t xml:space="preserve"> and </w:t>
      </w:r>
      <w:r>
        <w:rPr>
          <w:rFonts w:ascii="Calibri" w:eastAsia="Times New Roman" w:hAnsi="Calibri" w:cs="Calibri"/>
          <w:i/>
        </w:rPr>
        <w:t>Fahrendorff</w:t>
      </w:r>
    </w:p>
    <w:p w14:paraId="588C3D52" w14:textId="6A1F5726" w:rsidR="00C74F49" w:rsidRDefault="00CD5516" w:rsidP="00C74F49">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i/>
        </w:rPr>
        <w:t>Rodebush:</w:t>
      </w:r>
      <w:r>
        <w:rPr>
          <w:rFonts w:ascii="Calibri" w:eastAsia="Times New Roman" w:hAnsi="Calibri" w:cs="Calibri"/>
        </w:rPr>
        <w:t xml:space="preserve"> </w:t>
      </w:r>
      <w:r w:rsidR="00203DB0">
        <w:rPr>
          <w:rFonts w:ascii="Calibri" w:eastAsia="Times New Roman" w:hAnsi="Calibri" w:cs="Calibri"/>
        </w:rPr>
        <w:t>Employee works at retirement home</w:t>
      </w:r>
      <w:r w:rsidR="00AA39A1">
        <w:rPr>
          <w:rFonts w:ascii="Calibri" w:eastAsia="Times New Roman" w:hAnsi="Calibri" w:cs="Calibri"/>
        </w:rPr>
        <w:t xml:space="preserve"> is drunk, slaps elderly resident</w:t>
      </w:r>
      <w:r w:rsidR="00203DB0">
        <w:rPr>
          <w:rFonts w:ascii="Calibri" w:eastAsia="Times New Roman" w:hAnsi="Calibri" w:cs="Calibri"/>
        </w:rPr>
        <w:t>. Employer liable.</w:t>
      </w:r>
    </w:p>
    <w:p w14:paraId="77393E7E" w14:textId="0C071A00" w:rsidR="00203DB0" w:rsidRDefault="003421E3" w:rsidP="00203DB0">
      <w:pPr>
        <w:pStyle w:val="ListParagraph"/>
        <w:numPr>
          <w:ilvl w:val="3"/>
          <w:numId w:val="23"/>
        </w:numPr>
        <w:spacing w:after="0" w:line="240" w:lineRule="auto"/>
        <w:rPr>
          <w:rFonts w:ascii="Calibri" w:eastAsia="Times New Roman" w:hAnsi="Calibri" w:cs="Calibri"/>
        </w:rPr>
      </w:pPr>
      <w:r>
        <w:rPr>
          <w:rFonts w:ascii="Calibri" w:eastAsia="Times New Roman" w:hAnsi="Calibri" w:cs="Calibri"/>
        </w:rPr>
        <w:t>If possibility of tort is foreseeable</w:t>
      </w:r>
      <w:r w:rsidR="00B00E7A">
        <w:rPr>
          <w:rFonts w:ascii="Calibri" w:eastAsia="Times New Roman" w:hAnsi="Calibri" w:cs="Calibri"/>
        </w:rPr>
        <w:t xml:space="preserve"> and incident to employment</w:t>
      </w:r>
      <w:r>
        <w:rPr>
          <w:rFonts w:ascii="Calibri" w:eastAsia="Times New Roman" w:hAnsi="Calibri" w:cs="Calibri"/>
        </w:rPr>
        <w:t xml:space="preserve">, </w:t>
      </w:r>
      <w:r w:rsidR="00B00E7A">
        <w:rPr>
          <w:rFonts w:ascii="Calibri" w:eastAsia="Times New Roman" w:hAnsi="Calibri" w:cs="Calibri"/>
        </w:rPr>
        <w:t xml:space="preserve">and committed </w:t>
      </w:r>
      <w:r w:rsidR="00941B06">
        <w:rPr>
          <w:rFonts w:ascii="Calibri" w:eastAsia="Times New Roman" w:hAnsi="Calibri" w:cs="Calibri"/>
        </w:rPr>
        <w:t>while working, vicariously liable.</w:t>
      </w:r>
    </w:p>
    <w:p w14:paraId="60C8A24C" w14:textId="141C84DB" w:rsidR="00941B06" w:rsidRDefault="007A7693" w:rsidP="009D2829">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i/>
        </w:rPr>
        <w:t>Fahrendorff:</w:t>
      </w:r>
      <w:r>
        <w:rPr>
          <w:rFonts w:ascii="Calibri" w:eastAsia="Times New Roman" w:hAnsi="Calibri" w:cs="Calibri"/>
        </w:rPr>
        <w:t xml:space="preserve"> </w:t>
      </w:r>
      <w:r w:rsidR="00F52DB7">
        <w:rPr>
          <w:rFonts w:ascii="Calibri" w:eastAsia="Times New Roman" w:hAnsi="Calibri" w:cs="Calibri"/>
        </w:rPr>
        <w:t xml:space="preserve">Employer was camp counselor </w:t>
      </w:r>
      <w:r w:rsidR="00BD10EB">
        <w:rPr>
          <w:rFonts w:ascii="Calibri" w:eastAsia="Times New Roman" w:hAnsi="Calibri" w:cs="Calibri"/>
        </w:rPr>
        <w:t xml:space="preserve">who made sexual advances to camper. </w:t>
      </w:r>
      <w:r w:rsidR="00573F80">
        <w:rPr>
          <w:rFonts w:ascii="Calibri" w:eastAsia="Times New Roman" w:hAnsi="Calibri" w:cs="Calibri"/>
        </w:rPr>
        <w:t>Employer liable.</w:t>
      </w:r>
    </w:p>
    <w:p w14:paraId="5CDFE336" w14:textId="7B7BBEB4" w:rsidR="00573F80" w:rsidRDefault="00405633" w:rsidP="00573F80">
      <w:pPr>
        <w:pStyle w:val="ListParagraph"/>
        <w:numPr>
          <w:ilvl w:val="3"/>
          <w:numId w:val="23"/>
        </w:numPr>
        <w:spacing w:after="0" w:line="240" w:lineRule="auto"/>
        <w:rPr>
          <w:rFonts w:ascii="Calibri" w:eastAsia="Times New Roman" w:hAnsi="Calibri" w:cs="Calibri"/>
        </w:rPr>
      </w:pPr>
      <w:r>
        <w:rPr>
          <w:rFonts w:ascii="Calibri" w:eastAsia="Times New Roman" w:hAnsi="Calibri" w:cs="Calibri"/>
        </w:rPr>
        <w:t>When sexual misconduct is foreseeable and involves an abuse of power, vicariously liable.</w:t>
      </w:r>
    </w:p>
    <w:p w14:paraId="2ED5D7AE" w14:textId="77777777" w:rsidR="00500E59" w:rsidRDefault="00500E59" w:rsidP="00500E59">
      <w:pPr>
        <w:pStyle w:val="ListParagraph"/>
        <w:spacing w:after="0" w:line="240" w:lineRule="auto"/>
        <w:ind w:left="2880"/>
        <w:rPr>
          <w:rFonts w:ascii="Calibri" w:eastAsia="Times New Roman" w:hAnsi="Calibri" w:cs="Calibri"/>
        </w:rPr>
      </w:pPr>
    </w:p>
    <w:p w14:paraId="3334610B" w14:textId="406C0303" w:rsidR="00405633" w:rsidRDefault="000839BC" w:rsidP="00500E59">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rPr>
        <w:t>Employer’s Negligence:</w:t>
      </w:r>
    </w:p>
    <w:p w14:paraId="0AEC6DD0" w14:textId="274C74DA" w:rsidR="006A24B2" w:rsidRDefault="000D784F" w:rsidP="006A24B2">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 xml:space="preserve">Employer’s actions and nonactions can determine </w:t>
      </w:r>
      <w:r w:rsidR="00261038">
        <w:rPr>
          <w:rFonts w:ascii="Calibri" w:eastAsia="Times New Roman" w:hAnsi="Calibri" w:cs="Calibri"/>
        </w:rPr>
        <w:t>liability (direct and vicarious)</w:t>
      </w:r>
      <w:r w:rsidR="00BD1495">
        <w:rPr>
          <w:rFonts w:ascii="Calibri" w:eastAsia="Times New Roman" w:hAnsi="Calibri" w:cs="Calibri"/>
        </w:rPr>
        <w:t>.</w:t>
      </w:r>
    </w:p>
    <w:p w14:paraId="5E1D5B82" w14:textId="06999FDD" w:rsidR="00BD1495" w:rsidRDefault="00BD1495" w:rsidP="006A24B2">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Ex: negligent in hiring (could be liable for both)</w:t>
      </w:r>
    </w:p>
    <w:p w14:paraId="4E96A060" w14:textId="77777777" w:rsidR="00BD1495" w:rsidRDefault="00BD1495" w:rsidP="00BD1495">
      <w:pPr>
        <w:pStyle w:val="ListParagraph"/>
        <w:spacing w:after="0" w:line="240" w:lineRule="auto"/>
        <w:ind w:left="1440"/>
        <w:rPr>
          <w:rFonts w:ascii="Calibri" w:eastAsia="Times New Roman" w:hAnsi="Calibri" w:cs="Calibri"/>
        </w:rPr>
      </w:pPr>
    </w:p>
    <w:p w14:paraId="61514A3B" w14:textId="6C3778F4" w:rsidR="00BD1495" w:rsidRDefault="00776444" w:rsidP="00BD1495">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rPr>
        <w:t>Independent Contra</w:t>
      </w:r>
      <w:r w:rsidR="00875E3C">
        <w:rPr>
          <w:rFonts w:ascii="Calibri" w:eastAsia="Times New Roman" w:hAnsi="Calibri" w:cs="Calibri"/>
        </w:rPr>
        <w:t>c</w:t>
      </w:r>
      <w:r>
        <w:rPr>
          <w:rFonts w:ascii="Calibri" w:eastAsia="Times New Roman" w:hAnsi="Calibri" w:cs="Calibri"/>
        </w:rPr>
        <w:t>tors:</w:t>
      </w:r>
    </w:p>
    <w:p w14:paraId="31398FB3" w14:textId="4A4E3317" w:rsidR="00B87DAD" w:rsidRDefault="00B87DAD" w:rsidP="00367630">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Generally, when the employee is an independent contractor, we follow more tradition</w:t>
      </w:r>
      <w:r w:rsidR="00DD2FE2">
        <w:rPr>
          <w:rFonts w:ascii="Calibri" w:eastAsia="Times New Roman" w:hAnsi="Calibri" w:cs="Calibri"/>
        </w:rPr>
        <w:t xml:space="preserve">al test in </w:t>
      </w:r>
      <w:r w:rsidR="00DD2FE2">
        <w:rPr>
          <w:rFonts w:ascii="Calibri" w:eastAsia="Times New Roman" w:hAnsi="Calibri" w:cs="Calibri"/>
          <w:i/>
        </w:rPr>
        <w:t>Riviello</w:t>
      </w:r>
      <w:r w:rsidR="00DD2FE2">
        <w:rPr>
          <w:rFonts w:ascii="Calibri" w:eastAsia="Times New Roman" w:hAnsi="Calibri" w:cs="Calibri"/>
        </w:rPr>
        <w:t>: based on control of what employee was doing at time.</w:t>
      </w:r>
    </w:p>
    <w:p w14:paraId="6D566248" w14:textId="10BED158" w:rsidR="00D205C4" w:rsidRDefault="00131D89" w:rsidP="00D205C4">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Rationale: focus more on deterrence goal</w:t>
      </w:r>
    </w:p>
    <w:p w14:paraId="1E668C81" w14:textId="77777777" w:rsidR="00367630" w:rsidRDefault="00367630" w:rsidP="00367630">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Factors that determine whether relationship exists:</w:t>
      </w:r>
    </w:p>
    <w:p w14:paraId="5F28EBD5" w14:textId="77777777" w:rsidR="00367630" w:rsidRDefault="00367630" w:rsidP="00367630">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Selection and engagement of servant</w:t>
      </w:r>
    </w:p>
    <w:p w14:paraId="3FEC2258" w14:textId="77777777" w:rsidR="00367630" w:rsidRDefault="00367630" w:rsidP="00367630">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Payment of wages</w:t>
      </w:r>
    </w:p>
    <w:p w14:paraId="60EE6D3F" w14:textId="77777777" w:rsidR="00367630" w:rsidRDefault="00367630" w:rsidP="00367630">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Power to discharge</w:t>
      </w:r>
    </w:p>
    <w:p w14:paraId="35E1FD94" w14:textId="77777777" w:rsidR="00367630" w:rsidRDefault="00367630" w:rsidP="00367630">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Power to control (usually determinative)</w:t>
      </w:r>
    </w:p>
    <w:p w14:paraId="39C9DBA0" w14:textId="77777777" w:rsidR="00367630" w:rsidRDefault="00367630" w:rsidP="00367630">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Whether work is part of regular business of employer</w:t>
      </w:r>
    </w:p>
    <w:p w14:paraId="62163351" w14:textId="2134C3AE" w:rsidR="001A6E54" w:rsidRDefault="001A6E54" w:rsidP="001A6E54">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Other factors:</w:t>
      </w:r>
    </w:p>
    <w:p w14:paraId="08BBA1A4" w14:textId="07405F35" w:rsidR="001A6E54" w:rsidRDefault="00DB19F3" w:rsidP="001A6E54">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Whether tortfeasor is running own business</w:t>
      </w:r>
    </w:p>
    <w:p w14:paraId="083DE67C" w14:textId="39A67107" w:rsidR="00782992" w:rsidRDefault="00782992" w:rsidP="001A6E54">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Whether tortfeasor provides own tools or special skills</w:t>
      </w:r>
    </w:p>
    <w:p w14:paraId="391067B1" w14:textId="038C99C7" w:rsidR="0011299D" w:rsidRDefault="0011299D" w:rsidP="001A6E54">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Also look at contracts (not as prevalent)</w:t>
      </w:r>
    </w:p>
    <w:p w14:paraId="0FFB6032" w14:textId="77777777" w:rsidR="00367630" w:rsidRDefault="00367630" w:rsidP="00367630">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i/>
        </w:rPr>
        <w:t>Hampton:</w:t>
      </w:r>
      <w:r>
        <w:rPr>
          <w:rFonts w:ascii="Calibri" w:eastAsia="Times New Roman" w:hAnsi="Calibri" w:cs="Calibri"/>
        </w:rPr>
        <w:t xml:space="preserve"> DHS not vicariously liable for foster family’s negligence in causing death of girl, because no relationship established.</w:t>
      </w:r>
    </w:p>
    <w:p w14:paraId="39A61430" w14:textId="77777777" w:rsidR="00367630" w:rsidRDefault="00367630" w:rsidP="00367630">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Right to inspect and set standards do not indicate control</w:t>
      </w:r>
    </w:p>
    <w:p w14:paraId="410EA377" w14:textId="42D222A0" w:rsidR="00182476" w:rsidRDefault="00182476" w:rsidP="008C1E1E">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Exception: Non-Delegable Duty Rule</w:t>
      </w:r>
    </w:p>
    <w:p w14:paraId="3545851D" w14:textId="0524B0EB" w:rsidR="00990902" w:rsidRDefault="00BD3A0C" w:rsidP="00990902">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Can’t delegate responsibility for inherently dangerous activities being performed within the scope of employment</w:t>
      </w:r>
      <w:r w:rsidR="00BA1A06">
        <w:rPr>
          <w:rFonts w:ascii="Calibri" w:eastAsia="Times New Roman" w:hAnsi="Calibri" w:cs="Calibri"/>
        </w:rPr>
        <w:t xml:space="preserve"> due to risk.</w:t>
      </w:r>
    </w:p>
    <w:p w14:paraId="5330417B" w14:textId="6E7BFBF8" w:rsidR="00776444" w:rsidRDefault="0075395E" w:rsidP="00182476">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i/>
        </w:rPr>
        <w:t>Pusey</w:t>
      </w:r>
      <w:r w:rsidR="00BD270D">
        <w:rPr>
          <w:rFonts w:ascii="Calibri" w:eastAsia="Times New Roman" w:hAnsi="Calibri" w:cs="Calibri"/>
          <w:i/>
        </w:rPr>
        <w:t>:</w:t>
      </w:r>
      <w:r w:rsidR="00BD270D">
        <w:rPr>
          <w:rFonts w:ascii="Calibri" w:eastAsia="Times New Roman" w:hAnsi="Calibri" w:cs="Calibri"/>
        </w:rPr>
        <w:t xml:space="preserve"> </w:t>
      </w:r>
      <w:r w:rsidR="00182476">
        <w:rPr>
          <w:rFonts w:ascii="Calibri" w:eastAsia="Times New Roman" w:hAnsi="Calibri" w:cs="Calibri"/>
        </w:rPr>
        <w:t>Employer who hired independently contracted security guard</w:t>
      </w:r>
      <w:r w:rsidR="00260DCF">
        <w:rPr>
          <w:rFonts w:ascii="Calibri" w:eastAsia="Times New Roman" w:hAnsi="Calibri" w:cs="Calibri"/>
        </w:rPr>
        <w:t xml:space="preserve"> who shot trespasser</w:t>
      </w:r>
      <w:r w:rsidR="00182476">
        <w:rPr>
          <w:rFonts w:ascii="Calibri" w:eastAsia="Times New Roman" w:hAnsi="Calibri" w:cs="Calibri"/>
        </w:rPr>
        <w:t xml:space="preserve"> vicariously liable, because of non-delegable duty rule.</w:t>
      </w:r>
    </w:p>
    <w:p w14:paraId="7AE7B374" w14:textId="77777777" w:rsidR="00B541D9" w:rsidRDefault="00353607" w:rsidP="00B541D9">
      <w:pPr>
        <w:pStyle w:val="ListParagraph"/>
        <w:numPr>
          <w:ilvl w:val="3"/>
          <w:numId w:val="23"/>
        </w:numPr>
        <w:spacing w:after="0" w:line="240" w:lineRule="auto"/>
        <w:rPr>
          <w:rFonts w:ascii="Calibri" w:eastAsia="Times New Roman" w:hAnsi="Calibri" w:cs="Calibri"/>
        </w:rPr>
      </w:pPr>
      <w:r>
        <w:rPr>
          <w:rFonts w:ascii="Calibri" w:eastAsia="Times New Roman" w:hAnsi="Calibri" w:cs="Calibri"/>
        </w:rPr>
        <w:t>The duty to make property safe as a business owner is not delegable</w:t>
      </w:r>
    </w:p>
    <w:p w14:paraId="626212E5" w14:textId="7D100024" w:rsidR="007F495E" w:rsidRPr="00B541D9" w:rsidRDefault="00B541D9" w:rsidP="00B541D9">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Exception:</w:t>
      </w:r>
      <w:r w:rsidR="00255945">
        <w:rPr>
          <w:rFonts w:ascii="Calibri" w:eastAsia="Times New Roman" w:hAnsi="Calibri" w:cs="Calibri"/>
        </w:rPr>
        <w:t xml:space="preserve"> </w:t>
      </w:r>
      <w:r w:rsidR="002E3CB6" w:rsidRPr="00B541D9">
        <w:rPr>
          <w:rFonts w:ascii="Calibri" w:eastAsia="Times New Roman" w:hAnsi="Calibri" w:cs="Calibri"/>
        </w:rPr>
        <w:t>Doctrine of Apparent Agency:</w:t>
      </w:r>
    </w:p>
    <w:p w14:paraId="491BB135" w14:textId="612B903D" w:rsidR="007813F1" w:rsidRDefault="00026CB0" w:rsidP="00B541D9">
      <w:pPr>
        <w:pStyle w:val="ListParagraph"/>
        <w:numPr>
          <w:ilvl w:val="2"/>
          <w:numId w:val="23"/>
        </w:numPr>
        <w:spacing w:after="0" w:line="240" w:lineRule="auto"/>
        <w:rPr>
          <w:rFonts w:ascii="Calibri" w:eastAsia="Times New Roman" w:hAnsi="Calibri" w:cs="Calibri"/>
        </w:rPr>
      </w:pPr>
      <w:r>
        <w:rPr>
          <w:rFonts w:ascii="Calibri" w:eastAsia="Times New Roman" w:hAnsi="Calibri" w:cs="Calibri"/>
        </w:rPr>
        <w:t>Sometimes also vicariously liable when either employer or independent contractor create appearance of apparent authority.</w:t>
      </w:r>
    </w:p>
    <w:p w14:paraId="1368F0E4" w14:textId="77777777" w:rsidR="00A87A48" w:rsidRDefault="00A87A48" w:rsidP="00A87A48">
      <w:pPr>
        <w:pStyle w:val="ListParagraph"/>
        <w:spacing w:after="0" w:line="240" w:lineRule="auto"/>
        <w:ind w:left="1440"/>
        <w:rPr>
          <w:rFonts w:ascii="Calibri" w:eastAsia="Times New Roman" w:hAnsi="Calibri" w:cs="Calibri"/>
        </w:rPr>
      </w:pPr>
    </w:p>
    <w:p w14:paraId="71F3AB56" w14:textId="2C37B9A2" w:rsidR="00A87A48" w:rsidRDefault="00255945" w:rsidP="00A87A48">
      <w:pPr>
        <w:pStyle w:val="ListParagraph"/>
        <w:numPr>
          <w:ilvl w:val="0"/>
          <w:numId w:val="23"/>
        </w:numPr>
        <w:spacing w:after="0" w:line="240" w:lineRule="auto"/>
        <w:rPr>
          <w:rFonts w:ascii="Calibri" w:eastAsia="Times New Roman" w:hAnsi="Calibri" w:cs="Calibri"/>
        </w:rPr>
      </w:pPr>
      <w:r>
        <w:rPr>
          <w:rFonts w:ascii="Calibri" w:eastAsia="Times New Roman" w:hAnsi="Calibri" w:cs="Calibri"/>
        </w:rPr>
        <w:t>Damage Apportionment:</w:t>
      </w:r>
    </w:p>
    <w:p w14:paraId="69E25DDC" w14:textId="16909C54" w:rsidR="00255945" w:rsidRDefault="009B71D2" w:rsidP="00255945">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Employer and employee are considered a single defendant and the jury doesn’t assign percentage fault.</w:t>
      </w:r>
    </w:p>
    <w:p w14:paraId="6F792BC2" w14:textId="04486EB1" w:rsidR="009B71D2" w:rsidRDefault="00580326" w:rsidP="00255945">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Parties themselves will allocate amounts. In case of settlements, subtract amount already paid and party at trial pays difference.</w:t>
      </w:r>
    </w:p>
    <w:p w14:paraId="442A27B6" w14:textId="617400B4" w:rsidR="000B00BB" w:rsidRDefault="000B00BB" w:rsidP="00255945">
      <w:pPr>
        <w:pStyle w:val="ListParagraph"/>
        <w:numPr>
          <w:ilvl w:val="1"/>
          <w:numId w:val="23"/>
        </w:numPr>
        <w:spacing w:after="0" w:line="240" w:lineRule="auto"/>
        <w:rPr>
          <w:rFonts w:ascii="Calibri" w:eastAsia="Times New Roman" w:hAnsi="Calibri" w:cs="Calibri"/>
        </w:rPr>
      </w:pPr>
      <w:r>
        <w:rPr>
          <w:rFonts w:ascii="Calibri" w:eastAsia="Times New Roman" w:hAnsi="Calibri" w:cs="Calibri"/>
        </w:rPr>
        <w:t>In theory, can collect from employee. In practice, doesn’t happen.</w:t>
      </w:r>
    </w:p>
    <w:p w14:paraId="7FB1A30A" w14:textId="77777777" w:rsidR="004D2B58" w:rsidRDefault="004D2B58" w:rsidP="004D2B58">
      <w:pPr>
        <w:spacing w:after="0" w:line="240" w:lineRule="auto"/>
        <w:rPr>
          <w:rFonts w:ascii="Calibri" w:eastAsia="Times New Roman" w:hAnsi="Calibri" w:cs="Calibri"/>
        </w:rPr>
      </w:pPr>
    </w:p>
    <w:p w14:paraId="354A4670" w14:textId="77777777" w:rsidR="004D2B58" w:rsidRPr="004D2B58" w:rsidRDefault="004D2B58" w:rsidP="004D2B58">
      <w:pPr>
        <w:spacing w:after="0" w:line="240" w:lineRule="auto"/>
        <w:rPr>
          <w:rFonts w:ascii="Calibri" w:eastAsia="Times New Roman" w:hAnsi="Calibri" w:cs="Calibri"/>
        </w:rPr>
      </w:pPr>
    </w:p>
    <w:p w14:paraId="257E412C" w14:textId="03650669" w:rsidR="00260DCF" w:rsidRDefault="00260DCF">
      <w:pPr>
        <w:rPr>
          <w:rFonts w:ascii="Calibri" w:eastAsia="Times New Roman" w:hAnsi="Calibri" w:cs="Calibri"/>
        </w:rPr>
      </w:pPr>
      <w:r>
        <w:rPr>
          <w:rFonts w:ascii="Calibri" w:eastAsia="Times New Roman" w:hAnsi="Calibri" w:cs="Calibri"/>
        </w:rPr>
        <w:br w:type="page"/>
      </w:r>
    </w:p>
    <w:p w14:paraId="55B3A7A9" w14:textId="6833DD1A" w:rsidR="00260DCF" w:rsidRDefault="00260DCF" w:rsidP="00260DCF">
      <w:pPr>
        <w:spacing w:after="0" w:line="240" w:lineRule="auto"/>
        <w:rPr>
          <w:rFonts w:ascii="Calibri" w:eastAsia="Times New Roman" w:hAnsi="Calibri" w:cs="Calibri"/>
        </w:rPr>
      </w:pPr>
      <w:r>
        <w:rPr>
          <w:rFonts w:ascii="Calibri" w:eastAsia="Times New Roman" w:hAnsi="Calibri" w:cs="Calibri"/>
          <w:b/>
        </w:rPr>
        <w:t>Strict Liability:</w:t>
      </w:r>
    </w:p>
    <w:p w14:paraId="28B61F10" w14:textId="77777777" w:rsidR="00260DCF" w:rsidRDefault="00260DCF" w:rsidP="00260DCF">
      <w:pPr>
        <w:spacing w:after="0" w:line="240" w:lineRule="auto"/>
        <w:rPr>
          <w:rFonts w:ascii="Calibri" w:eastAsia="Times New Roman" w:hAnsi="Calibri" w:cs="Calibri"/>
        </w:rPr>
      </w:pPr>
    </w:p>
    <w:p w14:paraId="5F9E0AAF" w14:textId="72A91A64" w:rsidR="004A3232" w:rsidRPr="003317A9" w:rsidRDefault="004A3232" w:rsidP="00470F89">
      <w:pPr>
        <w:pStyle w:val="ListParagraph"/>
        <w:numPr>
          <w:ilvl w:val="0"/>
          <w:numId w:val="24"/>
        </w:numPr>
        <w:spacing w:after="0" w:line="240" w:lineRule="auto"/>
        <w:rPr>
          <w:rFonts w:ascii="Calibri" w:eastAsia="Times New Roman" w:hAnsi="Calibri" w:cs="Calibri"/>
          <w:b/>
        </w:rPr>
      </w:pPr>
      <w:r w:rsidRPr="003317A9">
        <w:rPr>
          <w:rFonts w:ascii="Calibri" w:eastAsia="Times New Roman" w:hAnsi="Calibri" w:cs="Calibri"/>
          <w:b/>
        </w:rPr>
        <w:t>Common Strict Liability Prima Facie Case (R3T):</w:t>
      </w:r>
    </w:p>
    <w:p w14:paraId="1C9CCDB4" w14:textId="5678054B" w:rsidR="00470F89" w:rsidRPr="003317A9" w:rsidRDefault="00DC447C" w:rsidP="00470F89">
      <w:pPr>
        <w:pStyle w:val="ListParagraph"/>
        <w:numPr>
          <w:ilvl w:val="1"/>
          <w:numId w:val="24"/>
        </w:numPr>
        <w:spacing w:after="0" w:line="240" w:lineRule="auto"/>
        <w:rPr>
          <w:rFonts w:ascii="Calibri" w:eastAsia="Times New Roman" w:hAnsi="Calibri" w:cs="Calibri"/>
          <w:b/>
        </w:rPr>
      </w:pPr>
      <w:r w:rsidRPr="003317A9">
        <w:rPr>
          <w:rFonts w:ascii="Calibri" w:eastAsia="Times New Roman" w:hAnsi="Calibri" w:cs="Calibri"/>
          <w:b/>
        </w:rPr>
        <w:t>Activity creates foreseeable, highly significant risk of physical harm even if everyone exercises reasonable care (unavoidably risky)</w:t>
      </w:r>
    </w:p>
    <w:p w14:paraId="68566BF2" w14:textId="11C67B05" w:rsidR="00DC447C" w:rsidRPr="003317A9" w:rsidRDefault="00DC447C" w:rsidP="00470F89">
      <w:pPr>
        <w:pStyle w:val="ListParagraph"/>
        <w:numPr>
          <w:ilvl w:val="1"/>
          <w:numId w:val="24"/>
        </w:numPr>
        <w:spacing w:after="0" w:line="240" w:lineRule="auto"/>
        <w:rPr>
          <w:rFonts w:ascii="Calibri" w:eastAsia="Times New Roman" w:hAnsi="Calibri" w:cs="Calibri"/>
          <w:b/>
        </w:rPr>
      </w:pPr>
      <w:r w:rsidRPr="003317A9">
        <w:rPr>
          <w:rFonts w:ascii="Calibri" w:eastAsia="Times New Roman" w:hAnsi="Calibri" w:cs="Calibri"/>
          <w:b/>
        </w:rPr>
        <w:t>Activity is not common/normal</w:t>
      </w:r>
    </w:p>
    <w:p w14:paraId="033B3755" w14:textId="2BBEF9F3" w:rsidR="00DC447C" w:rsidRPr="003317A9" w:rsidRDefault="00DC447C" w:rsidP="00470F89">
      <w:pPr>
        <w:pStyle w:val="ListParagraph"/>
        <w:numPr>
          <w:ilvl w:val="1"/>
          <w:numId w:val="24"/>
        </w:numPr>
        <w:spacing w:after="0" w:line="240" w:lineRule="auto"/>
        <w:rPr>
          <w:rFonts w:ascii="Calibri" w:eastAsia="Times New Roman" w:hAnsi="Calibri" w:cs="Calibri"/>
          <w:b/>
        </w:rPr>
      </w:pPr>
      <w:r w:rsidRPr="003317A9">
        <w:rPr>
          <w:rFonts w:ascii="Calibri" w:eastAsia="Times New Roman" w:hAnsi="Calibri" w:cs="Calibri"/>
          <w:b/>
        </w:rPr>
        <w:t>Actual harm</w:t>
      </w:r>
    </w:p>
    <w:p w14:paraId="4124618B" w14:textId="0247F262" w:rsidR="00DC447C" w:rsidRPr="003317A9" w:rsidRDefault="00DC447C" w:rsidP="00470F89">
      <w:pPr>
        <w:pStyle w:val="ListParagraph"/>
        <w:numPr>
          <w:ilvl w:val="1"/>
          <w:numId w:val="24"/>
        </w:numPr>
        <w:spacing w:after="0" w:line="240" w:lineRule="auto"/>
        <w:rPr>
          <w:rFonts w:ascii="Calibri" w:eastAsia="Times New Roman" w:hAnsi="Calibri" w:cs="Calibri"/>
          <w:b/>
        </w:rPr>
      </w:pPr>
      <w:r w:rsidRPr="003317A9">
        <w:rPr>
          <w:rFonts w:ascii="Calibri" w:eastAsia="Times New Roman" w:hAnsi="Calibri" w:cs="Calibri"/>
          <w:b/>
        </w:rPr>
        <w:t>Cause in fact</w:t>
      </w:r>
    </w:p>
    <w:p w14:paraId="5A2616DD" w14:textId="56F51B9C" w:rsidR="00DC447C" w:rsidRPr="003317A9" w:rsidRDefault="00DC447C" w:rsidP="00470F89">
      <w:pPr>
        <w:pStyle w:val="ListParagraph"/>
        <w:numPr>
          <w:ilvl w:val="1"/>
          <w:numId w:val="24"/>
        </w:numPr>
        <w:spacing w:after="0" w:line="240" w:lineRule="auto"/>
        <w:rPr>
          <w:rFonts w:ascii="Calibri" w:eastAsia="Times New Roman" w:hAnsi="Calibri" w:cs="Calibri"/>
          <w:b/>
        </w:rPr>
      </w:pPr>
      <w:r w:rsidRPr="003317A9">
        <w:rPr>
          <w:rFonts w:ascii="Calibri" w:eastAsia="Times New Roman" w:hAnsi="Calibri" w:cs="Calibri"/>
          <w:b/>
        </w:rPr>
        <w:t>Proximate cause</w:t>
      </w:r>
    </w:p>
    <w:p w14:paraId="7D2386BE" w14:textId="143121CA" w:rsidR="00DC447C" w:rsidRDefault="00DC447C" w:rsidP="00470F89">
      <w:pPr>
        <w:pStyle w:val="ListParagraph"/>
        <w:numPr>
          <w:ilvl w:val="1"/>
          <w:numId w:val="24"/>
        </w:numPr>
        <w:spacing w:after="0" w:line="240" w:lineRule="auto"/>
        <w:rPr>
          <w:rFonts w:ascii="Calibri" w:eastAsia="Times New Roman" w:hAnsi="Calibri" w:cs="Calibri"/>
          <w:b/>
        </w:rPr>
      </w:pPr>
      <w:r w:rsidRPr="003317A9">
        <w:rPr>
          <w:rFonts w:ascii="Calibri" w:eastAsia="Times New Roman" w:hAnsi="Calibri" w:cs="Calibri"/>
          <w:b/>
        </w:rPr>
        <w:t>*Note: narrower than negligence proximate cause</w:t>
      </w:r>
    </w:p>
    <w:p w14:paraId="55BCCD3D" w14:textId="77777777" w:rsidR="00B63AA9" w:rsidRDefault="00B63AA9" w:rsidP="00B63AA9">
      <w:pPr>
        <w:pStyle w:val="ListParagraph"/>
        <w:spacing w:after="0" w:line="240" w:lineRule="auto"/>
        <w:ind w:left="1440"/>
        <w:rPr>
          <w:rFonts w:ascii="Calibri" w:eastAsia="Times New Roman" w:hAnsi="Calibri" w:cs="Calibri"/>
          <w:b/>
        </w:rPr>
      </w:pPr>
    </w:p>
    <w:p w14:paraId="32ADEF29" w14:textId="390081BE" w:rsidR="00B63AA9" w:rsidRDefault="00B63AA9" w:rsidP="00B63AA9">
      <w:pPr>
        <w:pStyle w:val="ListParagraph"/>
        <w:numPr>
          <w:ilvl w:val="0"/>
          <w:numId w:val="24"/>
        </w:numPr>
        <w:spacing w:after="0" w:line="240" w:lineRule="auto"/>
        <w:rPr>
          <w:rFonts w:ascii="Calibri" w:eastAsia="Times New Roman" w:hAnsi="Calibri" w:cs="Calibri"/>
          <w:b/>
        </w:rPr>
      </w:pPr>
      <w:r>
        <w:rPr>
          <w:rFonts w:ascii="Calibri" w:eastAsia="Times New Roman" w:hAnsi="Calibri" w:cs="Calibri"/>
          <w:b/>
        </w:rPr>
        <w:t>Common Law Strict Liability—Defenses (R3T):</w:t>
      </w:r>
    </w:p>
    <w:p w14:paraId="3FABB30B" w14:textId="6769EA8A" w:rsidR="00B63AA9" w:rsidRDefault="00270E18" w:rsidP="00B63AA9">
      <w:pPr>
        <w:pStyle w:val="ListParagraph"/>
        <w:numPr>
          <w:ilvl w:val="1"/>
          <w:numId w:val="24"/>
        </w:numPr>
        <w:spacing w:after="0" w:line="240" w:lineRule="auto"/>
        <w:rPr>
          <w:rFonts w:ascii="Calibri" w:eastAsia="Times New Roman" w:hAnsi="Calibri" w:cs="Calibri"/>
          <w:b/>
        </w:rPr>
      </w:pPr>
      <w:r>
        <w:rPr>
          <w:rFonts w:ascii="Calibri" w:eastAsia="Times New Roman" w:hAnsi="Calibri" w:cs="Calibri"/>
          <w:b/>
        </w:rPr>
        <w:t>P or others contribute to activity causing harm</w:t>
      </w:r>
    </w:p>
    <w:p w14:paraId="717317EE" w14:textId="6A88A4CC" w:rsidR="00270E18" w:rsidRDefault="00270E18" w:rsidP="00B63AA9">
      <w:pPr>
        <w:pStyle w:val="ListParagraph"/>
        <w:numPr>
          <w:ilvl w:val="1"/>
          <w:numId w:val="24"/>
        </w:numPr>
        <w:spacing w:after="0" w:line="240" w:lineRule="auto"/>
        <w:rPr>
          <w:rFonts w:ascii="Calibri" w:eastAsia="Times New Roman" w:hAnsi="Calibri" w:cs="Calibri"/>
          <w:b/>
        </w:rPr>
      </w:pPr>
      <w:r>
        <w:rPr>
          <w:rFonts w:ascii="Calibri" w:eastAsia="Times New Roman" w:hAnsi="Calibri" w:cs="Calibri"/>
          <w:b/>
        </w:rPr>
        <w:t>Harm avoidable if D or P used reasonable care</w:t>
      </w:r>
    </w:p>
    <w:p w14:paraId="65578B52" w14:textId="102840D8" w:rsidR="00270E18" w:rsidRPr="003317A9" w:rsidRDefault="00270E18" w:rsidP="00B63AA9">
      <w:pPr>
        <w:pStyle w:val="ListParagraph"/>
        <w:numPr>
          <w:ilvl w:val="1"/>
          <w:numId w:val="24"/>
        </w:numPr>
        <w:spacing w:after="0" w:line="240" w:lineRule="auto"/>
        <w:rPr>
          <w:rFonts w:ascii="Calibri" w:eastAsia="Times New Roman" w:hAnsi="Calibri" w:cs="Calibri"/>
          <w:b/>
        </w:rPr>
      </w:pPr>
      <w:r>
        <w:rPr>
          <w:rFonts w:ascii="Calibri" w:eastAsia="Times New Roman" w:hAnsi="Calibri" w:cs="Calibri"/>
          <w:b/>
        </w:rPr>
        <w:t>P’s contributory negligence/assumption of risk</w:t>
      </w:r>
    </w:p>
    <w:p w14:paraId="6C9D0442" w14:textId="77777777" w:rsidR="003317A9" w:rsidRDefault="003317A9" w:rsidP="003317A9">
      <w:pPr>
        <w:pStyle w:val="ListParagraph"/>
        <w:spacing w:after="0" w:line="240" w:lineRule="auto"/>
        <w:ind w:left="1440"/>
        <w:rPr>
          <w:rFonts w:ascii="Calibri" w:eastAsia="Times New Roman" w:hAnsi="Calibri" w:cs="Calibri"/>
        </w:rPr>
      </w:pPr>
    </w:p>
    <w:p w14:paraId="6041FD0D" w14:textId="54E44C2E" w:rsidR="003317A9" w:rsidRDefault="002D49C2" w:rsidP="003317A9">
      <w:pPr>
        <w:pStyle w:val="ListParagraph"/>
        <w:numPr>
          <w:ilvl w:val="0"/>
          <w:numId w:val="24"/>
        </w:numPr>
        <w:spacing w:after="0" w:line="240" w:lineRule="auto"/>
        <w:rPr>
          <w:rFonts w:ascii="Calibri" w:eastAsia="Times New Roman" w:hAnsi="Calibri" w:cs="Calibri"/>
        </w:rPr>
      </w:pPr>
      <w:r>
        <w:rPr>
          <w:rFonts w:ascii="Calibri" w:eastAsia="Times New Roman" w:hAnsi="Calibri" w:cs="Calibri"/>
        </w:rPr>
        <w:t>Strict Liability, In General:</w:t>
      </w:r>
    </w:p>
    <w:p w14:paraId="0F008A76" w14:textId="22CC99C6" w:rsidR="00CD6B1A" w:rsidRDefault="00CD6B1A" w:rsidP="002D49C2">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Liability that does not depend on actual negligence or intent to harm, but it based on the breach of an absolute duty to make something safe; usually applies to ultrahazardous activities or in products-liability cases.</w:t>
      </w:r>
    </w:p>
    <w:p w14:paraId="684A72A5" w14:textId="0B1D1FE0" w:rsidR="00AE1EC2" w:rsidRDefault="00AE1EC2" w:rsidP="002D49C2">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History:</w:t>
      </w:r>
    </w:p>
    <w:p w14:paraId="526A58FA" w14:textId="0245798A" w:rsidR="002D49C2" w:rsidRDefault="007621B9" w:rsidP="00AE1EC2">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 xml:space="preserve">Historically, </w:t>
      </w:r>
      <w:r w:rsidR="00343FE9">
        <w:rPr>
          <w:rFonts w:ascii="Calibri" w:eastAsia="Times New Roman" w:hAnsi="Calibri" w:cs="Calibri"/>
        </w:rPr>
        <w:t xml:space="preserve">courts were hesitant to enact strict liability because of lack of harm. </w:t>
      </w:r>
      <w:r w:rsidR="00AE1EC2">
        <w:rPr>
          <w:rFonts w:ascii="Calibri" w:eastAsia="Times New Roman" w:hAnsi="Calibri" w:cs="Calibri"/>
        </w:rPr>
        <w:t>Additional concerns of protecting emerging industries and stifling enterprise.</w:t>
      </w:r>
    </w:p>
    <w:p w14:paraId="352C5F01" w14:textId="3BCAA307" w:rsidR="00AE1EC2" w:rsidRDefault="00AE1EC2" w:rsidP="00AE1EC2">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 xml:space="preserve">Mid-20s: </w:t>
      </w:r>
      <w:r w:rsidR="006F109B">
        <w:rPr>
          <w:rFonts w:ascii="Calibri" w:eastAsia="Times New Roman" w:hAnsi="Calibri" w:cs="Calibri"/>
        </w:rPr>
        <w:t>if you’re engaging in highly-risky enterprise, even if useful, that activity should pay its own way.</w:t>
      </w:r>
      <w:r w:rsidR="00EB627A">
        <w:rPr>
          <w:rFonts w:ascii="Calibri" w:eastAsia="Times New Roman" w:hAnsi="Calibri" w:cs="Calibri"/>
        </w:rPr>
        <w:t xml:space="preserve"> Similarly, businesses and manufacturers of products should be strictly liable as a cost of business.</w:t>
      </w:r>
    </w:p>
    <w:p w14:paraId="13BF8E67" w14:textId="20E060E5" w:rsidR="00965FCD" w:rsidRDefault="00965FCD" w:rsidP="00965FCD">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 xml:space="preserve">Statutes generally impose strict liability </w:t>
      </w:r>
      <w:r w:rsidR="00226824">
        <w:rPr>
          <w:rFonts w:ascii="Calibri" w:eastAsia="Times New Roman" w:hAnsi="Calibri" w:cs="Calibri"/>
        </w:rPr>
        <w:t>only under certain, highly-risk</w:t>
      </w:r>
      <w:r>
        <w:rPr>
          <w:rFonts w:ascii="Calibri" w:eastAsia="Times New Roman" w:hAnsi="Calibri" w:cs="Calibri"/>
        </w:rPr>
        <w:t xml:space="preserve"> circumstances.</w:t>
      </w:r>
      <w:r w:rsidR="007F4988">
        <w:rPr>
          <w:rFonts w:ascii="Calibri" w:eastAsia="Times New Roman" w:hAnsi="Calibri" w:cs="Calibri"/>
        </w:rPr>
        <w:t xml:space="preserve"> </w:t>
      </w:r>
    </w:p>
    <w:p w14:paraId="42754EF8" w14:textId="77777777" w:rsidR="00F34154" w:rsidRDefault="00F34154" w:rsidP="00F34154">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Rationale: Usually, we apply strict liability to highly risky activities with low social value. Counter: there are some risky activities that have high social utility (storing toxic materials, blasting)</w:t>
      </w:r>
    </w:p>
    <w:p w14:paraId="5D3E84B0" w14:textId="25BB84BA" w:rsidR="00F34154" w:rsidRPr="00F34154" w:rsidRDefault="00F34154" w:rsidP="00F34154">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Uncommon, because of a fear of opening the floodgates.</w:t>
      </w:r>
    </w:p>
    <w:p w14:paraId="0C4C543C" w14:textId="0BCE393C" w:rsidR="00EA5527" w:rsidRDefault="00485E7B" w:rsidP="00612E67">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Narrow Approach</w:t>
      </w:r>
      <w:r w:rsidR="00EA5527">
        <w:rPr>
          <w:rFonts w:ascii="Calibri" w:eastAsia="Times New Roman" w:hAnsi="Calibri" w:cs="Calibri"/>
        </w:rPr>
        <w:t>:</w:t>
      </w:r>
      <w:r>
        <w:rPr>
          <w:rFonts w:ascii="Calibri" w:eastAsia="Times New Roman" w:hAnsi="Calibri" w:cs="Calibri"/>
        </w:rPr>
        <w:t xml:space="preserve"> </w:t>
      </w:r>
      <w:r w:rsidR="0033492D" w:rsidRPr="00485E7B">
        <w:rPr>
          <w:rFonts w:ascii="Calibri" w:eastAsia="Times New Roman" w:hAnsi="Calibri" w:cs="Calibri"/>
        </w:rPr>
        <w:t>Liable only for foreseeable risks that make activity dangerous</w:t>
      </w:r>
      <w:r w:rsidR="009930B4">
        <w:rPr>
          <w:rFonts w:ascii="Calibri" w:eastAsia="Times New Roman" w:hAnsi="Calibri" w:cs="Calibri"/>
        </w:rPr>
        <w:t>; unforeseeable intervening</w:t>
      </w:r>
      <w:r w:rsidR="000363C4" w:rsidRPr="00485E7B">
        <w:rPr>
          <w:rFonts w:ascii="Calibri" w:eastAsia="Times New Roman" w:hAnsi="Calibri" w:cs="Calibri"/>
        </w:rPr>
        <w:t xml:space="preserve"> cause </w:t>
      </w:r>
      <w:r w:rsidR="009930B4">
        <w:rPr>
          <w:rFonts w:ascii="Calibri" w:eastAsia="Times New Roman" w:hAnsi="Calibri" w:cs="Calibri"/>
        </w:rPr>
        <w:t>that still leads to foreseeable harm</w:t>
      </w:r>
    </w:p>
    <w:p w14:paraId="15086368" w14:textId="55B3F144" w:rsidR="00B26853" w:rsidRDefault="00B26853" w:rsidP="00612E67">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 xml:space="preserve">Rationale: </w:t>
      </w:r>
      <w:r w:rsidR="0058002D">
        <w:rPr>
          <w:rFonts w:ascii="Calibri" w:eastAsia="Times New Roman" w:hAnsi="Calibri" w:cs="Calibri"/>
        </w:rPr>
        <w:t>when we hold D strictly liable, sense that should be able to predict the extent of your risk.</w:t>
      </w:r>
    </w:p>
    <w:p w14:paraId="79732B66" w14:textId="5254EC27" w:rsidR="00522945" w:rsidRDefault="00522945" w:rsidP="00612E67">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Some courts might still hold liable, because not all courts follow restatement approach</w:t>
      </w:r>
    </w:p>
    <w:p w14:paraId="26DF6E86" w14:textId="37AD16CA" w:rsidR="00767624" w:rsidRDefault="000C0523" w:rsidP="00767624">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Defenses:</w:t>
      </w:r>
    </w:p>
    <w:p w14:paraId="46FB7465" w14:textId="70078E5A" w:rsidR="000C0523" w:rsidRDefault="00C93DBA" w:rsidP="000C0523">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Traditional rule:</w:t>
      </w:r>
      <w:r w:rsidR="00080C48">
        <w:rPr>
          <w:rFonts w:ascii="Calibri" w:eastAsia="Times New Roman" w:hAnsi="Calibri" w:cs="Calibri"/>
        </w:rPr>
        <w:t xml:space="preserve"> no strict liability if P’s own conduct led up to event</w:t>
      </w:r>
      <w:r w:rsidR="005D30EC">
        <w:rPr>
          <w:rFonts w:ascii="Calibri" w:eastAsia="Times New Roman" w:hAnsi="Calibri" w:cs="Calibri"/>
        </w:rPr>
        <w:t>.</w:t>
      </w:r>
    </w:p>
    <w:p w14:paraId="7CA86AD3" w14:textId="0AB9E975" w:rsidR="005D30EC" w:rsidRDefault="005D30EC" w:rsidP="005D30EC">
      <w:pPr>
        <w:pStyle w:val="ListParagraph"/>
        <w:numPr>
          <w:ilvl w:val="3"/>
          <w:numId w:val="24"/>
        </w:numPr>
        <w:spacing w:after="0" w:line="240" w:lineRule="auto"/>
        <w:rPr>
          <w:rFonts w:ascii="Calibri" w:eastAsia="Times New Roman" w:hAnsi="Calibri" w:cs="Calibri"/>
        </w:rPr>
      </w:pPr>
      <w:r>
        <w:rPr>
          <w:rFonts w:ascii="Calibri" w:eastAsia="Times New Roman" w:hAnsi="Calibri" w:cs="Calibri"/>
        </w:rPr>
        <w:t>Rationale: purpose of strict liability is to protect innocent plaintiffs</w:t>
      </w:r>
    </w:p>
    <w:p w14:paraId="1AFA2DC0" w14:textId="7679A884" w:rsidR="005D30EC" w:rsidRDefault="005D30EC" w:rsidP="005D30EC">
      <w:pPr>
        <w:pStyle w:val="ListParagraph"/>
        <w:numPr>
          <w:ilvl w:val="3"/>
          <w:numId w:val="24"/>
        </w:numPr>
        <w:spacing w:after="0" w:line="240" w:lineRule="auto"/>
        <w:rPr>
          <w:rFonts w:ascii="Calibri" w:eastAsia="Times New Roman" w:hAnsi="Calibri" w:cs="Calibri"/>
        </w:rPr>
      </w:pPr>
      <w:r>
        <w:rPr>
          <w:rFonts w:ascii="Calibri" w:eastAsia="Times New Roman" w:hAnsi="Calibri" w:cs="Calibri"/>
        </w:rPr>
        <w:t>Caveat: not all courts follow this approach</w:t>
      </w:r>
    </w:p>
    <w:p w14:paraId="5A857B22" w14:textId="3B65375D" w:rsidR="00C93DBA" w:rsidRPr="001C5CB7" w:rsidRDefault="00C93DBA" w:rsidP="001C5CB7">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Modern approach: rejects traditional rule that plaintiff’s contributory negligence doesn’t count.</w:t>
      </w:r>
    </w:p>
    <w:p w14:paraId="5C36C595" w14:textId="076FE880" w:rsidR="00A2799D" w:rsidRDefault="00A62C65" w:rsidP="005D30EC">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In cases of P’s assumption of risk, D is still liable under comparative fault</w:t>
      </w:r>
    </w:p>
    <w:p w14:paraId="193DE4A7" w14:textId="79D90A70" w:rsidR="005D30EC" w:rsidRDefault="00A121EB" w:rsidP="005D30EC">
      <w:pPr>
        <w:pStyle w:val="ListParagraph"/>
        <w:numPr>
          <w:ilvl w:val="2"/>
          <w:numId w:val="24"/>
        </w:numPr>
        <w:spacing w:after="0" w:line="240" w:lineRule="auto"/>
        <w:rPr>
          <w:rFonts w:ascii="Calibri" w:eastAsia="Times New Roman" w:hAnsi="Calibri" w:cs="Calibri"/>
        </w:rPr>
      </w:pPr>
      <w:r>
        <w:rPr>
          <w:rFonts w:ascii="Calibri" w:eastAsia="Times New Roman" w:hAnsi="Calibri" w:cs="Calibri"/>
        </w:rPr>
        <w:t>No strict liability if harm avoidable by reasonable care</w:t>
      </w:r>
    </w:p>
    <w:p w14:paraId="59B3A708" w14:textId="1685A4AC" w:rsidR="003F0BF4" w:rsidRDefault="00273361" w:rsidP="006E0DB1">
      <w:pPr>
        <w:pStyle w:val="ListParagraph"/>
        <w:numPr>
          <w:ilvl w:val="3"/>
          <w:numId w:val="24"/>
        </w:numPr>
        <w:spacing w:after="0" w:line="240" w:lineRule="auto"/>
        <w:rPr>
          <w:rFonts w:ascii="Calibri" w:eastAsia="Times New Roman" w:hAnsi="Calibri" w:cs="Calibri"/>
        </w:rPr>
      </w:pPr>
      <w:r>
        <w:rPr>
          <w:rFonts w:ascii="Calibri" w:eastAsia="Times New Roman" w:hAnsi="Calibri" w:cs="Calibri"/>
        </w:rPr>
        <w:t>Rationale: concerned that if we hold D strictly liable where activity could have been avoided, weaken deterrence incentive</w:t>
      </w:r>
    </w:p>
    <w:p w14:paraId="200B1AC6" w14:textId="77777777" w:rsidR="006E0DB1" w:rsidRPr="006E0DB1" w:rsidRDefault="006E0DB1" w:rsidP="006E0DB1">
      <w:pPr>
        <w:spacing w:after="0" w:line="240" w:lineRule="auto"/>
        <w:rPr>
          <w:rFonts w:ascii="Calibri" w:eastAsia="Times New Roman" w:hAnsi="Calibri" w:cs="Calibri"/>
        </w:rPr>
      </w:pPr>
    </w:p>
    <w:p w14:paraId="7D8EB5A8" w14:textId="77777777" w:rsidR="00354EED" w:rsidRPr="00354EED" w:rsidRDefault="00354EED" w:rsidP="00354EED">
      <w:pPr>
        <w:spacing w:after="0" w:line="240" w:lineRule="auto"/>
        <w:rPr>
          <w:rFonts w:ascii="Calibri" w:eastAsia="Times New Roman" w:hAnsi="Calibri" w:cs="Calibri"/>
        </w:rPr>
      </w:pPr>
    </w:p>
    <w:p w14:paraId="01F4A3DF" w14:textId="34CEB4BB" w:rsidR="004D2B58" w:rsidRDefault="000B31FA" w:rsidP="005E06A4">
      <w:pPr>
        <w:spacing w:after="0" w:line="240" w:lineRule="auto"/>
        <w:ind w:left="720"/>
        <w:rPr>
          <w:rFonts w:ascii="Calibri" w:eastAsia="Times New Roman" w:hAnsi="Calibri" w:cs="Calibri"/>
        </w:rPr>
      </w:pPr>
      <w:r w:rsidRPr="005E06A4">
        <w:rPr>
          <w:rFonts w:ascii="Calibri" w:eastAsia="Times New Roman" w:hAnsi="Calibri" w:cs="Calibri"/>
        </w:rPr>
        <w:br/>
      </w:r>
    </w:p>
    <w:p w14:paraId="78F8414C" w14:textId="77777777" w:rsidR="004D2B58" w:rsidRDefault="004D2B58">
      <w:pPr>
        <w:rPr>
          <w:rFonts w:ascii="Calibri" w:eastAsia="Times New Roman" w:hAnsi="Calibri" w:cs="Calibri"/>
        </w:rPr>
      </w:pPr>
      <w:r>
        <w:rPr>
          <w:rFonts w:ascii="Calibri" w:eastAsia="Times New Roman" w:hAnsi="Calibri" w:cs="Calibri"/>
        </w:rPr>
        <w:br w:type="page"/>
      </w:r>
    </w:p>
    <w:p w14:paraId="538AB359" w14:textId="1ADC8C50" w:rsidR="0019131F" w:rsidRDefault="004D2B58" w:rsidP="0019131F">
      <w:pPr>
        <w:spacing w:after="0" w:line="240" w:lineRule="auto"/>
        <w:rPr>
          <w:rFonts w:ascii="Calibri" w:eastAsia="Times New Roman" w:hAnsi="Calibri" w:cs="Calibri"/>
          <w:b/>
        </w:rPr>
      </w:pPr>
      <w:r>
        <w:rPr>
          <w:rFonts w:ascii="Calibri" w:eastAsia="Times New Roman" w:hAnsi="Calibri" w:cs="Calibri"/>
          <w:b/>
        </w:rPr>
        <w:t>Products Liability</w:t>
      </w:r>
      <w:r w:rsidR="00756C9F">
        <w:rPr>
          <w:rFonts w:ascii="Calibri" w:eastAsia="Times New Roman" w:hAnsi="Calibri" w:cs="Calibri"/>
          <w:b/>
        </w:rPr>
        <w:t>:</w:t>
      </w:r>
    </w:p>
    <w:p w14:paraId="51393614" w14:textId="77777777" w:rsidR="00756C9F" w:rsidRDefault="00756C9F" w:rsidP="0019131F">
      <w:pPr>
        <w:spacing w:after="0" w:line="240" w:lineRule="auto"/>
        <w:rPr>
          <w:rFonts w:ascii="Calibri" w:eastAsia="Times New Roman" w:hAnsi="Calibri" w:cs="Calibri"/>
          <w:b/>
        </w:rPr>
      </w:pPr>
    </w:p>
    <w:p w14:paraId="4FDF0C0F" w14:textId="07039E7E" w:rsidR="00756C9F" w:rsidRPr="00756C9F" w:rsidRDefault="00756C9F" w:rsidP="00756C9F">
      <w:pPr>
        <w:pStyle w:val="ListParagraph"/>
        <w:numPr>
          <w:ilvl w:val="0"/>
          <w:numId w:val="27"/>
        </w:numPr>
        <w:spacing w:after="0" w:line="240" w:lineRule="auto"/>
        <w:rPr>
          <w:rFonts w:ascii="Calibri" w:eastAsia="Times New Roman" w:hAnsi="Calibri" w:cs="Calibri"/>
          <w:b/>
        </w:rPr>
      </w:pPr>
      <w:r w:rsidRPr="00756C9F">
        <w:rPr>
          <w:rFonts w:ascii="Calibri" w:eastAsia="Times New Roman" w:hAnsi="Calibri" w:cs="Calibri"/>
          <w:b/>
        </w:rPr>
        <w:t>Products Liability—Prima Facie Case:</w:t>
      </w:r>
    </w:p>
    <w:p w14:paraId="53CFEF16" w14:textId="77777777" w:rsidR="00756C9F" w:rsidRDefault="0019131F" w:rsidP="00756C9F">
      <w:pPr>
        <w:pStyle w:val="ListParagraph"/>
        <w:numPr>
          <w:ilvl w:val="1"/>
          <w:numId w:val="27"/>
        </w:numPr>
        <w:spacing w:after="0" w:line="240" w:lineRule="auto"/>
        <w:rPr>
          <w:rFonts w:ascii="Calibri" w:eastAsia="Times New Roman" w:hAnsi="Calibri" w:cs="Calibri"/>
          <w:b/>
        </w:rPr>
      </w:pPr>
      <w:r w:rsidRPr="00756C9F">
        <w:rPr>
          <w:rFonts w:ascii="Calibri" w:eastAsia="Times New Roman" w:hAnsi="Calibri" w:cs="Calibri"/>
          <w:b/>
        </w:rPr>
        <w:t>P is member of class of individuals foreseeably injured by defective produce</w:t>
      </w:r>
    </w:p>
    <w:p w14:paraId="2C92061F" w14:textId="77777777" w:rsidR="00756C9F" w:rsidRDefault="0019131F" w:rsidP="00756C9F">
      <w:pPr>
        <w:pStyle w:val="ListParagraph"/>
        <w:numPr>
          <w:ilvl w:val="1"/>
          <w:numId w:val="27"/>
        </w:numPr>
        <w:spacing w:after="0" w:line="240" w:lineRule="auto"/>
        <w:rPr>
          <w:rFonts w:ascii="Calibri" w:eastAsia="Times New Roman" w:hAnsi="Calibri" w:cs="Calibri"/>
          <w:b/>
        </w:rPr>
      </w:pPr>
      <w:r w:rsidRPr="00756C9F">
        <w:rPr>
          <w:rFonts w:ascii="Calibri" w:eastAsia="Times New Roman" w:hAnsi="Calibri" w:cs="Calibri"/>
          <w:b/>
        </w:rPr>
        <w:t>Defective Product</w:t>
      </w:r>
    </w:p>
    <w:p w14:paraId="0BB53F15" w14:textId="77777777" w:rsidR="00756C9F" w:rsidRDefault="0019131F" w:rsidP="00756C9F">
      <w:pPr>
        <w:pStyle w:val="ListParagraph"/>
        <w:numPr>
          <w:ilvl w:val="1"/>
          <w:numId w:val="27"/>
        </w:numPr>
        <w:spacing w:after="0" w:line="240" w:lineRule="auto"/>
        <w:rPr>
          <w:rFonts w:ascii="Calibri" w:eastAsia="Times New Roman" w:hAnsi="Calibri" w:cs="Calibri"/>
          <w:b/>
        </w:rPr>
      </w:pPr>
      <w:r w:rsidRPr="00756C9F">
        <w:rPr>
          <w:rFonts w:ascii="Calibri" w:eastAsia="Times New Roman" w:hAnsi="Calibri" w:cs="Calibri"/>
          <w:b/>
        </w:rPr>
        <w:t>Actual Harm</w:t>
      </w:r>
    </w:p>
    <w:p w14:paraId="1759A3DF" w14:textId="77777777" w:rsidR="00756C9F" w:rsidRDefault="0019131F" w:rsidP="00756C9F">
      <w:pPr>
        <w:pStyle w:val="ListParagraph"/>
        <w:numPr>
          <w:ilvl w:val="1"/>
          <w:numId w:val="27"/>
        </w:numPr>
        <w:spacing w:after="0" w:line="240" w:lineRule="auto"/>
        <w:rPr>
          <w:rFonts w:ascii="Calibri" w:eastAsia="Times New Roman" w:hAnsi="Calibri" w:cs="Calibri"/>
          <w:b/>
        </w:rPr>
      </w:pPr>
      <w:r w:rsidRPr="00756C9F">
        <w:rPr>
          <w:rFonts w:ascii="Calibri" w:eastAsia="Times New Roman" w:hAnsi="Calibri" w:cs="Calibri"/>
          <w:b/>
        </w:rPr>
        <w:t>Cause in Fact</w:t>
      </w:r>
    </w:p>
    <w:p w14:paraId="12BBA2D9" w14:textId="7553F1E5" w:rsidR="00B74D1D" w:rsidRDefault="00A91F10" w:rsidP="00B74D1D">
      <w:pPr>
        <w:pStyle w:val="ListParagraph"/>
        <w:numPr>
          <w:ilvl w:val="2"/>
          <w:numId w:val="27"/>
        </w:numPr>
        <w:spacing w:after="0" w:line="240" w:lineRule="auto"/>
        <w:rPr>
          <w:rFonts w:ascii="Calibri" w:eastAsia="Times New Roman" w:hAnsi="Calibri" w:cs="Calibri"/>
          <w:b/>
        </w:rPr>
      </w:pPr>
      <w:r>
        <w:rPr>
          <w:rFonts w:ascii="Calibri" w:eastAsia="Times New Roman" w:hAnsi="Calibri" w:cs="Calibri"/>
          <w:b/>
        </w:rPr>
        <w:t xml:space="preserve">In </w:t>
      </w:r>
      <w:r>
        <w:rPr>
          <w:rFonts w:ascii="Calibri" w:eastAsia="Times New Roman" w:hAnsi="Calibri" w:cs="Calibri"/>
          <w:b/>
          <w:i/>
        </w:rPr>
        <w:t>Liriano</w:t>
      </w:r>
      <w:r>
        <w:rPr>
          <w:rFonts w:ascii="Calibri" w:eastAsia="Times New Roman" w:hAnsi="Calibri" w:cs="Calibri"/>
          <w:b/>
        </w:rPr>
        <w:t>, burden of proof shifts to defendant</w:t>
      </w:r>
    </w:p>
    <w:p w14:paraId="4037E5BB" w14:textId="64F060E0" w:rsidR="0019131F" w:rsidRDefault="0019131F" w:rsidP="00756C9F">
      <w:pPr>
        <w:pStyle w:val="ListParagraph"/>
        <w:numPr>
          <w:ilvl w:val="1"/>
          <w:numId w:val="27"/>
        </w:numPr>
        <w:spacing w:after="0" w:line="240" w:lineRule="auto"/>
        <w:rPr>
          <w:rFonts w:ascii="Calibri" w:eastAsia="Times New Roman" w:hAnsi="Calibri" w:cs="Calibri"/>
          <w:b/>
        </w:rPr>
      </w:pPr>
      <w:r w:rsidRPr="00756C9F">
        <w:rPr>
          <w:rFonts w:ascii="Calibri" w:eastAsia="Times New Roman" w:hAnsi="Calibri" w:cs="Calibri"/>
          <w:b/>
        </w:rPr>
        <w:t>Proximate Cause</w:t>
      </w:r>
    </w:p>
    <w:p w14:paraId="3C657D46" w14:textId="77777777" w:rsidR="00183F07" w:rsidRDefault="00183F07" w:rsidP="00183F07">
      <w:pPr>
        <w:pStyle w:val="ListParagraph"/>
        <w:spacing w:after="0" w:line="240" w:lineRule="auto"/>
        <w:ind w:left="1440"/>
        <w:rPr>
          <w:rFonts w:ascii="Calibri" w:eastAsia="Times New Roman" w:hAnsi="Calibri" w:cs="Calibri"/>
          <w:b/>
        </w:rPr>
      </w:pPr>
    </w:p>
    <w:p w14:paraId="27784758" w14:textId="47072CBC" w:rsidR="00966A4F" w:rsidRDefault="00415C07" w:rsidP="00966A4F">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 xml:space="preserve">Products Liability, </w:t>
      </w:r>
      <w:r w:rsidR="000B7398">
        <w:rPr>
          <w:rFonts w:ascii="Calibri" w:eastAsia="Times New Roman" w:hAnsi="Calibri" w:cs="Calibri"/>
        </w:rPr>
        <w:t>Historical Development</w:t>
      </w:r>
      <w:r w:rsidR="002C7C47">
        <w:rPr>
          <w:rFonts w:ascii="Calibri" w:eastAsia="Times New Roman" w:hAnsi="Calibri" w:cs="Calibri"/>
        </w:rPr>
        <w:t>:</w:t>
      </w:r>
    </w:p>
    <w:p w14:paraId="3FAA78F9" w14:textId="32174799" w:rsidR="002C7C47" w:rsidRDefault="002C7C47" w:rsidP="0097551A">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Historically:</w:t>
      </w:r>
      <w:r w:rsidR="0097551A">
        <w:rPr>
          <w:rFonts w:ascii="Calibri" w:eastAsia="Times New Roman" w:hAnsi="Calibri" w:cs="Calibri"/>
        </w:rPr>
        <w:t xml:space="preserve"> </w:t>
      </w:r>
      <w:r w:rsidR="0097551A" w:rsidRPr="0097551A">
        <w:rPr>
          <w:rFonts w:ascii="Calibri" w:eastAsia="Times New Roman" w:hAnsi="Calibri" w:cs="Calibri"/>
        </w:rPr>
        <w:t>Until early 1900s, was covered only under contracts law</w:t>
      </w:r>
      <w:r w:rsidR="0097551A">
        <w:rPr>
          <w:rFonts w:ascii="Calibri" w:eastAsia="Times New Roman" w:hAnsi="Calibri" w:cs="Calibri"/>
        </w:rPr>
        <w:t>.</w:t>
      </w:r>
    </w:p>
    <w:p w14:paraId="31C01CA2" w14:textId="6BDC270C" w:rsidR="0097551A" w:rsidRDefault="006330DA" w:rsidP="0097551A">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Thought that manufacturer’s liability derived from K.</w:t>
      </w:r>
    </w:p>
    <w:p w14:paraId="304BED52" w14:textId="0D0AF72C" w:rsidR="006330DA" w:rsidRDefault="006330DA" w:rsidP="0097551A">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Courts required privity between manufacturer and injured plaintiff, which only occurred when manufacturer sold directly to plaintiff.</w:t>
      </w:r>
    </w:p>
    <w:p w14:paraId="2FC3FE99" w14:textId="45194D4E" w:rsidR="006330DA" w:rsidRDefault="006330DA" w:rsidP="0097551A">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With rise of industrialization, privity decreased and manufacturer’s faced less liability</w:t>
      </w:r>
    </w:p>
    <w:p w14:paraId="0C6A555F" w14:textId="3DCBFBD5" w:rsidR="002374AE" w:rsidRDefault="00CB5B7F" w:rsidP="002374AE">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 xml:space="preserve">In 1916, with </w:t>
      </w:r>
      <w:r>
        <w:rPr>
          <w:rFonts w:ascii="Calibri" w:eastAsia="Times New Roman" w:hAnsi="Calibri" w:cs="Calibri"/>
          <w:i/>
        </w:rPr>
        <w:t>MacPherson:</w:t>
      </w:r>
      <w:r>
        <w:rPr>
          <w:rFonts w:ascii="Calibri" w:eastAsia="Times New Roman" w:hAnsi="Calibri" w:cs="Calibri"/>
        </w:rPr>
        <w:t xml:space="preserve"> </w:t>
      </w:r>
      <w:r w:rsidR="0018572D">
        <w:rPr>
          <w:rFonts w:ascii="Calibri" w:eastAsia="Times New Roman" w:hAnsi="Calibri" w:cs="Calibri"/>
        </w:rPr>
        <w:t>privity requirement discarded; manufacturers owe duty of ordinary care to foreseeable users of product.</w:t>
      </w:r>
    </w:p>
    <w:p w14:paraId="0F4DFC12" w14:textId="64C18661" w:rsidR="0018572D" w:rsidRDefault="000E6171" w:rsidP="0018572D">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Expanded duty in sense that duty is owed to foreseeable users.</w:t>
      </w:r>
    </w:p>
    <w:p w14:paraId="4CF094B1" w14:textId="110B387D" w:rsidR="00822F35" w:rsidRDefault="00822F35" w:rsidP="0018572D">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 xml:space="preserve">Cases still based in negligence. </w:t>
      </w:r>
      <w:r w:rsidR="005F0210">
        <w:rPr>
          <w:rFonts w:ascii="Calibri" w:eastAsia="Times New Roman" w:hAnsi="Calibri" w:cs="Calibri"/>
        </w:rPr>
        <w:t>Manufacturers still possibly liable under warranties</w:t>
      </w:r>
      <w:r w:rsidR="003076CD">
        <w:rPr>
          <w:rFonts w:ascii="Calibri" w:eastAsia="Times New Roman" w:hAnsi="Calibri" w:cs="Calibri"/>
        </w:rPr>
        <w:t>, which are like strict liability.</w:t>
      </w:r>
    </w:p>
    <w:p w14:paraId="3623A8B0" w14:textId="7421EFBF" w:rsidR="003076CD" w:rsidRDefault="003076CD" w:rsidP="003076CD">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rPr>
        <w:t xml:space="preserve">Problem: warranties based in contract, so only </w:t>
      </w:r>
      <w:r w:rsidR="00886579">
        <w:rPr>
          <w:rFonts w:ascii="Calibri" w:eastAsia="Times New Roman" w:hAnsi="Calibri" w:cs="Calibri"/>
        </w:rPr>
        <w:t>extend to actual purchaser.</w:t>
      </w:r>
    </w:p>
    <w:p w14:paraId="2FCD5AD2" w14:textId="57A87E41" w:rsidR="00886579" w:rsidRDefault="000B7398" w:rsidP="00EE5D44">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Mi</w:t>
      </w:r>
      <w:r w:rsidR="001B0B52">
        <w:rPr>
          <w:rFonts w:ascii="Calibri" w:eastAsia="Times New Roman" w:hAnsi="Calibri" w:cs="Calibri"/>
        </w:rPr>
        <w:t xml:space="preserve">d </w:t>
      </w:r>
      <w:r w:rsidR="005815B6">
        <w:rPr>
          <w:rFonts w:ascii="Calibri" w:eastAsia="Times New Roman" w:hAnsi="Calibri" w:cs="Calibri"/>
        </w:rPr>
        <w:t>20</w:t>
      </w:r>
      <w:r w:rsidR="005815B6" w:rsidRPr="005815B6">
        <w:rPr>
          <w:rFonts w:ascii="Calibri" w:eastAsia="Times New Roman" w:hAnsi="Calibri" w:cs="Calibri"/>
          <w:vertAlign w:val="superscript"/>
        </w:rPr>
        <w:t>th</w:t>
      </w:r>
      <w:r w:rsidR="005815B6">
        <w:rPr>
          <w:rFonts w:ascii="Calibri" w:eastAsia="Times New Roman" w:hAnsi="Calibri" w:cs="Calibri"/>
        </w:rPr>
        <w:t xml:space="preserve"> Century: </w:t>
      </w:r>
      <w:r w:rsidR="00490970">
        <w:rPr>
          <w:rFonts w:ascii="Calibri" w:eastAsia="Times New Roman" w:hAnsi="Calibri" w:cs="Calibri"/>
        </w:rPr>
        <w:t>courts became more receptive to idea of strict liability</w:t>
      </w:r>
      <w:r w:rsidR="0086717D">
        <w:rPr>
          <w:rFonts w:ascii="Calibri" w:eastAsia="Times New Roman" w:hAnsi="Calibri" w:cs="Calibri"/>
        </w:rPr>
        <w:t>; huge effect on products liability standard.</w:t>
      </w:r>
    </w:p>
    <w:p w14:paraId="0CF615A1" w14:textId="3C964970" w:rsidR="0086717D" w:rsidRDefault="0086717D" w:rsidP="0086717D">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 xml:space="preserve">Does not mean plaintiffs can’t sue </w:t>
      </w:r>
      <w:r w:rsidR="004D2DB5">
        <w:rPr>
          <w:rFonts w:ascii="Calibri" w:eastAsia="Times New Roman" w:hAnsi="Calibri" w:cs="Calibri"/>
        </w:rPr>
        <w:t>in other areas like negligence and contract warranty</w:t>
      </w:r>
    </w:p>
    <w:p w14:paraId="7CCB458A" w14:textId="392A4D6C" w:rsidR="008C1A7A" w:rsidRDefault="00367AB0" w:rsidP="002A4D61">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 xml:space="preserve">Currently, courts </w:t>
      </w:r>
      <w:r w:rsidR="00B2203F">
        <w:rPr>
          <w:rFonts w:ascii="Calibri" w:eastAsia="Times New Roman" w:hAnsi="Calibri" w:cs="Calibri"/>
        </w:rPr>
        <w:t xml:space="preserve">started to shift away from strict liability and move back to </w:t>
      </w:r>
      <w:r w:rsidR="001828A0">
        <w:rPr>
          <w:rFonts w:ascii="Calibri" w:eastAsia="Times New Roman" w:hAnsi="Calibri" w:cs="Calibri"/>
        </w:rPr>
        <w:t>negligence regime</w:t>
      </w:r>
      <w:r w:rsidR="008C1A7A">
        <w:rPr>
          <w:rFonts w:ascii="Calibri" w:eastAsia="Times New Roman" w:hAnsi="Calibri" w:cs="Calibri"/>
        </w:rPr>
        <w:t>. Still in flux.</w:t>
      </w:r>
    </w:p>
    <w:p w14:paraId="59ED4BA3" w14:textId="77777777" w:rsidR="00686CC0" w:rsidRPr="002A4D61" w:rsidRDefault="00686CC0" w:rsidP="00686CC0">
      <w:pPr>
        <w:pStyle w:val="ListParagraph"/>
        <w:spacing w:after="0" w:line="240" w:lineRule="auto"/>
        <w:ind w:left="1440"/>
        <w:rPr>
          <w:rFonts w:ascii="Calibri" w:eastAsia="Times New Roman" w:hAnsi="Calibri" w:cs="Calibri"/>
        </w:rPr>
      </w:pPr>
    </w:p>
    <w:p w14:paraId="1A685F49" w14:textId="77777777" w:rsidR="001E435A" w:rsidRDefault="002A4D61" w:rsidP="00686CC0">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Rationales:</w:t>
      </w:r>
    </w:p>
    <w:p w14:paraId="10065E3A" w14:textId="788593C9" w:rsidR="00F576F3" w:rsidRDefault="006B3772" w:rsidP="00686CC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Fairness: rests on unjust enrichment</w:t>
      </w:r>
      <w:r w:rsidR="00F576F3">
        <w:rPr>
          <w:rFonts w:ascii="Calibri" w:eastAsia="Times New Roman" w:hAnsi="Calibri" w:cs="Calibri"/>
        </w:rPr>
        <w:t>; manufacturer profits from product so should bear all costs</w:t>
      </w:r>
    </w:p>
    <w:p w14:paraId="20C74FD4" w14:textId="4BC3F5CA" w:rsidR="00F576F3" w:rsidRDefault="002D00A9" w:rsidP="00686CC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Deterrence</w:t>
      </w:r>
      <w:r w:rsidR="00F576F3">
        <w:rPr>
          <w:rFonts w:ascii="Calibri" w:eastAsia="Times New Roman" w:hAnsi="Calibri" w:cs="Calibri"/>
        </w:rPr>
        <w:t>: internalizing costs promotes efficient investment in safety by manufacturers and cause consumers to gravitate toward cheaper, safer alternative</w:t>
      </w:r>
    </w:p>
    <w:p w14:paraId="3EDCE99E" w14:textId="7C525535" w:rsidR="00EF1130" w:rsidRDefault="00EF1130" w:rsidP="00686CC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Enterprise liability: manufacturers are in a be</w:t>
      </w:r>
      <w:r w:rsidR="002669A7">
        <w:rPr>
          <w:rFonts w:ascii="Calibri" w:eastAsia="Times New Roman" w:hAnsi="Calibri" w:cs="Calibri"/>
        </w:rPr>
        <w:t>t</w:t>
      </w:r>
      <w:r>
        <w:rPr>
          <w:rFonts w:ascii="Calibri" w:eastAsia="Times New Roman" w:hAnsi="Calibri" w:cs="Calibri"/>
        </w:rPr>
        <w:t>ter position to spread loss</w:t>
      </w:r>
    </w:p>
    <w:p w14:paraId="71166714" w14:textId="77777777" w:rsidR="004C7919" w:rsidRDefault="00F576F3" w:rsidP="00686CC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Compensation</w:t>
      </w:r>
    </w:p>
    <w:p w14:paraId="7E6D03B3" w14:textId="08B91164" w:rsidR="004C7919" w:rsidRDefault="00EF1130" w:rsidP="00686CC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S</w:t>
      </w:r>
      <w:r w:rsidR="004C7919">
        <w:rPr>
          <w:rFonts w:ascii="Calibri" w:eastAsia="Times New Roman" w:hAnsi="Calibri" w:cs="Calibri"/>
        </w:rPr>
        <w:t>preading risk</w:t>
      </w:r>
    </w:p>
    <w:p w14:paraId="3ED74EDC" w14:textId="7F7B9A6E" w:rsidR="00CF1266" w:rsidRDefault="00686CC0" w:rsidP="00686CC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 xml:space="preserve">Consumer Expectation: </w:t>
      </w:r>
      <w:r w:rsidR="00CF1266">
        <w:rPr>
          <w:rFonts w:ascii="Calibri" w:eastAsia="Times New Roman" w:hAnsi="Calibri" w:cs="Calibri"/>
        </w:rPr>
        <w:t>Recognizes consumer’s expectations as to products being reasonably safe</w:t>
      </w:r>
    </w:p>
    <w:p w14:paraId="685A6CE2" w14:textId="4CF9BFD9" w:rsidR="00743622" w:rsidRDefault="00EF1130" w:rsidP="00686CC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Practicality</w:t>
      </w:r>
      <w:r w:rsidR="00CF1266">
        <w:rPr>
          <w:rFonts w:ascii="Calibri" w:eastAsia="Times New Roman" w:hAnsi="Calibri" w:cs="Calibri"/>
        </w:rPr>
        <w:t xml:space="preserve">: </w:t>
      </w:r>
      <w:r w:rsidR="00586575">
        <w:rPr>
          <w:rFonts w:ascii="Calibri" w:eastAsia="Times New Roman" w:hAnsi="Calibri" w:cs="Calibri"/>
        </w:rPr>
        <w:t>may be difficult for plaintiff to prove negligence, so easier to assume negligence a</w:t>
      </w:r>
      <w:r w:rsidR="00FF16D6">
        <w:rPr>
          <w:rFonts w:ascii="Calibri" w:eastAsia="Times New Roman" w:hAnsi="Calibri" w:cs="Calibri"/>
        </w:rPr>
        <w:t>nd save litigation cost and</w:t>
      </w:r>
      <w:r w:rsidR="00586575">
        <w:rPr>
          <w:rFonts w:ascii="Calibri" w:eastAsia="Times New Roman" w:hAnsi="Calibri" w:cs="Calibri"/>
        </w:rPr>
        <w:t xml:space="preserve"> time.</w:t>
      </w:r>
    </w:p>
    <w:p w14:paraId="28D528CF" w14:textId="1B49D1B5" w:rsidR="004F4CA9" w:rsidRDefault="004F4CA9" w:rsidP="00686CC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 xml:space="preserve">Cheapest Cost Avoider: </w:t>
      </w:r>
      <w:r w:rsidR="00A15798">
        <w:rPr>
          <w:rFonts w:ascii="Calibri" w:eastAsia="Times New Roman" w:hAnsi="Calibri" w:cs="Calibri"/>
        </w:rPr>
        <w:t>cost of accidents should be borne by acts or activities that could avoid accident costs more cheaply</w:t>
      </w:r>
    </w:p>
    <w:p w14:paraId="2FAC4F1C" w14:textId="77777777" w:rsidR="00743622" w:rsidRDefault="00743622" w:rsidP="00743622">
      <w:pPr>
        <w:pStyle w:val="ListParagraph"/>
        <w:spacing w:after="0" w:line="240" w:lineRule="auto"/>
        <w:ind w:left="2160"/>
        <w:rPr>
          <w:rFonts w:ascii="Calibri" w:eastAsia="Times New Roman" w:hAnsi="Calibri" w:cs="Calibri"/>
        </w:rPr>
      </w:pPr>
    </w:p>
    <w:p w14:paraId="157C1503" w14:textId="2AE7D7CF" w:rsidR="000645F2" w:rsidRPr="000645F2" w:rsidRDefault="00743622" w:rsidP="000645F2">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Actual Harm:</w:t>
      </w:r>
    </w:p>
    <w:p w14:paraId="01B50880" w14:textId="77777777" w:rsidR="00D234BA" w:rsidRDefault="00F623E8" w:rsidP="00743622">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Physical harm or harm to property other than damages to product itself</w:t>
      </w:r>
      <w:r w:rsidR="00D234BA">
        <w:rPr>
          <w:rFonts w:ascii="Calibri" w:eastAsia="Times New Roman" w:hAnsi="Calibri" w:cs="Calibri"/>
        </w:rPr>
        <w:t>.</w:t>
      </w:r>
    </w:p>
    <w:p w14:paraId="68369DE5" w14:textId="77777777" w:rsidR="00BD263B" w:rsidRDefault="00BD263B" w:rsidP="00D234BA">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Economic harms that result from physical harms still recoverable.</w:t>
      </w:r>
    </w:p>
    <w:p w14:paraId="44E2F161" w14:textId="74D6EC30" w:rsidR="00012128" w:rsidRDefault="00012128" w:rsidP="00012128">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 xml:space="preserve">No recovery for </w:t>
      </w:r>
      <w:r w:rsidRPr="00316A0D">
        <w:rPr>
          <w:rFonts w:ascii="Calibri" w:eastAsia="Times New Roman" w:hAnsi="Calibri" w:cs="Calibri"/>
          <w:u w:val="single"/>
        </w:rPr>
        <w:t>pure standalone economic harm</w:t>
      </w:r>
      <w:r>
        <w:rPr>
          <w:rFonts w:ascii="Calibri" w:eastAsia="Times New Roman" w:hAnsi="Calibri" w:cs="Calibri"/>
        </w:rPr>
        <w:t xml:space="preserve"> because don’t want to interfere with contractual relationship between plaintiff and manufacturer</w:t>
      </w:r>
    </w:p>
    <w:p w14:paraId="501B5D9B" w14:textId="3A4815BA" w:rsidR="00012128" w:rsidRDefault="00ED2D58" w:rsidP="00ED2D58">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 xml:space="preserve">In practice, </w:t>
      </w:r>
      <w:r w:rsidR="00D051AC">
        <w:rPr>
          <w:rFonts w:ascii="Calibri" w:eastAsia="Times New Roman" w:hAnsi="Calibri" w:cs="Calibri"/>
        </w:rPr>
        <w:t>hard to draw line; sometimes recovery for pure economic loss under fraud or misrepresentation.</w:t>
      </w:r>
    </w:p>
    <w:p w14:paraId="35AE745C" w14:textId="77777777" w:rsidR="006625C1" w:rsidRDefault="006625C1" w:rsidP="006625C1">
      <w:pPr>
        <w:pStyle w:val="ListParagraph"/>
        <w:spacing w:after="0" w:line="240" w:lineRule="auto"/>
        <w:ind w:left="1440"/>
        <w:rPr>
          <w:rFonts w:ascii="Calibri" w:eastAsia="Times New Roman" w:hAnsi="Calibri" w:cs="Calibri"/>
        </w:rPr>
      </w:pPr>
    </w:p>
    <w:p w14:paraId="75A0D23D" w14:textId="78168D59" w:rsidR="006625C1" w:rsidRDefault="00673CD2" w:rsidP="006625C1">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b/>
        </w:rPr>
        <w:t>Defective Products:</w:t>
      </w:r>
    </w:p>
    <w:p w14:paraId="14398306" w14:textId="0A4650B4" w:rsidR="00673CD2" w:rsidRPr="00D82D0B" w:rsidRDefault="00673CD2" w:rsidP="00673CD2">
      <w:pPr>
        <w:pStyle w:val="ListParagraph"/>
        <w:numPr>
          <w:ilvl w:val="1"/>
          <w:numId w:val="27"/>
        </w:numPr>
        <w:spacing w:after="0" w:line="240" w:lineRule="auto"/>
        <w:rPr>
          <w:rFonts w:ascii="Calibri" w:eastAsia="Times New Roman" w:hAnsi="Calibri" w:cs="Calibri"/>
          <w:b/>
        </w:rPr>
      </w:pPr>
      <w:r w:rsidRPr="00D82D0B">
        <w:rPr>
          <w:rFonts w:ascii="Calibri" w:eastAsia="Times New Roman" w:hAnsi="Calibri" w:cs="Calibri"/>
          <w:b/>
        </w:rPr>
        <w:t>Manufacturing Defect</w:t>
      </w:r>
    </w:p>
    <w:p w14:paraId="5603A13E" w14:textId="7C2632DB" w:rsidR="00673CD2" w:rsidRPr="00D82D0B" w:rsidRDefault="007517EC" w:rsidP="00673CD2">
      <w:pPr>
        <w:pStyle w:val="ListParagraph"/>
        <w:numPr>
          <w:ilvl w:val="2"/>
          <w:numId w:val="27"/>
        </w:numPr>
        <w:spacing w:after="0" w:line="240" w:lineRule="auto"/>
        <w:rPr>
          <w:rFonts w:ascii="Calibri" w:eastAsia="Times New Roman" w:hAnsi="Calibri" w:cs="Calibri"/>
          <w:b/>
        </w:rPr>
      </w:pPr>
      <w:r w:rsidRPr="00D82D0B">
        <w:rPr>
          <w:rFonts w:ascii="Calibri" w:eastAsia="Times New Roman" w:hAnsi="Calibri" w:cs="Calibri"/>
          <w:b/>
        </w:rPr>
        <w:t>Product unreasonably dangerous for its intended use (</w:t>
      </w:r>
      <w:r w:rsidRPr="00D82D0B">
        <w:rPr>
          <w:rFonts w:ascii="Calibri" w:eastAsia="Times New Roman" w:hAnsi="Calibri" w:cs="Calibri"/>
          <w:b/>
          <w:i/>
        </w:rPr>
        <w:t>Lee)</w:t>
      </w:r>
      <w:r w:rsidR="00BD63B9" w:rsidRPr="00D82D0B">
        <w:rPr>
          <w:rFonts w:ascii="Calibri" w:eastAsia="Times New Roman" w:hAnsi="Calibri" w:cs="Calibri"/>
          <w:b/>
        </w:rPr>
        <w:t>/ departs from intended design (Restatement Products Liability)</w:t>
      </w:r>
    </w:p>
    <w:p w14:paraId="70CAA6DF" w14:textId="2FEEED32" w:rsidR="003C6DE3" w:rsidRPr="00D82D0B" w:rsidRDefault="003C6DE3" w:rsidP="00673CD2">
      <w:pPr>
        <w:pStyle w:val="ListParagraph"/>
        <w:numPr>
          <w:ilvl w:val="2"/>
          <w:numId w:val="27"/>
        </w:numPr>
        <w:spacing w:after="0" w:line="240" w:lineRule="auto"/>
        <w:rPr>
          <w:rFonts w:ascii="Calibri" w:eastAsia="Times New Roman" w:hAnsi="Calibri" w:cs="Calibri"/>
          <w:b/>
        </w:rPr>
      </w:pPr>
      <w:r w:rsidRPr="00D82D0B">
        <w:rPr>
          <w:rFonts w:ascii="Calibri" w:eastAsia="Times New Roman" w:hAnsi="Calibri" w:cs="Calibri"/>
          <w:b/>
        </w:rPr>
        <w:t>Defective when leaves M’s hands</w:t>
      </w:r>
    </w:p>
    <w:p w14:paraId="7D644209" w14:textId="06CBDDAB" w:rsidR="00673CD2" w:rsidRPr="00D82D0B" w:rsidRDefault="00673CD2" w:rsidP="00673CD2">
      <w:pPr>
        <w:pStyle w:val="ListParagraph"/>
        <w:numPr>
          <w:ilvl w:val="1"/>
          <w:numId w:val="27"/>
        </w:numPr>
        <w:spacing w:after="0" w:line="240" w:lineRule="auto"/>
        <w:rPr>
          <w:rFonts w:ascii="Calibri" w:eastAsia="Times New Roman" w:hAnsi="Calibri" w:cs="Calibri"/>
          <w:b/>
        </w:rPr>
      </w:pPr>
      <w:r w:rsidRPr="00D82D0B">
        <w:rPr>
          <w:rFonts w:ascii="Calibri" w:eastAsia="Times New Roman" w:hAnsi="Calibri" w:cs="Calibri"/>
          <w:b/>
        </w:rPr>
        <w:t>Design Defect</w:t>
      </w:r>
    </w:p>
    <w:p w14:paraId="7C0E5E45" w14:textId="1C39E9C4" w:rsidR="003C6DE3" w:rsidRDefault="0087544D" w:rsidP="003C6DE3">
      <w:pPr>
        <w:pStyle w:val="ListParagraph"/>
        <w:numPr>
          <w:ilvl w:val="2"/>
          <w:numId w:val="27"/>
        </w:numPr>
        <w:spacing w:after="0" w:line="240" w:lineRule="auto"/>
        <w:rPr>
          <w:rFonts w:ascii="Calibri" w:eastAsia="Times New Roman" w:hAnsi="Calibri" w:cs="Calibri"/>
          <w:b/>
        </w:rPr>
      </w:pPr>
      <w:r w:rsidRPr="00D82D0B">
        <w:rPr>
          <w:rFonts w:ascii="Calibri" w:eastAsia="Times New Roman" w:hAnsi="Calibri" w:cs="Calibri"/>
          <w:b/>
        </w:rPr>
        <w:t>Consumer expectation test (</w:t>
      </w:r>
      <w:r w:rsidRPr="00D82D0B">
        <w:rPr>
          <w:rFonts w:ascii="Calibri" w:eastAsia="Times New Roman" w:hAnsi="Calibri" w:cs="Calibri"/>
          <w:b/>
          <w:i/>
        </w:rPr>
        <w:t>Leichtamer</w:t>
      </w:r>
      <w:r w:rsidRPr="00D82D0B">
        <w:rPr>
          <w:rFonts w:ascii="Calibri" w:eastAsia="Times New Roman" w:hAnsi="Calibri" w:cs="Calibri"/>
          <w:b/>
        </w:rPr>
        <w:t>)</w:t>
      </w:r>
    </w:p>
    <w:p w14:paraId="3593B45C" w14:textId="0EE7AE89" w:rsidR="00D82D0B" w:rsidRDefault="00D82D0B" w:rsidP="003C6DE3">
      <w:pPr>
        <w:pStyle w:val="ListParagraph"/>
        <w:numPr>
          <w:ilvl w:val="2"/>
          <w:numId w:val="27"/>
        </w:numPr>
        <w:spacing w:after="0" w:line="240" w:lineRule="auto"/>
        <w:rPr>
          <w:rFonts w:ascii="Calibri" w:eastAsia="Times New Roman" w:hAnsi="Calibri" w:cs="Calibri"/>
          <w:b/>
        </w:rPr>
      </w:pPr>
      <w:r>
        <w:rPr>
          <w:rFonts w:ascii="Calibri" w:eastAsia="Times New Roman" w:hAnsi="Calibri" w:cs="Calibri"/>
          <w:b/>
        </w:rPr>
        <w:t>Reasonably alternative design (</w:t>
      </w:r>
      <w:r>
        <w:rPr>
          <w:rFonts w:ascii="Calibri" w:eastAsia="Times New Roman" w:hAnsi="Calibri" w:cs="Calibri"/>
          <w:b/>
          <w:i/>
        </w:rPr>
        <w:t>Honda</w:t>
      </w:r>
      <w:r>
        <w:rPr>
          <w:rFonts w:ascii="Calibri" w:eastAsia="Times New Roman" w:hAnsi="Calibri" w:cs="Calibri"/>
          <w:b/>
        </w:rPr>
        <w:t>)</w:t>
      </w:r>
    </w:p>
    <w:p w14:paraId="6BF5AC9B" w14:textId="5886579B" w:rsidR="0064230D" w:rsidRDefault="0064230D" w:rsidP="003C6DE3">
      <w:pPr>
        <w:pStyle w:val="ListParagraph"/>
        <w:numPr>
          <w:ilvl w:val="2"/>
          <w:numId w:val="27"/>
        </w:numPr>
        <w:spacing w:after="0" w:line="240" w:lineRule="auto"/>
        <w:rPr>
          <w:rFonts w:ascii="Calibri" w:eastAsia="Times New Roman" w:hAnsi="Calibri" w:cs="Calibri"/>
          <w:b/>
        </w:rPr>
      </w:pPr>
      <w:r>
        <w:rPr>
          <w:rFonts w:ascii="Calibri" w:eastAsia="Times New Roman" w:hAnsi="Calibri" w:cs="Calibri"/>
          <w:b/>
        </w:rPr>
        <w:t>Manifestly unreasonably design</w:t>
      </w:r>
    </w:p>
    <w:p w14:paraId="260CEA54" w14:textId="6A84DA5B" w:rsidR="0064230D" w:rsidRDefault="0064230D" w:rsidP="0064230D">
      <w:pPr>
        <w:pStyle w:val="ListParagraph"/>
        <w:numPr>
          <w:ilvl w:val="3"/>
          <w:numId w:val="27"/>
        </w:numPr>
        <w:spacing w:after="0" w:line="240" w:lineRule="auto"/>
        <w:rPr>
          <w:rFonts w:ascii="Calibri" w:eastAsia="Times New Roman" w:hAnsi="Calibri" w:cs="Calibri"/>
          <w:b/>
        </w:rPr>
      </w:pPr>
      <w:r>
        <w:rPr>
          <w:rFonts w:ascii="Calibri" w:eastAsia="Times New Roman" w:hAnsi="Calibri" w:cs="Calibri"/>
          <w:b/>
        </w:rPr>
        <w:t>No design defect if product dangerous by nature</w:t>
      </w:r>
    </w:p>
    <w:p w14:paraId="34DBACE7" w14:textId="40ADF142" w:rsidR="0064230D" w:rsidRDefault="0064230D" w:rsidP="0064230D">
      <w:pPr>
        <w:pStyle w:val="ListParagraph"/>
        <w:numPr>
          <w:ilvl w:val="1"/>
          <w:numId w:val="27"/>
        </w:numPr>
        <w:spacing w:after="0" w:line="240" w:lineRule="auto"/>
        <w:rPr>
          <w:rFonts w:ascii="Calibri" w:eastAsia="Times New Roman" w:hAnsi="Calibri" w:cs="Calibri"/>
          <w:b/>
        </w:rPr>
      </w:pPr>
      <w:r>
        <w:rPr>
          <w:rFonts w:ascii="Calibri" w:eastAsia="Times New Roman" w:hAnsi="Calibri" w:cs="Calibri"/>
          <w:b/>
        </w:rPr>
        <w:t>Information defect</w:t>
      </w:r>
    </w:p>
    <w:p w14:paraId="05B9B6FE" w14:textId="2DE57E53" w:rsidR="0064230D" w:rsidRDefault="0064230D" w:rsidP="0064230D">
      <w:pPr>
        <w:pStyle w:val="ListParagraph"/>
        <w:numPr>
          <w:ilvl w:val="2"/>
          <w:numId w:val="27"/>
        </w:numPr>
        <w:spacing w:after="0" w:line="240" w:lineRule="auto"/>
        <w:rPr>
          <w:rFonts w:ascii="Calibri" w:eastAsia="Times New Roman" w:hAnsi="Calibri" w:cs="Calibri"/>
          <w:b/>
        </w:rPr>
      </w:pPr>
      <w:r>
        <w:rPr>
          <w:rFonts w:ascii="Calibri" w:eastAsia="Times New Roman" w:hAnsi="Calibri" w:cs="Calibri"/>
          <w:b/>
        </w:rPr>
        <w:t>Foreseeable risks reduced or avoided if provided reasonable warning (</w:t>
      </w:r>
      <w:r>
        <w:rPr>
          <w:rFonts w:ascii="Calibri" w:eastAsia="Times New Roman" w:hAnsi="Calibri" w:cs="Calibri"/>
          <w:b/>
          <w:i/>
        </w:rPr>
        <w:t>Liriano</w:t>
      </w:r>
      <w:r>
        <w:rPr>
          <w:rFonts w:ascii="Calibri" w:eastAsia="Times New Roman" w:hAnsi="Calibri" w:cs="Calibri"/>
          <w:b/>
        </w:rPr>
        <w:t>).</w:t>
      </w:r>
    </w:p>
    <w:p w14:paraId="6DC31ADB" w14:textId="77777777" w:rsidR="00BD4309" w:rsidRPr="00D82D0B" w:rsidRDefault="00BD4309" w:rsidP="00BD4309">
      <w:pPr>
        <w:pStyle w:val="ListParagraph"/>
        <w:spacing w:after="0" w:line="240" w:lineRule="auto"/>
        <w:ind w:left="2160"/>
        <w:rPr>
          <w:rFonts w:ascii="Calibri" w:eastAsia="Times New Roman" w:hAnsi="Calibri" w:cs="Calibri"/>
          <w:b/>
        </w:rPr>
      </w:pPr>
    </w:p>
    <w:p w14:paraId="4692BF90" w14:textId="3EFD1386" w:rsidR="00673CD2" w:rsidRDefault="004E6D4F" w:rsidP="00BD4309">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Manufacturing Defects:</w:t>
      </w:r>
    </w:p>
    <w:p w14:paraId="0C69AECF" w14:textId="77777777" w:rsidR="00DF6405" w:rsidRDefault="00DF6405" w:rsidP="00DF6405">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Consumer Expectation Test: whether product was dangerous beyond contemplation of the consumer.</w:t>
      </w:r>
    </w:p>
    <w:p w14:paraId="4D640048" w14:textId="77777777" w:rsidR="00DF6405" w:rsidRDefault="00DF6405" w:rsidP="00DF6405">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Restatement of Products Liability Test: when product departs from intended design</w:t>
      </w:r>
    </w:p>
    <w:p w14:paraId="0F36E004" w14:textId="1920AEC9" w:rsidR="00DF6405" w:rsidRPr="00DF6405" w:rsidRDefault="00DF6405" w:rsidP="00DF6405">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Court applies this while still taking into account consumer expectations; difference: not exclusively determined by consumers</w:t>
      </w:r>
    </w:p>
    <w:p w14:paraId="2423CC84" w14:textId="23EC2B56" w:rsidR="00DF6405" w:rsidRPr="00DF6405" w:rsidRDefault="009703DF" w:rsidP="004E6D4F">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P’s burden of proof: must prove product was defective, defect was actual and proximate cause of P’s harm, product was defective when it left D’s hand</w:t>
      </w:r>
    </w:p>
    <w:p w14:paraId="30E792F2" w14:textId="2BBD1B0E" w:rsidR="004E6D4F" w:rsidRDefault="004E6D4F" w:rsidP="004E6D4F">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i/>
        </w:rPr>
        <w:t>Lee</w:t>
      </w:r>
      <w:r w:rsidR="00F023E9">
        <w:rPr>
          <w:rFonts w:ascii="Calibri" w:eastAsia="Times New Roman" w:hAnsi="Calibri" w:cs="Calibri"/>
          <w:i/>
        </w:rPr>
        <w:t xml:space="preserve"> v. Coca Cola:</w:t>
      </w:r>
      <w:r w:rsidR="00507B1D">
        <w:rPr>
          <w:rFonts w:ascii="Calibri" w:eastAsia="Times New Roman" w:hAnsi="Calibri" w:cs="Calibri"/>
        </w:rPr>
        <w:t xml:space="preserve"> </w:t>
      </w:r>
      <w:r w:rsidR="006D073E">
        <w:rPr>
          <w:rFonts w:ascii="Calibri" w:eastAsia="Times New Roman" w:hAnsi="Calibri" w:cs="Calibri"/>
        </w:rPr>
        <w:t xml:space="preserve">P handling Coca Cola, which </w:t>
      </w:r>
      <w:r w:rsidR="003F10A7">
        <w:rPr>
          <w:rFonts w:ascii="Calibri" w:eastAsia="Times New Roman" w:hAnsi="Calibri" w:cs="Calibri"/>
        </w:rPr>
        <w:t xml:space="preserve">spontaneously burst in her hand. </w:t>
      </w:r>
      <w:r w:rsidR="00C95C13">
        <w:rPr>
          <w:rFonts w:ascii="Calibri" w:eastAsia="Times New Roman" w:hAnsi="Calibri" w:cs="Calibri"/>
        </w:rPr>
        <w:t xml:space="preserve">Court says </w:t>
      </w:r>
      <w:r w:rsidR="00226707">
        <w:rPr>
          <w:rFonts w:ascii="Calibri" w:eastAsia="Times New Roman" w:hAnsi="Calibri" w:cs="Calibri"/>
        </w:rPr>
        <w:t>product is defective when unreasonably dangerous for intended use.</w:t>
      </w:r>
      <w:r w:rsidR="00F13F18">
        <w:rPr>
          <w:rFonts w:ascii="Calibri" w:eastAsia="Times New Roman" w:hAnsi="Calibri" w:cs="Calibri"/>
        </w:rPr>
        <w:t xml:space="preserve"> </w:t>
      </w:r>
    </w:p>
    <w:p w14:paraId="0657838E" w14:textId="77777777" w:rsidR="00E5291E" w:rsidRDefault="00E5291E" w:rsidP="00E5291E">
      <w:pPr>
        <w:pStyle w:val="ListParagraph"/>
        <w:spacing w:after="0" w:line="240" w:lineRule="auto"/>
        <w:ind w:left="1440"/>
        <w:rPr>
          <w:rFonts w:ascii="Calibri" w:eastAsia="Times New Roman" w:hAnsi="Calibri" w:cs="Calibri"/>
        </w:rPr>
      </w:pPr>
    </w:p>
    <w:p w14:paraId="0F5F4D51" w14:textId="5625E1E2" w:rsidR="00E5291E" w:rsidRPr="00E5291E" w:rsidRDefault="00E5291E" w:rsidP="00E5291E">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Design Defects:</w:t>
      </w:r>
    </w:p>
    <w:p w14:paraId="32817D54" w14:textId="5627FABB" w:rsidR="002346ED" w:rsidRPr="002346ED" w:rsidRDefault="008D39DF" w:rsidP="00E5291E">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Consumer Expectation Test:</w:t>
      </w:r>
    </w:p>
    <w:p w14:paraId="447DAE53" w14:textId="78FEBE81" w:rsidR="00571380" w:rsidRDefault="00A11A43" w:rsidP="008D39DF">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i/>
        </w:rPr>
        <w:t xml:space="preserve">Leichtamer: </w:t>
      </w:r>
      <w:r w:rsidR="001E2023">
        <w:rPr>
          <w:rFonts w:ascii="Calibri" w:eastAsia="Times New Roman" w:hAnsi="Calibri" w:cs="Calibri"/>
        </w:rPr>
        <w:t>Ps were off-roading with Jeep, when it flipped over. Court says product is defective when fails to perform as safely as ordinary consumer would expect.</w:t>
      </w:r>
    </w:p>
    <w:p w14:paraId="00082E37" w14:textId="04D6EC6F" w:rsidR="00FA66BC" w:rsidRPr="00E5291E" w:rsidRDefault="002E2333" w:rsidP="00E5291E">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Reasonably Alternative Design Test:</w:t>
      </w:r>
    </w:p>
    <w:p w14:paraId="0B952EDF" w14:textId="1AACBC69" w:rsidR="001E2023" w:rsidRDefault="00DF450B" w:rsidP="002E2333">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i/>
        </w:rPr>
        <w:t>Honda:</w:t>
      </w:r>
      <w:r>
        <w:rPr>
          <w:rFonts w:ascii="Calibri" w:eastAsia="Times New Roman" w:hAnsi="Calibri" w:cs="Calibri"/>
        </w:rPr>
        <w:t xml:space="preserve"> </w:t>
      </w:r>
      <w:r w:rsidR="00C921FE">
        <w:rPr>
          <w:rFonts w:ascii="Calibri" w:eastAsia="Times New Roman" w:hAnsi="Calibri" w:cs="Calibri"/>
        </w:rPr>
        <w:t>P tried to get out of two-point safety restraint system and drowned.</w:t>
      </w:r>
      <w:r w:rsidR="00B1594F">
        <w:rPr>
          <w:rFonts w:ascii="Calibri" w:eastAsia="Times New Roman" w:hAnsi="Calibri" w:cs="Calibri"/>
        </w:rPr>
        <w:t xml:space="preserve"> Court says no evidence of design defect</w:t>
      </w:r>
      <w:r w:rsidR="00DD6CA9">
        <w:rPr>
          <w:rFonts w:ascii="Calibri" w:eastAsia="Times New Roman" w:hAnsi="Calibri" w:cs="Calibri"/>
        </w:rPr>
        <w:t xml:space="preserve"> under reasonably alternative design test</w:t>
      </w:r>
      <w:r w:rsidR="000B1087">
        <w:rPr>
          <w:rFonts w:ascii="Calibri" w:eastAsia="Times New Roman" w:hAnsi="Calibri" w:cs="Calibri"/>
        </w:rPr>
        <w:t>.</w:t>
      </w:r>
    </w:p>
    <w:p w14:paraId="470AE37F" w14:textId="6290A836" w:rsidR="00757D4A" w:rsidRPr="008734B3" w:rsidRDefault="008446D0" w:rsidP="00D44846">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rPr>
        <w:t xml:space="preserve">Failed to establish: </w:t>
      </w:r>
      <w:r w:rsidR="007B0586">
        <w:rPr>
          <w:rFonts w:ascii="Calibri" w:eastAsia="Times New Roman" w:hAnsi="Calibri" w:cs="Calibri"/>
        </w:rPr>
        <w:t xml:space="preserve">cost is feasible in relation to safety, </w:t>
      </w:r>
      <w:r w:rsidR="00C321E2">
        <w:rPr>
          <w:rFonts w:ascii="Calibri" w:eastAsia="Times New Roman" w:hAnsi="Calibri" w:cs="Calibri"/>
        </w:rPr>
        <w:t xml:space="preserve">proof of alternative design </w:t>
      </w:r>
      <w:r w:rsidR="00C321E2">
        <w:rPr>
          <w:rFonts w:ascii="Calibri" w:eastAsia="Times New Roman" w:hAnsi="Calibri" w:cs="Calibri"/>
          <w:i/>
        </w:rPr>
        <w:t>existed</w:t>
      </w:r>
    </w:p>
    <w:p w14:paraId="75469ACD" w14:textId="1BBDE3C2" w:rsidR="008734B3" w:rsidRPr="00B92402" w:rsidRDefault="00B92402" w:rsidP="008734B3">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b/>
        </w:rPr>
        <w:t>Reasonably Alternative Design (Honda):</w:t>
      </w:r>
    </w:p>
    <w:p w14:paraId="5ED75BD2" w14:textId="30A0A69B" w:rsidR="00B92402" w:rsidRPr="00CD0087" w:rsidRDefault="00CD0087" w:rsidP="00B92402">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b/>
        </w:rPr>
        <w:t>There was a safer alternative design</w:t>
      </w:r>
    </w:p>
    <w:p w14:paraId="4701F1A8" w14:textId="2311B4CF" w:rsidR="00CD0087" w:rsidRPr="00CD0087" w:rsidRDefault="00CD0087" w:rsidP="00B92402">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b/>
        </w:rPr>
        <w:t>Safer alternative design:</w:t>
      </w:r>
    </w:p>
    <w:p w14:paraId="3B5E1328" w14:textId="2E930A26" w:rsidR="00CD0087" w:rsidRPr="00CD0087" w:rsidRDefault="00CD0087" w:rsidP="00CD0087">
      <w:pPr>
        <w:pStyle w:val="ListParagraph"/>
        <w:numPr>
          <w:ilvl w:val="4"/>
          <w:numId w:val="27"/>
        </w:numPr>
        <w:spacing w:after="0" w:line="240" w:lineRule="auto"/>
        <w:rPr>
          <w:rFonts w:ascii="Calibri" w:eastAsia="Times New Roman" w:hAnsi="Calibri" w:cs="Calibri"/>
        </w:rPr>
      </w:pPr>
      <w:r>
        <w:rPr>
          <w:rFonts w:ascii="Calibri" w:eastAsia="Times New Roman" w:hAnsi="Calibri" w:cs="Calibri"/>
          <w:b/>
        </w:rPr>
        <w:t>Would have prevented or significantly reduced the risk of injury</w:t>
      </w:r>
    </w:p>
    <w:p w14:paraId="429A253A" w14:textId="1CFB578D" w:rsidR="00CD0087" w:rsidRPr="00CD0087" w:rsidRDefault="00CD0087" w:rsidP="00CD0087">
      <w:pPr>
        <w:pStyle w:val="ListParagraph"/>
        <w:numPr>
          <w:ilvl w:val="4"/>
          <w:numId w:val="27"/>
        </w:numPr>
        <w:spacing w:after="0" w:line="240" w:lineRule="auto"/>
        <w:rPr>
          <w:rFonts w:ascii="Calibri" w:eastAsia="Times New Roman" w:hAnsi="Calibri" w:cs="Calibri"/>
        </w:rPr>
      </w:pPr>
      <w:r>
        <w:rPr>
          <w:rFonts w:ascii="Calibri" w:eastAsia="Times New Roman" w:hAnsi="Calibri" w:cs="Calibri"/>
          <w:b/>
        </w:rPr>
        <w:t>Would not have substantially impaired product’s utility</w:t>
      </w:r>
    </w:p>
    <w:p w14:paraId="02DE15EA" w14:textId="357EEE93" w:rsidR="00CD0087" w:rsidRPr="00CD0087" w:rsidRDefault="00CD0087" w:rsidP="00CD0087">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b/>
        </w:rPr>
        <w:t>The safer alternative was at the time of manufacture both</w:t>
      </w:r>
    </w:p>
    <w:p w14:paraId="715A6FC6" w14:textId="3F610BE5" w:rsidR="00CD0087" w:rsidRPr="00CD0087" w:rsidRDefault="00CD0087" w:rsidP="00CD0087">
      <w:pPr>
        <w:pStyle w:val="ListParagraph"/>
        <w:numPr>
          <w:ilvl w:val="4"/>
          <w:numId w:val="27"/>
        </w:numPr>
        <w:spacing w:after="0" w:line="240" w:lineRule="auto"/>
        <w:rPr>
          <w:rFonts w:ascii="Calibri" w:eastAsia="Times New Roman" w:hAnsi="Calibri" w:cs="Calibri"/>
        </w:rPr>
      </w:pPr>
      <w:r>
        <w:rPr>
          <w:rFonts w:ascii="Calibri" w:eastAsia="Times New Roman" w:hAnsi="Calibri" w:cs="Calibri"/>
          <w:b/>
        </w:rPr>
        <w:t>Technologically feasible</w:t>
      </w:r>
    </w:p>
    <w:p w14:paraId="58A7FB50" w14:textId="147AF861" w:rsidR="00CD0087" w:rsidRPr="00CD0087" w:rsidRDefault="00CD0087" w:rsidP="00CD0087">
      <w:pPr>
        <w:pStyle w:val="ListParagraph"/>
        <w:numPr>
          <w:ilvl w:val="4"/>
          <w:numId w:val="27"/>
        </w:numPr>
        <w:spacing w:after="0" w:line="240" w:lineRule="auto"/>
        <w:rPr>
          <w:rFonts w:ascii="Calibri" w:eastAsia="Times New Roman" w:hAnsi="Calibri" w:cs="Calibri"/>
        </w:rPr>
      </w:pPr>
      <w:r>
        <w:rPr>
          <w:rFonts w:ascii="Calibri" w:eastAsia="Times New Roman" w:hAnsi="Calibri" w:cs="Calibri"/>
          <w:b/>
        </w:rPr>
        <w:t>Economically feasible</w:t>
      </w:r>
    </w:p>
    <w:p w14:paraId="528D5ECE" w14:textId="4C975829" w:rsidR="00CD0087" w:rsidRPr="006C103C" w:rsidRDefault="00CD0087" w:rsidP="00CD0087">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b/>
        </w:rPr>
        <w:t>Safety benefits of alternative design greater than costs</w:t>
      </w:r>
    </w:p>
    <w:p w14:paraId="7CCFABF4" w14:textId="379903FF" w:rsidR="006C103C" w:rsidRPr="006C103C" w:rsidRDefault="006C103C" w:rsidP="006C103C">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b/>
        </w:rPr>
        <w:t>Reasonably Alternative Design (Revised):</w:t>
      </w:r>
    </w:p>
    <w:p w14:paraId="3B93FE8C" w14:textId="39C371A0" w:rsidR="006C103C" w:rsidRPr="0058432D" w:rsidRDefault="0058432D" w:rsidP="006C103C">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b/>
        </w:rPr>
        <w:t>There exists an alternative design that would prevent or reduce risk of injury P incurred</w:t>
      </w:r>
    </w:p>
    <w:p w14:paraId="58FB3F97" w14:textId="635D8E8C" w:rsidR="0058432D" w:rsidRPr="0058432D" w:rsidRDefault="0058432D" w:rsidP="006C103C">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b/>
        </w:rPr>
        <w:t>Safer alternative at time of manufacture</w:t>
      </w:r>
    </w:p>
    <w:p w14:paraId="19EAE4F0" w14:textId="3A2A78A1" w:rsidR="0058432D" w:rsidRPr="0058432D" w:rsidRDefault="0058432D" w:rsidP="0058432D">
      <w:pPr>
        <w:pStyle w:val="ListParagraph"/>
        <w:numPr>
          <w:ilvl w:val="4"/>
          <w:numId w:val="27"/>
        </w:numPr>
        <w:spacing w:after="0" w:line="240" w:lineRule="auto"/>
        <w:rPr>
          <w:rFonts w:ascii="Calibri" w:eastAsia="Times New Roman" w:hAnsi="Calibri" w:cs="Calibri"/>
        </w:rPr>
      </w:pPr>
      <w:r>
        <w:rPr>
          <w:rFonts w:ascii="Calibri" w:eastAsia="Times New Roman" w:hAnsi="Calibri" w:cs="Calibri"/>
          <w:b/>
        </w:rPr>
        <w:t>Technologically feasible</w:t>
      </w:r>
    </w:p>
    <w:p w14:paraId="3CBA9A0B" w14:textId="1D1F70C9" w:rsidR="0058432D" w:rsidRPr="0058432D" w:rsidRDefault="0058432D" w:rsidP="0058432D">
      <w:pPr>
        <w:pStyle w:val="ListParagraph"/>
        <w:numPr>
          <w:ilvl w:val="4"/>
          <w:numId w:val="27"/>
        </w:numPr>
        <w:spacing w:after="0" w:line="240" w:lineRule="auto"/>
        <w:rPr>
          <w:rFonts w:ascii="Calibri" w:eastAsia="Times New Roman" w:hAnsi="Calibri" w:cs="Calibri"/>
        </w:rPr>
      </w:pPr>
      <w:r>
        <w:rPr>
          <w:rFonts w:ascii="Calibri" w:eastAsia="Times New Roman" w:hAnsi="Calibri" w:cs="Calibri"/>
          <w:b/>
        </w:rPr>
        <w:t>Economically feasible</w:t>
      </w:r>
    </w:p>
    <w:p w14:paraId="42499D2C" w14:textId="7ACB5631" w:rsidR="0058432D" w:rsidRPr="0058432D" w:rsidRDefault="0058432D" w:rsidP="0058432D">
      <w:pPr>
        <w:pStyle w:val="ListParagraph"/>
        <w:numPr>
          <w:ilvl w:val="3"/>
          <w:numId w:val="27"/>
        </w:numPr>
        <w:spacing w:after="0" w:line="240" w:lineRule="auto"/>
        <w:rPr>
          <w:rFonts w:ascii="Calibri" w:eastAsia="Times New Roman" w:hAnsi="Calibri" w:cs="Calibri"/>
        </w:rPr>
      </w:pPr>
      <w:r>
        <w:rPr>
          <w:rFonts w:ascii="Calibri" w:eastAsia="Times New Roman" w:hAnsi="Calibri" w:cs="Calibri"/>
          <w:b/>
        </w:rPr>
        <w:t>Safety benefits of alternative design &gt; costs</w:t>
      </w:r>
    </w:p>
    <w:p w14:paraId="5A3693A7" w14:textId="65507A6C" w:rsidR="0058432D" w:rsidRPr="0058432D" w:rsidRDefault="0058432D" w:rsidP="0058432D">
      <w:pPr>
        <w:pStyle w:val="ListParagraph"/>
        <w:numPr>
          <w:ilvl w:val="4"/>
          <w:numId w:val="27"/>
        </w:numPr>
        <w:spacing w:after="0" w:line="240" w:lineRule="auto"/>
        <w:rPr>
          <w:rFonts w:ascii="Calibri" w:eastAsia="Times New Roman" w:hAnsi="Calibri" w:cs="Calibri"/>
        </w:rPr>
      </w:pPr>
      <w:r>
        <w:rPr>
          <w:rFonts w:ascii="Calibri" w:eastAsia="Times New Roman" w:hAnsi="Calibri" w:cs="Calibri"/>
          <w:b/>
        </w:rPr>
        <w:t>Safety benefits = reduction in risk of injury</w:t>
      </w:r>
    </w:p>
    <w:p w14:paraId="7B00B5EF" w14:textId="4CD28A34" w:rsidR="0058432D" w:rsidRPr="0058432D" w:rsidRDefault="0058432D" w:rsidP="0058432D">
      <w:pPr>
        <w:pStyle w:val="ListParagraph"/>
        <w:numPr>
          <w:ilvl w:val="4"/>
          <w:numId w:val="27"/>
        </w:numPr>
        <w:spacing w:after="0" w:line="240" w:lineRule="auto"/>
        <w:rPr>
          <w:rFonts w:ascii="Calibri" w:eastAsia="Times New Roman" w:hAnsi="Calibri" w:cs="Calibri"/>
        </w:rPr>
      </w:pPr>
      <w:r>
        <w:rPr>
          <w:rFonts w:ascii="Calibri" w:eastAsia="Times New Roman" w:hAnsi="Calibri" w:cs="Calibri"/>
          <w:b/>
        </w:rPr>
        <w:t xml:space="preserve">Costs include direct costs, decreased utility of product </w:t>
      </w:r>
    </w:p>
    <w:p w14:paraId="7EC3AF21" w14:textId="77777777" w:rsidR="008734B3" w:rsidRPr="008734B3" w:rsidRDefault="008734B3" w:rsidP="008734B3">
      <w:pPr>
        <w:spacing w:after="0" w:line="240" w:lineRule="auto"/>
        <w:ind w:left="2520"/>
        <w:rPr>
          <w:rFonts w:ascii="Calibri" w:eastAsia="Times New Roman" w:hAnsi="Calibri" w:cs="Calibri"/>
        </w:rPr>
      </w:pPr>
    </w:p>
    <w:p w14:paraId="3D8418D1" w14:textId="6971F6BD" w:rsidR="000341B0" w:rsidRDefault="000C3841" w:rsidP="008734B3">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Information Defect:</w:t>
      </w:r>
    </w:p>
    <w:p w14:paraId="74E43E65" w14:textId="1EB554C3" w:rsidR="00F35C36" w:rsidRDefault="00F35C36" w:rsidP="00F35C36">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 xml:space="preserve">Information defect </w:t>
      </w:r>
      <w:r w:rsidR="00F55052">
        <w:rPr>
          <w:rFonts w:ascii="Calibri" w:eastAsia="Times New Roman" w:hAnsi="Calibri" w:cs="Calibri"/>
        </w:rPr>
        <w:t>occurs if there was foreseeable risk of harm that could have been reduced or avoided by provision of a reasonable warning and the omission of such a warning renders the product not reasonably safe.</w:t>
      </w:r>
    </w:p>
    <w:p w14:paraId="078F5569" w14:textId="30411145" w:rsidR="002E124F" w:rsidRDefault="002E124F" w:rsidP="002E124F">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Note: warnings do not mitigate design defects</w:t>
      </w:r>
    </w:p>
    <w:p w14:paraId="7B092BA8" w14:textId="121D8915" w:rsidR="007F2502" w:rsidRDefault="007F2502" w:rsidP="007F2502">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Warning must be reasonable (located somewhere where targeted user is likely to see it and in a form that is likely to get user’s attention).</w:t>
      </w:r>
    </w:p>
    <w:p w14:paraId="3DFAB0E7" w14:textId="574B0AA5" w:rsidR="00F35C36" w:rsidRPr="00F35C36" w:rsidRDefault="00F65CE8" w:rsidP="00F35C36">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 xml:space="preserve">Burden of proof: </w:t>
      </w:r>
      <w:r w:rsidR="00FB22D0">
        <w:rPr>
          <w:rFonts w:ascii="Calibri" w:eastAsia="Times New Roman" w:hAnsi="Calibri" w:cs="Calibri"/>
        </w:rPr>
        <w:t>Up to D to bring in evidence tending to rebut the strong inference arising from the accident that D’s negligence was in fact a but-for cause of P’s injury.</w:t>
      </w:r>
    </w:p>
    <w:p w14:paraId="0F76B99B" w14:textId="77777777" w:rsidR="00FB22D0" w:rsidRDefault="00FB22D0" w:rsidP="00FB22D0">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i/>
        </w:rPr>
        <w:t>Liriano:</w:t>
      </w:r>
      <w:r>
        <w:rPr>
          <w:rFonts w:ascii="Calibri" w:eastAsia="Times New Roman" w:hAnsi="Calibri" w:cs="Calibri"/>
        </w:rPr>
        <w:t xml:space="preserve"> P injured self with meat grinder when safety guard removed and no warning label affixed. Court found D liable for information defect.</w:t>
      </w:r>
    </w:p>
    <w:p w14:paraId="21FA03F6" w14:textId="648A532B" w:rsidR="00FB22D0" w:rsidRDefault="00B03D4A" w:rsidP="005F3051">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Here, risk is not obvious</w:t>
      </w:r>
      <w:r w:rsidR="00A80942">
        <w:rPr>
          <w:rFonts w:ascii="Calibri" w:eastAsia="Times New Roman" w:hAnsi="Calibri" w:cs="Calibri"/>
        </w:rPr>
        <w:t xml:space="preserve"> and cost to warn is low</w:t>
      </w:r>
      <w:r>
        <w:rPr>
          <w:rFonts w:ascii="Calibri" w:eastAsia="Times New Roman" w:hAnsi="Calibri" w:cs="Calibri"/>
        </w:rPr>
        <w:t>; duty to warn</w:t>
      </w:r>
    </w:p>
    <w:p w14:paraId="5FD1459D" w14:textId="77777777" w:rsidR="008C5F62" w:rsidRDefault="008C5F62" w:rsidP="008C5F62">
      <w:pPr>
        <w:pStyle w:val="ListParagraph"/>
        <w:spacing w:after="0" w:line="240" w:lineRule="auto"/>
        <w:ind w:left="2160"/>
        <w:rPr>
          <w:rFonts w:ascii="Calibri" w:eastAsia="Times New Roman" w:hAnsi="Calibri" w:cs="Calibri"/>
        </w:rPr>
      </w:pPr>
    </w:p>
    <w:p w14:paraId="0C381D86" w14:textId="408BEBB3" w:rsidR="008C5F62" w:rsidRPr="008A74BD" w:rsidRDefault="001A0D93" w:rsidP="008C5F62">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Plaintiff’s Intervening Actions</w:t>
      </w:r>
      <w:r w:rsidR="00AE1BCC" w:rsidRPr="008A74BD">
        <w:rPr>
          <w:rFonts w:ascii="Calibri" w:eastAsia="Times New Roman" w:hAnsi="Calibri" w:cs="Calibri"/>
        </w:rPr>
        <w:t>:</w:t>
      </w:r>
    </w:p>
    <w:p w14:paraId="7C94949E" w14:textId="341ABEF4" w:rsidR="00AE1BCC" w:rsidRDefault="00733D3E" w:rsidP="00AE1BCC">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Don’t consider plaintiff’s contributory negligence.</w:t>
      </w:r>
    </w:p>
    <w:p w14:paraId="5EEFE46B" w14:textId="3A52B21A" w:rsidR="00733D3E" w:rsidRDefault="00733D3E" w:rsidP="00733D3E">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 xml:space="preserve">Rationale: dilutes </w:t>
      </w:r>
      <w:r w:rsidR="007018DB">
        <w:rPr>
          <w:rFonts w:ascii="Calibri" w:eastAsia="Times New Roman" w:hAnsi="Calibri" w:cs="Calibri"/>
        </w:rPr>
        <w:t>incentive to manufacturers to try to put in safety guards/warnings in anticipation of negligent users.</w:t>
      </w:r>
    </w:p>
    <w:p w14:paraId="315CECEC" w14:textId="53E00F57" w:rsidR="00A978F5" w:rsidRDefault="007802F4" w:rsidP="00A978F5">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Might not take manufacturer’s negligence into account when there’s a separate chain that contribute to har</w:t>
      </w:r>
      <w:r w:rsidR="0041178B">
        <w:rPr>
          <w:rFonts w:ascii="Calibri" w:eastAsia="Times New Roman" w:hAnsi="Calibri" w:cs="Calibri"/>
        </w:rPr>
        <w:t>m.</w:t>
      </w:r>
    </w:p>
    <w:p w14:paraId="52DE0B7E" w14:textId="1F5EDABE" w:rsidR="001A0D93" w:rsidRDefault="000D2E90" w:rsidP="001A0D93">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 xml:space="preserve">Bring up plaintiff’s implied assumption of risk </w:t>
      </w:r>
      <w:r w:rsidR="002107F0">
        <w:rPr>
          <w:rFonts w:ascii="Calibri" w:eastAsia="Times New Roman" w:hAnsi="Calibri" w:cs="Calibri"/>
        </w:rPr>
        <w:t>under comparative fault rules</w:t>
      </w:r>
      <w:r w:rsidR="006C3AD8">
        <w:rPr>
          <w:rFonts w:ascii="Calibri" w:eastAsia="Times New Roman" w:hAnsi="Calibri" w:cs="Calibri"/>
        </w:rPr>
        <w:t>.</w:t>
      </w:r>
    </w:p>
    <w:p w14:paraId="6684FDBF" w14:textId="06F9452F" w:rsidR="00C16A22" w:rsidRDefault="00721B11" w:rsidP="00C16A22">
      <w:pPr>
        <w:pStyle w:val="ListParagraph"/>
        <w:numPr>
          <w:ilvl w:val="2"/>
          <w:numId w:val="27"/>
        </w:numPr>
        <w:spacing w:after="0" w:line="240" w:lineRule="auto"/>
        <w:rPr>
          <w:rFonts w:ascii="Calibri" w:eastAsia="Times New Roman" w:hAnsi="Calibri" w:cs="Calibri"/>
        </w:rPr>
      </w:pPr>
      <w:r>
        <w:rPr>
          <w:rFonts w:ascii="Calibri" w:eastAsia="Times New Roman" w:hAnsi="Calibri" w:cs="Calibri"/>
        </w:rPr>
        <w:t>Minority Rule: Complete bar</w:t>
      </w:r>
    </w:p>
    <w:p w14:paraId="12BA0FB5" w14:textId="47B4F14C" w:rsidR="00721B11" w:rsidRDefault="003C247F" w:rsidP="003728BF">
      <w:pPr>
        <w:pStyle w:val="ListParagraph"/>
        <w:numPr>
          <w:ilvl w:val="1"/>
          <w:numId w:val="27"/>
        </w:numPr>
        <w:spacing w:after="0" w:line="240" w:lineRule="auto"/>
        <w:rPr>
          <w:rFonts w:ascii="Calibri" w:eastAsia="Times New Roman" w:hAnsi="Calibri" w:cs="Calibri"/>
        </w:rPr>
      </w:pPr>
      <w:r>
        <w:rPr>
          <w:rFonts w:ascii="Calibri" w:eastAsia="Times New Roman" w:hAnsi="Calibri" w:cs="Calibri"/>
        </w:rPr>
        <w:t>Plaintiff’s express assumption of the risk is a complete bar.</w:t>
      </w:r>
    </w:p>
    <w:p w14:paraId="523EA10B" w14:textId="77777777" w:rsidR="003C247F" w:rsidRDefault="003C247F" w:rsidP="0086129F">
      <w:pPr>
        <w:spacing w:after="0" w:line="240" w:lineRule="auto"/>
        <w:rPr>
          <w:rFonts w:ascii="Calibri" w:eastAsia="Times New Roman" w:hAnsi="Calibri" w:cs="Calibri"/>
        </w:rPr>
      </w:pPr>
    </w:p>
    <w:p w14:paraId="71D181D4" w14:textId="77777777" w:rsidR="0086129F" w:rsidRPr="0086129F" w:rsidRDefault="0086129F" w:rsidP="0086129F">
      <w:pPr>
        <w:spacing w:after="0" w:line="240" w:lineRule="auto"/>
        <w:rPr>
          <w:rFonts w:ascii="Calibri" w:eastAsia="Times New Roman" w:hAnsi="Calibri" w:cs="Calibri"/>
        </w:rPr>
      </w:pPr>
    </w:p>
    <w:p w14:paraId="15B2465D" w14:textId="77777777" w:rsidR="0019131F" w:rsidRDefault="0019131F" w:rsidP="0019131F">
      <w:pPr>
        <w:spacing w:after="0" w:line="240" w:lineRule="auto"/>
        <w:rPr>
          <w:rFonts w:ascii="Calibri" w:eastAsia="Times New Roman" w:hAnsi="Calibri" w:cs="Calibri"/>
          <w:b/>
        </w:rPr>
      </w:pPr>
    </w:p>
    <w:p w14:paraId="3BF9A5A1" w14:textId="77777777" w:rsidR="0019131F" w:rsidRPr="0019131F" w:rsidRDefault="0019131F" w:rsidP="0019131F">
      <w:pPr>
        <w:spacing w:after="0" w:line="240" w:lineRule="auto"/>
        <w:rPr>
          <w:rFonts w:ascii="Calibri" w:eastAsia="Times New Roman" w:hAnsi="Calibri" w:cs="Calibri"/>
          <w:b/>
        </w:rPr>
      </w:pPr>
    </w:p>
    <w:p w14:paraId="31A9CB9A" w14:textId="0A7557D2" w:rsidR="0048636D" w:rsidRDefault="0048636D">
      <w:pPr>
        <w:rPr>
          <w:rFonts w:ascii="Calibri" w:eastAsia="Times New Roman" w:hAnsi="Calibri" w:cs="Calibri"/>
        </w:rPr>
      </w:pPr>
      <w:r>
        <w:rPr>
          <w:rFonts w:ascii="Calibri" w:eastAsia="Times New Roman" w:hAnsi="Calibri" w:cs="Calibri"/>
        </w:rPr>
        <w:br w:type="page"/>
      </w:r>
    </w:p>
    <w:p w14:paraId="52B6CD35" w14:textId="49EB53C1" w:rsidR="004D2B58" w:rsidRDefault="0048636D" w:rsidP="0048636D">
      <w:pPr>
        <w:spacing w:after="0" w:line="240" w:lineRule="auto"/>
        <w:rPr>
          <w:rFonts w:ascii="Calibri" w:eastAsia="Times New Roman" w:hAnsi="Calibri" w:cs="Calibri"/>
        </w:rPr>
      </w:pPr>
      <w:r>
        <w:rPr>
          <w:rFonts w:ascii="Calibri" w:eastAsia="Times New Roman" w:hAnsi="Calibri" w:cs="Calibri"/>
          <w:b/>
        </w:rPr>
        <w:t>Emotional Harm:</w:t>
      </w:r>
    </w:p>
    <w:p w14:paraId="63F8E35C" w14:textId="77777777" w:rsidR="0048636D" w:rsidRDefault="0048636D" w:rsidP="00B82689">
      <w:pPr>
        <w:spacing w:after="0" w:line="240" w:lineRule="auto"/>
        <w:rPr>
          <w:rFonts w:ascii="Calibri" w:eastAsia="Times New Roman" w:hAnsi="Calibri" w:cs="Calibri"/>
        </w:rPr>
      </w:pPr>
    </w:p>
    <w:p w14:paraId="2ABFA2DB" w14:textId="6EAAAA16" w:rsidR="00B82689" w:rsidRPr="006E608D" w:rsidRDefault="004B408F" w:rsidP="004B408F">
      <w:pPr>
        <w:pStyle w:val="ListParagraph"/>
        <w:numPr>
          <w:ilvl w:val="0"/>
          <w:numId w:val="29"/>
        </w:numPr>
        <w:spacing w:after="0" w:line="240" w:lineRule="auto"/>
        <w:rPr>
          <w:rFonts w:ascii="Calibri" w:eastAsia="Times New Roman" w:hAnsi="Calibri" w:cs="Calibri"/>
          <w:b/>
        </w:rPr>
      </w:pPr>
      <w:r w:rsidRPr="006E608D">
        <w:rPr>
          <w:rFonts w:ascii="Calibri" w:eastAsia="Times New Roman" w:hAnsi="Calibri" w:cs="Calibri"/>
          <w:b/>
        </w:rPr>
        <w:t>Emotional Harm</w:t>
      </w:r>
    </w:p>
    <w:p w14:paraId="01804D34" w14:textId="1C6146C4" w:rsidR="004B408F" w:rsidRDefault="006E608D" w:rsidP="004B408F">
      <w:pPr>
        <w:pStyle w:val="ListParagraph"/>
        <w:numPr>
          <w:ilvl w:val="1"/>
          <w:numId w:val="29"/>
        </w:numPr>
        <w:spacing w:after="0" w:line="240" w:lineRule="auto"/>
        <w:rPr>
          <w:rFonts w:ascii="Calibri" w:eastAsia="Times New Roman" w:hAnsi="Calibri" w:cs="Calibri"/>
          <w:b/>
        </w:rPr>
      </w:pPr>
      <w:r w:rsidRPr="006E608D">
        <w:rPr>
          <w:rFonts w:ascii="Calibri" w:eastAsia="Times New Roman" w:hAnsi="Calibri" w:cs="Calibri"/>
          <w:b/>
        </w:rPr>
        <w:t xml:space="preserve">“An actor who, by </w:t>
      </w:r>
      <w:r>
        <w:rPr>
          <w:rFonts w:ascii="Calibri" w:eastAsia="Times New Roman" w:hAnsi="Calibri" w:cs="Calibri"/>
          <w:b/>
        </w:rPr>
        <w:t>extreme and outrageous conduct intentionally or recklessly causes severe emotional disturbance to another is subject to liability for that emotional disturbance…” R3T</w:t>
      </w:r>
      <w:r w:rsidR="0035601A">
        <w:rPr>
          <w:rFonts w:ascii="Calibri" w:eastAsia="Times New Roman" w:hAnsi="Calibri" w:cs="Calibri"/>
          <w:b/>
        </w:rPr>
        <w:t xml:space="preserve"> </w:t>
      </w:r>
      <w:r>
        <w:rPr>
          <w:rFonts w:ascii="Calibri" w:eastAsia="Times New Roman" w:hAnsi="Calibri" w:cs="Calibri"/>
          <w:b/>
        </w:rPr>
        <w:t>§45</w:t>
      </w:r>
    </w:p>
    <w:p w14:paraId="15CF59F3" w14:textId="6391939C" w:rsidR="0061655B" w:rsidRPr="00A45E35" w:rsidRDefault="0061655B" w:rsidP="004B408F">
      <w:pPr>
        <w:pStyle w:val="ListParagraph"/>
        <w:numPr>
          <w:ilvl w:val="1"/>
          <w:numId w:val="29"/>
        </w:numPr>
        <w:spacing w:after="0" w:line="240" w:lineRule="auto"/>
        <w:rPr>
          <w:rFonts w:ascii="Calibri" w:eastAsia="Times New Roman" w:hAnsi="Calibri" w:cs="Calibri"/>
        </w:rPr>
      </w:pPr>
      <w:r w:rsidRPr="00A45E35">
        <w:rPr>
          <w:rFonts w:ascii="Calibri" w:eastAsia="Times New Roman" w:hAnsi="Calibri" w:cs="Calibri"/>
        </w:rPr>
        <w:t>Two types:</w:t>
      </w:r>
    </w:p>
    <w:p w14:paraId="4EBA7E71" w14:textId="25468F14" w:rsidR="0061655B" w:rsidRPr="00A45E35" w:rsidRDefault="002E5FB1" w:rsidP="0061655B">
      <w:pPr>
        <w:pStyle w:val="ListParagraph"/>
        <w:numPr>
          <w:ilvl w:val="2"/>
          <w:numId w:val="29"/>
        </w:numPr>
        <w:spacing w:after="0" w:line="240" w:lineRule="auto"/>
        <w:rPr>
          <w:rFonts w:ascii="Calibri" w:eastAsia="Times New Roman" w:hAnsi="Calibri" w:cs="Calibri"/>
        </w:rPr>
      </w:pPr>
      <w:r w:rsidRPr="00A45E35">
        <w:rPr>
          <w:rFonts w:ascii="Calibri" w:eastAsia="Times New Roman" w:hAnsi="Calibri" w:cs="Calibri"/>
        </w:rPr>
        <w:t>Intentional Infliction of Emotional Harm</w:t>
      </w:r>
    </w:p>
    <w:p w14:paraId="5ED4D043" w14:textId="1EEBCBF5" w:rsidR="002E5FB1" w:rsidRPr="00A45E35" w:rsidRDefault="002E5FB1" w:rsidP="0061655B">
      <w:pPr>
        <w:pStyle w:val="ListParagraph"/>
        <w:numPr>
          <w:ilvl w:val="2"/>
          <w:numId w:val="29"/>
        </w:numPr>
        <w:spacing w:after="0" w:line="240" w:lineRule="auto"/>
        <w:rPr>
          <w:rFonts w:ascii="Calibri" w:eastAsia="Times New Roman" w:hAnsi="Calibri" w:cs="Calibri"/>
        </w:rPr>
      </w:pPr>
      <w:r w:rsidRPr="00A45E35">
        <w:rPr>
          <w:rFonts w:ascii="Calibri" w:eastAsia="Times New Roman" w:hAnsi="Calibri" w:cs="Calibri"/>
        </w:rPr>
        <w:t>Negligent Infliction of Emotional Harm</w:t>
      </w:r>
    </w:p>
    <w:p w14:paraId="23E15039" w14:textId="77777777" w:rsidR="0061655B" w:rsidRDefault="0061655B" w:rsidP="0061655B">
      <w:pPr>
        <w:pStyle w:val="ListParagraph"/>
        <w:spacing w:after="0" w:line="240" w:lineRule="auto"/>
        <w:ind w:left="1440"/>
        <w:rPr>
          <w:rFonts w:ascii="Calibri" w:eastAsia="Times New Roman" w:hAnsi="Calibri" w:cs="Calibri"/>
          <w:b/>
        </w:rPr>
      </w:pPr>
    </w:p>
    <w:p w14:paraId="3716F93D" w14:textId="121196B8" w:rsidR="006775A9" w:rsidRPr="00005454" w:rsidRDefault="004114E8" w:rsidP="0061655B">
      <w:pPr>
        <w:pStyle w:val="ListParagraph"/>
        <w:numPr>
          <w:ilvl w:val="0"/>
          <w:numId w:val="29"/>
        </w:numPr>
        <w:spacing w:after="0" w:line="240" w:lineRule="auto"/>
        <w:rPr>
          <w:rFonts w:ascii="Calibri" w:eastAsia="Times New Roman" w:hAnsi="Calibri" w:cs="Calibri"/>
          <w:b/>
        </w:rPr>
      </w:pPr>
      <w:r w:rsidRPr="00005454">
        <w:rPr>
          <w:rFonts w:ascii="Calibri" w:eastAsia="Times New Roman" w:hAnsi="Calibri" w:cs="Calibri"/>
          <w:b/>
        </w:rPr>
        <w:t>Intentional Inflicti</w:t>
      </w:r>
      <w:r w:rsidR="007F4D33">
        <w:rPr>
          <w:rFonts w:ascii="Calibri" w:eastAsia="Times New Roman" w:hAnsi="Calibri" w:cs="Calibri"/>
          <w:b/>
        </w:rPr>
        <w:t xml:space="preserve">on of Emotional Distress (IIED): </w:t>
      </w:r>
      <w:r w:rsidR="007F4D33">
        <w:rPr>
          <w:rFonts w:ascii="Calibri" w:eastAsia="Times New Roman" w:hAnsi="Calibri" w:cs="Calibri"/>
        </w:rPr>
        <w:t>(much higher bar than battery—must prove recklessness)</w:t>
      </w:r>
    </w:p>
    <w:p w14:paraId="31E3E185" w14:textId="170A676D" w:rsidR="004114E8" w:rsidRPr="007F4D33" w:rsidRDefault="00B85463" w:rsidP="004114E8">
      <w:pPr>
        <w:pStyle w:val="ListParagraph"/>
        <w:numPr>
          <w:ilvl w:val="1"/>
          <w:numId w:val="29"/>
        </w:numPr>
        <w:spacing w:after="0" w:line="240" w:lineRule="auto"/>
        <w:rPr>
          <w:rFonts w:ascii="Calibri" w:eastAsia="Times New Roman" w:hAnsi="Calibri" w:cs="Calibri"/>
          <w:b/>
        </w:rPr>
      </w:pPr>
      <w:r w:rsidRPr="00005454">
        <w:rPr>
          <w:rFonts w:ascii="Calibri" w:eastAsia="Times New Roman" w:hAnsi="Calibri" w:cs="Calibri"/>
          <w:b/>
        </w:rPr>
        <w:t>Conduct: Extreme and outrageous conduct</w:t>
      </w:r>
      <w:r w:rsidR="007F4D33">
        <w:rPr>
          <w:rFonts w:ascii="Calibri" w:eastAsia="Times New Roman" w:hAnsi="Calibri" w:cs="Calibri"/>
          <w:b/>
        </w:rPr>
        <w:t xml:space="preserve"> </w:t>
      </w:r>
      <w:r w:rsidR="007F4D33">
        <w:rPr>
          <w:rFonts w:ascii="Calibri" w:eastAsia="Times New Roman" w:hAnsi="Calibri" w:cs="Calibri"/>
        </w:rPr>
        <w:t>(severity and regularity)</w:t>
      </w:r>
    </w:p>
    <w:p w14:paraId="0B1DF345" w14:textId="11E9D75F" w:rsidR="007F4D33" w:rsidRPr="00005454" w:rsidRDefault="007F4D33" w:rsidP="007F4D33">
      <w:pPr>
        <w:pStyle w:val="ListParagraph"/>
        <w:numPr>
          <w:ilvl w:val="2"/>
          <w:numId w:val="29"/>
        </w:numPr>
        <w:spacing w:after="0" w:line="240" w:lineRule="auto"/>
        <w:rPr>
          <w:rFonts w:ascii="Calibri" w:eastAsia="Times New Roman" w:hAnsi="Calibri" w:cs="Calibri"/>
          <w:b/>
        </w:rPr>
      </w:pPr>
      <w:r>
        <w:rPr>
          <w:rFonts w:ascii="Calibri" w:eastAsia="Times New Roman" w:hAnsi="Calibri" w:cs="Calibri"/>
          <w:i/>
        </w:rPr>
        <w:t>GTE Southwest v. Bruce</w:t>
      </w:r>
      <w:r>
        <w:rPr>
          <w:rFonts w:ascii="Calibri" w:eastAsia="Times New Roman" w:hAnsi="Calibri" w:cs="Calibri"/>
        </w:rPr>
        <w:t xml:space="preserve"> (boss harasses workers continuously; court also looks at power imbalance in relationship)</w:t>
      </w:r>
    </w:p>
    <w:p w14:paraId="74E90C61" w14:textId="4AE35948" w:rsidR="00B85463" w:rsidRPr="00005454" w:rsidRDefault="00B85463" w:rsidP="00B85463">
      <w:pPr>
        <w:pStyle w:val="ListParagraph"/>
        <w:numPr>
          <w:ilvl w:val="1"/>
          <w:numId w:val="29"/>
        </w:numPr>
        <w:spacing w:after="0" w:line="240" w:lineRule="auto"/>
        <w:rPr>
          <w:rFonts w:ascii="Calibri" w:eastAsia="Times New Roman" w:hAnsi="Calibri" w:cs="Calibri"/>
          <w:b/>
        </w:rPr>
      </w:pPr>
      <w:r w:rsidRPr="00005454">
        <w:rPr>
          <w:rFonts w:ascii="Calibri" w:eastAsia="Times New Roman" w:hAnsi="Calibri" w:cs="Calibri"/>
          <w:b/>
        </w:rPr>
        <w:t>State of mind: either—</w:t>
      </w:r>
    </w:p>
    <w:p w14:paraId="78484CC9" w14:textId="02285531" w:rsidR="00B85463" w:rsidRPr="00005454" w:rsidRDefault="00B85463" w:rsidP="00B85463">
      <w:pPr>
        <w:pStyle w:val="ListParagraph"/>
        <w:numPr>
          <w:ilvl w:val="2"/>
          <w:numId w:val="29"/>
        </w:numPr>
        <w:spacing w:after="0" w:line="240" w:lineRule="auto"/>
        <w:rPr>
          <w:rFonts w:ascii="Calibri" w:eastAsia="Times New Roman" w:hAnsi="Calibri" w:cs="Calibri"/>
          <w:b/>
        </w:rPr>
      </w:pPr>
      <w:r w:rsidRPr="00005454">
        <w:rPr>
          <w:rFonts w:ascii="Calibri" w:eastAsia="Times New Roman" w:hAnsi="Calibri" w:cs="Calibri"/>
          <w:b/>
        </w:rPr>
        <w:t>Intent: intent to cause severe emotional harm</w:t>
      </w:r>
    </w:p>
    <w:p w14:paraId="0EE4FF71" w14:textId="7F713E59" w:rsidR="00B85463" w:rsidRPr="00005454" w:rsidRDefault="00B85463" w:rsidP="00B85463">
      <w:pPr>
        <w:pStyle w:val="ListParagraph"/>
        <w:numPr>
          <w:ilvl w:val="3"/>
          <w:numId w:val="29"/>
        </w:numPr>
        <w:spacing w:after="0" w:line="240" w:lineRule="auto"/>
        <w:rPr>
          <w:rFonts w:ascii="Calibri" w:eastAsia="Times New Roman" w:hAnsi="Calibri" w:cs="Calibri"/>
          <w:b/>
        </w:rPr>
      </w:pPr>
      <w:r w:rsidRPr="00005454">
        <w:rPr>
          <w:rFonts w:ascii="Calibri" w:eastAsia="Times New Roman" w:hAnsi="Calibri" w:cs="Calibri"/>
          <w:b/>
        </w:rPr>
        <w:t>Actual purpose or knowledge of substantial certainty</w:t>
      </w:r>
    </w:p>
    <w:p w14:paraId="11E0FDB2" w14:textId="3671CE60" w:rsidR="00B85463" w:rsidRPr="00005454" w:rsidRDefault="00B85463" w:rsidP="00B85463">
      <w:pPr>
        <w:pStyle w:val="ListParagraph"/>
        <w:numPr>
          <w:ilvl w:val="2"/>
          <w:numId w:val="29"/>
        </w:numPr>
        <w:spacing w:after="0" w:line="240" w:lineRule="auto"/>
        <w:rPr>
          <w:rFonts w:ascii="Calibri" w:eastAsia="Times New Roman" w:hAnsi="Calibri" w:cs="Calibri"/>
          <w:b/>
        </w:rPr>
      </w:pPr>
      <w:r w:rsidRPr="00005454">
        <w:rPr>
          <w:rFonts w:ascii="Calibri" w:eastAsia="Times New Roman" w:hAnsi="Calibri" w:cs="Calibri"/>
          <w:b/>
        </w:rPr>
        <w:t>Recklessness: indifference to risk of severe emotional harm</w:t>
      </w:r>
    </w:p>
    <w:p w14:paraId="26FF1B95" w14:textId="3044D414" w:rsidR="009C6011" w:rsidRPr="00005454" w:rsidRDefault="0044403E" w:rsidP="009C6011">
      <w:pPr>
        <w:pStyle w:val="ListParagraph"/>
        <w:numPr>
          <w:ilvl w:val="3"/>
          <w:numId w:val="29"/>
        </w:numPr>
        <w:spacing w:after="0" w:line="240" w:lineRule="auto"/>
        <w:rPr>
          <w:rFonts w:ascii="Calibri" w:eastAsia="Times New Roman" w:hAnsi="Calibri" w:cs="Calibri"/>
          <w:b/>
        </w:rPr>
      </w:pPr>
      <w:r w:rsidRPr="00005454">
        <w:rPr>
          <w:rFonts w:ascii="Calibri" w:eastAsia="Times New Roman" w:hAnsi="Calibri" w:cs="Calibri"/>
          <w:b/>
        </w:rPr>
        <w:t xml:space="preserve">(Know of risk and fail to </w:t>
      </w:r>
      <w:r w:rsidR="001B1CD3" w:rsidRPr="00005454">
        <w:rPr>
          <w:rFonts w:ascii="Calibri" w:eastAsia="Times New Roman" w:hAnsi="Calibri" w:cs="Calibri"/>
          <w:b/>
        </w:rPr>
        <w:t>take precautions when burden is slight)</w:t>
      </w:r>
    </w:p>
    <w:p w14:paraId="7FE5DC64" w14:textId="4C37D266" w:rsidR="001B1CD3" w:rsidRPr="00005454" w:rsidRDefault="001B1CD3" w:rsidP="001B1CD3">
      <w:pPr>
        <w:pStyle w:val="ListParagraph"/>
        <w:numPr>
          <w:ilvl w:val="1"/>
          <w:numId w:val="29"/>
        </w:numPr>
        <w:spacing w:after="0" w:line="240" w:lineRule="auto"/>
        <w:rPr>
          <w:rFonts w:ascii="Calibri" w:eastAsia="Times New Roman" w:hAnsi="Calibri" w:cs="Calibri"/>
          <w:b/>
        </w:rPr>
      </w:pPr>
      <w:r w:rsidRPr="00005454">
        <w:rPr>
          <w:rFonts w:ascii="Calibri" w:eastAsia="Times New Roman" w:hAnsi="Calibri" w:cs="Calibri"/>
          <w:b/>
        </w:rPr>
        <w:t>Result: Severe emotional harm</w:t>
      </w:r>
    </w:p>
    <w:p w14:paraId="6CE84599" w14:textId="04A54AAC" w:rsidR="00005454" w:rsidRDefault="00F608A6" w:rsidP="001B1CD3">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Severe emotional harm does not require physical component.</w:t>
      </w:r>
    </w:p>
    <w:p w14:paraId="52093126" w14:textId="7B06EFD3" w:rsidR="00513419" w:rsidRDefault="00513419" w:rsidP="001B1CD3">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Causation:</w:t>
      </w:r>
    </w:p>
    <w:p w14:paraId="01D24753" w14:textId="7092E792" w:rsidR="00513419" w:rsidRDefault="00A641D6" w:rsidP="00A641D6">
      <w:pPr>
        <w:pStyle w:val="ListParagraph"/>
        <w:numPr>
          <w:ilvl w:val="2"/>
          <w:numId w:val="29"/>
        </w:numPr>
        <w:spacing w:after="0" w:line="240" w:lineRule="auto"/>
        <w:rPr>
          <w:rFonts w:ascii="Calibri" w:eastAsia="Times New Roman" w:hAnsi="Calibri" w:cs="Calibri"/>
        </w:rPr>
      </w:pPr>
      <w:r w:rsidRPr="00A641D6">
        <w:rPr>
          <w:rFonts w:ascii="Calibri" w:eastAsia="Times New Roman" w:hAnsi="Calibri" w:cs="Calibri"/>
        </w:rPr>
        <w:t>Some courts require evidence that shows causal connection.</w:t>
      </w:r>
    </w:p>
    <w:p w14:paraId="20437FA4" w14:textId="410417B9" w:rsidR="003418B5" w:rsidRDefault="00E57AC9" w:rsidP="00A641D6">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Some courts allow res ipsa loquitur-like doctrine to come into play</w:t>
      </w:r>
    </w:p>
    <w:p w14:paraId="4E330BBE" w14:textId="6C01440B" w:rsidR="00625655" w:rsidRDefault="00625655" w:rsidP="00625655">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Difference between IIED and battery/assault:</w:t>
      </w:r>
    </w:p>
    <w:p w14:paraId="20760DEF" w14:textId="76F7C2E0" w:rsidR="00625655" w:rsidRDefault="00CE340C" w:rsidP="00625655">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Much higher bar in IIED for result</w:t>
      </w:r>
    </w:p>
    <w:p w14:paraId="50A7F1DE" w14:textId="0EF65E10" w:rsidR="00F62DF3" w:rsidRDefault="00F62DF3" w:rsidP="002A5EBE">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 xml:space="preserve">Rationale: concern for false claims, opening floodgates, </w:t>
      </w:r>
      <w:r w:rsidR="007E5037">
        <w:rPr>
          <w:rFonts w:ascii="Calibri" w:eastAsia="Times New Roman" w:hAnsi="Calibri" w:cs="Calibri"/>
        </w:rPr>
        <w:t>difficult to put monetary value on emotional distress</w:t>
      </w:r>
      <w:r w:rsidR="009D576B">
        <w:rPr>
          <w:rFonts w:ascii="Calibri" w:eastAsia="Times New Roman" w:hAnsi="Calibri" w:cs="Calibri"/>
        </w:rPr>
        <w:t xml:space="preserve">, litigation itself can reinforce/prolong distress, </w:t>
      </w:r>
      <w:r w:rsidR="00CE4A38">
        <w:rPr>
          <w:rFonts w:ascii="Calibri" w:eastAsia="Times New Roman" w:hAnsi="Calibri" w:cs="Calibri"/>
        </w:rPr>
        <w:t>don’t want courts to be “rudeness” police</w:t>
      </w:r>
      <w:r w:rsidR="002A5EBE">
        <w:rPr>
          <w:rFonts w:ascii="Calibri" w:eastAsia="Times New Roman" w:hAnsi="Calibri" w:cs="Calibri"/>
        </w:rPr>
        <w:t>, s</w:t>
      </w:r>
      <w:r w:rsidR="002A5EBE" w:rsidRPr="002A5EBE">
        <w:rPr>
          <w:rFonts w:ascii="Calibri" w:eastAsia="Times New Roman" w:hAnsi="Calibri" w:cs="Calibri"/>
        </w:rPr>
        <w:t>tate legislatures are passing laws that cap/eliminate pain and suffering awards</w:t>
      </w:r>
    </w:p>
    <w:p w14:paraId="31063E94" w14:textId="50FAB7AA" w:rsidR="0079654B" w:rsidRPr="002A5EBE" w:rsidRDefault="001852F6" w:rsidP="002A5EBE">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Do not honor think skull rule here</w:t>
      </w:r>
      <w:r w:rsidR="005D58AC">
        <w:rPr>
          <w:rFonts w:ascii="Calibri" w:eastAsia="Times New Roman" w:hAnsi="Calibri" w:cs="Calibri"/>
        </w:rPr>
        <w:t xml:space="preserve">; don’t want to punish </w:t>
      </w:r>
      <w:r w:rsidR="00DB7905">
        <w:rPr>
          <w:rFonts w:ascii="Calibri" w:eastAsia="Times New Roman" w:hAnsi="Calibri" w:cs="Calibri"/>
        </w:rPr>
        <w:t xml:space="preserve">defendant for </w:t>
      </w:r>
      <w:r w:rsidR="00FE0B30">
        <w:rPr>
          <w:rFonts w:ascii="Calibri" w:eastAsia="Times New Roman" w:hAnsi="Calibri" w:cs="Calibri"/>
        </w:rPr>
        <w:t>emotional distress when people are extremely sensitive</w:t>
      </w:r>
    </w:p>
    <w:p w14:paraId="35225E14" w14:textId="37227B2D" w:rsidR="0032185F" w:rsidRDefault="0032185F" w:rsidP="00625655">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Bad motive required</w:t>
      </w:r>
    </w:p>
    <w:p w14:paraId="6D41DC82" w14:textId="21440D14" w:rsidR="003F34B6" w:rsidRDefault="003F34B6" w:rsidP="003F34B6">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 xml:space="preserve">Recklessness </w:t>
      </w:r>
      <w:r w:rsidR="003C3441">
        <w:rPr>
          <w:rFonts w:ascii="Calibri" w:eastAsia="Times New Roman" w:hAnsi="Calibri" w:cs="Calibri"/>
        </w:rPr>
        <w:t>requirement creates a higher</w:t>
      </w:r>
      <w:r>
        <w:rPr>
          <w:rFonts w:ascii="Calibri" w:eastAsia="Times New Roman" w:hAnsi="Calibri" w:cs="Calibri"/>
        </w:rPr>
        <w:t xml:space="preserve"> bar</w:t>
      </w:r>
    </w:p>
    <w:p w14:paraId="4DAA709A" w14:textId="4DAFBBA0" w:rsidR="00B172BB" w:rsidRDefault="00F61795" w:rsidP="00B172BB">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Defendant can also plead an affirmative defense:</w:t>
      </w:r>
    </w:p>
    <w:p w14:paraId="56C7E52C" w14:textId="6DD62917" w:rsidR="00F61795" w:rsidRDefault="00E829F2" w:rsidP="00F61795">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When defendant is exercising a legal right</w:t>
      </w:r>
      <w:r w:rsidR="000C613F">
        <w:rPr>
          <w:rFonts w:ascii="Calibri" w:eastAsia="Times New Roman" w:hAnsi="Calibri" w:cs="Calibri"/>
        </w:rPr>
        <w:t xml:space="preserve"> that might lead to P’s emotional distress.</w:t>
      </w:r>
    </w:p>
    <w:p w14:paraId="5E754D1D" w14:textId="45130547" w:rsidR="00E3322B" w:rsidRDefault="00E3322B" w:rsidP="00E3322B">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Damages:</w:t>
      </w:r>
    </w:p>
    <w:p w14:paraId="43AFA9D4" w14:textId="4253D2FF" w:rsidR="00E3322B" w:rsidRDefault="003E7367" w:rsidP="00E3322B">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Emotional disturbance</w:t>
      </w:r>
    </w:p>
    <w:p w14:paraId="7907FBCD" w14:textId="639CC6D6" w:rsidR="003E7367" w:rsidRDefault="003E7367" w:rsidP="00E3322B">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Compensation for bodily harm</w:t>
      </w:r>
    </w:p>
    <w:p w14:paraId="6B0F2C4B" w14:textId="204C9168" w:rsidR="003E7367" w:rsidRDefault="003E7367" w:rsidP="003E7367">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R3T 45</w:t>
      </w:r>
    </w:p>
    <w:p w14:paraId="2E80A6A8" w14:textId="5C187B76" w:rsidR="00FA2C99" w:rsidRDefault="00B80CBA" w:rsidP="00E44D1C">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Defining extreme and outrageous conduct: severity and regularity</w:t>
      </w:r>
    </w:p>
    <w:p w14:paraId="6C81AF21" w14:textId="642AAE20" w:rsidR="00E44D1C" w:rsidRDefault="00E44D1C" w:rsidP="00B80CB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i/>
        </w:rPr>
        <w:t xml:space="preserve">GTE Southwest v. Bruce: </w:t>
      </w:r>
      <w:r w:rsidR="00082E6F">
        <w:rPr>
          <w:rFonts w:ascii="Calibri" w:eastAsia="Times New Roman" w:hAnsi="Calibri" w:cs="Calibri"/>
        </w:rPr>
        <w:t xml:space="preserve">Boss continuously harasses workers. </w:t>
      </w:r>
      <w:r w:rsidR="00302CDA">
        <w:rPr>
          <w:rFonts w:ascii="Calibri" w:eastAsia="Times New Roman" w:hAnsi="Calibri" w:cs="Calibri"/>
        </w:rPr>
        <w:t>Court holds that because of continuous nature, conduct was extreme and outrageous.</w:t>
      </w:r>
    </w:p>
    <w:p w14:paraId="26EF4FFA" w14:textId="4C32671F" w:rsidR="00B80CBA" w:rsidRDefault="00B80CBA" w:rsidP="00B80CBA">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 xml:space="preserve">Court also looks at relationship, because </w:t>
      </w:r>
      <w:r w:rsidR="000162C1">
        <w:rPr>
          <w:rFonts w:ascii="Calibri" w:eastAsia="Times New Roman" w:hAnsi="Calibri" w:cs="Calibri"/>
        </w:rPr>
        <w:t>of abuse of power issues.</w:t>
      </w:r>
    </w:p>
    <w:p w14:paraId="1254577D" w14:textId="48AD1E1E" w:rsidR="00AA6E55" w:rsidRDefault="00AA6E55" w:rsidP="00AA6E55">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Note: can bring both IIED and Assault/Battery, but can only recover on one.</w:t>
      </w:r>
    </w:p>
    <w:p w14:paraId="079FA009" w14:textId="77777777" w:rsidR="00005454" w:rsidRDefault="00005454" w:rsidP="00005454">
      <w:pPr>
        <w:pStyle w:val="ListParagraph"/>
        <w:spacing w:after="0" w:line="240" w:lineRule="auto"/>
        <w:ind w:left="1440"/>
        <w:rPr>
          <w:rFonts w:ascii="Calibri" w:eastAsia="Times New Roman" w:hAnsi="Calibri" w:cs="Calibri"/>
        </w:rPr>
      </w:pPr>
    </w:p>
    <w:p w14:paraId="6CD8C167" w14:textId="22743A32" w:rsidR="00005454" w:rsidRPr="00500F1B" w:rsidRDefault="006477F3" w:rsidP="00005454">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b/>
        </w:rPr>
        <w:t>Intentional Infliction of Emotional Distress</w:t>
      </w:r>
      <w:r w:rsidR="006926D0">
        <w:rPr>
          <w:rFonts w:ascii="Calibri" w:eastAsia="Times New Roman" w:hAnsi="Calibri" w:cs="Calibri"/>
          <w:b/>
        </w:rPr>
        <w:t xml:space="preserve"> (NIED)</w:t>
      </w:r>
      <w:r>
        <w:rPr>
          <w:rFonts w:ascii="Calibri" w:eastAsia="Times New Roman" w:hAnsi="Calibri" w:cs="Calibri"/>
          <w:b/>
        </w:rPr>
        <w:t>—When Conduct Directed at Third Person</w:t>
      </w:r>
    </w:p>
    <w:p w14:paraId="1EA9508A" w14:textId="2980398C" w:rsidR="00500F1B" w:rsidRPr="006162A8" w:rsidRDefault="006162A8" w:rsidP="00500F1B">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rPr>
        <w:t>Conduct: extreme and outrageous conduct</w:t>
      </w:r>
    </w:p>
    <w:p w14:paraId="1AAAE782" w14:textId="42946ABC" w:rsidR="006162A8" w:rsidRPr="006162A8" w:rsidRDefault="006162A8" w:rsidP="006162A8">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P must be present</w:t>
      </w:r>
    </w:p>
    <w:p w14:paraId="372C891A" w14:textId="6E2ECC8A" w:rsidR="006162A8" w:rsidRPr="006162A8" w:rsidRDefault="006162A8" w:rsidP="006162A8">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rPr>
        <w:t>State of mind: either—</w:t>
      </w:r>
    </w:p>
    <w:p w14:paraId="52CF824A" w14:textId="395EB8BF" w:rsidR="006162A8" w:rsidRPr="006162A8" w:rsidRDefault="006162A8" w:rsidP="006162A8">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Intent: intent to cause severe emotional harm</w:t>
      </w:r>
    </w:p>
    <w:p w14:paraId="1469C95D" w14:textId="196CE6C0" w:rsidR="006162A8" w:rsidRPr="006162A8" w:rsidRDefault="006162A8" w:rsidP="006162A8">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rPr>
        <w:t>Actual purpose of knowledge of substantial certainty</w:t>
      </w:r>
    </w:p>
    <w:p w14:paraId="01DD0535" w14:textId="1BA1DAEF" w:rsidR="006162A8" w:rsidRPr="00244A06" w:rsidRDefault="006162A8" w:rsidP="00244A06">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Recklessness: indifference to risk of severe emotional harm</w:t>
      </w:r>
    </w:p>
    <w:p w14:paraId="2B58C80F" w14:textId="01C6B4F9" w:rsidR="00244A06" w:rsidRPr="00723D2F" w:rsidRDefault="00244A06" w:rsidP="00244A06">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rPr>
        <w:t xml:space="preserve">Result: </w:t>
      </w:r>
      <w:r w:rsidR="00723D2F">
        <w:rPr>
          <w:rFonts w:ascii="Calibri" w:eastAsia="Times New Roman" w:hAnsi="Calibri" w:cs="Calibri"/>
          <w:b/>
        </w:rPr>
        <w:t>severe emotional harm</w:t>
      </w:r>
    </w:p>
    <w:p w14:paraId="00636FDA" w14:textId="77BFA5E0" w:rsidR="00723D2F" w:rsidRPr="006603AA" w:rsidRDefault="00723D2F" w:rsidP="00723D2F">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If P not family member of third person, emotional distress must result in bodily harm</w:t>
      </w:r>
    </w:p>
    <w:p w14:paraId="3E9224A7" w14:textId="77777777" w:rsidR="00186347" w:rsidRDefault="00186347" w:rsidP="00186347">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Presence is required.</w:t>
      </w:r>
    </w:p>
    <w:p w14:paraId="07950320" w14:textId="77777777" w:rsidR="00186347" w:rsidRDefault="00186347" w:rsidP="00186347">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No transfer of intent doctrine here.</w:t>
      </w:r>
    </w:p>
    <w:p w14:paraId="7AA58EAE" w14:textId="77777777" w:rsidR="00186347" w:rsidRDefault="00186347" w:rsidP="00186347">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i/>
        </w:rPr>
        <w:t>Homer:</w:t>
      </w:r>
      <w:r>
        <w:rPr>
          <w:rFonts w:ascii="Calibri" w:eastAsia="Times New Roman" w:hAnsi="Calibri" w:cs="Calibri"/>
        </w:rPr>
        <w:t xml:space="preserve"> D seduced P’s emotionally vulnerable wife while she was patient. Court rules no IIED.</w:t>
      </w:r>
    </w:p>
    <w:p w14:paraId="1FC5A94E" w14:textId="77777777" w:rsidR="002C2B05" w:rsidRPr="003E7367" w:rsidRDefault="002C2B05" w:rsidP="002C2B05">
      <w:pPr>
        <w:pStyle w:val="ListParagraph"/>
        <w:spacing w:after="0" w:line="240" w:lineRule="auto"/>
        <w:ind w:left="2160"/>
        <w:rPr>
          <w:rFonts w:ascii="Calibri" w:eastAsia="Times New Roman" w:hAnsi="Calibri" w:cs="Calibri"/>
        </w:rPr>
      </w:pPr>
    </w:p>
    <w:p w14:paraId="2D91730F" w14:textId="49E73EFF" w:rsidR="006603AA" w:rsidRDefault="00127E21" w:rsidP="002C2B05">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Negligent Infliction of Emotional Distress:</w:t>
      </w:r>
    </w:p>
    <w:p w14:paraId="467D79A7" w14:textId="0FB6D0B5" w:rsidR="009C0714" w:rsidRDefault="00DA6FE1" w:rsidP="009C0714">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This is an area of law where courts are all over the place.</w:t>
      </w:r>
      <w:r w:rsidR="009C0714">
        <w:rPr>
          <w:rFonts w:ascii="Calibri" w:eastAsia="Times New Roman" w:hAnsi="Calibri" w:cs="Calibri"/>
        </w:rPr>
        <w:t xml:space="preserve"> </w:t>
      </w:r>
    </w:p>
    <w:p w14:paraId="5E34192E" w14:textId="72E7D622" w:rsidR="009C0714" w:rsidRDefault="009C0714" w:rsidP="009C0714">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 xml:space="preserve">No majority rule. </w:t>
      </w:r>
    </w:p>
    <w:p w14:paraId="35172772" w14:textId="77777777" w:rsidR="000E2994" w:rsidRDefault="000E2994" w:rsidP="000E2994">
      <w:pPr>
        <w:pStyle w:val="ListParagraph"/>
        <w:spacing w:after="0" w:line="240" w:lineRule="auto"/>
        <w:ind w:left="1440"/>
        <w:rPr>
          <w:rFonts w:ascii="Calibri" w:eastAsia="Times New Roman" w:hAnsi="Calibri" w:cs="Calibri"/>
        </w:rPr>
      </w:pPr>
    </w:p>
    <w:p w14:paraId="5107D8DB" w14:textId="54510ABE" w:rsidR="000E2994" w:rsidRPr="00363710" w:rsidRDefault="000E2994" w:rsidP="000E2994">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b/>
        </w:rPr>
        <w:t>Types of NIED Cases:</w:t>
      </w:r>
    </w:p>
    <w:p w14:paraId="238490A8" w14:textId="1F59E0AD" w:rsidR="00363710" w:rsidRPr="00363710" w:rsidRDefault="00363710" w:rsidP="00363710">
      <w:pPr>
        <w:pStyle w:val="ListParagraph"/>
        <w:numPr>
          <w:ilvl w:val="1"/>
          <w:numId w:val="29"/>
        </w:numPr>
        <w:spacing w:after="0" w:line="240" w:lineRule="auto"/>
        <w:rPr>
          <w:rFonts w:ascii="Calibri" w:eastAsia="Times New Roman" w:hAnsi="Calibri" w:cs="Calibri"/>
        </w:rPr>
      </w:pPr>
      <w:r w:rsidRPr="00973EA1">
        <w:rPr>
          <w:rFonts w:ascii="Calibri" w:eastAsia="Times New Roman" w:hAnsi="Calibri" w:cs="Calibri"/>
          <w:b/>
          <w:u w:val="single"/>
        </w:rPr>
        <w:t>Fright to Self</w:t>
      </w:r>
      <w:r>
        <w:rPr>
          <w:rFonts w:ascii="Calibri" w:eastAsia="Times New Roman" w:hAnsi="Calibri" w:cs="Calibri"/>
          <w:b/>
        </w:rPr>
        <w:t>: D’s conduct puts P at risk of imminent physical injury --&gt; P’s emotional distress</w:t>
      </w:r>
    </w:p>
    <w:p w14:paraId="1638E29A" w14:textId="4BA723C4" w:rsidR="00363710" w:rsidRPr="00363710" w:rsidRDefault="00363710" w:rsidP="00363710">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Other approaches in other jurisdictions require:</w:t>
      </w:r>
    </w:p>
    <w:p w14:paraId="560CFF33" w14:textId="3B6A818C" w:rsidR="00363710" w:rsidRPr="00E70D98" w:rsidRDefault="00E70D98" w:rsidP="00363710">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rPr>
        <w:t>Physical impact (</w:t>
      </w:r>
      <w:r>
        <w:rPr>
          <w:rFonts w:ascii="Calibri" w:eastAsia="Times New Roman" w:hAnsi="Calibri" w:cs="Calibri"/>
          <w:b/>
          <w:i/>
        </w:rPr>
        <w:t>Mitchell</w:t>
      </w:r>
      <w:r>
        <w:rPr>
          <w:rFonts w:ascii="Calibri" w:eastAsia="Times New Roman" w:hAnsi="Calibri" w:cs="Calibri"/>
          <w:b/>
        </w:rPr>
        <w:t>) (modifies proximate cause)</w:t>
      </w:r>
    </w:p>
    <w:p w14:paraId="3A4D1D51" w14:textId="2B316E81" w:rsidR="00E70D98" w:rsidRPr="00E70D98" w:rsidRDefault="00E70D98" w:rsidP="00363710">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rPr>
        <w:t>Physical manifestation (must be physical manifestation that shows P suffered; ex: nightmares, insomnia, vomiting, etc) (modifies actual harm)</w:t>
      </w:r>
    </w:p>
    <w:p w14:paraId="274207C9" w14:textId="46403F3D" w:rsidR="00E70D98" w:rsidRPr="00FF4743" w:rsidRDefault="00E70D98" w:rsidP="00363710">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rPr>
        <w:t>Zone of danger (defendant’s negligence put plaintiff at physical risk; injury/contact not required; had to have feared for own safety) (modifies proximate cause)</w:t>
      </w:r>
    </w:p>
    <w:p w14:paraId="1EDE0E39" w14:textId="586970D4" w:rsidR="00FF4743" w:rsidRPr="00FF4743" w:rsidRDefault="00FF4743" w:rsidP="00363710">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rPr>
        <w:t>Severe emotional distress (modifies actual harm)</w:t>
      </w:r>
    </w:p>
    <w:p w14:paraId="48900700" w14:textId="08D8BE45" w:rsidR="00FF4743" w:rsidRPr="00973EA1" w:rsidRDefault="00FF4743" w:rsidP="00363710">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rPr>
        <w:t>Combination of the above</w:t>
      </w:r>
    </w:p>
    <w:p w14:paraId="5B7E958E" w14:textId="1E1B2F48" w:rsidR="00973EA1" w:rsidRPr="00973EA1" w:rsidRDefault="00973EA1" w:rsidP="00973EA1">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u w:val="single"/>
        </w:rPr>
        <w:t>Bystander:</w:t>
      </w:r>
      <w:r>
        <w:rPr>
          <w:rFonts w:ascii="Calibri" w:eastAsia="Times New Roman" w:hAnsi="Calibri" w:cs="Calibri"/>
          <w:b/>
        </w:rPr>
        <w:t xml:space="preserve"> P witnesses D’s conduct harming another --&gt; P’s emotional distress</w:t>
      </w:r>
    </w:p>
    <w:p w14:paraId="1E4D7F59" w14:textId="39C434CB" w:rsidR="00973EA1" w:rsidRPr="00973EA1" w:rsidRDefault="00973EA1" w:rsidP="00973EA1">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Approaches by Court:</w:t>
      </w:r>
    </w:p>
    <w:p w14:paraId="13F1AE9B" w14:textId="67A6EFDE" w:rsidR="00973EA1" w:rsidRPr="00973EA1" w:rsidRDefault="00973EA1" w:rsidP="00973EA1">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i/>
        </w:rPr>
        <w:t>Grube</w:t>
      </w:r>
    </w:p>
    <w:p w14:paraId="372A2A56" w14:textId="4A1A5D8F" w:rsidR="00973EA1" w:rsidRPr="00973EA1" w:rsidRDefault="00973EA1" w:rsidP="00973EA1">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i/>
        </w:rPr>
        <w:t>Dillon</w:t>
      </w:r>
    </w:p>
    <w:p w14:paraId="0A4D148F" w14:textId="13E139F0" w:rsidR="00973EA1" w:rsidRPr="00973EA1" w:rsidRDefault="00973EA1" w:rsidP="00973EA1">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i/>
        </w:rPr>
        <w:t>Thing</w:t>
      </w:r>
    </w:p>
    <w:p w14:paraId="708405D9" w14:textId="456C75BD" w:rsidR="00973EA1" w:rsidRPr="00CE19A9" w:rsidRDefault="00973EA1" w:rsidP="00973EA1">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b/>
        </w:rPr>
        <w:t>No recovery for bystander</w:t>
      </w:r>
    </w:p>
    <w:p w14:paraId="21157FAC" w14:textId="3193A20B" w:rsidR="00CE19A9" w:rsidRPr="00CF625C" w:rsidRDefault="00CE19A9" w:rsidP="00CE19A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u w:val="single"/>
        </w:rPr>
        <w:t>Direct Victim:</w:t>
      </w:r>
      <w:r>
        <w:rPr>
          <w:rFonts w:ascii="Calibri" w:eastAsia="Times New Roman" w:hAnsi="Calibri" w:cs="Calibri"/>
          <w:b/>
        </w:rPr>
        <w:t xml:space="preserve"> </w:t>
      </w:r>
      <w:r w:rsidR="00CF625C">
        <w:rPr>
          <w:rFonts w:ascii="Calibri" w:eastAsia="Times New Roman" w:hAnsi="Calibri" w:cs="Calibri"/>
          <w:b/>
        </w:rPr>
        <w:t>direct duty to reasonably protect P from emotional distress</w:t>
      </w:r>
    </w:p>
    <w:p w14:paraId="221F9B40" w14:textId="70842C01" w:rsidR="00CF625C" w:rsidRPr="00CF625C" w:rsidRDefault="00CF625C" w:rsidP="00CF625C">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Arises from pre-existing special relationship between P and D</w:t>
      </w:r>
    </w:p>
    <w:p w14:paraId="341DA65E" w14:textId="1E2CBBE9" w:rsidR="00CF625C" w:rsidRPr="00CF625C" w:rsidRDefault="00CF625C" w:rsidP="00CF625C">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D assumes duty</w:t>
      </w:r>
    </w:p>
    <w:p w14:paraId="1999039F" w14:textId="3531A89F" w:rsidR="00CF625C" w:rsidRPr="00AE52F7" w:rsidRDefault="00CF625C" w:rsidP="00CF625C">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Imposed on D as a matter of law</w:t>
      </w:r>
    </w:p>
    <w:p w14:paraId="6B2F8F53" w14:textId="77777777" w:rsidR="00AE52F7" w:rsidRPr="00AE52F7" w:rsidRDefault="00AE52F7" w:rsidP="00AE52F7">
      <w:pPr>
        <w:pStyle w:val="ListParagraph"/>
        <w:spacing w:after="0" w:line="240" w:lineRule="auto"/>
        <w:ind w:left="2880"/>
        <w:rPr>
          <w:rFonts w:ascii="Calibri" w:eastAsia="Times New Roman" w:hAnsi="Calibri" w:cs="Calibri"/>
        </w:rPr>
      </w:pPr>
    </w:p>
    <w:p w14:paraId="0AC7E5CD" w14:textId="7927FF74" w:rsidR="00AE52F7" w:rsidRPr="007024CF" w:rsidRDefault="007024CF" w:rsidP="00AE52F7">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b/>
        </w:rPr>
        <w:t>NIED Fright to Self Cases Examples:</w:t>
      </w:r>
    </w:p>
    <w:p w14:paraId="5CC127FD" w14:textId="0B0ACEB3" w:rsidR="007024CF" w:rsidRPr="00883A29" w:rsidRDefault="00883A29" w:rsidP="007024CF">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rPr>
        <w:t>Negligent Act --&gt; Physical Harm --&gt; Emotional Distress</w:t>
      </w:r>
    </w:p>
    <w:p w14:paraId="390835F5" w14:textId="2EDA6810" w:rsidR="00883A29" w:rsidRPr="00883A29" w:rsidRDefault="00883A29" w:rsidP="00883A29">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Recover under all jurisdictions</w:t>
      </w:r>
    </w:p>
    <w:p w14:paraId="38A86293" w14:textId="710ED37F" w:rsidR="00883A29" w:rsidRPr="00C123B9" w:rsidRDefault="00883A29" w:rsidP="00883A2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rPr>
        <w:t xml:space="preserve">Negligent Act w/ Physical Impact --&gt; </w:t>
      </w:r>
      <w:r w:rsidR="00C123B9">
        <w:rPr>
          <w:rFonts w:ascii="Calibri" w:eastAsia="Times New Roman" w:hAnsi="Calibri" w:cs="Calibri"/>
          <w:b/>
        </w:rPr>
        <w:t>Emotional Distress</w:t>
      </w:r>
    </w:p>
    <w:p w14:paraId="775C9FAB" w14:textId="3FB73C53" w:rsidR="00C123B9" w:rsidRPr="00C123B9" w:rsidRDefault="00C123B9" w:rsidP="00C123B9">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Recover under physical ma</w:t>
      </w:r>
      <w:r w:rsidR="00580E1E">
        <w:rPr>
          <w:rFonts w:ascii="Calibri" w:eastAsia="Times New Roman" w:hAnsi="Calibri" w:cs="Calibri"/>
          <w:b/>
        </w:rPr>
        <w:t>nifestation unclear. Need facts</w:t>
      </w:r>
      <w:r>
        <w:rPr>
          <w:rFonts w:ascii="Calibri" w:eastAsia="Times New Roman" w:hAnsi="Calibri" w:cs="Calibri"/>
          <w:b/>
        </w:rPr>
        <w:t>.</w:t>
      </w:r>
    </w:p>
    <w:p w14:paraId="60D4AF56" w14:textId="6A4C0A30" w:rsidR="00C123B9" w:rsidRPr="00C123B9" w:rsidRDefault="00C123B9" w:rsidP="00C123B9">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Recover under zone of danger.</w:t>
      </w:r>
    </w:p>
    <w:p w14:paraId="6731530D" w14:textId="34ED1EF4" w:rsidR="00C123B9" w:rsidRPr="00826C24" w:rsidRDefault="00826C24" w:rsidP="00C123B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rPr>
        <w:t>Negligent Act --&gt; Emotional Distress --&gt; Physical Manifestation</w:t>
      </w:r>
    </w:p>
    <w:p w14:paraId="5EA32C73" w14:textId="6443D19F" w:rsidR="00826C24" w:rsidRPr="00826C24" w:rsidRDefault="00826C24" w:rsidP="00826C24">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Recover under physical manifestation</w:t>
      </w:r>
    </w:p>
    <w:p w14:paraId="268C0260" w14:textId="27B89DAE" w:rsidR="00826C24" w:rsidRPr="00826C24" w:rsidRDefault="00826C24" w:rsidP="00826C24">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Recover under zone of danger possible. Not enough facts.</w:t>
      </w:r>
    </w:p>
    <w:p w14:paraId="18CDBC2C" w14:textId="3E610F45" w:rsidR="00826C24" w:rsidRPr="00826C24" w:rsidRDefault="00826C24" w:rsidP="00826C24">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b/>
        </w:rPr>
        <w:t>Negligent Act w/o Physical Impact --&gt; Emotional distress (no physical manifestation)</w:t>
      </w:r>
    </w:p>
    <w:p w14:paraId="05F7B1CA" w14:textId="777B03BB" w:rsidR="004C46EC" w:rsidRPr="004C46EC" w:rsidRDefault="00826C24" w:rsidP="004C46EC">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b/>
        </w:rPr>
        <w:t>Zone of danger (maybe)</w:t>
      </w:r>
    </w:p>
    <w:p w14:paraId="0D1BF1E7" w14:textId="66671876" w:rsidR="004C46EC" w:rsidRDefault="004C46EC" w:rsidP="00E00FDA">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 xml:space="preserve">Concerns for implementing this approach: </w:t>
      </w:r>
    </w:p>
    <w:p w14:paraId="13AEBAFC" w14:textId="77777777" w:rsidR="004C46EC" w:rsidRDefault="004C46EC" w:rsidP="00E00FD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Fear of fabrication/fraud</w:t>
      </w:r>
    </w:p>
    <w:p w14:paraId="7965BE18" w14:textId="77777777" w:rsidR="004C46EC" w:rsidRDefault="004C46EC" w:rsidP="00E00FD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Subjective standard</w:t>
      </w:r>
    </w:p>
    <w:p w14:paraId="185285AE" w14:textId="77777777" w:rsidR="004C46EC" w:rsidRDefault="004C46EC" w:rsidP="00E00FD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Hard to calculate damages</w:t>
      </w:r>
    </w:p>
    <w:p w14:paraId="1C226772" w14:textId="60DD1787" w:rsidR="004C46EC" w:rsidRPr="004C46EC" w:rsidRDefault="004C46EC" w:rsidP="00E00FD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Opening floodgate</w:t>
      </w:r>
      <w:r w:rsidRPr="004C46EC">
        <w:rPr>
          <w:rFonts w:ascii="Calibri" w:eastAsia="Times New Roman" w:hAnsi="Calibri" w:cs="Calibri"/>
        </w:rPr>
        <w:t xml:space="preserve"> </w:t>
      </w:r>
    </w:p>
    <w:p w14:paraId="73A5A182" w14:textId="691BB2AC" w:rsidR="0075048E" w:rsidRDefault="00390F52" w:rsidP="00E00FDA">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i/>
        </w:rPr>
        <w:t>Mitchell:</w:t>
      </w:r>
      <w:r>
        <w:rPr>
          <w:rFonts w:ascii="Calibri" w:eastAsia="Times New Roman" w:hAnsi="Calibri" w:cs="Calibri"/>
        </w:rPr>
        <w:t xml:space="preserve"> </w:t>
      </w:r>
      <w:r w:rsidR="00633CA3">
        <w:rPr>
          <w:rFonts w:ascii="Calibri" w:eastAsia="Times New Roman" w:hAnsi="Calibri" w:cs="Calibri"/>
        </w:rPr>
        <w:t>Horse and carriage heads towards P but stops abruptly in fron</w:t>
      </w:r>
      <w:r w:rsidR="00A60A7F">
        <w:rPr>
          <w:rFonts w:ascii="Calibri" w:eastAsia="Times New Roman" w:hAnsi="Calibri" w:cs="Calibri"/>
        </w:rPr>
        <w:t>t of her and leads to fright and</w:t>
      </w:r>
      <w:r w:rsidR="00633CA3">
        <w:rPr>
          <w:rFonts w:ascii="Calibri" w:eastAsia="Times New Roman" w:hAnsi="Calibri" w:cs="Calibri"/>
        </w:rPr>
        <w:t xml:space="preserve"> miscarriage. Court says no recover</w:t>
      </w:r>
      <w:r w:rsidR="00E00FDA">
        <w:rPr>
          <w:rFonts w:ascii="Calibri" w:eastAsia="Times New Roman" w:hAnsi="Calibri" w:cs="Calibri"/>
        </w:rPr>
        <w:t>y, because no physical injury.</w:t>
      </w:r>
    </w:p>
    <w:p w14:paraId="2BAA9FDF" w14:textId="77777777" w:rsidR="00511CFF" w:rsidRDefault="00511CFF" w:rsidP="00511CFF">
      <w:pPr>
        <w:pStyle w:val="ListParagraph"/>
        <w:spacing w:after="0" w:line="240" w:lineRule="auto"/>
        <w:ind w:left="1440"/>
        <w:rPr>
          <w:rFonts w:ascii="Calibri" w:eastAsia="Times New Roman" w:hAnsi="Calibri" w:cs="Calibri"/>
        </w:rPr>
      </w:pPr>
    </w:p>
    <w:p w14:paraId="6CB082F9" w14:textId="6EA85F4C" w:rsidR="003301E9" w:rsidRDefault="00EF488F" w:rsidP="00E00FDA">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Bystander Case Examples:</w:t>
      </w:r>
    </w:p>
    <w:p w14:paraId="51C7878F" w14:textId="17A13DB7" w:rsidR="00EF488F" w:rsidRDefault="004A09A3" w:rsidP="00EF488F">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i/>
        </w:rPr>
        <w:t>Grube:</w:t>
      </w:r>
      <w:r>
        <w:rPr>
          <w:rFonts w:ascii="Calibri" w:eastAsia="Times New Roman" w:hAnsi="Calibri" w:cs="Calibri"/>
        </w:rPr>
        <w:t xml:space="preserve"> </w:t>
      </w:r>
      <w:r w:rsidR="00B64582">
        <w:rPr>
          <w:rFonts w:ascii="Calibri" w:eastAsia="Times New Roman" w:hAnsi="Calibri" w:cs="Calibri"/>
        </w:rPr>
        <w:t>P, employe</w:t>
      </w:r>
      <w:r w:rsidR="00865170">
        <w:rPr>
          <w:rFonts w:ascii="Calibri" w:eastAsia="Times New Roman" w:hAnsi="Calibri" w:cs="Calibri"/>
        </w:rPr>
        <w:t>e</w:t>
      </w:r>
      <w:r w:rsidR="00B64582">
        <w:rPr>
          <w:rFonts w:ascii="Calibri" w:eastAsia="Times New Roman" w:hAnsi="Calibri" w:cs="Calibri"/>
        </w:rPr>
        <w:t xml:space="preserve"> of Pacific Railroad, suffered emotional distress from witnessing death of train accident victim after trying to render aid. Threw up. Court said no recovery, because no fear of own physical safety.</w:t>
      </w:r>
    </w:p>
    <w:p w14:paraId="5A3E27DC" w14:textId="152D5315" w:rsidR="00B64582" w:rsidRDefault="00865170" w:rsidP="00B64582">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 xml:space="preserve">Court says zone of danger test (physically at risk, </w:t>
      </w:r>
      <w:r w:rsidR="003D4D0B">
        <w:rPr>
          <w:rFonts w:ascii="Calibri" w:eastAsia="Times New Roman" w:hAnsi="Calibri" w:cs="Calibri"/>
        </w:rPr>
        <w:t>fear of suffering physical harm</w:t>
      </w:r>
      <w:r w:rsidR="00775004">
        <w:rPr>
          <w:rFonts w:ascii="Calibri" w:eastAsia="Times New Roman" w:hAnsi="Calibri" w:cs="Calibri"/>
        </w:rPr>
        <w:t xml:space="preserve"> or physical impact</w:t>
      </w:r>
      <w:r w:rsidR="003D4D0B">
        <w:rPr>
          <w:rFonts w:ascii="Calibri" w:eastAsia="Times New Roman" w:hAnsi="Calibri" w:cs="Calibri"/>
        </w:rPr>
        <w:t>)</w:t>
      </w:r>
      <w:r w:rsidR="00B34A3A">
        <w:rPr>
          <w:rFonts w:ascii="Calibri" w:eastAsia="Times New Roman" w:hAnsi="Calibri" w:cs="Calibri"/>
        </w:rPr>
        <w:t>.</w:t>
      </w:r>
    </w:p>
    <w:p w14:paraId="4F3271A1" w14:textId="3ABA0EED" w:rsidR="00DB1C67" w:rsidRDefault="00DB1C67" w:rsidP="00B64582">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Some jurisdictions say fear of safety is enough.</w:t>
      </w:r>
    </w:p>
    <w:p w14:paraId="1AA7A6AB" w14:textId="05A52402" w:rsidR="00B34A3A" w:rsidRDefault="001142B8" w:rsidP="00B34A3A">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i/>
        </w:rPr>
        <w:t>Dillon:</w:t>
      </w:r>
      <w:r>
        <w:rPr>
          <w:rFonts w:ascii="Calibri" w:eastAsia="Times New Roman" w:hAnsi="Calibri" w:cs="Calibri"/>
        </w:rPr>
        <w:t xml:space="preserve"> </w:t>
      </w:r>
      <w:r w:rsidR="00F14EDE">
        <w:rPr>
          <w:rFonts w:ascii="Calibri" w:eastAsia="Times New Roman" w:hAnsi="Calibri" w:cs="Calibri"/>
        </w:rPr>
        <w:t>Mother and sister saw vehicle strike girl as crossed street.</w:t>
      </w:r>
    </w:p>
    <w:p w14:paraId="58EDBA57" w14:textId="2F2EC67E" w:rsidR="001E2FF0" w:rsidRDefault="00D965D3" w:rsidP="001E2FF0">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 xml:space="preserve">Court says </w:t>
      </w:r>
      <w:r w:rsidR="00192767">
        <w:rPr>
          <w:rFonts w:ascii="Calibri" w:eastAsia="Times New Roman" w:hAnsi="Calibri" w:cs="Calibri"/>
        </w:rPr>
        <w:t xml:space="preserve">zone of danger rule: </w:t>
      </w:r>
      <w:r w:rsidR="006C5386">
        <w:rPr>
          <w:rFonts w:ascii="Calibri" w:eastAsia="Times New Roman" w:hAnsi="Calibri" w:cs="Calibri"/>
        </w:rPr>
        <w:t>Duty to protect bystander from emotional distress when foreseeable</w:t>
      </w:r>
      <w:r w:rsidR="00192767">
        <w:rPr>
          <w:rFonts w:ascii="Calibri" w:eastAsia="Times New Roman" w:hAnsi="Calibri" w:cs="Calibri"/>
        </w:rPr>
        <w:t>.</w:t>
      </w:r>
      <w:r w:rsidR="001F3AA6">
        <w:rPr>
          <w:rFonts w:ascii="Calibri" w:eastAsia="Times New Roman" w:hAnsi="Calibri" w:cs="Calibri"/>
        </w:rPr>
        <w:t xml:space="preserve"> Take three factors into account:</w:t>
      </w:r>
    </w:p>
    <w:p w14:paraId="42AF93BE" w14:textId="15B3758E" w:rsidR="001F3AA6" w:rsidRDefault="00092D50" w:rsidP="001F3AA6">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P located near scene</w:t>
      </w:r>
    </w:p>
    <w:p w14:paraId="12D5232F" w14:textId="52B7F194" w:rsidR="00092D50" w:rsidRDefault="00092D50" w:rsidP="001F3AA6">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Shock resulted from direct emotional impact upon P</w:t>
      </w:r>
    </w:p>
    <w:p w14:paraId="20B173E6" w14:textId="75BBAF5A" w:rsidR="00092D50" w:rsidRDefault="00092D50" w:rsidP="001F3AA6">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P and victim are closely related.</w:t>
      </w:r>
    </w:p>
    <w:p w14:paraId="5CA3C986" w14:textId="669807B4" w:rsidR="008D7DAE" w:rsidRDefault="00112996" w:rsidP="00112996">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i/>
        </w:rPr>
        <w:t>Thing:</w:t>
      </w:r>
      <w:r>
        <w:rPr>
          <w:rFonts w:ascii="Calibri" w:eastAsia="Times New Roman" w:hAnsi="Calibri" w:cs="Calibri"/>
        </w:rPr>
        <w:t xml:space="preserve"> </w:t>
      </w:r>
      <w:r w:rsidR="00274018">
        <w:rPr>
          <w:rFonts w:ascii="Calibri" w:eastAsia="Times New Roman" w:hAnsi="Calibri" w:cs="Calibri"/>
        </w:rPr>
        <w:t>Mother heard son struck by vehicle and saw blood/unconscious child in road. Court says no recovery.</w:t>
      </w:r>
    </w:p>
    <w:p w14:paraId="17099B50" w14:textId="60CCBE7C" w:rsidR="00274018" w:rsidRDefault="00571E45" w:rsidP="00274018">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P can recover if and only if:</w:t>
      </w:r>
    </w:p>
    <w:p w14:paraId="62333031" w14:textId="0F16CA8C" w:rsidR="00571E45" w:rsidRDefault="00571E45" w:rsidP="00571E45">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P and victim are closely related</w:t>
      </w:r>
    </w:p>
    <w:p w14:paraId="29B49076" w14:textId="692E1B40" w:rsidR="00571E45" w:rsidRDefault="00571E45" w:rsidP="00571E45">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Present and aware that it causes injury to victim</w:t>
      </w:r>
    </w:p>
    <w:p w14:paraId="278D0CBB" w14:textId="5A4545FD" w:rsidR="00571E45" w:rsidRDefault="00571E45" w:rsidP="00571E45">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Suffer serious emotional distress, not abnormal response</w:t>
      </w:r>
    </w:p>
    <w:p w14:paraId="4832A734" w14:textId="2E9ADB6B" w:rsidR="00571E45" w:rsidRDefault="00571E45" w:rsidP="00571E45">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No duty unless all are met</w:t>
      </w:r>
    </w:p>
    <w:p w14:paraId="2CBDFF50" w14:textId="34CD437B" w:rsidR="00FC57C3" w:rsidRDefault="00BD5317" w:rsidP="00947B9B">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 xml:space="preserve">Jurisdictions follow </w:t>
      </w:r>
      <w:r>
        <w:rPr>
          <w:rFonts w:ascii="Calibri" w:eastAsia="Times New Roman" w:hAnsi="Calibri" w:cs="Calibri"/>
          <w:i/>
        </w:rPr>
        <w:t>Thing</w:t>
      </w:r>
      <w:r w:rsidR="00031725">
        <w:rPr>
          <w:rFonts w:ascii="Calibri" w:eastAsia="Times New Roman" w:hAnsi="Calibri" w:cs="Calibri"/>
        </w:rPr>
        <w:t xml:space="preserve"> (majority). Some follow others, or combinations, or none. </w:t>
      </w:r>
    </w:p>
    <w:p w14:paraId="237A6E20" w14:textId="61DEB03D" w:rsidR="003A7C63" w:rsidRDefault="00382C1C" w:rsidP="003A7C63">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Thin Skull rule generally not honored (some jurisdictions take into account)</w:t>
      </w:r>
    </w:p>
    <w:p w14:paraId="2667ED48" w14:textId="77777777" w:rsidR="00441F8A" w:rsidRDefault="00441F8A" w:rsidP="00441F8A">
      <w:pPr>
        <w:pStyle w:val="ListParagraph"/>
        <w:spacing w:after="0" w:line="240" w:lineRule="auto"/>
        <w:ind w:left="2160"/>
        <w:rPr>
          <w:rFonts w:ascii="Calibri" w:eastAsia="Times New Roman" w:hAnsi="Calibri" w:cs="Calibri"/>
        </w:rPr>
      </w:pPr>
    </w:p>
    <w:p w14:paraId="2DAECFD5" w14:textId="255764CF" w:rsidR="00441F8A" w:rsidRDefault="00441F8A" w:rsidP="00441F8A">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Direct Victim Case Examples:</w:t>
      </w:r>
    </w:p>
    <w:p w14:paraId="7C06A0E5" w14:textId="118ED72C" w:rsidR="00441F8A" w:rsidRDefault="00441F8A" w:rsidP="00441F8A">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i/>
        </w:rPr>
        <w:t>Burgess:</w:t>
      </w:r>
      <w:r>
        <w:rPr>
          <w:rFonts w:ascii="Calibri" w:eastAsia="Times New Roman" w:hAnsi="Calibri" w:cs="Calibri"/>
        </w:rPr>
        <w:t xml:space="preserve"> </w:t>
      </w:r>
      <w:r w:rsidR="00DB7585">
        <w:rPr>
          <w:rFonts w:ascii="Calibri" w:eastAsia="Times New Roman" w:hAnsi="Calibri" w:cs="Calibri"/>
        </w:rPr>
        <w:t xml:space="preserve">Child suffered prolapsed cord and brain damages during P’s labor/delivery. Court holds that </w:t>
      </w:r>
      <w:r w:rsidR="00DB7585">
        <w:rPr>
          <w:rFonts w:ascii="Calibri" w:eastAsia="Times New Roman" w:hAnsi="Calibri" w:cs="Calibri"/>
          <w:i/>
        </w:rPr>
        <w:t>Thing</w:t>
      </w:r>
      <w:r w:rsidR="00DB7585">
        <w:rPr>
          <w:rFonts w:ascii="Calibri" w:eastAsia="Times New Roman" w:hAnsi="Calibri" w:cs="Calibri"/>
        </w:rPr>
        <w:t xml:space="preserve"> test does not apply, because she was not aware of what was happening since she was sedated. </w:t>
      </w:r>
    </w:p>
    <w:p w14:paraId="2DAB2E80" w14:textId="1E83AE9E" w:rsidR="00A32EA2" w:rsidRDefault="00FC6AAE" w:rsidP="00FC6AAE">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In direct victim cases, liability is limited by the relationship established by the parties themselves.</w:t>
      </w:r>
    </w:p>
    <w:p w14:paraId="582BAC73" w14:textId="5CF79B9D" w:rsidR="00FC6AAE" w:rsidRDefault="00FC6AAE" w:rsidP="00FC6AAE">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Physician here owes a duty to the pregnant woman, not merely the fetus alone. If the mother were treated as a bystander, physician would have an incentive to sedate her so she could not be aware of her injuries.</w:t>
      </w:r>
    </w:p>
    <w:p w14:paraId="3CCE9A06" w14:textId="2219C229" w:rsidR="00FC6AAE" w:rsidRDefault="00FC6AAE" w:rsidP="00FC6AAE">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In direct victim cases, the only hurdle you have to overcome is proving that the actual harm must result in emotional distress.</w:t>
      </w:r>
    </w:p>
    <w:p w14:paraId="513A567E" w14:textId="19351921" w:rsidR="00FC6AAE" w:rsidRDefault="00FC6AAE" w:rsidP="00FC6AAE">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 xml:space="preserve">D must also assume the duty; if there’s no general duty, but person assumes it, then can breach that duty. Liability is limited to what is assumed. </w:t>
      </w:r>
    </w:p>
    <w:p w14:paraId="7262E274" w14:textId="77777777" w:rsidR="00732D86" w:rsidRDefault="00732D86" w:rsidP="00732D86">
      <w:pPr>
        <w:pStyle w:val="ListParagraph"/>
        <w:spacing w:after="0" w:line="240" w:lineRule="auto"/>
        <w:ind w:left="2160"/>
        <w:rPr>
          <w:rFonts w:ascii="Calibri" w:eastAsia="Times New Roman" w:hAnsi="Calibri" w:cs="Calibri"/>
        </w:rPr>
      </w:pPr>
    </w:p>
    <w:p w14:paraId="33A6B7ED" w14:textId="58FECE50" w:rsidR="00732D86" w:rsidRDefault="00732D86" w:rsidP="00732D86">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Summary: NIED Cases</w:t>
      </w:r>
    </w:p>
    <w:p w14:paraId="423DA7F5" w14:textId="7B57B9A6" w:rsidR="00732D86" w:rsidRDefault="0018498A" w:rsidP="00732D86">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Court seems to be saying in general, defendants do not owe plaintiffs protection from emotional distress. Two exceptions:</w:t>
      </w:r>
    </w:p>
    <w:p w14:paraId="7068B0E8" w14:textId="3B6F58C4" w:rsidR="0018498A" w:rsidRDefault="0018498A" w:rsidP="0018498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Bystander</w:t>
      </w:r>
    </w:p>
    <w:p w14:paraId="6F7A21CB" w14:textId="41AFE228" w:rsidR="0018498A" w:rsidRDefault="0018498A" w:rsidP="0018498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Direct Victim</w:t>
      </w:r>
    </w:p>
    <w:p w14:paraId="39AD1FF6" w14:textId="181CD986" w:rsidR="0018498A" w:rsidRDefault="0018498A" w:rsidP="0018498A">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Special Relationships from third party duties do not apply here. Special relationships is subjective—look at specific relationship and determine whether or not defendant has duty to protect plaintiff from emotional harm.</w:t>
      </w:r>
    </w:p>
    <w:p w14:paraId="5560C6A5" w14:textId="77777777" w:rsidR="009F0279" w:rsidRDefault="009F0279" w:rsidP="009F0279">
      <w:pPr>
        <w:pStyle w:val="ListParagraph"/>
        <w:spacing w:after="0" w:line="240" w:lineRule="auto"/>
        <w:ind w:left="2160"/>
        <w:rPr>
          <w:rFonts w:ascii="Calibri" w:eastAsia="Times New Roman" w:hAnsi="Calibri" w:cs="Calibri"/>
        </w:rPr>
      </w:pPr>
    </w:p>
    <w:p w14:paraId="171568D9" w14:textId="0614423B" w:rsidR="009F0279" w:rsidRDefault="009F0279" w:rsidP="009F0279">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Loss of Consortium:</w:t>
      </w:r>
    </w:p>
    <w:p w14:paraId="022CA721" w14:textId="11BC1F36" w:rsidR="009F0279" w:rsidRDefault="00FE2E6D" w:rsidP="009F027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Courts do allow certain family members to recover under loss of consortium claims.</w:t>
      </w:r>
    </w:p>
    <w:p w14:paraId="408D0421" w14:textId="3C237C79" w:rsidR="00BB7C8C" w:rsidRDefault="00BB7C8C" w:rsidP="009F027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Recovery for loss of companionship, affection, sexual relations</w:t>
      </w:r>
    </w:p>
    <w:p w14:paraId="3B0E5BAE" w14:textId="4DF6470F" w:rsidR="009C49E6" w:rsidRDefault="009C49E6" w:rsidP="009F027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Viewed as different type of harm than emotional distress</w:t>
      </w:r>
    </w:p>
    <w:p w14:paraId="4629E1DD" w14:textId="76395E3B" w:rsidR="00975767" w:rsidRDefault="00975767" w:rsidP="009F027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Some P’s may be able to recover in both cases.</w:t>
      </w:r>
    </w:p>
    <w:p w14:paraId="7E49F498" w14:textId="11E0F6BF" w:rsidR="00975767" w:rsidRDefault="00975767" w:rsidP="009F027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Generally, spouse, minor child, adult child (some jurisdictions), parents (some jurisdictions) can recover.</w:t>
      </w:r>
    </w:p>
    <w:p w14:paraId="3ADE92BF" w14:textId="15382AC3" w:rsidR="00217618" w:rsidRDefault="00217618" w:rsidP="009F0279">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These are derivative claims</w:t>
      </w:r>
      <w:r w:rsidR="00830619">
        <w:rPr>
          <w:rFonts w:ascii="Calibri" w:eastAsia="Times New Roman" w:hAnsi="Calibri" w:cs="Calibri"/>
        </w:rPr>
        <w:t xml:space="preserve"> that depend on extent P recovered for regular claims, if D not liable, no loss of consortium claims.</w:t>
      </w:r>
    </w:p>
    <w:p w14:paraId="13C4B2BB" w14:textId="77777777" w:rsidR="00D175D0" w:rsidRDefault="00D175D0" w:rsidP="00D175D0">
      <w:pPr>
        <w:pStyle w:val="ListParagraph"/>
        <w:spacing w:after="0" w:line="240" w:lineRule="auto"/>
        <w:ind w:left="1440"/>
        <w:rPr>
          <w:rFonts w:ascii="Calibri" w:eastAsia="Times New Roman" w:hAnsi="Calibri" w:cs="Calibri"/>
        </w:rPr>
      </w:pPr>
    </w:p>
    <w:p w14:paraId="046E3A71" w14:textId="11AD087F" w:rsidR="00D175D0" w:rsidRDefault="00D175D0" w:rsidP="00D175D0">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Duty of Care to Protect Emotional Well-Being Independent of Physical Risks:</w:t>
      </w:r>
    </w:p>
    <w:p w14:paraId="7C0973D1" w14:textId="65E4C99D" w:rsidR="00D175D0" w:rsidRDefault="007170B1" w:rsidP="00D175D0">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i/>
        </w:rPr>
        <w:t>Washington v. John T. Rhines, Co:</w:t>
      </w:r>
      <w:r>
        <w:rPr>
          <w:rFonts w:ascii="Calibri" w:eastAsia="Times New Roman" w:hAnsi="Calibri" w:cs="Calibri"/>
        </w:rPr>
        <w:t xml:space="preserve"> Funeral home delivers casket with badly decomposing corpse of family member. Court holds no recovery, because the plaintiff was not in a </w:t>
      </w:r>
      <w:r>
        <w:rPr>
          <w:rFonts w:ascii="Calibri" w:eastAsia="Times New Roman" w:hAnsi="Calibri" w:cs="Calibri"/>
          <w:u w:val="single"/>
        </w:rPr>
        <w:t>zone of danger</w:t>
      </w:r>
      <w:r>
        <w:rPr>
          <w:rFonts w:ascii="Calibri" w:eastAsia="Times New Roman" w:hAnsi="Calibri" w:cs="Calibri"/>
        </w:rPr>
        <w:t xml:space="preserve">, so she can’t claim negligent infliction of emotional distress. </w:t>
      </w:r>
    </w:p>
    <w:p w14:paraId="7F14D00E" w14:textId="0A485FFC" w:rsidR="007170B1" w:rsidRDefault="0017435F" w:rsidP="0017435F">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Courts are reluctant to recognize emotional distress beyond the fright to self scenario</w:t>
      </w:r>
    </w:p>
    <w:p w14:paraId="61440A34" w14:textId="4EB5FD5C" w:rsidR="0017435F" w:rsidRDefault="0017435F" w:rsidP="0017435F">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i/>
        </w:rPr>
        <w:t>Heiner v. Moretuzzo:</w:t>
      </w:r>
      <w:r>
        <w:rPr>
          <w:rFonts w:ascii="Calibri" w:eastAsia="Times New Roman" w:hAnsi="Calibri" w:cs="Calibri"/>
        </w:rPr>
        <w:t xml:space="preserve"> </w:t>
      </w:r>
      <w:r w:rsidR="00D42F7A">
        <w:rPr>
          <w:rFonts w:ascii="Calibri" w:eastAsia="Times New Roman" w:hAnsi="Calibri" w:cs="Calibri"/>
        </w:rPr>
        <w:t>Hospital erroneously reported to P that she was HIV positive. She sued for negligent infliction of distress. Court holds that they do not recognize a claim for negligent infliction of serious emotional distress where the distress is caused by the plaintiff’s fear of a nonexistent physical peril.</w:t>
      </w:r>
    </w:p>
    <w:p w14:paraId="1F67084C" w14:textId="58F20C15" w:rsidR="00D42F7A" w:rsidRDefault="001A75A5" w:rsidP="00D42F7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Court applied fright to self-</w:t>
      </w:r>
      <w:r w:rsidR="00D42F7A">
        <w:rPr>
          <w:rFonts w:ascii="Calibri" w:eastAsia="Times New Roman" w:hAnsi="Calibri" w:cs="Calibri"/>
        </w:rPr>
        <w:t>test here.</w:t>
      </w:r>
    </w:p>
    <w:p w14:paraId="01D8102D" w14:textId="10457CC9" w:rsidR="00D42F7A" w:rsidRDefault="00D42F7A" w:rsidP="00D42F7A">
      <w:pPr>
        <w:pStyle w:val="ListParagraph"/>
        <w:numPr>
          <w:ilvl w:val="2"/>
          <w:numId w:val="29"/>
        </w:numPr>
        <w:spacing w:after="0" w:line="240" w:lineRule="auto"/>
        <w:rPr>
          <w:rFonts w:ascii="Calibri" w:eastAsia="Times New Roman" w:hAnsi="Calibri" w:cs="Calibri"/>
        </w:rPr>
      </w:pPr>
      <w:r>
        <w:rPr>
          <w:rFonts w:ascii="Calibri" w:eastAsia="Times New Roman" w:hAnsi="Calibri" w:cs="Calibri"/>
        </w:rPr>
        <w:t>No physical peril, therefore no liability.</w:t>
      </w:r>
    </w:p>
    <w:p w14:paraId="55E6BF4B" w14:textId="54D0EB02" w:rsidR="00D42F7A" w:rsidRDefault="00D42F7A" w:rsidP="00D42F7A">
      <w:pPr>
        <w:pStyle w:val="ListParagraph"/>
        <w:numPr>
          <w:ilvl w:val="3"/>
          <w:numId w:val="29"/>
        </w:numPr>
        <w:spacing w:after="0" w:line="240" w:lineRule="auto"/>
        <w:rPr>
          <w:rFonts w:ascii="Calibri" w:eastAsia="Times New Roman" w:hAnsi="Calibri" w:cs="Calibri"/>
        </w:rPr>
      </w:pPr>
      <w:r>
        <w:rPr>
          <w:rFonts w:ascii="Calibri" w:eastAsia="Times New Roman" w:hAnsi="Calibri" w:cs="Calibri"/>
        </w:rPr>
        <w:t>Exception: Sometimes messages erroneously announcing death of a close relative is recoverable.</w:t>
      </w:r>
    </w:p>
    <w:p w14:paraId="51B61005" w14:textId="77777777" w:rsidR="003D4D0B" w:rsidRDefault="003D4D0B" w:rsidP="003D4D0B">
      <w:pPr>
        <w:pStyle w:val="ListParagraph"/>
        <w:spacing w:after="0" w:line="240" w:lineRule="auto"/>
        <w:ind w:left="2880"/>
        <w:rPr>
          <w:rFonts w:ascii="Calibri" w:eastAsia="Times New Roman" w:hAnsi="Calibri" w:cs="Calibri"/>
        </w:rPr>
      </w:pPr>
    </w:p>
    <w:p w14:paraId="36C5A3A4" w14:textId="29F66BCE" w:rsidR="00D42F7A" w:rsidRDefault="00D42F7A" w:rsidP="003D4D0B">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i/>
        </w:rPr>
        <w:t xml:space="preserve">Camper </w:t>
      </w:r>
      <w:r w:rsidR="00EE3CE8">
        <w:rPr>
          <w:rFonts w:ascii="Calibri" w:eastAsia="Times New Roman" w:hAnsi="Calibri" w:cs="Calibri"/>
          <w:i/>
        </w:rPr>
        <w:t>v. Minor:</w:t>
      </w:r>
      <w:r w:rsidR="00EE3CE8">
        <w:rPr>
          <w:rFonts w:ascii="Calibri" w:eastAsia="Times New Roman" w:hAnsi="Calibri" w:cs="Calibri"/>
        </w:rPr>
        <w:t xml:space="preserve"> P was driving cement truck when D pulled out in front of him, causing a collision, where he witnessed her death and mangled body. P sued estate for negligent infliction of emotional distress in the form of PTSD. Court held that physical manifestation/injury rule is no longer followed and negligent infliction of emotional distress claims should be analyzed under the general negligence approach.</w:t>
      </w:r>
    </w:p>
    <w:p w14:paraId="6D92956D" w14:textId="4862E791" w:rsidR="00EE3CE8" w:rsidRDefault="00D5095E" w:rsidP="003D4D0B">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Provide recovery only for serious or severe emotional injury where a reasonable person would be unable to adequately cope with the mental stress engendered by the circumstances of the case.</w:t>
      </w:r>
    </w:p>
    <w:p w14:paraId="4EEF2B74" w14:textId="0E66EBA9" w:rsidR="00D5095E" w:rsidRDefault="00D5095E" w:rsidP="003D4D0B">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Claimed injury or impairment must be supported by expert medical proof.</w:t>
      </w:r>
    </w:p>
    <w:p w14:paraId="20FCC99C" w14:textId="7AE0A0B1" w:rsidR="00C55442" w:rsidRDefault="00C55442" w:rsidP="003D4D0B">
      <w:pPr>
        <w:pStyle w:val="ListParagraph"/>
        <w:numPr>
          <w:ilvl w:val="1"/>
          <w:numId w:val="29"/>
        </w:numPr>
        <w:spacing w:after="0" w:line="240" w:lineRule="auto"/>
        <w:rPr>
          <w:rFonts w:ascii="Calibri" w:eastAsia="Times New Roman" w:hAnsi="Calibri" w:cs="Calibri"/>
        </w:rPr>
      </w:pPr>
      <w:r>
        <w:rPr>
          <w:rFonts w:ascii="Calibri" w:eastAsia="Times New Roman" w:hAnsi="Calibri" w:cs="Calibri"/>
        </w:rPr>
        <w:t>Minority of cases are starting to follow this approach of using a regular negligence PFC; much easier for plaintiff to recover</w:t>
      </w:r>
    </w:p>
    <w:p w14:paraId="33C50575" w14:textId="77777777" w:rsidR="00C55442" w:rsidRDefault="00C55442" w:rsidP="00C55442">
      <w:pPr>
        <w:spacing w:after="0" w:line="240" w:lineRule="auto"/>
        <w:rPr>
          <w:rFonts w:ascii="Calibri" w:eastAsia="Times New Roman" w:hAnsi="Calibri" w:cs="Calibri"/>
        </w:rPr>
      </w:pPr>
    </w:p>
    <w:p w14:paraId="7C396060" w14:textId="40334BFE" w:rsidR="00C55442" w:rsidRDefault="00C55442">
      <w:pPr>
        <w:rPr>
          <w:rFonts w:ascii="Calibri" w:eastAsia="Times New Roman" w:hAnsi="Calibri" w:cs="Calibri"/>
        </w:rPr>
      </w:pPr>
      <w:r>
        <w:rPr>
          <w:rFonts w:ascii="Calibri" w:eastAsia="Times New Roman" w:hAnsi="Calibri" w:cs="Calibri"/>
        </w:rPr>
        <w:br w:type="page"/>
      </w:r>
    </w:p>
    <w:p w14:paraId="421746E7" w14:textId="1207DB58" w:rsidR="00C55442" w:rsidRDefault="00C55442" w:rsidP="00C55442">
      <w:pPr>
        <w:spacing w:after="0" w:line="240" w:lineRule="auto"/>
        <w:rPr>
          <w:rFonts w:ascii="Calibri" w:eastAsia="Times New Roman" w:hAnsi="Calibri" w:cs="Calibri"/>
        </w:rPr>
      </w:pPr>
      <w:r>
        <w:rPr>
          <w:rFonts w:ascii="Calibri" w:eastAsia="Times New Roman" w:hAnsi="Calibri" w:cs="Calibri"/>
          <w:b/>
        </w:rPr>
        <w:t>Death:</w:t>
      </w:r>
    </w:p>
    <w:p w14:paraId="52768720" w14:textId="77777777" w:rsidR="00C55442" w:rsidRPr="00C55442" w:rsidRDefault="00C55442" w:rsidP="00C55442">
      <w:pPr>
        <w:spacing w:after="0" w:line="240" w:lineRule="auto"/>
        <w:rPr>
          <w:rFonts w:ascii="Calibri" w:eastAsia="Times New Roman" w:hAnsi="Calibri" w:cs="Calibri"/>
        </w:rPr>
      </w:pPr>
    </w:p>
    <w:p w14:paraId="3D91689C" w14:textId="7ACBC2B8" w:rsidR="00D5095E" w:rsidRDefault="00C55442" w:rsidP="00C55442">
      <w:pPr>
        <w:pStyle w:val="ListParagraph"/>
        <w:numPr>
          <w:ilvl w:val="0"/>
          <w:numId w:val="30"/>
        </w:numPr>
        <w:spacing w:after="0" w:line="240" w:lineRule="auto"/>
        <w:rPr>
          <w:rFonts w:ascii="Calibri" w:eastAsia="Times New Roman" w:hAnsi="Calibri" w:cs="Calibri"/>
        </w:rPr>
      </w:pPr>
      <w:r>
        <w:rPr>
          <w:rFonts w:ascii="Calibri" w:eastAsia="Times New Roman" w:hAnsi="Calibri" w:cs="Calibri"/>
        </w:rPr>
        <w:t xml:space="preserve">Death: </w:t>
      </w:r>
    </w:p>
    <w:p w14:paraId="049E8E7B" w14:textId="12E4ED5A" w:rsidR="00C55442" w:rsidRDefault="00C55442" w:rsidP="00C55442">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Cause of action terminates with death of plaintiff or defendant.</w:t>
      </w:r>
    </w:p>
    <w:p w14:paraId="75FA0028" w14:textId="2CB6E1E9" w:rsidR="00C55442" w:rsidRDefault="00C55442" w:rsidP="00C55442">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Seems unfair or unjust not to hold defendant accountable.</w:t>
      </w:r>
    </w:p>
    <w:p w14:paraId="06D4CC86" w14:textId="3FB520BC" w:rsidR="00C55442" w:rsidRDefault="00C55442" w:rsidP="00C55442">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Goes against compensation goals of tort law</w:t>
      </w:r>
    </w:p>
    <w:p w14:paraId="499A4E28" w14:textId="1104160F" w:rsidR="00C55442" w:rsidRDefault="00C55442" w:rsidP="00C55442">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Weakens deterrence effect</w:t>
      </w:r>
    </w:p>
    <w:p w14:paraId="74BDC615" w14:textId="77777777" w:rsidR="00C55442" w:rsidRDefault="00C55442" w:rsidP="00C55442">
      <w:pPr>
        <w:pStyle w:val="ListParagraph"/>
        <w:spacing w:after="0" w:line="240" w:lineRule="auto"/>
        <w:ind w:left="2160"/>
        <w:rPr>
          <w:rFonts w:ascii="Calibri" w:eastAsia="Times New Roman" w:hAnsi="Calibri" w:cs="Calibri"/>
        </w:rPr>
      </w:pPr>
    </w:p>
    <w:p w14:paraId="35EE461A" w14:textId="51D0DA0E" w:rsidR="00C55442" w:rsidRDefault="00C55442" w:rsidP="00C55442">
      <w:pPr>
        <w:pStyle w:val="ListParagraph"/>
        <w:numPr>
          <w:ilvl w:val="0"/>
          <w:numId w:val="30"/>
        </w:numPr>
        <w:spacing w:after="0" w:line="240" w:lineRule="auto"/>
        <w:rPr>
          <w:rFonts w:ascii="Calibri" w:eastAsia="Times New Roman" w:hAnsi="Calibri" w:cs="Calibri"/>
        </w:rPr>
      </w:pPr>
      <w:r>
        <w:rPr>
          <w:rFonts w:ascii="Calibri" w:eastAsia="Times New Roman" w:hAnsi="Calibri" w:cs="Calibri"/>
        </w:rPr>
        <w:t>Survival Statutes:</w:t>
      </w:r>
    </w:p>
    <w:p w14:paraId="2F65072B" w14:textId="170E397C" w:rsidR="00C55442" w:rsidRDefault="00C55442" w:rsidP="00C55442">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Any cause of action plaintiff had at moment of their death or defendant’s death still survives.</w:t>
      </w:r>
      <w:r w:rsidR="00F264BD">
        <w:rPr>
          <w:rFonts w:ascii="Calibri" w:eastAsia="Times New Roman" w:hAnsi="Calibri" w:cs="Calibri"/>
        </w:rPr>
        <w:t xml:space="preserve"> </w:t>
      </w:r>
    </w:p>
    <w:p w14:paraId="17C00624" w14:textId="2B038073" w:rsidR="00F264BD" w:rsidRDefault="00F264BD" w:rsidP="00F264BD">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Decedent’s estate brings the claim and sues for dead plaintiff’s harm.</w:t>
      </w:r>
    </w:p>
    <w:p w14:paraId="7CF7018D" w14:textId="3CB9D55D" w:rsidR="00F264BD" w:rsidRDefault="00F264BD" w:rsidP="00F264BD">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Plaintiff’s death does not have to be connected to defendant’s negligent harm.</w:t>
      </w:r>
    </w:p>
    <w:p w14:paraId="018DEC96" w14:textId="32BE31E6" w:rsidR="00F264BD" w:rsidRDefault="00F264BD" w:rsidP="00F264BD">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Any losses up to moment of death are recoverable.</w:t>
      </w:r>
    </w:p>
    <w:p w14:paraId="37EDA420" w14:textId="4E9DBF5A" w:rsidR="00F264BD" w:rsidRDefault="00F264BD" w:rsidP="00F264BD">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Most states also allow recovery of punitive damages.</w:t>
      </w:r>
    </w:p>
    <w:p w14:paraId="458D08F7" w14:textId="759AB406" w:rsidR="00F264BD" w:rsidRDefault="00F264BD" w:rsidP="00F264BD">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Some states allow compensation for loss of life, only when defendant’s negligence causes decedent’s death.</w:t>
      </w:r>
    </w:p>
    <w:p w14:paraId="4AF93181" w14:textId="77777777" w:rsidR="00F264BD" w:rsidRDefault="00F264BD" w:rsidP="00F264BD">
      <w:pPr>
        <w:pStyle w:val="ListParagraph"/>
        <w:spacing w:after="0" w:line="240" w:lineRule="auto"/>
        <w:ind w:left="2160"/>
        <w:rPr>
          <w:rFonts w:ascii="Calibri" w:eastAsia="Times New Roman" w:hAnsi="Calibri" w:cs="Calibri"/>
        </w:rPr>
      </w:pPr>
    </w:p>
    <w:p w14:paraId="51C45FC4" w14:textId="2549D9FE" w:rsidR="00F264BD" w:rsidRDefault="00F264BD" w:rsidP="00F264BD">
      <w:pPr>
        <w:pStyle w:val="ListParagraph"/>
        <w:numPr>
          <w:ilvl w:val="0"/>
          <w:numId w:val="30"/>
        </w:numPr>
        <w:spacing w:after="0" w:line="240" w:lineRule="auto"/>
        <w:rPr>
          <w:rFonts w:ascii="Calibri" w:eastAsia="Times New Roman" w:hAnsi="Calibri" w:cs="Calibri"/>
        </w:rPr>
      </w:pPr>
      <w:r>
        <w:rPr>
          <w:rFonts w:ascii="Calibri" w:eastAsia="Times New Roman" w:hAnsi="Calibri" w:cs="Calibri"/>
        </w:rPr>
        <w:t>Wrongful Death Statutes:</w:t>
      </w:r>
    </w:p>
    <w:p w14:paraId="02994E05" w14:textId="4E52D6C7" w:rsidR="00C21ABA" w:rsidRDefault="00C21ABA" w:rsidP="00F264BD">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Recovery is dictated by existence of a state statute.</w:t>
      </w:r>
    </w:p>
    <w:p w14:paraId="54ED0E49" w14:textId="1CBBB9FD" w:rsidR="00F264BD" w:rsidRDefault="00175841" w:rsidP="00F264BD">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Compensates survivors for loss experienced for decedent’s death. Survivors can sue in a separate lawsuit and can even sue if estate doesn’t bring survival action.</w:t>
      </w:r>
    </w:p>
    <w:p w14:paraId="62BA74B8" w14:textId="1AECA56B" w:rsidR="007F1589" w:rsidRDefault="007F1589" w:rsidP="00175841">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Damages based on loss suffered by beneficiaries, not on the loss sustained by decedent’s estate.</w:t>
      </w:r>
    </w:p>
    <w:p w14:paraId="7D026B9F" w14:textId="7720B4D6" w:rsidR="00BF5068" w:rsidRDefault="00BF5068" w:rsidP="00BF5068">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Can recover economic and noneconomic damages including mental anguish, emotional distress, loss of consortium</w:t>
      </w:r>
    </w:p>
    <w:p w14:paraId="160157AD" w14:textId="33FB67FC" w:rsidR="00175841" w:rsidRDefault="00175841" w:rsidP="00175841">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Courts are reluctant to recognize emotional harm to those affected by injuries/deaths to others; some courts allow loss of consortium, but these awards are rare.</w:t>
      </w:r>
    </w:p>
    <w:p w14:paraId="31D6E92A" w14:textId="31FEC103" w:rsidR="00175841" w:rsidRDefault="00175841" w:rsidP="00F264BD">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Statutes generally specify who can sue. Two approaches:</w:t>
      </w:r>
    </w:p>
    <w:p w14:paraId="68DAEE8F" w14:textId="2C0B3DFE" w:rsidR="00175841" w:rsidRDefault="00175841" w:rsidP="00175841">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Categories of people who can sue.</w:t>
      </w:r>
    </w:p>
    <w:p w14:paraId="1AEDB37B" w14:textId="574A48E6" w:rsidR="00175841" w:rsidRDefault="00175841" w:rsidP="00175841">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 xml:space="preserve">Only heirs can sue. </w:t>
      </w:r>
    </w:p>
    <w:p w14:paraId="3CC66DB4" w14:textId="66E0F5B4" w:rsidR="00BF5068" w:rsidRDefault="00BF5068" w:rsidP="00BF5068">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Heirs at law: those persons who by the laws of descent would succeed to the property in case of intestacy; if members of a preferred class are precluded from recovery for reasons other than death, those next entitled to inherit may be considered beneficiaries.</w:t>
      </w:r>
    </w:p>
    <w:p w14:paraId="293EBCE2" w14:textId="7D79EEE4" w:rsidR="00BF5068" w:rsidRDefault="00BF5068" w:rsidP="00BF5068">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Note: Do not confuse the difference between persons authorized to bring an action and persons authorized to recover.</w:t>
      </w:r>
    </w:p>
    <w:p w14:paraId="57DB93B1" w14:textId="3CA610C8" w:rsidR="00175841" w:rsidRDefault="00BF5068" w:rsidP="00175841">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Note: O</w:t>
      </w:r>
      <w:r w:rsidR="00175841">
        <w:rPr>
          <w:rFonts w:ascii="Calibri" w:eastAsia="Times New Roman" w:hAnsi="Calibri" w:cs="Calibri"/>
        </w:rPr>
        <w:t>ften, bringer of lawsuit is spouse on behalf of everyone or estate on behalf of everyone.</w:t>
      </w:r>
    </w:p>
    <w:p w14:paraId="3BB199F7" w14:textId="5BA0B5BB" w:rsidR="00B77843" w:rsidRPr="00B77843" w:rsidRDefault="00175841" w:rsidP="00B77843">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Reason: concerned about how to administer multiple actions per wrongful death.</w:t>
      </w:r>
    </w:p>
    <w:p w14:paraId="276C5D37" w14:textId="3F68AA37" w:rsidR="00B77843" w:rsidRDefault="00B77843" w:rsidP="00B77843">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Methods of Recovery, in General:</w:t>
      </w:r>
    </w:p>
    <w:p w14:paraId="2217E0AB" w14:textId="0912B5D9" w:rsidR="00F069BD" w:rsidRDefault="00F069BD" w:rsidP="00B77843">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Two Approaches:</w:t>
      </w:r>
    </w:p>
    <w:p w14:paraId="0340E193" w14:textId="1638E244" w:rsidR="00B77843" w:rsidRDefault="00B77843" w:rsidP="00F069BD">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Loss of support: how much you were receiving from decedent for life support</w:t>
      </w:r>
    </w:p>
    <w:p w14:paraId="2D56CD4F" w14:textId="046FFBE0" w:rsidR="00B77843" w:rsidRDefault="00B77843" w:rsidP="00F069BD">
      <w:pPr>
        <w:pStyle w:val="ListParagraph"/>
        <w:numPr>
          <w:ilvl w:val="4"/>
          <w:numId w:val="30"/>
        </w:numPr>
        <w:spacing w:after="0" w:line="240" w:lineRule="auto"/>
        <w:rPr>
          <w:rFonts w:ascii="Calibri" w:eastAsia="Times New Roman" w:hAnsi="Calibri" w:cs="Calibri"/>
        </w:rPr>
      </w:pPr>
      <w:r>
        <w:rPr>
          <w:rFonts w:ascii="Calibri" w:eastAsia="Times New Roman" w:hAnsi="Calibri" w:cs="Calibri"/>
        </w:rPr>
        <w:t xml:space="preserve">Note: if decedent wasn’t working, </w:t>
      </w:r>
      <w:r w:rsidR="00F069BD">
        <w:rPr>
          <w:rFonts w:ascii="Calibri" w:eastAsia="Times New Roman" w:hAnsi="Calibri" w:cs="Calibri"/>
        </w:rPr>
        <w:t>loss of support is zero with no recovery</w:t>
      </w:r>
    </w:p>
    <w:p w14:paraId="4CAC2E10" w14:textId="45860CEC" w:rsidR="00F069BD" w:rsidRDefault="00F069BD" w:rsidP="00F069BD">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Loss to estate: calculation of how much bigger estate would have been if no death</w:t>
      </w:r>
    </w:p>
    <w:p w14:paraId="571E6E9B" w14:textId="42AA80B1" w:rsidR="00F069BD" w:rsidRPr="009C0714" w:rsidRDefault="00F069BD" w:rsidP="00F069BD">
      <w:pPr>
        <w:pStyle w:val="ListParagraph"/>
        <w:numPr>
          <w:ilvl w:val="4"/>
          <w:numId w:val="30"/>
        </w:numPr>
        <w:spacing w:after="0" w:line="240" w:lineRule="auto"/>
        <w:rPr>
          <w:rFonts w:ascii="Calibri" w:eastAsia="Times New Roman" w:hAnsi="Calibri" w:cs="Calibri"/>
        </w:rPr>
      </w:pPr>
      <w:r>
        <w:rPr>
          <w:rFonts w:ascii="Calibri" w:eastAsia="Times New Roman" w:hAnsi="Calibri" w:cs="Calibri"/>
        </w:rPr>
        <w:t>Note: if decedent would have spent all earnings during lifetime, estate would not have been bigger</w:t>
      </w:r>
    </w:p>
    <w:p w14:paraId="06D1DA55" w14:textId="2C82EDB9" w:rsidR="00B77843" w:rsidRDefault="00F069BD" w:rsidP="00B77843">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Funeral costs</w:t>
      </w:r>
    </w:p>
    <w:p w14:paraId="2DD70260" w14:textId="6D54BAAD" w:rsidR="00F069BD" w:rsidRDefault="00F069BD" w:rsidP="00B77843">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Other damages:</w:t>
      </w:r>
    </w:p>
    <w:p w14:paraId="35E6ABAC" w14:textId="65F7D4B8" w:rsidR="00F069BD" w:rsidRDefault="00F069BD" w:rsidP="00F069BD">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Loss of consortium (some states)</w:t>
      </w:r>
    </w:p>
    <w:p w14:paraId="3C6ABD95" w14:textId="4C86AB4C" w:rsidR="00F069BD" w:rsidRDefault="00F069BD" w:rsidP="00F069BD">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Mental anguish/grief (some states; many bar recovery)</w:t>
      </w:r>
    </w:p>
    <w:p w14:paraId="6B5239F7" w14:textId="190CA5DE" w:rsidR="00F069BD" w:rsidRDefault="00F069BD" w:rsidP="00F069BD">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Punitive damages (some states)</w:t>
      </w:r>
    </w:p>
    <w:p w14:paraId="1543F4AB" w14:textId="6B0DEE61" w:rsidR="00F069BD" w:rsidRPr="00BF5068" w:rsidRDefault="00F069BD" w:rsidP="00F069BD">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Losses must be proven by expert witnesses; future earnings adjusted for inflation and discounted for investment</w:t>
      </w:r>
    </w:p>
    <w:p w14:paraId="4ED0EDDC" w14:textId="6FC7E768" w:rsidR="00175841" w:rsidRDefault="00175841" w:rsidP="00175841">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i/>
        </w:rPr>
        <w:t>Weigel v. Lee:</w:t>
      </w:r>
      <w:r>
        <w:rPr>
          <w:rFonts w:ascii="Calibri" w:eastAsia="Times New Roman" w:hAnsi="Calibri" w:cs="Calibri"/>
        </w:rPr>
        <w:t xml:space="preserve"> </w:t>
      </w:r>
      <w:r w:rsidR="00BF5068">
        <w:rPr>
          <w:rFonts w:ascii="Calibri" w:eastAsia="Times New Roman" w:hAnsi="Calibri" w:cs="Calibri"/>
        </w:rPr>
        <w:t>Mother died shortly after being admitted to regular room in hospital despite being critically ill; children sue under wrongful death statute. District court dismisses claim based on inability to bring loss of consortium or emotional distress claims; upper court holds that because wrongful death act does not exclude decedent’s children from parties entitled to damages, claim should not have been dismissed.</w:t>
      </w:r>
    </w:p>
    <w:p w14:paraId="6FEA0886" w14:textId="77777777" w:rsidR="00F069BD" w:rsidRDefault="00F069BD" w:rsidP="00F069BD">
      <w:pPr>
        <w:pStyle w:val="ListParagraph"/>
        <w:spacing w:after="0" w:line="240" w:lineRule="auto"/>
        <w:ind w:left="1440"/>
        <w:rPr>
          <w:rFonts w:ascii="Calibri" w:eastAsia="Times New Roman" w:hAnsi="Calibri" w:cs="Calibri"/>
        </w:rPr>
      </w:pPr>
    </w:p>
    <w:p w14:paraId="107EEA2A" w14:textId="7BF8F142" w:rsidR="00F069BD" w:rsidRDefault="00F069BD" w:rsidP="00F069BD">
      <w:pPr>
        <w:pStyle w:val="ListParagraph"/>
        <w:numPr>
          <w:ilvl w:val="0"/>
          <w:numId w:val="30"/>
        </w:numPr>
        <w:spacing w:after="0" w:line="240" w:lineRule="auto"/>
        <w:rPr>
          <w:rFonts w:ascii="Calibri" w:eastAsia="Times New Roman" w:hAnsi="Calibri" w:cs="Calibri"/>
        </w:rPr>
      </w:pPr>
      <w:r>
        <w:rPr>
          <w:rFonts w:ascii="Calibri" w:eastAsia="Times New Roman" w:hAnsi="Calibri" w:cs="Calibri"/>
        </w:rPr>
        <w:t>Defenses: Bars/Limitations to Recovery</w:t>
      </w:r>
    </w:p>
    <w:p w14:paraId="0055F086" w14:textId="47DD0CF8" w:rsidR="00F069BD" w:rsidRDefault="00C21ABA" w:rsidP="00F069BD">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Decedent’s contributory negligence:</w:t>
      </w:r>
    </w:p>
    <w:p w14:paraId="70ADAAC4" w14:textId="0F05A505" w:rsidR="00C21ABA" w:rsidRDefault="00C21ABA" w:rsidP="00C21ABA">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Wrongful death: in comparative fault state, jury assigns fault to both defendant and decedent; survivor’s recovery is reduced by whatever percentage at fault decedent was.</w:t>
      </w:r>
    </w:p>
    <w:p w14:paraId="07826654" w14:textId="2A4DF4E2" w:rsidR="00C21ABA" w:rsidRDefault="00C21ABA" w:rsidP="00C21ABA">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Caveat: there are some circumstances where we do not take P’s contributory negligence into account; when you don’t take contributory negligence into account under survival action, also don’t take it into account for wrongful death action</w:t>
      </w:r>
    </w:p>
    <w:p w14:paraId="465D7C82" w14:textId="192DC5CC" w:rsidR="00C21ABA" w:rsidRDefault="00C21ABA" w:rsidP="00C21ABA">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When D has duty to protect P from harming self</w:t>
      </w:r>
    </w:p>
    <w:p w14:paraId="0BB85C3E" w14:textId="28B877EA" w:rsidR="00C21ABA" w:rsidRDefault="00C21ABA" w:rsidP="00C21ABA">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Survival/heir’s negligence:</w:t>
      </w:r>
    </w:p>
    <w:p w14:paraId="6C8AED24" w14:textId="22E88316" w:rsidR="00C21ABA" w:rsidRDefault="00C21ABA" w:rsidP="00C21ABA">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Survival claim: doesn’t have an impact as to whether other tortfeasor will be liable; does impact damages, which are apportioned by rules of several or joint and several liability.</w:t>
      </w:r>
    </w:p>
    <w:p w14:paraId="06477272" w14:textId="1F503CC9" w:rsidR="00C21ABA" w:rsidRDefault="00C21ABA" w:rsidP="00C21ABA">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Wrongful death: statute might bar/reduce amount surviving spouse can collect; subject to rules of several or joint and several liability.</w:t>
      </w:r>
    </w:p>
    <w:p w14:paraId="4CF99EDC" w14:textId="5539A7B2" w:rsidR="00C21ABA" w:rsidRDefault="00C21ABA" w:rsidP="00C21ABA">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Note: when other beneficiaries are suing as well, can seek recovery from negligent survivor</w:t>
      </w:r>
    </w:p>
    <w:p w14:paraId="1500A7FF" w14:textId="0028772A" w:rsidR="00C21ABA" w:rsidRDefault="00C21ABA" w:rsidP="00C21ABA">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Note: if spouse is barred from recovery, child can sue (common, because of insurance and subrogation rights)</w:t>
      </w:r>
    </w:p>
    <w:p w14:paraId="2B703E88" w14:textId="1C7034E0" w:rsidR="00C21ABA" w:rsidRDefault="00C21ABA" w:rsidP="00C21ABA">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Statute of Limitations:</w:t>
      </w:r>
    </w:p>
    <w:p w14:paraId="0C1BAAB2" w14:textId="7EB1AACC" w:rsidR="00C21ABA" w:rsidRDefault="00932D7A" w:rsidP="00C21ABA">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Usually two years; tolling begins when decedent dies, unless discovery rule (based on jurisdiction)</w:t>
      </w:r>
    </w:p>
    <w:p w14:paraId="40914315" w14:textId="221FEF15" w:rsidR="00932D7A" w:rsidRDefault="00F26C78" w:rsidP="00C21ABA">
      <w:pPr>
        <w:pStyle w:val="ListParagraph"/>
        <w:numPr>
          <w:ilvl w:val="2"/>
          <w:numId w:val="30"/>
        </w:numPr>
        <w:spacing w:after="0" w:line="240" w:lineRule="auto"/>
        <w:rPr>
          <w:rFonts w:ascii="Calibri" w:eastAsia="Times New Roman" w:hAnsi="Calibri" w:cs="Calibri"/>
        </w:rPr>
      </w:pPr>
      <w:r>
        <w:rPr>
          <w:rFonts w:ascii="Calibri" w:eastAsia="Times New Roman" w:hAnsi="Calibri" w:cs="Calibri"/>
        </w:rPr>
        <w:t xml:space="preserve">Unusual situation where wrongful death statute of limitations has not expired but statute of limitations on underlying claim has expired. </w:t>
      </w:r>
    </w:p>
    <w:p w14:paraId="3E23B04D" w14:textId="42473B8F" w:rsidR="00F26C78" w:rsidRDefault="00F26C78" w:rsidP="00F26C78">
      <w:pPr>
        <w:pStyle w:val="ListParagraph"/>
        <w:numPr>
          <w:ilvl w:val="3"/>
          <w:numId w:val="30"/>
        </w:numPr>
        <w:spacing w:after="0" w:line="240" w:lineRule="auto"/>
        <w:rPr>
          <w:rFonts w:ascii="Calibri" w:eastAsia="Times New Roman" w:hAnsi="Calibri" w:cs="Calibri"/>
        </w:rPr>
      </w:pPr>
      <w:r>
        <w:rPr>
          <w:rFonts w:ascii="Calibri" w:eastAsia="Times New Roman" w:hAnsi="Calibri" w:cs="Calibri"/>
        </w:rPr>
        <w:t>Some jurisdictions treat this as a bar to bringing a lawsuit.</w:t>
      </w:r>
    </w:p>
    <w:p w14:paraId="1BDD2C56" w14:textId="3E9C05DA" w:rsidR="00C21ABA" w:rsidRDefault="00C21ABA" w:rsidP="00C21ABA">
      <w:pPr>
        <w:pStyle w:val="ListParagraph"/>
        <w:numPr>
          <w:ilvl w:val="1"/>
          <w:numId w:val="30"/>
        </w:numPr>
        <w:spacing w:after="0" w:line="240" w:lineRule="auto"/>
        <w:rPr>
          <w:rFonts w:ascii="Calibri" w:eastAsia="Times New Roman" w:hAnsi="Calibri" w:cs="Calibri"/>
        </w:rPr>
      </w:pPr>
      <w:r>
        <w:rPr>
          <w:rFonts w:ascii="Calibri" w:eastAsia="Times New Roman" w:hAnsi="Calibri" w:cs="Calibri"/>
        </w:rPr>
        <w:t>Can bring both survival action and wrongful death claims at the same time.</w:t>
      </w:r>
    </w:p>
    <w:sectPr w:rsidR="00C21ABA" w:rsidSect="00FB163D">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87B11" w14:textId="77777777" w:rsidR="00B4604B" w:rsidRDefault="00B4604B" w:rsidP="00FB163D">
      <w:pPr>
        <w:spacing w:after="0" w:line="240" w:lineRule="auto"/>
      </w:pPr>
      <w:r>
        <w:separator/>
      </w:r>
    </w:p>
  </w:endnote>
  <w:endnote w:type="continuationSeparator" w:id="0">
    <w:p w14:paraId="5F23F666" w14:textId="77777777" w:rsidR="00B4604B" w:rsidRDefault="00B4604B" w:rsidP="00FB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0578" w14:textId="77777777" w:rsidR="00B4604B" w:rsidRDefault="00B4604B" w:rsidP="00FB163D">
      <w:pPr>
        <w:spacing w:after="0" w:line="240" w:lineRule="auto"/>
      </w:pPr>
      <w:r>
        <w:separator/>
      </w:r>
    </w:p>
  </w:footnote>
  <w:footnote w:type="continuationSeparator" w:id="0">
    <w:p w14:paraId="15B63D58" w14:textId="77777777" w:rsidR="00B4604B" w:rsidRDefault="00B4604B" w:rsidP="00FB16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4306"/>
    </w:tblGrid>
    <w:tr w:rsidR="00B4604B" w14:paraId="4FB0B72D" w14:textId="77777777">
      <w:trPr>
        <w:trHeight w:hRule="exact" w:val="792"/>
      </w:trPr>
      <w:tc>
        <w:tcPr>
          <w:tcW w:w="792" w:type="dxa"/>
          <w:shd w:val="clear" w:color="auto" w:fill="C0504D" w:themeFill="accent2"/>
          <w:vAlign w:val="center"/>
        </w:tcPr>
        <w:p w14:paraId="0E275C8E" w14:textId="77777777" w:rsidR="00B4604B" w:rsidRDefault="00B4604B">
          <w:pPr>
            <w:pStyle w:val="Footer"/>
            <w:jc w:val="center"/>
            <w:rPr>
              <w:color w:val="FFFFFF" w:themeColor="background1"/>
            </w:rPr>
          </w:pPr>
          <w:r>
            <w:fldChar w:fldCharType="begin"/>
          </w:r>
          <w:r>
            <w:instrText xml:space="preserve"> PAGE  \* MERGEFORMAT </w:instrText>
          </w:r>
          <w:r>
            <w:fldChar w:fldCharType="separate"/>
          </w:r>
          <w:r w:rsidR="00AF159F" w:rsidRPr="00AF159F">
            <w:rPr>
              <w:noProof/>
              <w:color w:val="FFFFFF" w:themeColor="background1"/>
            </w:rPr>
            <w:t>10</w:t>
          </w:r>
          <w:r>
            <w:rPr>
              <w:noProof/>
              <w:color w:val="FFFFFF" w:themeColor="background1"/>
            </w:rPr>
            <w:fldChar w:fldCharType="end"/>
          </w:r>
        </w:p>
      </w:tc>
      <w:sdt>
        <w:sdtPr>
          <w:rPr>
            <w:rFonts w:asciiTheme="majorHAnsi" w:eastAsiaTheme="majorEastAsia" w:hAnsiTheme="majorHAnsi" w:cstheme="majorBidi"/>
            <w:b/>
            <w:sz w:val="28"/>
            <w:szCs w:val="28"/>
          </w:rPr>
          <w:alias w:val="Title"/>
          <w:id w:val="23280118"/>
          <w:placeholder>
            <w:docPart w:val="6E580264FC514B5CA6929A87C183259E"/>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17165B13" w14:textId="0B3D77AD" w:rsidR="00B4604B" w:rsidRDefault="00B4604B" w:rsidP="00AF159F">
              <w:pPr>
                <w:pStyle w:val="Footer"/>
                <w:rPr>
                  <w:rFonts w:asciiTheme="majorHAnsi" w:eastAsiaTheme="majorEastAsia" w:hAnsiTheme="majorHAnsi" w:cstheme="majorBidi"/>
                  <w:sz w:val="28"/>
                  <w:szCs w:val="28"/>
                </w:rPr>
              </w:pPr>
              <w:r>
                <w:rPr>
                  <w:rFonts w:asciiTheme="majorHAnsi" w:eastAsiaTheme="majorEastAsia" w:hAnsiTheme="majorHAnsi" w:cstheme="majorBidi"/>
                  <w:b/>
                  <w:sz w:val="28"/>
                  <w:szCs w:val="28"/>
                </w:rPr>
                <w:t xml:space="preserve">Outline-Torts: Professor Mantel </w:t>
              </w:r>
            </w:p>
          </w:tc>
        </w:sdtContent>
      </w:sdt>
    </w:tr>
  </w:tbl>
  <w:p w14:paraId="497019EE" w14:textId="77777777" w:rsidR="00B4604B" w:rsidRDefault="00B460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ED5"/>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476A0"/>
    <w:multiLevelType w:val="multilevel"/>
    <w:tmpl w:val="79925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136821"/>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90345"/>
    <w:multiLevelType w:val="hybridMultilevel"/>
    <w:tmpl w:val="5E8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13280"/>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60993"/>
    <w:multiLevelType w:val="hybridMultilevel"/>
    <w:tmpl w:val="40C89396"/>
    <w:lvl w:ilvl="0" w:tplc="7D72E2E6">
      <w:start w:val="1"/>
      <w:numFmt w:val="upperRoman"/>
      <w:lvlText w:val="%1."/>
      <w:lvlJc w:val="left"/>
      <w:pPr>
        <w:ind w:left="1080" w:hanging="720"/>
      </w:pPr>
      <w:rPr>
        <w:rFonts w:asciiTheme="minorHAnsi" w:eastAsiaTheme="minorHAnsi" w:hAnsiTheme="minorHAnsi" w:cstheme="minorBidi"/>
      </w:rPr>
    </w:lvl>
    <w:lvl w:ilvl="1" w:tplc="6CBE2A3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EDE88BC">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E4656"/>
    <w:multiLevelType w:val="hybridMultilevel"/>
    <w:tmpl w:val="34420F9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7731D8C"/>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55B96"/>
    <w:multiLevelType w:val="hybridMultilevel"/>
    <w:tmpl w:val="B7C0EF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55AB0"/>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30ECE"/>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AF3974"/>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2277BA"/>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52557"/>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4F66"/>
    <w:multiLevelType w:val="hybridMultilevel"/>
    <w:tmpl w:val="6A62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FC2DC0"/>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632F1"/>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6F3EA3"/>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E3FD0"/>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159DF"/>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AB2C95"/>
    <w:multiLevelType w:val="hybridMultilevel"/>
    <w:tmpl w:val="40C89396"/>
    <w:lvl w:ilvl="0" w:tplc="7D72E2E6">
      <w:start w:val="1"/>
      <w:numFmt w:val="upperRoman"/>
      <w:lvlText w:val="%1."/>
      <w:lvlJc w:val="left"/>
      <w:pPr>
        <w:ind w:left="1080" w:hanging="720"/>
      </w:pPr>
      <w:rPr>
        <w:rFonts w:asciiTheme="minorHAnsi" w:eastAsiaTheme="minorHAnsi" w:hAnsiTheme="minorHAnsi" w:cstheme="minorBidi"/>
      </w:rPr>
    </w:lvl>
    <w:lvl w:ilvl="1" w:tplc="6CBE2A3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EDE88BC">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B50E5"/>
    <w:multiLevelType w:val="hybridMultilevel"/>
    <w:tmpl w:val="CA6C1E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32AA"/>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586AF3"/>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313E6"/>
    <w:multiLevelType w:val="hybridMultilevel"/>
    <w:tmpl w:val="2DE0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46A95"/>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A04CD3"/>
    <w:multiLevelType w:val="hybridMultilevel"/>
    <w:tmpl w:val="48E026A8"/>
    <w:lvl w:ilvl="0" w:tplc="35205B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37A66"/>
    <w:multiLevelType w:val="hybridMultilevel"/>
    <w:tmpl w:val="40C89396"/>
    <w:lvl w:ilvl="0" w:tplc="7D72E2E6">
      <w:start w:val="1"/>
      <w:numFmt w:val="upperRoman"/>
      <w:lvlText w:val="%1."/>
      <w:lvlJc w:val="left"/>
      <w:pPr>
        <w:ind w:left="1080" w:hanging="720"/>
      </w:pPr>
      <w:rPr>
        <w:rFonts w:asciiTheme="minorHAnsi" w:eastAsiaTheme="minorHAnsi" w:hAnsiTheme="minorHAnsi" w:cstheme="minorBidi"/>
      </w:rPr>
    </w:lvl>
    <w:lvl w:ilvl="1" w:tplc="6CBE2A3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EDE88BC">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B38B4"/>
    <w:multiLevelType w:val="hybridMultilevel"/>
    <w:tmpl w:val="39A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B1C67"/>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C327E4"/>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2F1158"/>
    <w:multiLevelType w:val="hybridMultilevel"/>
    <w:tmpl w:val="D1CE8350"/>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7"/>
  </w:num>
  <w:num w:numId="4">
    <w:abstractNumId w:val="23"/>
  </w:num>
  <w:num w:numId="5">
    <w:abstractNumId w:val="19"/>
  </w:num>
  <w:num w:numId="6">
    <w:abstractNumId w:val="26"/>
  </w:num>
  <w:num w:numId="7">
    <w:abstractNumId w:val="13"/>
  </w:num>
  <w:num w:numId="8">
    <w:abstractNumId w:val="17"/>
  </w:num>
  <w:num w:numId="9">
    <w:abstractNumId w:val="22"/>
  </w:num>
  <w:num w:numId="10">
    <w:abstractNumId w:val="15"/>
  </w:num>
  <w:num w:numId="11">
    <w:abstractNumId w:val="4"/>
  </w:num>
  <w:num w:numId="12">
    <w:abstractNumId w:val="0"/>
  </w:num>
  <w:num w:numId="13">
    <w:abstractNumId w:val="18"/>
  </w:num>
  <w:num w:numId="14">
    <w:abstractNumId w:val="2"/>
  </w:num>
  <w:num w:numId="15">
    <w:abstractNumId w:val="25"/>
  </w:num>
  <w:num w:numId="16">
    <w:abstractNumId w:val="6"/>
  </w:num>
  <w:num w:numId="17">
    <w:abstractNumId w:val="1"/>
  </w:num>
  <w:num w:numId="18">
    <w:abstractNumId w:val="3"/>
  </w:num>
  <w:num w:numId="19">
    <w:abstractNumId w:val="29"/>
  </w:num>
  <w:num w:numId="20">
    <w:abstractNumId w:val="8"/>
  </w:num>
  <w:num w:numId="21">
    <w:abstractNumId w:val="21"/>
  </w:num>
  <w:num w:numId="22">
    <w:abstractNumId w:val="7"/>
  </w:num>
  <w:num w:numId="23">
    <w:abstractNumId w:val="30"/>
  </w:num>
  <w:num w:numId="24">
    <w:abstractNumId w:val="11"/>
  </w:num>
  <w:num w:numId="25">
    <w:abstractNumId w:val="14"/>
  </w:num>
  <w:num w:numId="26">
    <w:abstractNumId w:val="28"/>
  </w:num>
  <w:num w:numId="27">
    <w:abstractNumId w:val="16"/>
  </w:num>
  <w:num w:numId="28">
    <w:abstractNumId w:val="24"/>
  </w:num>
  <w:num w:numId="29">
    <w:abstractNumId w:val="10"/>
  </w:num>
  <w:num w:numId="30">
    <w:abstractNumId w:val="12"/>
  </w:num>
  <w:num w:numId="31">
    <w:abstractNumId w:val="9"/>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E4"/>
    <w:rsid w:val="00000F0D"/>
    <w:rsid w:val="00000F17"/>
    <w:rsid w:val="00000FD2"/>
    <w:rsid w:val="00002128"/>
    <w:rsid w:val="0000234A"/>
    <w:rsid w:val="000035BC"/>
    <w:rsid w:val="000038D4"/>
    <w:rsid w:val="00005454"/>
    <w:rsid w:val="00005986"/>
    <w:rsid w:val="00011632"/>
    <w:rsid w:val="00012128"/>
    <w:rsid w:val="000129AA"/>
    <w:rsid w:val="0001324E"/>
    <w:rsid w:val="00016160"/>
    <w:rsid w:val="000162C1"/>
    <w:rsid w:val="000165C9"/>
    <w:rsid w:val="00016CDB"/>
    <w:rsid w:val="00017876"/>
    <w:rsid w:val="00020DA6"/>
    <w:rsid w:val="00021E8A"/>
    <w:rsid w:val="00022045"/>
    <w:rsid w:val="000222B4"/>
    <w:rsid w:val="00022557"/>
    <w:rsid w:val="0002313C"/>
    <w:rsid w:val="000237B7"/>
    <w:rsid w:val="00024258"/>
    <w:rsid w:val="0002485F"/>
    <w:rsid w:val="0002534E"/>
    <w:rsid w:val="0002582A"/>
    <w:rsid w:val="00025A7D"/>
    <w:rsid w:val="00026075"/>
    <w:rsid w:val="00026CB0"/>
    <w:rsid w:val="00026EB6"/>
    <w:rsid w:val="0002715E"/>
    <w:rsid w:val="00031725"/>
    <w:rsid w:val="00031E46"/>
    <w:rsid w:val="0003249E"/>
    <w:rsid w:val="00033BCB"/>
    <w:rsid w:val="000341B0"/>
    <w:rsid w:val="000363C4"/>
    <w:rsid w:val="00036A6C"/>
    <w:rsid w:val="00037611"/>
    <w:rsid w:val="00037A38"/>
    <w:rsid w:val="0004027A"/>
    <w:rsid w:val="000404CF"/>
    <w:rsid w:val="00040962"/>
    <w:rsid w:val="00041D42"/>
    <w:rsid w:val="00042261"/>
    <w:rsid w:val="00042603"/>
    <w:rsid w:val="0004269C"/>
    <w:rsid w:val="000427B4"/>
    <w:rsid w:val="00044200"/>
    <w:rsid w:val="00046082"/>
    <w:rsid w:val="00046248"/>
    <w:rsid w:val="00046F7D"/>
    <w:rsid w:val="00047DB7"/>
    <w:rsid w:val="0005172A"/>
    <w:rsid w:val="00051794"/>
    <w:rsid w:val="000534AA"/>
    <w:rsid w:val="00053611"/>
    <w:rsid w:val="00053EFB"/>
    <w:rsid w:val="00054E4C"/>
    <w:rsid w:val="000557B2"/>
    <w:rsid w:val="00056801"/>
    <w:rsid w:val="00060341"/>
    <w:rsid w:val="00061B3B"/>
    <w:rsid w:val="0006348A"/>
    <w:rsid w:val="000640E4"/>
    <w:rsid w:val="000644FB"/>
    <w:rsid w:val="000645F2"/>
    <w:rsid w:val="000648FD"/>
    <w:rsid w:val="00064B13"/>
    <w:rsid w:val="000660CC"/>
    <w:rsid w:val="00067C37"/>
    <w:rsid w:val="0007130D"/>
    <w:rsid w:val="00074939"/>
    <w:rsid w:val="00074DF4"/>
    <w:rsid w:val="00075460"/>
    <w:rsid w:val="00077F4C"/>
    <w:rsid w:val="00080162"/>
    <w:rsid w:val="000808DF"/>
    <w:rsid w:val="00080C48"/>
    <w:rsid w:val="00081E54"/>
    <w:rsid w:val="000826DD"/>
    <w:rsid w:val="00082E6F"/>
    <w:rsid w:val="00083539"/>
    <w:rsid w:val="000839BC"/>
    <w:rsid w:val="00083B40"/>
    <w:rsid w:val="00086605"/>
    <w:rsid w:val="00086B4A"/>
    <w:rsid w:val="00086D83"/>
    <w:rsid w:val="00086DBD"/>
    <w:rsid w:val="000875A1"/>
    <w:rsid w:val="0008799F"/>
    <w:rsid w:val="00090E78"/>
    <w:rsid w:val="000915BF"/>
    <w:rsid w:val="00092311"/>
    <w:rsid w:val="00092D50"/>
    <w:rsid w:val="000952D8"/>
    <w:rsid w:val="00096C1F"/>
    <w:rsid w:val="000A1104"/>
    <w:rsid w:val="000A159D"/>
    <w:rsid w:val="000A220F"/>
    <w:rsid w:val="000A2ACE"/>
    <w:rsid w:val="000A2CBE"/>
    <w:rsid w:val="000A3638"/>
    <w:rsid w:val="000A380F"/>
    <w:rsid w:val="000A3EDA"/>
    <w:rsid w:val="000A44C0"/>
    <w:rsid w:val="000A4577"/>
    <w:rsid w:val="000A4DAC"/>
    <w:rsid w:val="000B00BB"/>
    <w:rsid w:val="000B036C"/>
    <w:rsid w:val="000B081C"/>
    <w:rsid w:val="000B0938"/>
    <w:rsid w:val="000B0D59"/>
    <w:rsid w:val="000B1087"/>
    <w:rsid w:val="000B158F"/>
    <w:rsid w:val="000B186A"/>
    <w:rsid w:val="000B1DAE"/>
    <w:rsid w:val="000B1E7C"/>
    <w:rsid w:val="000B1F97"/>
    <w:rsid w:val="000B2473"/>
    <w:rsid w:val="000B31FA"/>
    <w:rsid w:val="000B3838"/>
    <w:rsid w:val="000B3AC7"/>
    <w:rsid w:val="000B4041"/>
    <w:rsid w:val="000B540A"/>
    <w:rsid w:val="000B7398"/>
    <w:rsid w:val="000B77FA"/>
    <w:rsid w:val="000B7D4A"/>
    <w:rsid w:val="000B7F1B"/>
    <w:rsid w:val="000C02D6"/>
    <w:rsid w:val="000C0523"/>
    <w:rsid w:val="000C29FC"/>
    <w:rsid w:val="000C2FBF"/>
    <w:rsid w:val="000C3841"/>
    <w:rsid w:val="000C3CA3"/>
    <w:rsid w:val="000C4D2E"/>
    <w:rsid w:val="000C5763"/>
    <w:rsid w:val="000C613F"/>
    <w:rsid w:val="000C7042"/>
    <w:rsid w:val="000D0959"/>
    <w:rsid w:val="000D104E"/>
    <w:rsid w:val="000D194F"/>
    <w:rsid w:val="000D1A6B"/>
    <w:rsid w:val="000D2E90"/>
    <w:rsid w:val="000D312E"/>
    <w:rsid w:val="000D487B"/>
    <w:rsid w:val="000D6689"/>
    <w:rsid w:val="000D6F17"/>
    <w:rsid w:val="000D784F"/>
    <w:rsid w:val="000D7F63"/>
    <w:rsid w:val="000E0B0C"/>
    <w:rsid w:val="000E17D4"/>
    <w:rsid w:val="000E23C6"/>
    <w:rsid w:val="000E287E"/>
    <w:rsid w:val="000E2994"/>
    <w:rsid w:val="000E48FD"/>
    <w:rsid w:val="000E53D3"/>
    <w:rsid w:val="000E6171"/>
    <w:rsid w:val="000E76F9"/>
    <w:rsid w:val="000E7B99"/>
    <w:rsid w:val="000F0095"/>
    <w:rsid w:val="000F099D"/>
    <w:rsid w:val="000F1535"/>
    <w:rsid w:val="000F1C97"/>
    <w:rsid w:val="000F2634"/>
    <w:rsid w:val="000F45B8"/>
    <w:rsid w:val="000F55BC"/>
    <w:rsid w:val="000F73BB"/>
    <w:rsid w:val="000F77F9"/>
    <w:rsid w:val="000F7FB1"/>
    <w:rsid w:val="001016AB"/>
    <w:rsid w:val="001036C3"/>
    <w:rsid w:val="00103D4C"/>
    <w:rsid w:val="001051B0"/>
    <w:rsid w:val="00106216"/>
    <w:rsid w:val="00107234"/>
    <w:rsid w:val="0010737E"/>
    <w:rsid w:val="00110704"/>
    <w:rsid w:val="001108A8"/>
    <w:rsid w:val="0011116D"/>
    <w:rsid w:val="00112996"/>
    <w:rsid w:val="0011299D"/>
    <w:rsid w:val="0011310C"/>
    <w:rsid w:val="001133BC"/>
    <w:rsid w:val="001142B8"/>
    <w:rsid w:val="00114387"/>
    <w:rsid w:val="00114666"/>
    <w:rsid w:val="00114EC5"/>
    <w:rsid w:val="0011511E"/>
    <w:rsid w:val="0011517C"/>
    <w:rsid w:val="00115A54"/>
    <w:rsid w:val="00116B77"/>
    <w:rsid w:val="00122532"/>
    <w:rsid w:val="001236D3"/>
    <w:rsid w:val="00123722"/>
    <w:rsid w:val="001243D4"/>
    <w:rsid w:val="00125B93"/>
    <w:rsid w:val="00126496"/>
    <w:rsid w:val="0012663C"/>
    <w:rsid w:val="00126D25"/>
    <w:rsid w:val="00127E21"/>
    <w:rsid w:val="0013010C"/>
    <w:rsid w:val="001309CB"/>
    <w:rsid w:val="00131D89"/>
    <w:rsid w:val="00131FAF"/>
    <w:rsid w:val="00132307"/>
    <w:rsid w:val="00132682"/>
    <w:rsid w:val="00132AD4"/>
    <w:rsid w:val="0013302B"/>
    <w:rsid w:val="00133489"/>
    <w:rsid w:val="00133A74"/>
    <w:rsid w:val="00134613"/>
    <w:rsid w:val="00135A57"/>
    <w:rsid w:val="00142382"/>
    <w:rsid w:val="00143D91"/>
    <w:rsid w:val="00144A69"/>
    <w:rsid w:val="001450AD"/>
    <w:rsid w:val="0014519C"/>
    <w:rsid w:val="00145248"/>
    <w:rsid w:val="0014614B"/>
    <w:rsid w:val="001465F9"/>
    <w:rsid w:val="0015055C"/>
    <w:rsid w:val="001513E1"/>
    <w:rsid w:val="00151D61"/>
    <w:rsid w:val="001527D3"/>
    <w:rsid w:val="00153309"/>
    <w:rsid w:val="0015383D"/>
    <w:rsid w:val="00153FE8"/>
    <w:rsid w:val="001579DF"/>
    <w:rsid w:val="00157C9A"/>
    <w:rsid w:val="00161C37"/>
    <w:rsid w:val="0016318F"/>
    <w:rsid w:val="0016398E"/>
    <w:rsid w:val="00166F71"/>
    <w:rsid w:val="00167512"/>
    <w:rsid w:val="00173545"/>
    <w:rsid w:val="001735F0"/>
    <w:rsid w:val="0017435F"/>
    <w:rsid w:val="00174425"/>
    <w:rsid w:val="0017459B"/>
    <w:rsid w:val="00174FC6"/>
    <w:rsid w:val="00175841"/>
    <w:rsid w:val="00176554"/>
    <w:rsid w:val="0017763E"/>
    <w:rsid w:val="00177DBA"/>
    <w:rsid w:val="00180667"/>
    <w:rsid w:val="001816FD"/>
    <w:rsid w:val="00181B41"/>
    <w:rsid w:val="001823FC"/>
    <w:rsid w:val="00182476"/>
    <w:rsid w:val="00182521"/>
    <w:rsid w:val="001828A0"/>
    <w:rsid w:val="00182D85"/>
    <w:rsid w:val="001838D0"/>
    <w:rsid w:val="0018393A"/>
    <w:rsid w:val="00183F07"/>
    <w:rsid w:val="0018498A"/>
    <w:rsid w:val="00184C1A"/>
    <w:rsid w:val="001852F6"/>
    <w:rsid w:val="001853A2"/>
    <w:rsid w:val="0018572D"/>
    <w:rsid w:val="00185E8C"/>
    <w:rsid w:val="00186347"/>
    <w:rsid w:val="0018659C"/>
    <w:rsid w:val="00187DAD"/>
    <w:rsid w:val="00191200"/>
    <w:rsid w:val="0019131F"/>
    <w:rsid w:val="00192767"/>
    <w:rsid w:val="00193623"/>
    <w:rsid w:val="00193E52"/>
    <w:rsid w:val="001968CE"/>
    <w:rsid w:val="00196ACA"/>
    <w:rsid w:val="001A0887"/>
    <w:rsid w:val="001A0BFC"/>
    <w:rsid w:val="001A0D93"/>
    <w:rsid w:val="001A3203"/>
    <w:rsid w:val="001A6001"/>
    <w:rsid w:val="001A69F4"/>
    <w:rsid w:val="001A6E54"/>
    <w:rsid w:val="001A75A5"/>
    <w:rsid w:val="001A7747"/>
    <w:rsid w:val="001B0B52"/>
    <w:rsid w:val="001B1022"/>
    <w:rsid w:val="001B119D"/>
    <w:rsid w:val="001B1CD3"/>
    <w:rsid w:val="001B2A6B"/>
    <w:rsid w:val="001B2AFD"/>
    <w:rsid w:val="001B2C9C"/>
    <w:rsid w:val="001B3F83"/>
    <w:rsid w:val="001B548F"/>
    <w:rsid w:val="001B5D77"/>
    <w:rsid w:val="001B5FE0"/>
    <w:rsid w:val="001C090F"/>
    <w:rsid w:val="001C15A4"/>
    <w:rsid w:val="001C3BBD"/>
    <w:rsid w:val="001C41DF"/>
    <w:rsid w:val="001C4839"/>
    <w:rsid w:val="001C4BF8"/>
    <w:rsid w:val="001C5CB7"/>
    <w:rsid w:val="001D10FC"/>
    <w:rsid w:val="001D377C"/>
    <w:rsid w:val="001D499C"/>
    <w:rsid w:val="001D548B"/>
    <w:rsid w:val="001D5763"/>
    <w:rsid w:val="001D5C52"/>
    <w:rsid w:val="001D6AE4"/>
    <w:rsid w:val="001D6C99"/>
    <w:rsid w:val="001D741F"/>
    <w:rsid w:val="001E08D5"/>
    <w:rsid w:val="001E0CC2"/>
    <w:rsid w:val="001E1F3F"/>
    <w:rsid w:val="001E2023"/>
    <w:rsid w:val="001E2FF0"/>
    <w:rsid w:val="001E317E"/>
    <w:rsid w:val="001E435A"/>
    <w:rsid w:val="001E4E5A"/>
    <w:rsid w:val="001E50E5"/>
    <w:rsid w:val="001E5674"/>
    <w:rsid w:val="001E5E3C"/>
    <w:rsid w:val="001E6646"/>
    <w:rsid w:val="001F0597"/>
    <w:rsid w:val="001F1E0E"/>
    <w:rsid w:val="001F2AFB"/>
    <w:rsid w:val="001F2EB6"/>
    <w:rsid w:val="001F3AA6"/>
    <w:rsid w:val="001F5B80"/>
    <w:rsid w:val="001F695D"/>
    <w:rsid w:val="001F6BD3"/>
    <w:rsid w:val="001F73E7"/>
    <w:rsid w:val="001F764C"/>
    <w:rsid w:val="002016B8"/>
    <w:rsid w:val="0020290D"/>
    <w:rsid w:val="00203A0D"/>
    <w:rsid w:val="00203DB0"/>
    <w:rsid w:val="00203E95"/>
    <w:rsid w:val="00203EA1"/>
    <w:rsid w:val="002107F0"/>
    <w:rsid w:val="00210DB3"/>
    <w:rsid w:val="00211C56"/>
    <w:rsid w:val="002128BF"/>
    <w:rsid w:val="002131D6"/>
    <w:rsid w:val="002132DD"/>
    <w:rsid w:val="00213929"/>
    <w:rsid w:val="00213B38"/>
    <w:rsid w:val="00213B48"/>
    <w:rsid w:val="00215BB7"/>
    <w:rsid w:val="0021628C"/>
    <w:rsid w:val="0021670A"/>
    <w:rsid w:val="00217618"/>
    <w:rsid w:val="002218A1"/>
    <w:rsid w:val="00222EBE"/>
    <w:rsid w:val="00223F7D"/>
    <w:rsid w:val="002244D9"/>
    <w:rsid w:val="002259EF"/>
    <w:rsid w:val="00226707"/>
    <w:rsid w:val="00226824"/>
    <w:rsid w:val="002270C9"/>
    <w:rsid w:val="0022780F"/>
    <w:rsid w:val="00227CC7"/>
    <w:rsid w:val="00230343"/>
    <w:rsid w:val="002318C7"/>
    <w:rsid w:val="002319B4"/>
    <w:rsid w:val="0023277F"/>
    <w:rsid w:val="0023409E"/>
    <w:rsid w:val="0023441F"/>
    <w:rsid w:val="002346ED"/>
    <w:rsid w:val="002366F1"/>
    <w:rsid w:val="00236B7B"/>
    <w:rsid w:val="00236CF3"/>
    <w:rsid w:val="002374AE"/>
    <w:rsid w:val="00237543"/>
    <w:rsid w:val="00240420"/>
    <w:rsid w:val="002411D2"/>
    <w:rsid w:val="00242B49"/>
    <w:rsid w:val="0024379F"/>
    <w:rsid w:val="00243AD9"/>
    <w:rsid w:val="00244A06"/>
    <w:rsid w:val="002458C9"/>
    <w:rsid w:val="00246FA7"/>
    <w:rsid w:val="00247053"/>
    <w:rsid w:val="00250C5C"/>
    <w:rsid w:val="002526E4"/>
    <w:rsid w:val="00252C29"/>
    <w:rsid w:val="002536F8"/>
    <w:rsid w:val="002538C4"/>
    <w:rsid w:val="00253918"/>
    <w:rsid w:val="002544B1"/>
    <w:rsid w:val="00255945"/>
    <w:rsid w:val="0025629D"/>
    <w:rsid w:val="0025688D"/>
    <w:rsid w:val="00256D29"/>
    <w:rsid w:val="00256E4F"/>
    <w:rsid w:val="002605A7"/>
    <w:rsid w:val="00260DCF"/>
    <w:rsid w:val="00261038"/>
    <w:rsid w:val="0026309C"/>
    <w:rsid w:val="002640AD"/>
    <w:rsid w:val="0026427A"/>
    <w:rsid w:val="002645B3"/>
    <w:rsid w:val="002649B9"/>
    <w:rsid w:val="00264D74"/>
    <w:rsid w:val="00265BC7"/>
    <w:rsid w:val="002669A7"/>
    <w:rsid w:val="00270E18"/>
    <w:rsid w:val="00270F79"/>
    <w:rsid w:val="00273361"/>
    <w:rsid w:val="00274018"/>
    <w:rsid w:val="002742ED"/>
    <w:rsid w:val="00274B62"/>
    <w:rsid w:val="00274C00"/>
    <w:rsid w:val="00274DF1"/>
    <w:rsid w:val="00274F0C"/>
    <w:rsid w:val="0027522B"/>
    <w:rsid w:val="00275C3A"/>
    <w:rsid w:val="00275FEA"/>
    <w:rsid w:val="00276009"/>
    <w:rsid w:val="00276E95"/>
    <w:rsid w:val="00282A0F"/>
    <w:rsid w:val="002858EC"/>
    <w:rsid w:val="00285DE5"/>
    <w:rsid w:val="00286251"/>
    <w:rsid w:val="00286B07"/>
    <w:rsid w:val="002871CE"/>
    <w:rsid w:val="00290A2B"/>
    <w:rsid w:val="002913F2"/>
    <w:rsid w:val="00291D93"/>
    <w:rsid w:val="00294556"/>
    <w:rsid w:val="00295325"/>
    <w:rsid w:val="002A0F0A"/>
    <w:rsid w:val="002A22B6"/>
    <w:rsid w:val="002A2D03"/>
    <w:rsid w:val="002A2FD7"/>
    <w:rsid w:val="002A4D61"/>
    <w:rsid w:val="002A55BD"/>
    <w:rsid w:val="002A5EBE"/>
    <w:rsid w:val="002B0559"/>
    <w:rsid w:val="002B0C98"/>
    <w:rsid w:val="002B12DC"/>
    <w:rsid w:val="002B227C"/>
    <w:rsid w:val="002B2297"/>
    <w:rsid w:val="002B24B4"/>
    <w:rsid w:val="002B27C7"/>
    <w:rsid w:val="002B2E93"/>
    <w:rsid w:val="002B3B2C"/>
    <w:rsid w:val="002B6021"/>
    <w:rsid w:val="002B6E39"/>
    <w:rsid w:val="002C0B34"/>
    <w:rsid w:val="002C0D7E"/>
    <w:rsid w:val="002C153D"/>
    <w:rsid w:val="002C2B05"/>
    <w:rsid w:val="002C386F"/>
    <w:rsid w:val="002C5D5C"/>
    <w:rsid w:val="002C6703"/>
    <w:rsid w:val="002C7C47"/>
    <w:rsid w:val="002D0088"/>
    <w:rsid w:val="002D00A9"/>
    <w:rsid w:val="002D2726"/>
    <w:rsid w:val="002D38FC"/>
    <w:rsid w:val="002D4291"/>
    <w:rsid w:val="002D46CE"/>
    <w:rsid w:val="002D49C2"/>
    <w:rsid w:val="002D4F62"/>
    <w:rsid w:val="002D6743"/>
    <w:rsid w:val="002D6B27"/>
    <w:rsid w:val="002D746A"/>
    <w:rsid w:val="002E031C"/>
    <w:rsid w:val="002E0744"/>
    <w:rsid w:val="002E0F22"/>
    <w:rsid w:val="002E124F"/>
    <w:rsid w:val="002E1DFF"/>
    <w:rsid w:val="002E2333"/>
    <w:rsid w:val="002E311B"/>
    <w:rsid w:val="002E34E6"/>
    <w:rsid w:val="002E3CB6"/>
    <w:rsid w:val="002E4251"/>
    <w:rsid w:val="002E439E"/>
    <w:rsid w:val="002E5534"/>
    <w:rsid w:val="002E5FB1"/>
    <w:rsid w:val="002E6CA8"/>
    <w:rsid w:val="002F19F7"/>
    <w:rsid w:val="002F327D"/>
    <w:rsid w:val="002F3D4E"/>
    <w:rsid w:val="002F4740"/>
    <w:rsid w:val="002F51F1"/>
    <w:rsid w:val="00300402"/>
    <w:rsid w:val="00300417"/>
    <w:rsid w:val="00300419"/>
    <w:rsid w:val="00301C70"/>
    <w:rsid w:val="00302CDA"/>
    <w:rsid w:val="00302E41"/>
    <w:rsid w:val="003076CD"/>
    <w:rsid w:val="00307B2F"/>
    <w:rsid w:val="00307D0B"/>
    <w:rsid w:val="00310AC6"/>
    <w:rsid w:val="00311614"/>
    <w:rsid w:val="00311C11"/>
    <w:rsid w:val="00311F24"/>
    <w:rsid w:val="003120D4"/>
    <w:rsid w:val="003126A8"/>
    <w:rsid w:val="003129D8"/>
    <w:rsid w:val="0031617F"/>
    <w:rsid w:val="00316A0D"/>
    <w:rsid w:val="00316D5B"/>
    <w:rsid w:val="00317ABB"/>
    <w:rsid w:val="00321454"/>
    <w:rsid w:val="00321466"/>
    <w:rsid w:val="0032185F"/>
    <w:rsid w:val="00321968"/>
    <w:rsid w:val="00322220"/>
    <w:rsid w:val="0032252E"/>
    <w:rsid w:val="003264E1"/>
    <w:rsid w:val="00326CAD"/>
    <w:rsid w:val="00327B8E"/>
    <w:rsid w:val="00327DCB"/>
    <w:rsid w:val="003301E9"/>
    <w:rsid w:val="00330FF2"/>
    <w:rsid w:val="003317A9"/>
    <w:rsid w:val="0033246C"/>
    <w:rsid w:val="0033492D"/>
    <w:rsid w:val="003365D8"/>
    <w:rsid w:val="00336E26"/>
    <w:rsid w:val="0033747E"/>
    <w:rsid w:val="003418B5"/>
    <w:rsid w:val="0034201A"/>
    <w:rsid w:val="003421CD"/>
    <w:rsid w:val="003421E3"/>
    <w:rsid w:val="00342222"/>
    <w:rsid w:val="0034349D"/>
    <w:rsid w:val="003437E5"/>
    <w:rsid w:val="00343FE9"/>
    <w:rsid w:val="00344433"/>
    <w:rsid w:val="00344E18"/>
    <w:rsid w:val="00345431"/>
    <w:rsid w:val="003464D1"/>
    <w:rsid w:val="00347B85"/>
    <w:rsid w:val="00350B9C"/>
    <w:rsid w:val="00350F42"/>
    <w:rsid w:val="003529C0"/>
    <w:rsid w:val="00353607"/>
    <w:rsid w:val="003548EC"/>
    <w:rsid w:val="00354EED"/>
    <w:rsid w:val="00355867"/>
    <w:rsid w:val="003559AD"/>
    <w:rsid w:val="0035601A"/>
    <w:rsid w:val="00356DEF"/>
    <w:rsid w:val="0036086A"/>
    <w:rsid w:val="00360FF8"/>
    <w:rsid w:val="00361013"/>
    <w:rsid w:val="00361702"/>
    <w:rsid w:val="003631ED"/>
    <w:rsid w:val="00363710"/>
    <w:rsid w:val="0036388E"/>
    <w:rsid w:val="003638A9"/>
    <w:rsid w:val="003638B2"/>
    <w:rsid w:val="003647BD"/>
    <w:rsid w:val="003666E2"/>
    <w:rsid w:val="003670DC"/>
    <w:rsid w:val="00367630"/>
    <w:rsid w:val="00367AB0"/>
    <w:rsid w:val="00370C80"/>
    <w:rsid w:val="00372331"/>
    <w:rsid w:val="003728BF"/>
    <w:rsid w:val="0037310F"/>
    <w:rsid w:val="003732C2"/>
    <w:rsid w:val="0037421D"/>
    <w:rsid w:val="00374415"/>
    <w:rsid w:val="003751CD"/>
    <w:rsid w:val="003760C9"/>
    <w:rsid w:val="0037731E"/>
    <w:rsid w:val="003808BB"/>
    <w:rsid w:val="00380B27"/>
    <w:rsid w:val="0038111F"/>
    <w:rsid w:val="003824CE"/>
    <w:rsid w:val="00382C1C"/>
    <w:rsid w:val="00383349"/>
    <w:rsid w:val="00384B84"/>
    <w:rsid w:val="0038657B"/>
    <w:rsid w:val="00386CFD"/>
    <w:rsid w:val="00390F52"/>
    <w:rsid w:val="003920DD"/>
    <w:rsid w:val="003946A9"/>
    <w:rsid w:val="00395CE4"/>
    <w:rsid w:val="00396F8D"/>
    <w:rsid w:val="003A0635"/>
    <w:rsid w:val="003A0EC4"/>
    <w:rsid w:val="003A16E6"/>
    <w:rsid w:val="003A2729"/>
    <w:rsid w:val="003A331C"/>
    <w:rsid w:val="003A33D8"/>
    <w:rsid w:val="003A4916"/>
    <w:rsid w:val="003A5746"/>
    <w:rsid w:val="003A600D"/>
    <w:rsid w:val="003A65A4"/>
    <w:rsid w:val="003A79FF"/>
    <w:rsid w:val="003A7C63"/>
    <w:rsid w:val="003B0DA3"/>
    <w:rsid w:val="003B1B0F"/>
    <w:rsid w:val="003B3C8C"/>
    <w:rsid w:val="003B709B"/>
    <w:rsid w:val="003B76E5"/>
    <w:rsid w:val="003C0373"/>
    <w:rsid w:val="003C0AD2"/>
    <w:rsid w:val="003C1792"/>
    <w:rsid w:val="003C1E19"/>
    <w:rsid w:val="003C247F"/>
    <w:rsid w:val="003C2EC3"/>
    <w:rsid w:val="003C3441"/>
    <w:rsid w:val="003C51C1"/>
    <w:rsid w:val="003C5B83"/>
    <w:rsid w:val="003C6733"/>
    <w:rsid w:val="003C6CB2"/>
    <w:rsid w:val="003C6DE3"/>
    <w:rsid w:val="003D02E0"/>
    <w:rsid w:val="003D0735"/>
    <w:rsid w:val="003D0BE0"/>
    <w:rsid w:val="003D0CCF"/>
    <w:rsid w:val="003D1316"/>
    <w:rsid w:val="003D1905"/>
    <w:rsid w:val="003D225E"/>
    <w:rsid w:val="003D2998"/>
    <w:rsid w:val="003D34FB"/>
    <w:rsid w:val="003D3CFC"/>
    <w:rsid w:val="003D472B"/>
    <w:rsid w:val="003D4AFF"/>
    <w:rsid w:val="003D4D0B"/>
    <w:rsid w:val="003D5A47"/>
    <w:rsid w:val="003D7788"/>
    <w:rsid w:val="003E0C9A"/>
    <w:rsid w:val="003E116E"/>
    <w:rsid w:val="003E1545"/>
    <w:rsid w:val="003E34AE"/>
    <w:rsid w:val="003E5145"/>
    <w:rsid w:val="003E5D1C"/>
    <w:rsid w:val="003E60EF"/>
    <w:rsid w:val="003E673B"/>
    <w:rsid w:val="003E6BDA"/>
    <w:rsid w:val="003E6D37"/>
    <w:rsid w:val="003E7367"/>
    <w:rsid w:val="003E7BC6"/>
    <w:rsid w:val="003F053E"/>
    <w:rsid w:val="003F0BF4"/>
    <w:rsid w:val="003F10A7"/>
    <w:rsid w:val="003F11F3"/>
    <w:rsid w:val="003F1DB6"/>
    <w:rsid w:val="003F1EE3"/>
    <w:rsid w:val="003F2077"/>
    <w:rsid w:val="003F2778"/>
    <w:rsid w:val="003F34B6"/>
    <w:rsid w:val="003F51C5"/>
    <w:rsid w:val="003F5F84"/>
    <w:rsid w:val="003F6172"/>
    <w:rsid w:val="003F630B"/>
    <w:rsid w:val="00400773"/>
    <w:rsid w:val="00401C42"/>
    <w:rsid w:val="004028D4"/>
    <w:rsid w:val="00405633"/>
    <w:rsid w:val="00405A80"/>
    <w:rsid w:val="00405C02"/>
    <w:rsid w:val="00405D2A"/>
    <w:rsid w:val="0040711E"/>
    <w:rsid w:val="00407780"/>
    <w:rsid w:val="004114E8"/>
    <w:rsid w:val="00411596"/>
    <w:rsid w:val="0041178B"/>
    <w:rsid w:val="004139C4"/>
    <w:rsid w:val="004147E2"/>
    <w:rsid w:val="00414AA3"/>
    <w:rsid w:val="00415055"/>
    <w:rsid w:val="00415C07"/>
    <w:rsid w:val="00415D08"/>
    <w:rsid w:val="00416A33"/>
    <w:rsid w:val="00416BB8"/>
    <w:rsid w:val="00417610"/>
    <w:rsid w:val="00417A9B"/>
    <w:rsid w:val="004200D0"/>
    <w:rsid w:val="004218A4"/>
    <w:rsid w:val="00422D2A"/>
    <w:rsid w:val="00425C4F"/>
    <w:rsid w:val="00426771"/>
    <w:rsid w:val="00427770"/>
    <w:rsid w:val="00427AAE"/>
    <w:rsid w:val="004303A7"/>
    <w:rsid w:val="00430C03"/>
    <w:rsid w:val="00431EA4"/>
    <w:rsid w:val="004321C9"/>
    <w:rsid w:val="00434D6F"/>
    <w:rsid w:val="00436EB9"/>
    <w:rsid w:val="00437655"/>
    <w:rsid w:val="0044030B"/>
    <w:rsid w:val="00440E58"/>
    <w:rsid w:val="00440E98"/>
    <w:rsid w:val="00441356"/>
    <w:rsid w:val="004414FB"/>
    <w:rsid w:val="00441F8A"/>
    <w:rsid w:val="004423E1"/>
    <w:rsid w:val="00443246"/>
    <w:rsid w:val="0044403E"/>
    <w:rsid w:val="00444D68"/>
    <w:rsid w:val="00447294"/>
    <w:rsid w:val="00447C23"/>
    <w:rsid w:val="0045018F"/>
    <w:rsid w:val="004507F2"/>
    <w:rsid w:val="00450F59"/>
    <w:rsid w:val="004518BD"/>
    <w:rsid w:val="00451B0E"/>
    <w:rsid w:val="00453B3E"/>
    <w:rsid w:val="004556DC"/>
    <w:rsid w:val="004579F5"/>
    <w:rsid w:val="00461212"/>
    <w:rsid w:val="004624D8"/>
    <w:rsid w:val="00462740"/>
    <w:rsid w:val="00462ABE"/>
    <w:rsid w:val="00464875"/>
    <w:rsid w:val="00464B6B"/>
    <w:rsid w:val="00464DDC"/>
    <w:rsid w:val="004661F5"/>
    <w:rsid w:val="004673BE"/>
    <w:rsid w:val="004675E4"/>
    <w:rsid w:val="00470F89"/>
    <w:rsid w:val="004718A9"/>
    <w:rsid w:val="00471BCE"/>
    <w:rsid w:val="00472CC7"/>
    <w:rsid w:val="0048191C"/>
    <w:rsid w:val="00481B6C"/>
    <w:rsid w:val="00482922"/>
    <w:rsid w:val="00485271"/>
    <w:rsid w:val="00485524"/>
    <w:rsid w:val="00485E7B"/>
    <w:rsid w:val="0048636D"/>
    <w:rsid w:val="0048741C"/>
    <w:rsid w:val="00490970"/>
    <w:rsid w:val="0049381E"/>
    <w:rsid w:val="00493D3F"/>
    <w:rsid w:val="00493F85"/>
    <w:rsid w:val="004948F8"/>
    <w:rsid w:val="004952BA"/>
    <w:rsid w:val="004952D8"/>
    <w:rsid w:val="0049606C"/>
    <w:rsid w:val="0049640F"/>
    <w:rsid w:val="00496A29"/>
    <w:rsid w:val="00496BC0"/>
    <w:rsid w:val="00497D2C"/>
    <w:rsid w:val="004A08D9"/>
    <w:rsid w:val="004A09A3"/>
    <w:rsid w:val="004A208B"/>
    <w:rsid w:val="004A2FED"/>
    <w:rsid w:val="004A3232"/>
    <w:rsid w:val="004A48FB"/>
    <w:rsid w:val="004A4ED5"/>
    <w:rsid w:val="004B0906"/>
    <w:rsid w:val="004B3A28"/>
    <w:rsid w:val="004B3EC6"/>
    <w:rsid w:val="004B408F"/>
    <w:rsid w:val="004B4DE9"/>
    <w:rsid w:val="004B5727"/>
    <w:rsid w:val="004B6720"/>
    <w:rsid w:val="004B76DE"/>
    <w:rsid w:val="004B7E58"/>
    <w:rsid w:val="004C0111"/>
    <w:rsid w:val="004C1286"/>
    <w:rsid w:val="004C1335"/>
    <w:rsid w:val="004C1C17"/>
    <w:rsid w:val="004C2666"/>
    <w:rsid w:val="004C3999"/>
    <w:rsid w:val="004C46EC"/>
    <w:rsid w:val="004C4B16"/>
    <w:rsid w:val="004C62A0"/>
    <w:rsid w:val="004C6354"/>
    <w:rsid w:val="004C677C"/>
    <w:rsid w:val="004C6C74"/>
    <w:rsid w:val="004C7919"/>
    <w:rsid w:val="004D017E"/>
    <w:rsid w:val="004D0658"/>
    <w:rsid w:val="004D1963"/>
    <w:rsid w:val="004D2B58"/>
    <w:rsid w:val="004D2DB5"/>
    <w:rsid w:val="004D3109"/>
    <w:rsid w:val="004D3C6D"/>
    <w:rsid w:val="004D5020"/>
    <w:rsid w:val="004D5B8C"/>
    <w:rsid w:val="004D6097"/>
    <w:rsid w:val="004D6244"/>
    <w:rsid w:val="004D6667"/>
    <w:rsid w:val="004D66F5"/>
    <w:rsid w:val="004D79C6"/>
    <w:rsid w:val="004E0478"/>
    <w:rsid w:val="004E0687"/>
    <w:rsid w:val="004E0D3D"/>
    <w:rsid w:val="004E12EB"/>
    <w:rsid w:val="004E37E0"/>
    <w:rsid w:val="004E4555"/>
    <w:rsid w:val="004E6D4F"/>
    <w:rsid w:val="004F06F1"/>
    <w:rsid w:val="004F15C0"/>
    <w:rsid w:val="004F15EE"/>
    <w:rsid w:val="004F1817"/>
    <w:rsid w:val="004F1E9A"/>
    <w:rsid w:val="004F4CA9"/>
    <w:rsid w:val="004F510F"/>
    <w:rsid w:val="004F73FE"/>
    <w:rsid w:val="004F7FA3"/>
    <w:rsid w:val="00500E59"/>
    <w:rsid w:val="00500F1B"/>
    <w:rsid w:val="005028B0"/>
    <w:rsid w:val="00502D4C"/>
    <w:rsid w:val="00503212"/>
    <w:rsid w:val="00503871"/>
    <w:rsid w:val="00504062"/>
    <w:rsid w:val="00504082"/>
    <w:rsid w:val="00504817"/>
    <w:rsid w:val="00505D08"/>
    <w:rsid w:val="00506B4E"/>
    <w:rsid w:val="00507B1D"/>
    <w:rsid w:val="00507D2F"/>
    <w:rsid w:val="005110D5"/>
    <w:rsid w:val="005112FF"/>
    <w:rsid w:val="00511322"/>
    <w:rsid w:val="00511CFF"/>
    <w:rsid w:val="00512789"/>
    <w:rsid w:val="00513419"/>
    <w:rsid w:val="00514D47"/>
    <w:rsid w:val="005153D0"/>
    <w:rsid w:val="00515831"/>
    <w:rsid w:val="0051711C"/>
    <w:rsid w:val="00517BEB"/>
    <w:rsid w:val="00517FF2"/>
    <w:rsid w:val="005202DB"/>
    <w:rsid w:val="005206FC"/>
    <w:rsid w:val="00522945"/>
    <w:rsid w:val="00522A24"/>
    <w:rsid w:val="005236D1"/>
    <w:rsid w:val="005237FB"/>
    <w:rsid w:val="005254F5"/>
    <w:rsid w:val="00525C7E"/>
    <w:rsid w:val="0052750F"/>
    <w:rsid w:val="00530E22"/>
    <w:rsid w:val="00532873"/>
    <w:rsid w:val="005329CB"/>
    <w:rsid w:val="00533323"/>
    <w:rsid w:val="00533499"/>
    <w:rsid w:val="00534BD8"/>
    <w:rsid w:val="0053585A"/>
    <w:rsid w:val="00535EFF"/>
    <w:rsid w:val="00537373"/>
    <w:rsid w:val="00537B03"/>
    <w:rsid w:val="005405FC"/>
    <w:rsid w:val="005409FB"/>
    <w:rsid w:val="005418C8"/>
    <w:rsid w:val="005433EC"/>
    <w:rsid w:val="00543859"/>
    <w:rsid w:val="005440C8"/>
    <w:rsid w:val="00544D81"/>
    <w:rsid w:val="005453C9"/>
    <w:rsid w:val="005464A3"/>
    <w:rsid w:val="00547499"/>
    <w:rsid w:val="00550282"/>
    <w:rsid w:val="005510C8"/>
    <w:rsid w:val="005536D4"/>
    <w:rsid w:val="00553BAF"/>
    <w:rsid w:val="00554E28"/>
    <w:rsid w:val="005559EA"/>
    <w:rsid w:val="00555EF1"/>
    <w:rsid w:val="00556E05"/>
    <w:rsid w:val="005570C3"/>
    <w:rsid w:val="005618B2"/>
    <w:rsid w:val="005618DE"/>
    <w:rsid w:val="005625CC"/>
    <w:rsid w:val="00562B1C"/>
    <w:rsid w:val="005643DC"/>
    <w:rsid w:val="00565439"/>
    <w:rsid w:val="00566301"/>
    <w:rsid w:val="005667CE"/>
    <w:rsid w:val="00566C87"/>
    <w:rsid w:val="005672FB"/>
    <w:rsid w:val="00567F63"/>
    <w:rsid w:val="00570E1E"/>
    <w:rsid w:val="00571380"/>
    <w:rsid w:val="00571B51"/>
    <w:rsid w:val="00571E45"/>
    <w:rsid w:val="00573589"/>
    <w:rsid w:val="00573F80"/>
    <w:rsid w:val="005740CB"/>
    <w:rsid w:val="005741E6"/>
    <w:rsid w:val="005742F5"/>
    <w:rsid w:val="005746EF"/>
    <w:rsid w:val="00576E4E"/>
    <w:rsid w:val="00576E70"/>
    <w:rsid w:val="00577855"/>
    <w:rsid w:val="0057788B"/>
    <w:rsid w:val="0058002D"/>
    <w:rsid w:val="0058027E"/>
    <w:rsid w:val="00580326"/>
    <w:rsid w:val="00580B27"/>
    <w:rsid w:val="00580E1E"/>
    <w:rsid w:val="00581589"/>
    <w:rsid w:val="005815B6"/>
    <w:rsid w:val="0058432D"/>
    <w:rsid w:val="00584AB6"/>
    <w:rsid w:val="00584B3A"/>
    <w:rsid w:val="00584C37"/>
    <w:rsid w:val="00584FB8"/>
    <w:rsid w:val="00585018"/>
    <w:rsid w:val="00586232"/>
    <w:rsid w:val="00586575"/>
    <w:rsid w:val="00586F3E"/>
    <w:rsid w:val="00590408"/>
    <w:rsid w:val="00590AF5"/>
    <w:rsid w:val="00590C4A"/>
    <w:rsid w:val="005917A8"/>
    <w:rsid w:val="00591926"/>
    <w:rsid w:val="005927E0"/>
    <w:rsid w:val="00592ADF"/>
    <w:rsid w:val="0059308E"/>
    <w:rsid w:val="0059342F"/>
    <w:rsid w:val="00594265"/>
    <w:rsid w:val="00595655"/>
    <w:rsid w:val="00595CE6"/>
    <w:rsid w:val="005A04FF"/>
    <w:rsid w:val="005A0CAA"/>
    <w:rsid w:val="005A3D23"/>
    <w:rsid w:val="005A3F44"/>
    <w:rsid w:val="005A550B"/>
    <w:rsid w:val="005A6710"/>
    <w:rsid w:val="005A6AA3"/>
    <w:rsid w:val="005A6D54"/>
    <w:rsid w:val="005A75DB"/>
    <w:rsid w:val="005B045F"/>
    <w:rsid w:val="005B17E8"/>
    <w:rsid w:val="005B1809"/>
    <w:rsid w:val="005B1996"/>
    <w:rsid w:val="005B4448"/>
    <w:rsid w:val="005B7FB8"/>
    <w:rsid w:val="005C2782"/>
    <w:rsid w:val="005C344C"/>
    <w:rsid w:val="005C379B"/>
    <w:rsid w:val="005C4BC8"/>
    <w:rsid w:val="005C5389"/>
    <w:rsid w:val="005C7351"/>
    <w:rsid w:val="005D180E"/>
    <w:rsid w:val="005D216F"/>
    <w:rsid w:val="005D270D"/>
    <w:rsid w:val="005D30EC"/>
    <w:rsid w:val="005D3CBC"/>
    <w:rsid w:val="005D55C1"/>
    <w:rsid w:val="005D58AC"/>
    <w:rsid w:val="005D5B78"/>
    <w:rsid w:val="005D5EE0"/>
    <w:rsid w:val="005D6002"/>
    <w:rsid w:val="005D6307"/>
    <w:rsid w:val="005D6C0A"/>
    <w:rsid w:val="005D76F0"/>
    <w:rsid w:val="005D7C3D"/>
    <w:rsid w:val="005E06A4"/>
    <w:rsid w:val="005E238C"/>
    <w:rsid w:val="005E28D2"/>
    <w:rsid w:val="005E3AE1"/>
    <w:rsid w:val="005E5833"/>
    <w:rsid w:val="005E59C8"/>
    <w:rsid w:val="005E5D10"/>
    <w:rsid w:val="005E6086"/>
    <w:rsid w:val="005E6637"/>
    <w:rsid w:val="005E6895"/>
    <w:rsid w:val="005F0210"/>
    <w:rsid w:val="005F12DB"/>
    <w:rsid w:val="005F167B"/>
    <w:rsid w:val="005F1ACA"/>
    <w:rsid w:val="005F26C3"/>
    <w:rsid w:val="005F3051"/>
    <w:rsid w:val="005F50C1"/>
    <w:rsid w:val="005F5CE5"/>
    <w:rsid w:val="006000DF"/>
    <w:rsid w:val="006009A7"/>
    <w:rsid w:val="00605204"/>
    <w:rsid w:val="0060652D"/>
    <w:rsid w:val="00607DD4"/>
    <w:rsid w:val="006108AD"/>
    <w:rsid w:val="006115F5"/>
    <w:rsid w:val="00612AC3"/>
    <w:rsid w:val="00612C23"/>
    <w:rsid w:val="00612E5F"/>
    <w:rsid w:val="00612E67"/>
    <w:rsid w:val="00613965"/>
    <w:rsid w:val="0061462B"/>
    <w:rsid w:val="0061580C"/>
    <w:rsid w:val="0061582F"/>
    <w:rsid w:val="00615993"/>
    <w:rsid w:val="00616190"/>
    <w:rsid w:val="006162A8"/>
    <w:rsid w:val="0061655B"/>
    <w:rsid w:val="00617333"/>
    <w:rsid w:val="00617C66"/>
    <w:rsid w:val="00620759"/>
    <w:rsid w:val="0062220F"/>
    <w:rsid w:val="0062290B"/>
    <w:rsid w:val="006229C8"/>
    <w:rsid w:val="00622A48"/>
    <w:rsid w:val="00625655"/>
    <w:rsid w:val="00626CD0"/>
    <w:rsid w:val="00627B5F"/>
    <w:rsid w:val="00630DD0"/>
    <w:rsid w:val="0063223A"/>
    <w:rsid w:val="006330DA"/>
    <w:rsid w:val="00633CA3"/>
    <w:rsid w:val="00633E49"/>
    <w:rsid w:val="00634442"/>
    <w:rsid w:val="0063449D"/>
    <w:rsid w:val="006363AF"/>
    <w:rsid w:val="00637572"/>
    <w:rsid w:val="006401CC"/>
    <w:rsid w:val="00640CB9"/>
    <w:rsid w:val="0064230D"/>
    <w:rsid w:val="0064302A"/>
    <w:rsid w:val="00643529"/>
    <w:rsid w:val="00644270"/>
    <w:rsid w:val="00646077"/>
    <w:rsid w:val="006468C6"/>
    <w:rsid w:val="006477F3"/>
    <w:rsid w:val="00647CEE"/>
    <w:rsid w:val="0065058A"/>
    <w:rsid w:val="00650B68"/>
    <w:rsid w:val="00650F36"/>
    <w:rsid w:val="006527F5"/>
    <w:rsid w:val="0065326F"/>
    <w:rsid w:val="006537F3"/>
    <w:rsid w:val="0065411E"/>
    <w:rsid w:val="006541B0"/>
    <w:rsid w:val="00654E34"/>
    <w:rsid w:val="006550F7"/>
    <w:rsid w:val="006571EB"/>
    <w:rsid w:val="006603AA"/>
    <w:rsid w:val="0066066D"/>
    <w:rsid w:val="0066067A"/>
    <w:rsid w:val="00660760"/>
    <w:rsid w:val="006610B4"/>
    <w:rsid w:val="00661433"/>
    <w:rsid w:val="006621CC"/>
    <w:rsid w:val="006625C1"/>
    <w:rsid w:val="00662DA5"/>
    <w:rsid w:val="0066340B"/>
    <w:rsid w:val="006652F0"/>
    <w:rsid w:val="00666349"/>
    <w:rsid w:val="006663D8"/>
    <w:rsid w:val="00666604"/>
    <w:rsid w:val="006703A4"/>
    <w:rsid w:val="006704B9"/>
    <w:rsid w:val="00672847"/>
    <w:rsid w:val="00673A7D"/>
    <w:rsid w:val="00673CD2"/>
    <w:rsid w:val="006761FD"/>
    <w:rsid w:val="006768DA"/>
    <w:rsid w:val="00676FC5"/>
    <w:rsid w:val="006775A9"/>
    <w:rsid w:val="006776EC"/>
    <w:rsid w:val="00680578"/>
    <w:rsid w:val="00681B6B"/>
    <w:rsid w:val="00681BEE"/>
    <w:rsid w:val="00681F6C"/>
    <w:rsid w:val="00682EDB"/>
    <w:rsid w:val="006834DE"/>
    <w:rsid w:val="00683570"/>
    <w:rsid w:val="00683875"/>
    <w:rsid w:val="00683F7F"/>
    <w:rsid w:val="00686CC0"/>
    <w:rsid w:val="006903BD"/>
    <w:rsid w:val="006913EA"/>
    <w:rsid w:val="006926D0"/>
    <w:rsid w:val="00694712"/>
    <w:rsid w:val="0069472A"/>
    <w:rsid w:val="006950A9"/>
    <w:rsid w:val="00695B25"/>
    <w:rsid w:val="006A03E2"/>
    <w:rsid w:val="006A041A"/>
    <w:rsid w:val="006A0CFD"/>
    <w:rsid w:val="006A1532"/>
    <w:rsid w:val="006A1C20"/>
    <w:rsid w:val="006A2320"/>
    <w:rsid w:val="006A238D"/>
    <w:rsid w:val="006A24B2"/>
    <w:rsid w:val="006A36E0"/>
    <w:rsid w:val="006A40CB"/>
    <w:rsid w:val="006A5678"/>
    <w:rsid w:val="006A5CEA"/>
    <w:rsid w:val="006A61D8"/>
    <w:rsid w:val="006B0EB9"/>
    <w:rsid w:val="006B160F"/>
    <w:rsid w:val="006B238D"/>
    <w:rsid w:val="006B2423"/>
    <w:rsid w:val="006B3772"/>
    <w:rsid w:val="006B3EC6"/>
    <w:rsid w:val="006B48B3"/>
    <w:rsid w:val="006C103C"/>
    <w:rsid w:val="006C3AD8"/>
    <w:rsid w:val="006C3F3D"/>
    <w:rsid w:val="006C43EE"/>
    <w:rsid w:val="006C5364"/>
    <w:rsid w:val="006C5386"/>
    <w:rsid w:val="006C762B"/>
    <w:rsid w:val="006D02FD"/>
    <w:rsid w:val="006D073E"/>
    <w:rsid w:val="006D0BB5"/>
    <w:rsid w:val="006D18E8"/>
    <w:rsid w:val="006D1BC4"/>
    <w:rsid w:val="006D1C44"/>
    <w:rsid w:val="006D2DAF"/>
    <w:rsid w:val="006D37D8"/>
    <w:rsid w:val="006D38C8"/>
    <w:rsid w:val="006D5037"/>
    <w:rsid w:val="006D76EC"/>
    <w:rsid w:val="006D77FF"/>
    <w:rsid w:val="006E0698"/>
    <w:rsid w:val="006E0DB1"/>
    <w:rsid w:val="006E1F9B"/>
    <w:rsid w:val="006E28CB"/>
    <w:rsid w:val="006E2B5D"/>
    <w:rsid w:val="006E3521"/>
    <w:rsid w:val="006E41C3"/>
    <w:rsid w:val="006E4EE3"/>
    <w:rsid w:val="006E5BBE"/>
    <w:rsid w:val="006E5C6A"/>
    <w:rsid w:val="006E5DDF"/>
    <w:rsid w:val="006E5F3B"/>
    <w:rsid w:val="006E608D"/>
    <w:rsid w:val="006E6734"/>
    <w:rsid w:val="006E6950"/>
    <w:rsid w:val="006E7EAB"/>
    <w:rsid w:val="006E7FDD"/>
    <w:rsid w:val="006F0DD9"/>
    <w:rsid w:val="006F109B"/>
    <w:rsid w:val="006F286D"/>
    <w:rsid w:val="006F2D9B"/>
    <w:rsid w:val="006F3D48"/>
    <w:rsid w:val="006F4015"/>
    <w:rsid w:val="006F4112"/>
    <w:rsid w:val="006F4209"/>
    <w:rsid w:val="006F49FA"/>
    <w:rsid w:val="006F5225"/>
    <w:rsid w:val="006F58C5"/>
    <w:rsid w:val="006F5F67"/>
    <w:rsid w:val="006F612E"/>
    <w:rsid w:val="006F6159"/>
    <w:rsid w:val="006F7FF1"/>
    <w:rsid w:val="00701622"/>
    <w:rsid w:val="007017C2"/>
    <w:rsid w:val="007018DB"/>
    <w:rsid w:val="00701E48"/>
    <w:rsid w:val="007024CF"/>
    <w:rsid w:val="007033DE"/>
    <w:rsid w:val="00703484"/>
    <w:rsid w:val="007050FF"/>
    <w:rsid w:val="00705286"/>
    <w:rsid w:val="00705CEC"/>
    <w:rsid w:val="007073EB"/>
    <w:rsid w:val="0071072A"/>
    <w:rsid w:val="00710804"/>
    <w:rsid w:val="00711FC0"/>
    <w:rsid w:val="00712F60"/>
    <w:rsid w:val="007131B7"/>
    <w:rsid w:val="00716704"/>
    <w:rsid w:val="007170B1"/>
    <w:rsid w:val="007178B2"/>
    <w:rsid w:val="007179B2"/>
    <w:rsid w:val="0072013F"/>
    <w:rsid w:val="00721B11"/>
    <w:rsid w:val="00721B30"/>
    <w:rsid w:val="00722174"/>
    <w:rsid w:val="007226F8"/>
    <w:rsid w:val="00722B28"/>
    <w:rsid w:val="00722EB0"/>
    <w:rsid w:val="00723D2F"/>
    <w:rsid w:val="00726031"/>
    <w:rsid w:val="007301D5"/>
    <w:rsid w:val="00730325"/>
    <w:rsid w:val="007309B7"/>
    <w:rsid w:val="00730F66"/>
    <w:rsid w:val="007321BE"/>
    <w:rsid w:val="0073268F"/>
    <w:rsid w:val="007329D3"/>
    <w:rsid w:val="00732D86"/>
    <w:rsid w:val="00733D3E"/>
    <w:rsid w:val="00735308"/>
    <w:rsid w:val="007366FB"/>
    <w:rsid w:val="007377B3"/>
    <w:rsid w:val="00740E4B"/>
    <w:rsid w:val="00741106"/>
    <w:rsid w:val="00742163"/>
    <w:rsid w:val="00743177"/>
    <w:rsid w:val="00743622"/>
    <w:rsid w:val="00744635"/>
    <w:rsid w:val="00744F70"/>
    <w:rsid w:val="00745AC9"/>
    <w:rsid w:val="007470A7"/>
    <w:rsid w:val="00747D07"/>
    <w:rsid w:val="0075048E"/>
    <w:rsid w:val="00750C0C"/>
    <w:rsid w:val="007517EC"/>
    <w:rsid w:val="007518B8"/>
    <w:rsid w:val="00751A7E"/>
    <w:rsid w:val="0075395E"/>
    <w:rsid w:val="00755E5D"/>
    <w:rsid w:val="00755FC7"/>
    <w:rsid w:val="007561B9"/>
    <w:rsid w:val="007568F1"/>
    <w:rsid w:val="00756BE7"/>
    <w:rsid w:val="00756C19"/>
    <w:rsid w:val="00756C9F"/>
    <w:rsid w:val="00757D4A"/>
    <w:rsid w:val="0076041D"/>
    <w:rsid w:val="00761066"/>
    <w:rsid w:val="00761250"/>
    <w:rsid w:val="00761AB9"/>
    <w:rsid w:val="007621B9"/>
    <w:rsid w:val="00763836"/>
    <w:rsid w:val="007644B1"/>
    <w:rsid w:val="00766330"/>
    <w:rsid w:val="00767624"/>
    <w:rsid w:val="00770F07"/>
    <w:rsid w:val="0077178E"/>
    <w:rsid w:val="00771B1C"/>
    <w:rsid w:val="00772A77"/>
    <w:rsid w:val="00774C1D"/>
    <w:rsid w:val="00775004"/>
    <w:rsid w:val="00776444"/>
    <w:rsid w:val="00776682"/>
    <w:rsid w:val="00776794"/>
    <w:rsid w:val="0078020C"/>
    <w:rsid w:val="007802F4"/>
    <w:rsid w:val="00780429"/>
    <w:rsid w:val="007813F1"/>
    <w:rsid w:val="00781811"/>
    <w:rsid w:val="00781C77"/>
    <w:rsid w:val="00782992"/>
    <w:rsid w:val="00782F70"/>
    <w:rsid w:val="00783E29"/>
    <w:rsid w:val="00784615"/>
    <w:rsid w:val="00784CFD"/>
    <w:rsid w:val="0078599C"/>
    <w:rsid w:val="00785A94"/>
    <w:rsid w:val="0078654F"/>
    <w:rsid w:val="007874E4"/>
    <w:rsid w:val="007901AC"/>
    <w:rsid w:val="0079033D"/>
    <w:rsid w:val="00792666"/>
    <w:rsid w:val="007928C7"/>
    <w:rsid w:val="00792AB1"/>
    <w:rsid w:val="00792C1A"/>
    <w:rsid w:val="00794503"/>
    <w:rsid w:val="0079477A"/>
    <w:rsid w:val="00795156"/>
    <w:rsid w:val="0079553E"/>
    <w:rsid w:val="0079654B"/>
    <w:rsid w:val="0079716A"/>
    <w:rsid w:val="007A0EF0"/>
    <w:rsid w:val="007A1D25"/>
    <w:rsid w:val="007A29D7"/>
    <w:rsid w:val="007A2AF2"/>
    <w:rsid w:val="007A33E8"/>
    <w:rsid w:val="007A359E"/>
    <w:rsid w:val="007A41CA"/>
    <w:rsid w:val="007A428F"/>
    <w:rsid w:val="007A4A0F"/>
    <w:rsid w:val="007A55BA"/>
    <w:rsid w:val="007A75EC"/>
    <w:rsid w:val="007A7693"/>
    <w:rsid w:val="007B008C"/>
    <w:rsid w:val="007B0416"/>
    <w:rsid w:val="007B0586"/>
    <w:rsid w:val="007B0724"/>
    <w:rsid w:val="007B0979"/>
    <w:rsid w:val="007B14ED"/>
    <w:rsid w:val="007B1651"/>
    <w:rsid w:val="007B44DE"/>
    <w:rsid w:val="007B48F0"/>
    <w:rsid w:val="007B6082"/>
    <w:rsid w:val="007B6F9B"/>
    <w:rsid w:val="007C0424"/>
    <w:rsid w:val="007C083D"/>
    <w:rsid w:val="007C0B97"/>
    <w:rsid w:val="007C11FA"/>
    <w:rsid w:val="007C2BEA"/>
    <w:rsid w:val="007C314B"/>
    <w:rsid w:val="007C3F48"/>
    <w:rsid w:val="007C44A3"/>
    <w:rsid w:val="007D2867"/>
    <w:rsid w:val="007D42A6"/>
    <w:rsid w:val="007D4DA3"/>
    <w:rsid w:val="007D68D7"/>
    <w:rsid w:val="007D6F78"/>
    <w:rsid w:val="007E0AEB"/>
    <w:rsid w:val="007E0E39"/>
    <w:rsid w:val="007E1918"/>
    <w:rsid w:val="007E1B19"/>
    <w:rsid w:val="007E223B"/>
    <w:rsid w:val="007E247D"/>
    <w:rsid w:val="007E3955"/>
    <w:rsid w:val="007E3A21"/>
    <w:rsid w:val="007E5037"/>
    <w:rsid w:val="007E6DD1"/>
    <w:rsid w:val="007F02D2"/>
    <w:rsid w:val="007F06A9"/>
    <w:rsid w:val="007F10AC"/>
    <w:rsid w:val="007F1589"/>
    <w:rsid w:val="007F2502"/>
    <w:rsid w:val="007F2F82"/>
    <w:rsid w:val="007F381D"/>
    <w:rsid w:val="007F3A04"/>
    <w:rsid w:val="007F495E"/>
    <w:rsid w:val="007F4988"/>
    <w:rsid w:val="007F4BE6"/>
    <w:rsid w:val="007F4D33"/>
    <w:rsid w:val="007F6735"/>
    <w:rsid w:val="007F7512"/>
    <w:rsid w:val="007F7D59"/>
    <w:rsid w:val="00800501"/>
    <w:rsid w:val="00802955"/>
    <w:rsid w:val="00802A19"/>
    <w:rsid w:val="0080485B"/>
    <w:rsid w:val="00804D4A"/>
    <w:rsid w:val="008056D6"/>
    <w:rsid w:val="008056FC"/>
    <w:rsid w:val="00805866"/>
    <w:rsid w:val="008059FF"/>
    <w:rsid w:val="00806180"/>
    <w:rsid w:val="0080695F"/>
    <w:rsid w:val="00806FA6"/>
    <w:rsid w:val="008100AD"/>
    <w:rsid w:val="0081275C"/>
    <w:rsid w:val="00813B42"/>
    <w:rsid w:val="00814260"/>
    <w:rsid w:val="00815BB3"/>
    <w:rsid w:val="00815C09"/>
    <w:rsid w:val="00816BF1"/>
    <w:rsid w:val="008176B1"/>
    <w:rsid w:val="008215AE"/>
    <w:rsid w:val="00822F35"/>
    <w:rsid w:val="00823335"/>
    <w:rsid w:val="00825B75"/>
    <w:rsid w:val="00826C24"/>
    <w:rsid w:val="00827C03"/>
    <w:rsid w:val="00830619"/>
    <w:rsid w:val="00832700"/>
    <w:rsid w:val="00833921"/>
    <w:rsid w:val="008357DD"/>
    <w:rsid w:val="00835F00"/>
    <w:rsid w:val="00835F0D"/>
    <w:rsid w:val="0083619C"/>
    <w:rsid w:val="008365E6"/>
    <w:rsid w:val="00836792"/>
    <w:rsid w:val="00837050"/>
    <w:rsid w:val="00840064"/>
    <w:rsid w:val="008406F2"/>
    <w:rsid w:val="00841450"/>
    <w:rsid w:val="008431F5"/>
    <w:rsid w:val="008446D0"/>
    <w:rsid w:val="00846346"/>
    <w:rsid w:val="00846A6B"/>
    <w:rsid w:val="00847090"/>
    <w:rsid w:val="00847E6F"/>
    <w:rsid w:val="00851094"/>
    <w:rsid w:val="00852AAF"/>
    <w:rsid w:val="00855191"/>
    <w:rsid w:val="0085672E"/>
    <w:rsid w:val="00856781"/>
    <w:rsid w:val="00856F3A"/>
    <w:rsid w:val="008570DE"/>
    <w:rsid w:val="0086007C"/>
    <w:rsid w:val="0086129F"/>
    <w:rsid w:val="008616EC"/>
    <w:rsid w:val="00861E6A"/>
    <w:rsid w:val="00862ADA"/>
    <w:rsid w:val="00862E6D"/>
    <w:rsid w:val="00863714"/>
    <w:rsid w:val="00865170"/>
    <w:rsid w:val="00865A9A"/>
    <w:rsid w:val="0086717D"/>
    <w:rsid w:val="00867F55"/>
    <w:rsid w:val="0087059B"/>
    <w:rsid w:val="0087108E"/>
    <w:rsid w:val="00871114"/>
    <w:rsid w:val="00871391"/>
    <w:rsid w:val="00871727"/>
    <w:rsid w:val="00871F1C"/>
    <w:rsid w:val="00872E07"/>
    <w:rsid w:val="00873071"/>
    <w:rsid w:val="008734B3"/>
    <w:rsid w:val="0087544D"/>
    <w:rsid w:val="00875E3C"/>
    <w:rsid w:val="00876022"/>
    <w:rsid w:val="00876FB2"/>
    <w:rsid w:val="00877820"/>
    <w:rsid w:val="00877BDB"/>
    <w:rsid w:val="00880600"/>
    <w:rsid w:val="0088142C"/>
    <w:rsid w:val="0088190A"/>
    <w:rsid w:val="008820FE"/>
    <w:rsid w:val="00882AA9"/>
    <w:rsid w:val="0088300B"/>
    <w:rsid w:val="00883510"/>
    <w:rsid w:val="00883A29"/>
    <w:rsid w:val="00883EA1"/>
    <w:rsid w:val="008849B1"/>
    <w:rsid w:val="00885611"/>
    <w:rsid w:val="008856EE"/>
    <w:rsid w:val="00886579"/>
    <w:rsid w:val="0088783C"/>
    <w:rsid w:val="008900A2"/>
    <w:rsid w:val="008908F8"/>
    <w:rsid w:val="00892163"/>
    <w:rsid w:val="00892773"/>
    <w:rsid w:val="00895279"/>
    <w:rsid w:val="008953E9"/>
    <w:rsid w:val="00896599"/>
    <w:rsid w:val="008966FB"/>
    <w:rsid w:val="008A1239"/>
    <w:rsid w:val="008A182D"/>
    <w:rsid w:val="008A1FB7"/>
    <w:rsid w:val="008A2371"/>
    <w:rsid w:val="008A447F"/>
    <w:rsid w:val="008A4C91"/>
    <w:rsid w:val="008A5161"/>
    <w:rsid w:val="008A566A"/>
    <w:rsid w:val="008A6486"/>
    <w:rsid w:val="008A6FCB"/>
    <w:rsid w:val="008A74BD"/>
    <w:rsid w:val="008A77F7"/>
    <w:rsid w:val="008A7AF0"/>
    <w:rsid w:val="008A7D92"/>
    <w:rsid w:val="008B163D"/>
    <w:rsid w:val="008B26C0"/>
    <w:rsid w:val="008B27D6"/>
    <w:rsid w:val="008B2C0A"/>
    <w:rsid w:val="008B34D1"/>
    <w:rsid w:val="008B45C9"/>
    <w:rsid w:val="008B524D"/>
    <w:rsid w:val="008B54FA"/>
    <w:rsid w:val="008B63AD"/>
    <w:rsid w:val="008C0474"/>
    <w:rsid w:val="008C1A7A"/>
    <w:rsid w:val="008C1E1E"/>
    <w:rsid w:val="008C36AF"/>
    <w:rsid w:val="008C3B76"/>
    <w:rsid w:val="008C597E"/>
    <w:rsid w:val="008C5F62"/>
    <w:rsid w:val="008C661E"/>
    <w:rsid w:val="008D0470"/>
    <w:rsid w:val="008D2AA8"/>
    <w:rsid w:val="008D39DF"/>
    <w:rsid w:val="008D3F45"/>
    <w:rsid w:val="008D60E4"/>
    <w:rsid w:val="008D6364"/>
    <w:rsid w:val="008D7DAE"/>
    <w:rsid w:val="008D7DBF"/>
    <w:rsid w:val="008E04C2"/>
    <w:rsid w:val="008E08C8"/>
    <w:rsid w:val="008E12D1"/>
    <w:rsid w:val="008E1432"/>
    <w:rsid w:val="008E2138"/>
    <w:rsid w:val="008E36F2"/>
    <w:rsid w:val="008E3AC9"/>
    <w:rsid w:val="008E4D29"/>
    <w:rsid w:val="008E5967"/>
    <w:rsid w:val="008E60B3"/>
    <w:rsid w:val="008E7E72"/>
    <w:rsid w:val="008F15B1"/>
    <w:rsid w:val="008F2100"/>
    <w:rsid w:val="008F234F"/>
    <w:rsid w:val="008F3FAE"/>
    <w:rsid w:val="008F5373"/>
    <w:rsid w:val="008F540C"/>
    <w:rsid w:val="008F58DE"/>
    <w:rsid w:val="008F6B54"/>
    <w:rsid w:val="008F6E8C"/>
    <w:rsid w:val="008F6FEB"/>
    <w:rsid w:val="00900E1E"/>
    <w:rsid w:val="009030E0"/>
    <w:rsid w:val="00903F1F"/>
    <w:rsid w:val="009049A1"/>
    <w:rsid w:val="009050FE"/>
    <w:rsid w:val="00905335"/>
    <w:rsid w:val="0090598B"/>
    <w:rsid w:val="0090656F"/>
    <w:rsid w:val="009069BD"/>
    <w:rsid w:val="00907469"/>
    <w:rsid w:val="00907492"/>
    <w:rsid w:val="009107AB"/>
    <w:rsid w:val="00910D4D"/>
    <w:rsid w:val="00910DF9"/>
    <w:rsid w:val="009121CA"/>
    <w:rsid w:val="00912812"/>
    <w:rsid w:val="009130A0"/>
    <w:rsid w:val="0091418F"/>
    <w:rsid w:val="0091425C"/>
    <w:rsid w:val="00914493"/>
    <w:rsid w:val="00916354"/>
    <w:rsid w:val="009175BF"/>
    <w:rsid w:val="00917924"/>
    <w:rsid w:val="00920232"/>
    <w:rsid w:val="009212A3"/>
    <w:rsid w:val="009222F6"/>
    <w:rsid w:val="00923303"/>
    <w:rsid w:val="009236EC"/>
    <w:rsid w:val="00923ABF"/>
    <w:rsid w:val="00923BF9"/>
    <w:rsid w:val="009244B4"/>
    <w:rsid w:val="00924AE3"/>
    <w:rsid w:val="009327C4"/>
    <w:rsid w:val="00932D7A"/>
    <w:rsid w:val="009371F4"/>
    <w:rsid w:val="009377F6"/>
    <w:rsid w:val="00937F3F"/>
    <w:rsid w:val="00940BDB"/>
    <w:rsid w:val="00941243"/>
    <w:rsid w:val="00941B04"/>
    <w:rsid w:val="00941B06"/>
    <w:rsid w:val="009432E2"/>
    <w:rsid w:val="00944B5F"/>
    <w:rsid w:val="00945C6D"/>
    <w:rsid w:val="009460AF"/>
    <w:rsid w:val="00947B9B"/>
    <w:rsid w:val="00952DA4"/>
    <w:rsid w:val="00953B55"/>
    <w:rsid w:val="00953D55"/>
    <w:rsid w:val="00954687"/>
    <w:rsid w:val="0095604E"/>
    <w:rsid w:val="009577EE"/>
    <w:rsid w:val="00957F07"/>
    <w:rsid w:val="00960AAF"/>
    <w:rsid w:val="00961806"/>
    <w:rsid w:val="00961E52"/>
    <w:rsid w:val="0096221C"/>
    <w:rsid w:val="0096343D"/>
    <w:rsid w:val="00963E8F"/>
    <w:rsid w:val="00965114"/>
    <w:rsid w:val="00965139"/>
    <w:rsid w:val="00965FCD"/>
    <w:rsid w:val="00966A4F"/>
    <w:rsid w:val="00966E12"/>
    <w:rsid w:val="009703DF"/>
    <w:rsid w:val="00970481"/>
    <w:rsid w:val="00971014"/>
    <w:rsid w:val="009739F4"/>
    <w:rsid w:val="00973EA1"/>
    <w:rsid w:val="0097442C"/>
    <w:rsid w:val="009746F0"/>
    <w:rsid w:val="00974A2E"/>
    <w:rsid w:val="0097551A"/>
    <w:rsid w:val="00975767"/>
    <w:rsid w:val="009761CA"/>
    <w:rsid w:val="009774E0"/>
    <w:rsid w:val="0097758E"/>
    <w:rsid w:val="0097771D"/>
    <w:rsid w:val="00977845"/>
    <w:rsid w:val="009802FD"/>
    <w:rsid w:val="00981758"/>
    <w:rsid w:val="00981F06"/>
    <w:rsid w:val="00982797"/>
    <w:rsid w:val="00983C4C"/>
    <w:rsid w:val="00984022"/>
    <w:rsid w:val="00990507"/>
    <w:rsid w:val="009905FD"/>
    <w:rsid w:val="00990902"/>
    <w:rsid w:val="00992183"/>
    <w:rsid w:val="009930B4"/>
    <w:rsid w:val="00993CA2"/>
    <w:rsid w:val="0099457C"/>
    <w:rsid w:val="00994B31"/>
    <w:rsid w:val="009A0615"/>
    <w:rsid w:val="009A1D56"/>
    <w:rsid w:val="009A24CB"/>
    <w:rsid w:val="009A44A2"/>
    <w:rsid w:val="009A6420"/>
    <w:rsid w:val="009A718C"/>
    <w:rsid w:val="009B0ACF"/>
    <w:rsid w:val="009B1308"/>
    <w:rsid w:val="009B2079"/>
    <w:rsid w:val="009B5999"/>
    <w:rsid w:val="009B6052"/>
    <w:rsid w:val="009B61FB"/>
    <w:rsid w:val="009B6A80"/>
    <w:rsid w:val="009B708F"/>
    <w:rsid w:val="009B71D2"/>
    <w:rsid w:val="009B74DE"/>
    <w:rsid w:val="009C06DB"/>
    <w:rsid w:val="009C0714"/>
    <w:rsid w:val="009C0831"/>
    <w:rsid w:val="009C3D78"/>
    <w:rsid w:val="009C49E6"/>
    <w:rsid w:val="009C6011"/>
    <w:rsid w:val="009C66B6"/>
    <w:rsid w:val="009C7654"/>
    <w:rsid w:val="009D0644"/>
    <w:rsid w:val="009D104A"/>
    <w:rsid w:val="009D13FE"/>
    <w:rsid w:val="009D2094"/>
    <w:rsid w:val="009D24BB"/>
    <w:rsid w:val="009D2720"/>
    <w:rsid w:val="009D2829"/>
    <w:rsid w:val="009D346E"/>
    <w:rsid w:val="009D3BB5"/>
    <w:rsid w:val="009D3D70"/>
    <w:rsid w:val="009D4635"/>
    <w:rsid w:val="009D51A5"/>
    <w:rsid w:val="009D576B"/>
    <w:rsid w:val="009D702A"/>
    <w:rsid w:val="009D768A"/>
    <w:rsid w:val="009D76E8"/>
    <w:rsid w:val="009D7F6A"/>
    <w:rsid w:val="009E08BF"/>
    <w:rsid w:val="009E14E7"/>
    <w:rsid w:val="009E171D"/>
    <w:rsid w:val="009E1EDF"/>
    <w:rsid w:val="009E4E5A"/>
    <w:rsid w:val="009E7279"/>
    <w:rsid w:val="009F0279"/>
    <w:rsid w:val="009F07B0"/>
    <w:rsid w:val="009F0E43"/>
    <w:rsid w:val="009F1204"/>
    <w:rsid w:val="009F1B23"/>
    <w:rsid w:val="009F1B41"/>
    <w:rsid w:val="009F2432"/>
    <w:rsid w:val="009F2DD7"/>
    <w:rsid w:val="009F42CE"/>
    <w:rsid w:val="009F507E"/>
    <w:rsid w:val="009F522E"/>
    <w:rsid w:val="009F620B"/>
    <w:rsid w:val="009F65F3"/>
    <w:rsid w:val="009F700D"/>
    <w:rsid w:val="009F7BCA"/>
    <w:rsid w:val="00A02DD1"/>
    <w:rsid w:val="00A02F10"/>
    <w:rsid w:val="00A03443"/>
    <w:rsid w:val="00A0394D"/>
    <w:rsid w:val="00A04D4F"/>
    <w:rsid w:val="00A05CAB"/>
    <w:rsid w:val="00A06329"/>
    <w:rsid w:val="00A06B8B"/>
    <w:rsid w:val="00A06E39"/>
    <w:rsid w:val="00A07023"/>
    <w:rsid w:val="00A071BF"/>
    <w:rsid w:val="00A1095F"/>
    <w:rsid w:val="00A11A43"/>
    <w:rsid w:val="00A11EB5"/>
    <w:rsid w:val="00A121EB"/>
    <w:rsid w:val="00A139BE"/>
    <w:rsid w:val="00A140F9"/>
    <w:rsid w:val="00A141EA"/>
    <w:rsid w:val="00A14BEC"/>
    <w:rsid w:val="00A15798"/>
    <w:rsid w:val="00A15A63"/>
    <w:rsid w:val="00A16771"/>
    <w:rsid w:val="00A17950"/>
    <w:rsid w:val="00A2006A"/>
    <w:rsid w:val="00A20910"/>
    <w:rsid w:val="00A20CC8"/>
    <w:rsid w:val="00A226EB"/>
    <w:rsid w:val="00A232FC"/>
    <w:rsid w:val="00A246FB"/>
    <w:rsid w:val="00A2488B"/>
    <w:rsid w:val="00A259DD"/>
    <w:rsid w:val="00A26BDF"/>
    <w:rsid w:val="00A2799D"/>
    <w:rsid w:val="00A27B6F"/>
    <w:rsid w:val="00A300F8"/>
    <w:rsid w:val="00A30627"/>
    <w:rsid w:val="00A31A53"/>
    <w:rsid w:val="00A31CF3"/>
    <w:rsid w:val="00A31D3B"/>
    <w:rsid w:val="00A32726"/>
    <w:rsid w:val="00A32D76"/>
    <w:rsid w:val="00A32EA2"/>
    <w:rsid w:val="00A33F9C"/>
    <w:rsid w:val="00A34590"/>
    <w:rsid w:val="00A34D2A"/>
    <w:rsid w:val="00A36E0B"/>
    <w:rsid w:val="00A37838"/>
    <w:rsid w:val="00A415BE"/>
    <w:rsid w:val="00A41FEA"/>
    <w:rsid w:val="00A422BE"/>
    <w:rsid w:val="00A42C7A"/>
    <w:rsid w:val="00A439F6"/>
    <w:rsid w:val="00A45E35"/>
    <w:rsid w:val="00A47E64"/>
    <w:rsid w:val="00A5037B"/>
    <w:rsid w:val="00A51723"/>
    <w:rsid w:val="00A535B7"/>
    <w:rsid w:val="00A54B20"/>
    <w:rsid w:val="00A55AC9"/>
    <w:rsid w:val="00A567F6"/>
    <w:rsid w:val="00A56E1B"/>
    <w:rsid w:val="00A57FB0"/>
    <w:rsid w:val="00A60A7F"/>
    <w:rsid w:val="00A61BC6"/>
    <w:rsid w:val="00A628B4"/>
    <w:rsid w:val="00A62C65"/>
    <w:rsid w:val="00A62D65"/>
    <w:rsid w:val="00A63171"/>
    <w:rsid w:val="00A6377F"/>
    <w:rsid w:val="00A637F3"/>
    <w:rsid w:val="00A641D6"/>
    <w:rsid w:val="00A64874"/>
    <w:rsid w:val="00A64BCC"/>
    <w:rsid w:val="00A66830"/>
    <w:rsid w:val="00A67600"/>
    <w:rsid w:val="00A67FB0"/>
    <w:rsid w:val="00A706B7"/>
    <w:rsid w:val="00A7250E"/>
    <w:rsid w:val="00A72913"/>
    <w:rsid w:val="00A729F3"/>
    <w:rsid w:val="00A72CE0"/>
    <w:rsid w:val="00A738CF"/>
    <w:rsid w:val="00A74841"/>
    <w:rsid w:val="00A76758"/>
    <w:rsid w:val="00A7695B"/>
    <w:rsid w:val="00A80942"/>
    <w:rsid w:val="00A81867"/>
    <w:rsid w:val="00A81B64"/>
    <w:rsid w:val="00A82B9F"/>
    <w:rsid w:val="00A82BA5"/>
    <w:rsid w:val="00A8301E"/>
    <w:rsid w:val="00A8795C"/>
    <w:rsid w:val="00A87A48"/>
    <w:rsid w:val="00A90B6F"/>
    <w:rsid w:val="00A90F0C"/>
    <w:rsid w:val="00A91F10"/>
    <w:rsid w:val="00A92529"/>
    <w:rsid w:val="00A9258D"/>
    <w:rsid w:val="00A96EA0"/>
    <w:rsid w:val="00A978F5"/>
    <w:rsid w:val="00A97D11"/>
    <w:rsid w:val="00AA0BD7"/>
    <w:rsid w:val="00AA0CEC"/>
    <w:rsid w:val="00AA29D0"/>
    <w:rsid w:val="00AA2E9F"/>
    <w:rsid w:val="00AA39A1"/>
    <w:rsid w:val="00AA5F3A"/>
    <w:rsid w:val="00AA6E55"/>
    <w:rsid w:val="00AB11C4"/>
    <w:rsid w:val="00AB16CE"/>
    <w:rsid w:val="00AB3764"/>
    <w:rsid w:val="00AB4094"/>
    <w:rsid w:val="00AB410B"/>
    <w:rsid w:val="00AB4124"/>
    <w:rsid w:val="00AB6276"/>
    <w:rsid w:val="00AB78FD"/>
    <w:rsid w:val="00AB7C2C"/>
    <w:rsid w:val="00AB7E54"/>
    <w:rsid w:val="00AC1792"/>
    <w:rsid w:val="00AC1968"/>
    <w:rsid w:val="00AC1A6A"/>
    <w:rsid w:val="00AC28CC"/>
    <w:rsid w:val="00AC323E"/>
    <w:rsid w:val="00AC3909"/>
    <w:rsid w:val="00AC74AD"/>
    <w:rsid w:val="00AC7D3A"/>
    <w:rsid w:val="00AD0E50"/>
    <w:rsid w:val="00AD11C2"/>
    <w:rsid w:val="00AD1DFF"/>
    <w:rsid w:val="00AD3506"/>
    <w:rsid w:val="00AD4663"/>
    <w:rsid w:val="00AD53FA"/>
    <w:rsid w:val="00AD6F20"/>
    <w:rsid w:val="00AE1BCC"/>
    <w:rsid w:val="00AE1EC2"/>
    <w:rsid w:val="00AE280E"/>
    <w:rsid w:val="00AE4221"/>
    <w:rsid w:val="00AE4AEC"/>
    <w:rsid w:val="00AE52F7"/>
    <w:rsid w:val="00AE650E"/>
    <w:rsid w:val="00AE6618"/>
    <w:rsid w:val="00AE6A3F"/>
    <w:rsid w:val="00AE727A"/>
    <w:rsid w:val="00AE735C"/>
    <w:rsid w:val="00AF0498"/>
    <w:rsid w:val="00AF0AB0"/>
    <w:rsid w:val="00AF10F4"/>
    <w:rsid w:val="00AF159F"/>
    <w:rsid w:val="00AF1A55"/>
    <w:rsid w:val="00AF1A7E"/>
    <w:rsid w:val="00AF1CFF"/>
    <w:rsid w:val="00AF450A"/>
    <w:rsid w:val="00AF4AA5"/>
    <w:rsid w:val="00AF524B"/>
    <w:rsid w:val="00AF57A3"/>
    <w:rsid w:val="00AF59C7"/>
    <w:rsid w:val="00AF6398"/>
    <w:rsid w:val="00AF7B7B"/>
    <w:rsid w:val="00B00383"/>
    <w:rsid w:val="00B009B0"/>
    <w:rsid w:val="00B00D14"/>
    <w:rsid w:val="00B00E7A"/>
    <w:rsid w:val="00B02389"/>
    <w:rsid w:val="00B02883"/>
    <w:rsid w:val="00B02EC3"/>
    <w:rsid w:val="00B03203"/>
    <w:rsid w:val="00B03979"/>
    <w:rsid w:val="00B03D4A"/>
    <w:rsid w:val="00B04041"/>
    <w:rsid w:val="00B045B2"/>
    <w:rsid w:val="00B052CF"/>
    <w:rsid w:val="00B0597E"/>
    <w:rsid w:val="00B06BFA"/>
    <w:rsid w:val="00B06FA8"/>
    <w:rsid w:val="00B11435"/>
    <w:rsid w:val="00B12269"/>
    <w:rsid w:val="00B12E09"/>
    <w:rsid w:val="00B12FA5"/>
    <w:rsid w:val="00B13F1F"/>
    <w:rsid w:val="00B14818"/>
    <w:rsid w:val="00B14828"/>
    <w:rsid w:val="00B1594F"/>
    <w:rsid w:val="00B172BB"/>
    <w:rsid w:val="00B173FF"/>
    <w:rsid w:val="00B17533"/>
    <w:rsid w:val="00B20705"/>
    <w:rsid w:val="00B2203F"/>
    <w:rsid w:val="00B225F4"/>
    <w:rsid w:val="00B2442D"/>
    <w:rsid w:val="00B24863"/>
    <w:rsid w:val="00B25E5D"/>
    <w:rsid w:val="00B26853"/>
    <w:rsid w:val="00B26991"/>
    <w:rsid w:val="00B2749C"/>
    <w:rsid w:val="00B2772C"/>
    <w:rsid w:val="00B30F37"/>
    <w:rsid w:val="00B32688"/>
    <w:rsid w:val="00B32872"/>
    <w:rsid w:val="00B33E1E"/>
    <w:rsid w:val="00B34A3A"/>
    <w:rsid w:val="00B35ABB"/>
    <w:rsid w:val="00B36965"/>
    <w:rsid w:val="00B375C2"/>
    <w:rsid w:val="00B42093"/>
    <w:rsid w:val="00B42169"/>
    <w:rsid w:val="00B425A8"/>
    <w:rsid w:val="00B43E35"/>
    <w:rsid w:val="00B43FF4"/>
    <w:rsid w:val="00B44989"/>
    <w:rsid w:val="00B44A4D"/>
    <w:rsid w:val="00B44F6E"/>
    <w:rsid w:val="00B44FC7"/>
    <w:rsid w:val="00B457A8"/>
    <w:rsid w:val="00B45F58"/>
    <w:rsid w:val="00B4604B"/>
    <w:rsid w:val="00B46ED3"/>
    <w:rsid w:val="00B473F1"/>
    <w:rsid w:val="00B505D8"/>
    <w:rsid w:val="00B524FB"/>
    <w:rsid w:val="00B52AAC"/>
    <w:rsid w:val="00B53367"/>
    <w:rsid w:val="00B541D9"/>
    <w:rsid w:val="00B55A0D"/>
    <w:rsid w:val="00B55ED3"/>
    <w:rsid w:val="00B56F0D"/>
    <w:rsid w:val="00B57926"/>
    <w:rsid w:val="00B608A9"/>
    <w:rsid w:val="00B6137E"/>
    <w:rsid w:val="00B61471"/>
    <w:rsid w:val="00B62E81"/>
    <w:rsid w:val="00B63639"/>
    <w:rsid w:val="00B63AA9"/>
    <w:rsid w:val="00B64582"/>
    <w:rsid w:val="00B66216"/>
    <w:rsid w:val="00B66A7B"/>
    <w:rsid w:val="00B66F2D"/>
    <w:rsid w:val="00B70666"/>
    <w:rsid w:val="00B70B10"/>
    <w:rsid w:val="00B71E54"/>
    <w:rsid w:val="00B720B1"/>
    <w:rsid w:val="00B72CFF"/>
    <w:rsid w:val="00B73174"/>
    <w:rsid w:val="00B74D1D"/>
    <w:rsid w:val="00B766B4"/>
    <w:rsid w:val="00B77843"/>
    <w:rsid w:val="00B77F24"/>
    <w:rsid w:val="00B80CBA"/>
    <w:rsid w:val="00B81C19"/>
    <w:rsid w:val="00B82689"/>
    <w:rsid w:val="00B8335A"/>
    <w:rsid w:val="00B850ED"/>
    <w:rsid w:val="00B85463"/>
    <w:rsid w:val="00B8624F"/>
    <w:rsid w:val="00B86377"/>
    <w:rsid w:val="00B87DAD"/>
    <w:rsid w:val="00B90219"/>
    <w:rsid w:val="00B91069"/>
    <w:rsid w:val="00B91750"/>
    <w:rsid w:val="00B92402"/>
    <w:rsid w:val="00B9245F"/>
    <w:rsid w:val="00B92A15"/>
    <w:rsid w:val="00B93695"/>
    <w:rsid w:val="00B93FAD"/>
    <w:rsid w:val="00B94237"/>
    <w:rsid w:val="00B95BC7"/>
    <w:rsid w:val="00B96180"/>
    <w:rsid w:val="00B96CE1"/>
    <w:rsid w:val="00B973E7"/>
    <w:rsid w:val="00B97B7E"/>
    <w:rsid w:val="00B97E3E"/>
    <w:rsid w:val="00BA121C"/>
    <w:rsid w:val="00BA1A06"/>
    <w:rsid w:val="00BA3D89"/>
    <w:rsid w:val="00BA4858"/>
    <w:rsid w:val="00BA5E88"/>
    <w:rsid w:val="00BA6826"/>
    <w:rsid w:val="00BA7B1E"/>
    <w:rsid w:val="00BA7BB6"/>
    <w:rsid w:val="00BB012C"/>
    <w:rsid w:val="00BB0474"/>
    <w:rsid w:val="00BB0B93"/>
    <w:rsid w:val="00BB1679"/>
    <w:rsid w:val="00BB19E6"/>
    <w:rsid w:val="00BB6218"/>
    <w:rsid w:val="00BB7C8C"/>
    <w:rsid w:val="00BB7FA8"/>
    <w:rsid w:val="00BC091D"/>
    <w:rsid w:val="00BC0DC8"/>
    <w:rsid w:val="00BC3A8F"/>
    <w:rsid w:val="00BC3BF1"/>
    <w:rsid w:val="00BC486B"/>
    <w:rsid w:val="00BC6264"/>
    <w:rsid w:val="00BC69E0"/>
    <w:rsid w:val="00BC7ABE"/>
    <w:rsid w:val="00BC7EF5"/>
    <w:rsid w:val="00BD07C8"/>
    <w:rsid w:val="00BD10EB"/>
    <w:rsid w:val="00BD1495"/>
    <w:rsid w:val="00BD263B"/>
    <w:rsid w:val="00BD270D"/>
    <w:rsid w:val="00BD31E7"/>
    <w:rsid w:val="00BD3A0C"/>
    <w:rsid w:val="00BD3BB6"/>
    <w:rsid w:val="00BD4309"/>
    <w:rsid w:val="00BD5317"/>
    <w:rsid w:val="00BD57A6"/>
    <w:rsid w:val="00BD5909"/>
    <w:rsid w:val="00BD6150"/>
    <w:rsid w:val="00BD63B9"/>
    <w:rsid w:val="00BD72CA"/>
    <w:rsid w:val="00BD772D"/>
    <w:rsid w:val="00BE0060"/>
    <w:rsid w:val="00BE066D"/>
    <w:rsid w:val="00BE0A9C"/>
    <w:rsid w:val="00BE16C4"/>
    <w:rsid w:val="00BE1B09"/>
    <w:rsid w:val="00BE2909"/>
    <w:rsid w:val="00BE2E7B"/>
    <w:rsid w:val="00BE45BA"/>
    <w:rsid w:val="00BE5019"/>
    <w:rsid w:val="00BE516D"/>
    <w:rsid w:val="00BE5C55"/>
    <w:rsid w:val="00BE6614"/>
    <w:rsid w:val="00BE69DF"/>
    <w:rsid w:val="00BE7BA0"/>
    <w:rsid w:val="00BF303F"/>
    <w:rsid w:val="00BF4269"/>
    <w:rsid w:val="00BF4323"/>
    <w:rsid w:val="00BF43B4"/>
    <w:rsid w:val="00BF480E"/>
    <w:rsid w:val="00BF4D49"/>
    <w:rsid w:val="00BF4F31"/>
    <w:rsid w:val="00BF5068"/>
    <w:rsid w:val="00BF5457"/>
    <w:rsid w:val="00BF58F3"/>
    <w:rsid w:val="00BF5A5B"/>
    <w:rsid w:val="00BF5EBC"/>
    <w:rsid w:val="00BF6650"/>
    <w:rsid w:val="00C01139"/>
    <w:rsid w:val="00C01196"/>
    <w:rsid w:val="00C02D0F"/>
    <w:rsid w:val="00C0392F"/>
    <w:rsid w:val="00C052C9"/>
    <w:rsid w:val="00C05E13"/>
    <w:rsid w:val="00C0710B"/>
    <w:rsid w:val="00C07B5F"/>
    <w:rsid w:val="00C123B9"/>
    <w:rsid w:val="00C12D96"/>
    <w:rsid w:val="00C1374B"/>
    <w:rsid w:val="00C14F89"/>
    <w:rsid w:val="00C1597D"/>
    <w:rsid w:val="00C168A5"/>
    <w:rsid w:val="00C16A22"/>
    <w:rsid w:val="00C171D7"/>
    <w:rsid w:val="00C173FF"/>
    <w:rsid w:val="00C17663"/>
    <w:rsid w:val="00C203AE"/>
    <w:rsid w:val="00C20C49"/>
    <w:rsid w:val="00C217B2"/>
    <w:rsid w:val="00C21898"/>
    <w:rsid w:val="00C21ABA"/>
    <w:rsid w:val="00C23121"/>
    <w:rsid w:val="00C23A57"/>
    <w:rsid w:val="00C24AF9"/>
    <w:rsid w:val="00C24BA3"/>
    <w:rsid w:val="00C25384"/>
    <w:rsid w:val="00C254D8"/>
    <w:rsid w:val="00C2634E"/>
    <w:rsid w:val="00C26C8B"/>
    <w:rsid w:val="00C27EB6"/>
    <w:rsid w:val="00C30E35"/>
    <w:rsid w:val="00C31517"/>
    <w:rsid w:val="00C321E2"/>
    <w:rsid w:val="00C323AD"/>
    <w:rsid w:val="00C33AA1"/>
    <w:rsid w:val="00C34734"/>
    <w:rsid w:val="00C3553C"/>
    <w:rsid w:val="00C359B0"/>
    <w:rsid w:val="00C367A6"/>
    <w:rsid w:val="00C367BF"/>
    <w:rsid w:val="00C36B61"/>
    <w:rsid w:val="00C36DAE"/>
    <w:rsid w:val="00C37FA9"/>
    <w:rsid w:val="00C405A2"/>
    <w:rsid w:val="00C40AF1"/>
    <w:rsid w:val="00C4185D"/>
    <w:rsid w:val="00C41E2C"/>
    <w:rsid w:val="00C421EA"/>
    <w:rsid w:val="00C422C2"/>
    <w:rsid w:val="00C428EF"/>
    <w:rsid w:val="00C42C32"/>
    <w:rsid w:val="00C4304E"/>
    <w:rsid w:val="00C43226"/>
    <w:rsid w:val="00C433A8"/>
    <w:rsid w:val="00C43897"/>
    <w:rsid w:val="00C43FED"/>
    <w:rsid w:val="00C4620F"/>
    <w:rsid w:val="00C5170E"/>
    <w:rsid w:val="00C5343B"/>
    <w:rsid w:val="00C55442"/>
    <w:rsid w:val="00C555E7"/>
    <w:rsid w:val="00C558BB"/>
    <w:rsid w:val="00C57726"/>
    <w:rsid w:val="00C57FDD"/>
    <w:rsid w:val="00C61A70"/>
    <w:rsid w:val="00C62114"/>
    <w:rsid w:val="00C64495"/>
    <w:rsid w:val="00C651FE"/>
    <w:rsid w:val="00C67166"/>
    <w:rsid w:val="00C67502"/>
    <w:rsid w:val="00C67D9A"/>
    <w:rsid w:val="00C7016F"/>
    <w:rsid w:val="00C70615"/>
    <w:rsid w:val="00C71F12"/>
    <w:rsid w:val="00C722B2"/>
    <w:rsid w:val="00C72705"/>
    <w:rsid w:val="00C7356E"/>
    <w:rsid w:val="00C74F49"/>
    <w:rsid w:val="00C7611D"/>
    <w:rsid w:val="00C77169"/>
    <w:rsid w:val="00C8169E"/>
    <w:rsid w:val="00C81A1D"/>
    <w:rsid w:val="00C81AA3"/>
    <w:rsid w:val="00C81F4A"/>
    <w:rsid w:val="00C824F5"/>
    <w:rsid w:val="00C82F73"/>
    <w:rsid w:val="00C846A1"/>
    <w:rsid w:val="00C85B02"/>
    <w:rsid w:val="00C85E27"/>
    <w:rsid w:val="00C90247"/>
    <w:rsid w:val="00C90E3A"/>
    <w:rsid w:val="00C91311"/>
    <w:rsid w:val="00C91640"/>
    <w:rsid w:val="00C921FE"/>
    <w:rsid w:val="00C92859"/>
    <w:rsid w:val="00C9381A"/>
    <w:rsid w:val="00C938DA"/>
    <w:rsid w:val="00C93DBA"/>
    <w:rsid w:val="00C94742"/>
    <w:rsid w:val="00C95C13"/>
    <w:rsid w:val="00C965FD"/>
    <w:rsid w:val="00C97105"/>
    <w:rsid w:val="00C97198"/>
    <w:rsid w:val="00C974EE"/>
    <w:rsid w:val="00C97CF3"/>
    <w:rsid w:val="00C97D60"/>
    <w:rsid w:val="00CA1115"/>
    <w:rsid w:val="00CA141A"/>
    <w:rsid w:val="00CA20DA"/>
    <w:rsid w:val="00CA3E72"/>
    <w:rsid w:val="00CA400E"/>
    <w:rsid w:val="00CA4F61"/>
    <w:rsid w:val="00CA558A"/>
    <w:rsid w:val="00CA7056"/>
    <w:rsid w:val="00CB034B"/>
    <w:rsid w:val="00CB0847"/>
    <w:rsid w:val="00CB2A0D"/>
    <w:rsid w:val="00CB2AB4"/>
    <w:rsid w:val="00CB5A02"/>
    <w:rsid w:val="00CB5B7F"/>
    <w:rsid w:val="00CB5F6F"/>
    <w:rsid w:val="00CB666D"/>
    <w:rsid w:val="00CB6E28"/>
    <w:rsid w:val="00CB6EF1"/>
    <w:rsid w:val="00CB79AB"/>
    <w:rsid w:val="00CC03EA"/>
    <w:rsid w:val="00CC0962"/>
    <w:rsid w:val="00CC0E1B"/>
    <w:rsid w:val="00CC11EB"/>
    <w:rsid w:val="00CC167E"/>
    <w:rsid w:val="00CC1FD1"/>
    <w:rsid w:val="00CC21EA"/>
    <w:rsid w:val="00CC318E"/>
    <w:rsid w:val="00CC4BFF"/>
    <w:rsid w:val="00CC546B"/>
    <w:rsid w:val="00CC7238"/>
    <w:rsid w:val="00CD0087"/>
    <w:rsid w:val="00CD01BD"/>
    <w:rsid w:val="00CD12B4"/>
    <w:rsid w:val="00CD1364"/>
    <w:rsid w:val="00CD178A"/>
    <w:rsid w:val="00CD3336"/>
    <w:rsid w:val="00CD3B7E"/>
    <w:rsid w:val="00CD5516"/>
    <w:rsid w:val="00CD6B1A"/>
    <w:rsid w:val="00CD7631"/>
    <w:rsid w:val="00CE0263"/>
    <w:rsid w:val="00CE19A9"/>
    <w:rsid w:val="00CE2949"/>
    <w:rsid w:val="00CE2C1C"/>
    <w:rsid w:val="00CE340C"/>
    <w:rsid w:val="00CE34C9"/>
    <w:rsid w:val="00CE4A38"/>
    <w:rsid w:val="00CE59A8"/>
    <w:rsid w:val="00CE5E52"/>
    <w:rsid w:val="00CE64E7"/>
    <w:rsid w:val="00CE7005"/>
    <w:rsid w:val="00CE7C3D"/>
    <w:rsid w:val="00CF0E64"/>
    <w:rsid w:val="00CF0FF7"/>
    <w:rsid w:val="00CF1266"/>
    <w:rsid w:val="00CF1E8B"/>
    <w:rsid w:val="00CF22D4"/>
    <w:rsid w:val="00CF2348"/>
    <w:rsid w:val="00CF3E40"/>
    <w:rsid w:val="00CF4175"/>
    <w:rsid w:val="00CF625C"/>
    <w:rsid w:val="00CF6307"/>
    <w:rsid w:val="00CF6CA6"/>
    <w:rsid w:val="00D00E3E"/>
    <w:rsid w:val="00D0106C"/>
    <w:rsid w:val="00D0118C"/>
    <w:rsid w:val="00D016ED"/>
    <w:rsid w:val="00D01C66"/>
    <w:rsid w:val="00D02147"/>
    <w:rsid w:val="00D0299B"/>
    <w:rsid w:val="00D030BA"/>
    <w:rsid w:val="00D03E0C"/>
    <w:rsid w:val="00D04115"/>
    <w:rsid w:val="00D04BD8"/>
    <w:rsid w:val="00D051AC"/>
    <w:rsid w:val="00D0701A"/>
    <w:rsid w:val="00D071F1"/>
    <w:rsid w:val="00D075D7"/>
    <w:rsid w:val="00D079B4"/>
    <w:rsid w:val="00D10C51"/>
    <w:rsid w:val="00D11E3B"/>
    <w:rsid w:val="00D138A2"/>
    <w:rsid w:val="00D168E4"/>
    <w:rsid w:val="00D175D0"/>
    <w:rsid w:val="00D17974"/>
    <w:rsid w:val="00D2053C"/>
    <w:rsid w:val="00D205C4"/>
    <w:rsid w:val="00D20F6E"/>
    <w:rsid w:val="00D22555"/>
    <w:rsid w:val="00D23396"/>
    <w:rsid w:val="00D234BA"/>
    <w:rsid w:val="00D24BEB"/>
    <w:rsid w:val="00D26547"/>
    <w:rsid w:val="00D26FF4"/>
    <w:rsid w:val="00D278EE"/>
    <w:rsid w:val="00D32FE2"/>
    <w:rsid w:val="00D341C7"/>
    <w:rsid w:val="00D34F3B"/>
    <w:rsid w:val="00D362A3"/>
    <w:rsid w:val="00D36967"/>
    <w:rsid w:val="00D36BF1"/>
    <w:rsid w:val="00D37CCB"/>
    <w:rsid w:val="00D412FA"/>
    <w:rsid w:val="00D42607"/>
    <w:rsid w:val="00D42F7A"/>
    <w:rsid w:val="00D44846"/>
    <w:rsid w:val="00D44950"/>
    <w:rsid w:val="00D44D28"/>
    <w:rsid w:val="00D45881"/>
    <w:rsid w:val="00D47867"/>
    <w:rsid w:val="00D508B7"/>
    <w:rsid w:val="00D5095E"/>
    <w:rsid w:val="00D539BD"/>
    <w:rsid w:val="00D561D8"/>
    <w:rsid w:val="00D57334"/>
    <w:rsid w:val="00D605E3"/>
    <w:rsid w:val="00D61949"/>
    <w:rsid w:val="00D61D2D"/>
    <w:rsid w:val="00D65F36"/>
    <w:rsid w:val="00D66596"/>
    <w:rsid w:val="00D673D7"/>
    <w:rsid w:val="00D67E79"/>
    <w:rsid w:val="00D67F04"/>
    <w:rsid w:val="00D71043"/>
    <w:rsid w:val="00D71B12"/>
    <w:rsid w:val="00D72A8F"/>
    <w:rsid w:val="00D72BA6"/>
    <w:rsid w:val="00D72D25"/>
    <w:rsid w:val="00D74C62"/>
    <w:rsid w:val="00D74D47"/>
    <w:rsid w:val="00D75B5C"/>
    <w:rsid w:val="00D761FC"/>
    <w:rsid w:val="00D76E74"/>
    <w:rsid w:val="00D77626"/>
    <w:rsid w:val="00D82167"/>
    <w:rsid w:val="00D82D0B"/>
    <w:rsid w:val="00D83868"/>
    <w:rsid w:val="00D85A8D"/>
    <w:rsid w:val="00D85C79"/>
    <w:rsid w:val="00D86309"/>
    <w:rsid w:val="00D864AF"/>
    <w:rsid w:val="00D86730"/>
    <w:rsid w:val="00D9064A"/>
    <w:rsid w:val="00D9093B"/>
    <w:rsid w:val="00D90DA8"/>
    <w:rsid w:val="00D924F1"/>
    <w:rsid w:val="00D92711"/>
    <w:rsid w:val="00D94508"/>
    <w:rsid w:val="00D946A2"/>
    <w:rsid w:val="00D94AB0"/>
    <w:rsid w:val="00D951D3"/>
    <w:rsid w:val="00D952FC"/>
    <w:rsid w:val="00D965D3"/>
    <w:rsid w:val="00D966C1"/>
    <w:rsid w:val="00D979E3"/>
    <w:rsid w:val="00D97AC5"/>
    <w:rsid w:val="00DA006C"/>
    <w:rsid w:val="00DA0BCD"/>
    <w:rsid w:val="00DA161F"/>
    <w:rsid w:val="00DA2405"/>
    <w:rsid w:val="00DA2723"/>
    <w:rsid w:val="00DA36E2"/>
    <w:rsid w:val="00DA4AD5"/>
    <w:rsid w:val="00DA6256"/>
    <w:rsid w:val="00DA6E02"/>
    <w:rsid w:val="00DA6FE1"/>
    <w:rsid w:val="00DA78C5"/>
    <w:rsid w:val="00DB0D51"/>
    <w:rsid w:val="00DB15A8"/>
    <w:rsid w:val="00DB19F3"/>
    <w:rsid w:val="00DB1C67"/>
    <w:rsid w:val="00DB2CBD"/>
    <w:rsid w:val="00DB306F"/>
    <w:rsid w:val="00DB352C"/>
    <w:rsid w:val="00DB3F9D"/>
    <w:rsid w:val="00DB4A7D"/>
    <w:rsid w:val="00DB57F9"/>
    <w:rsid w:val="00DB6C2D"/>
    <w:rsid w:val="00DB7585"/>
    <w:rsid w:val="00DB75B8"/>
    <w:rsid w:val="00DB7905"/>
    <w:rsid w:val="00DC0523"/>
    <w:rsid w:val="00DC149B"/>
    <w:rsid w:val="00DC1BB9"/>
    <w:rsid w:val="00DC2809"/>
    <w:rsid w:val="00DC447C"/>
    <w:rsid w:val="00DC5592"/>
    <w:rsid w:val="00DC61E5"/>
    <w:rsid w:val="00DC6669"/>
    <w:rsid w:val="00DC69A1"/>
    <w:rsid w:val="00DC7A72"/>
    <w:rsid w:val="00DD0CAB"/>
    <w:rsid w:val="00DD1C6F"/>
    <w:rsid w:val="00DD2186"/>
    <w:rsid w:val="00DD2DA9"/>
    <w:rsid w:val="00DD2FE2"/>
    <w:rsid w:val="00DD355B"/>
    <w:rsid w:val="00DD3728"/>
    <w:rsid w:val="00DD4675"/>
    <w:rsid w:val="00DD46DE"/>
    <w:rsid w:val="00DD5845"/>
    <w:rsid w:val="00DD5B4A"/>
    <w:rsid w:val="00DD6CA9"/>
    <w:rsid w:val="00DD72F3"/>
    <w:rsid w:val="00DD785D"/>
    <w:rsid w:val="00DE16E6"/>
    <w:rsid w:val="00DE1F75"/>
    <w:rsid w:val="00DE21E6"/>
    <w:rsid w:val="00DE339A"/>
    <w:rsid w:val="00DE351E"/>
    <w:rsid w:val="00DE6AAB"/>
    <w:rsid w:val="00DE7260"/>
    <w:rsid w:val="00DE7F16"/>
    <w:rsid w:val="00DF1BC8"/>
    <w:rsid w:val="00DF23BC"/>
    <w:rsid w:val="00DF290D"/>
    <w:rsid w:val="00DF2A0B"/>
    <w:rsid w:val="00DF34B5"/>
    <w:rsid w:val="00DF450B"/>
    <w:rsid w:val="00DF46BF"/>
    <w:rsid w:val="00DF4E36"/>
    <w:rsid w:val="00DF57EC"/>
    <w:rsid w:val="00DF6405"/>
    <w:rsid w:val="00DF6E92"/>
    <w:rsid w:val="00E00286"/>
    <w:rsid w:val="00E003C5"/>
    <w:rsid w:val="00E00FDA"/>
    <w:rsid w:val="00E022BD"/>
    <w:rsid w:val="00E04E51"/>
    <w:rsid w:val="00E05127"/>
    <w:rsid w:val="00E0513D"/>
    <w:rsid w:val="00E05950"/>
    <w:rsid w:val="00E062EA"/>
    <w:rsid w:val="00E06D8D"/>
    <w:rsid w:val="00E072A7"/>
    <w:rsid w:val="00E072B2"/>
    <w:rsid w:val="00E078D3"/>
    <w:rsid w:val="00E07D02"/>
    <w:rsid w:val="00E10205"/>
    <w:rsid w:val="00E117E4"/>
    <w:rsid w:val="00E14089"/>
    <w:rsid w:val="00E146D1"/>
    <w:rsid w:val="00E15952"/>
    <w:rsid w:val="00E171C4"/>
    <w:rsid w:val="00E20379"/>
    <w:rsid w:val="00E2037A"/>
    <w:rsid w:val="00E2113C"/>
    <w:rsid w:val="00E2234A"/>
    <w:rsid w:val="00E23636"/>
    <w:rsid w:val="00E23A54"/>
    <w:rsid w:val="00E23B52"/>
    <w:rsid w:val="00E23E79"/>
    <w:rsid w:val="00E2534A"/>
    <w:rsid w:val="00E260DE"/>
    <w:rsid w:val="00E2683E"/>
    <w:rsid w:val="00E277FF"/>
    <w:rsid w:val="00E30A3A"/>
    <w:rsid w:val="00E30E37"/>
    <w:rsid w:val="00E31072"/>
    <w:rsid w:val="00E32AB1"/>
    <w:rsid w:val="00E3322B"/>
    <w:rsid w:val="00E3764C"/>
    <w:rsid w:val="00E40057"/>
    <w:rsid w:val="00E40AAA"/>
    <w:rsid w:val="00E40D1B"/>
    <w:rsid w:val="00E411D2"/>
    <w:rsid w:val="00E41EDB"/>
    <w:rsid w:val="00E42124"/>
    <w:rsid w:val="00E4372F"/>
    <w:rsid w:val="00E4392A"/>
    <w:rsid w:val="00E44D1C"/>
    <w:rsid w:val="00E45627"/>
    <w:rsid w:val="00E45957"/>
    <w:rsid w:val="00E46088"/>
    <w:rsid w:val="00E477E0"/>
    <w:rsid w:val="00E50509"/>
    <w:rsid w:val="00E50B71"/>
    <w:rsid w:val="00E5144C"/>
    <w:rsid w:val="00E528DC"/>
    <w:rsid w:val="00E5291E"/>
    <w:rsid w:val="00E52DB5"/>
    <w:rsid w:val="00E52FFA"/>
    <w:rsid w:val="00E53670"/>
    <w:rsid w:val="00E538D3"/>
    <w:rsid w:val="00E5469E"/>
    <w:rsid w:val="00E54D0E"/>
    <w:rsid w:val="00E55EBD"/>
    <w:rsid w:val="00E5635B"/>
    <w:rsid w:val="00E5664E"/>
    <w:rsid w:val="00E57AC9"/>
    <w:rsid w:val="00E60534"/>
    <w:rsid w:val="00E605ED"/>
    <w:rsid w:val="00E61ECE"/>
    <w:rsid w:val="00E62CA6"/>
    <w:rsid w:val="00E63321"/>
    <w:rsid w:val="00E63B54"/>
    <w:rsid w:val="00E65CF1"/>
    <w:rsid w:val="00E66F42"/>
    <w:rsid w:val="00E675BA"/>
    <w:rsid w:val="00E7065B"/>
    <w:rsid w:val="00E70D98"/>
    <w:rsid w:val="00E7167C"/>
    <w:rsid w:val="00E736EA"/>
    <w:rsid w:val="00E751CD"/>
    <w:rsid w:val="00E760F8"/>
    <w:rsid w:val="00E77011"/>
    <w:rsid w:val="00E8081A"/>
    <w:rsid w:val="00E80A73"/>
    <w:rsid w:val="00E829F2"/>
    <w:rsid w:val="00E845CE"/>
    <w:rsid w:val="00E8542B"/>
    <w:rsid w:val="00E8736A"/>
    <w:rsid w:val="00E878F9"/>
    <w:rsid w:val="00E90521"/>
    <w:rsid w:val="00E92A9C"/>
    <w:rsid w:val="00E937B8"/>
    <w:rsid w:val="00E93C7C"/>
    <w:rsid w:val="00E94AB5"/>
    <w:rsid w:val="00E956C3"/>
    <w:rsid w:val="00E968A1"/>
    <w:rsid w:val="00E96FAB"/>
    <w:rsid w:val="00E96FBE"/>
    <w:rsid w:val="00E9734D"/>
    <w:rsid w:val="00EA0251"/>
    <w:rsid w:val="00EA06B1"/>
    <w:rsid w:val="00EA1445"/>
    <w:rsid w:val="00EA1F14"/>
    <w:rsid w:val="00EA3D39"/>
    <w:rsid w:val="00EA3D87"/>
    <w:rsid w:val="00EA5527"/>
    <w:rsid w:val="00EA56E3"/>
    <w:rsid w:val="00EA750D"/>
    <w:rsid w:val="00EB0A05"/>
    <w:rsid w:val="00EB23E5"/>
    <w:rsid w:val="00EB3FCF"/>
    <w:rsid w:val="00EB411F"/>
    <w:rsid w:val="00EB4F32"/>
    <w:rsid w:val="00EB627A"/>
    <w:rsid w:val="00EB66D2"/>
    <w:rsid w:val="00EB7C3B"/>
    <w:rsid w:val="00EC1462"/>
    <w:rsid w:val="00EC4D72"/>
    <w:rsid w:val="00EC4EC8"/>
    <w:rsid w:val="00EC501A"/>
    <w:rsid w:val="00EC5DA8"/>
    <w:rsid w:val="00EC6557"/>
    <w:rsid w:val="00EC73DA"/>
    <w:rsid w:val="00ED2D58"/>
    <w:rsid w:val="00ED2E08"/>
    <w:rsid w:val="00ED3995"/>
    <w:rsid w:val="00ED795B"/>
    <w:rsid w:val="00ED7B0E"/>
    <w:rsid w:val="00ED7D81"/>
    <w:rsid w:val="00EE2124"/>
    <w:rsid w:val="00EE247C"/>
    <w:rsid w:val="00EE2D4F"/>
    <w:rsid w:val="00EE3CE8"/>
    <w:rsid w:val="00EE48CF"/>
    <w:rsid w:val="00EE5D44"/>
    <w:rsid w:val="00EE7A21"/>
    <w:rsid w:val="00EF08F7"/>
    <w:rsid w:val="00EF0AC9"/>
    <w:rsid w:val="00EF1130"/>
    <w:rsid w:val="00EF19F7"/>
    <w:rsid w:val="00EF20EC"/>
    <w:rsid w:val="00EF291F"/>
    <w:rsid w:val="00EF3121"/>
    <w:rsid w:val="00EF331F"/>
    <w:rsid w:val="00EF3C36"/>
    <w:rsid w:val="00EF4889"/>
    <w:rsid w:val="00EF488F"/>
    <w:rsid w:val="00EF55AE"/>
    <w:rsid w:val="00EF55C1"/>
    <w:rsid w:val="00EF5713"/>
    <w:rsid w:val="00EF71DF"/>
    <w:rsid w:val="00F00B5C"/>
    <w:rsid w:val="00F0114A"/>
    <w:rsid w:val="00F02039"/>
    <w:rsid w:val="00F023E9"/>
    <w:rsid w:val="00F069BD"/>
    <w:rsid w:val="00F06CC4"/>
    <w:rsid w:val="00F0713B"/>
    <w:rsid w:val="00F07357"/>
    <w:rsid w:val="00F13F18"/>
    <w:rsid w:val="00F14AE5"/>
    <w:rsid w:val="00F14EDE"/>
    <w:rsid w:val="00F17B7A"/>
    <w:rsid w:val="00F20AD4"/>
    <w:rsid w:val="00F20AF5"/>
    <w:rsid w:val="00F216F7"/>
    <w:rsid w:val="00F22C0F"/>
    <w:rsid w:val="00F23053"/>
    <w:rsid w:val="00F234D9"/>
    <w:rsid w:val="00F24200"/>
    <w:rsid w:val="00F264BD"/>
    <w:rsid w:val="00F26C78"/>
    <w:rsid w:val="00F26CBD"/>
    <w:rsid w:val="00F27938"/>
    <w:rsid w:val="00F30B2B"/>
    <w:rsid w:val="00F316B4"/>
    <w:rsid w:val="00F31E48"/>
    <w:rsid w:val="00F325F5"/>
    <w:rsid w:val="00F32809"/>
    <w:rsid w:val="00F33212"/>
    <w:rsid w:val="00F34154"/>
    <w:rsid w:val="00F34703"/>
    <w:rsid w:val="00F3528B"/>
    <w:rsid w:val="00F35AEF"/>
    <w:rsid w:val="00F35B5F"/>
    <w:rsid w:val="00F35C36"/>
    <w:rsid w:val="00F37065"/>
    <w:rsid w:val="00F37ADD"/>
    <w:rsid w:val="00F37C26"/>
    <w:rsid w:val="00F41AF3"/>
    <w:rsid w:val="00F41DD4"/>
    <w:rsid w:val="00F42A7B"/>
    <w:rsid w:val="00F43392"/>
    <w:rsid w:val="00F435D3"/>
    <w:rsid w:val="00F43664"/>
    <w:rsid w:val="00F437CD"/>
    <w:rsid w:val="00F438E2"/>
    <w:rsid w:val="00F447A8"/>
    <w:rsid w:val="00F44B7E"/>
    <w:rsid w:val="00F44D95"/>
    <w:rsid w:val="00F44DE1"/>
    <w:rsid w:val="00F45A16"/>
    <w:rsid w:val="00F4639F"/>
    <w:rsid w:val="00F46AC6"/>
    <w:rsid w:val="00F50836"/>
    <w:rsid w:val="00F5202F"/>
    <w:rsid w:val="00F52224"/>
    <w:rsid w:val="00F52246"/>
    <w:rsid w:val="00F5259F"/>
    <w:rsid w:val="00F52724"/>
    <w:rsid w:val="00F52DB7"/>
    <w:rsid w:val="00F53879"/>
    <w:rsid w:val="00F53FF6"/>
    <w:rsid w:val="00F55052"/>
    <w:rsid w:val="00F55276"/>
    <w:rsid w:val="00F56C48"/>
    <w:rsid w:val="00F576F3"/>
    <w:rsid w:val="00F608A6"/>
    <w:rsid w:val="00F60FB9"/>
    <w:rsid w:val="00F61795"/>
    <w:rsid w:val="00F623E8"/>
    <w:rsid w:val="00F62DF3"/>
    <w:rsid w:val="00F62E6D"/>
    <w:rsid w:val="00F657C3"/>
    <w:rsid w:val="00F65CE8"/>
    <w:rsid w:val="00F67DB7"/>
    <w:rsid w:val="00F704F2"/>
    <w:rsid w:val="00F71B6F"/>
    <w:rsid w:val="00F73B97"/>
    <w:rsid w:val="00F73CCD"/>
    <w:rsid w:val="00F74294"/>
    <w:rsid w:val="00F805C1"/>
    <w:rsid w:val="00F80EB5"/>
    <w:rsid w:val="00F8133E"/>
    <w:rsid w:val="00F81DBA"/>
    <w:rsid w:val="00F81E9A"/>
    <w:rsid w:val="00F82F60"/>
    <w:rsid w:val="00F83C43"/>
    <w:rsid w:val="00F8545A"/>
    <w:rsid w:val="00F86C25"/>
    <w:rsid w:val="00F872E0"/>
    <w:rsid w:val="00F872ED"/>
    <w:rsid w:val="00F87B59"/>
    <w:rsid w:val="00F904E1"/>
    <w:rsid w:val="00F90FED"/>
    <w:rsid w:val="00F9105D"/>
    <w:rsid w:val="00F91444"/>
    <w:rsid w:val="00F927DD"/>
    <w:rsid w:val="00F92B00"/>
    <w:rsid w:val="00F93888"/>
    <w:rsid w:val="00F93B8F"/>
    <w:rsid w:val="00F93E74"/>
    <w:rsid w:val="00F94823"/>
    <w:rsid w:val="00F9685F"/>
    <w:rsid w:val="00F968FF"/>
    <w:rsid w:val="00F97642"/>
    <w:rsid w:val="00FA1779"/>
    <w:rsid w:val="00FA2690"/>
    <w:rsid w:val="00FA2C99"/>
    <w:rsid w:val="00FA3099"/>
    <w:rsid w:val="00FA66BC"/>
    <w:rsid w:val="00FA6870"/>
    <w:rsid w:val="00FA6B43"/>
    <w:rsid w:val="00FA6D73"/>
    <w:rsid w:val="00FA7E1C"/>
    <w:rsid w:val="00FB163D"/>
    <w:rsid w:val="00FB1BC8"/>
    <w:rsid w:val="00FB1DF4"/>
    <w:rsid w:val="00FB20E7"/>
    <w:rsid w:val="00FB22D0"/>
    <w:rsid w:val="00FB2601"/>
    <w:rsid w:val="00FB2A18"/>
    <w:rsid w:val="00FB3B98"/>
    <w:rsid w:val="00FB3BE5"/>
    <w:rsid w:val="00FB4426"/>
    <w:rsid w:val="00FC3830"/>
    <w:rsid w:val="00FC547D"/>
    <w:rsid w:val="00FC57C3"/>
    <w:rsid w:val="00FC58A4"/>
    <w:rsid w:val="00FC5A1A"/>
    <w:rsid w:val="00FC67DD"/>
    <w:rsid w:val="00FC6AAE"/>
    <w:rsid w:val="00FC7179"/>
    <w:rsid w:val="00FC7305"/>
    <w:rsid w:val="00FC75BD"/>
    <w:rsid w:val="00FD2069"/>
    <w:rsid w:val="00FD2D29"/>
    <w:rsid w:val="00FD33BB"/>
    <w:rsid w:val="00FD3BA9"/>
    <w:rsid w:val="00FD4A60"/>
    <w:rsid w:val="00FD4CAC"/>
    <w:rsid w:val="00FD562C"/>
    <w:rsid w:val="00FD6C35"/>
    <w:rsid w:val="00FD77E1"/>
    <w:rsid w:val="00FD7967"/>
    <w:rsid w:val="00FD7E57"/>
    <w:rsid w:val="00FD7F40"/>
    <w:rsid w:val="00FE05FB"/>
    <w:rsid w:val="00FE0B30"/>
    <w:rsid w:val="00FE13B4"/>
    <w:rsid w:val="00FE2E6D"/>
    <w:rsid w:val="00FE3B20"/>
    <w:rsid w:val="00FE457C"/>
    <w:rsid w:val="00FE45C6"/>
    <w:rsid w:val="00FE4D1D"/>
    <w:rsid w:val="00FE5AF9"/>
    <w:rsid w:val="00FE6F77"/>
    <w:rsid w:val="00FF0EEF"/>
    <w:rsid w:val="00FF16D6"/>
    <w:rsid w:val="00FF2D20"/>
    <w:rsid w:val="00FF3205"/>
    <w:rsid w:val="00FF33A5"/>
    <w:rsid w:val="00FF3E26"/>
    <w:rsid w:val="00FF4743"/>
    <w:rsid w:val="00FF4E81"/>
    <w:rsid w:val="00F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A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3D"/>
  </w:style>
  <w:style w:type="paragraph" w:styleId="Footer">
    <w:name w:val="footer"/>
    <w:basedOn w:val="Normal"/>
    <w:link w:val="FooterChar"/>
    <w:uiPriority w:val="99"/>
    <w:unhideWhenUsed/>
    <w:rsid w:val="00FB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3D"/>
  </w:style>
  <w:style w:type="paragraph" w:styleId="BalloonText">
    <w:name w:val="Balloon Text"/>
    <w:basedOn w:val="Normal"/>
    <w:link w:val="BalloonTextChar"/>
    <w:uiPriority w:val="99"/>
    <w:semiHidden/>
    <w:unhideWhenUsed/>
    <w:rsid w:val="00FB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3D"/>
    <w:rPr>
      <w:rFonts w:ascii="Tahoma" w:hAnsi="Tahoma" w:cs="Tahoma"/>
      <w:sz w:val="16"/>
      <w:szCs w:val="16"/>
    </w:rPr>
  </w:style>
  <w:style w:type="paragraph" w:styleId="ListParagraph">
    <w:name w:val="List Paragraph"/>
    <w:basedOn w:val="Normal"/>
    <w:uiPriority w:val="34"/>
    <w:qFormat/>
    <w:rsid w:val="00FB163D"/>
    <w:pPr>
      <w:ind w:left="720"/>
      <w:contextualSpacing/>
    </w:pPr>
  </w:style>
  <w:style w:type="paragraph" w:styleId="NormalWeb">
    <w:name w:val="Normal (Web)"/>
    <w:basedOn w:val="Normal"/>
    <w:uiPriority w:val="99"/>
    <w:unhideWhenUsed/>
    <w:rsid w:val="00B43E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5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3D"/>
  </w:style>
  <w:style w:type="paragraph" w:styleId="Footer">
    <w:name w:val="footer"/>
    <w:basedOn w:val="Normal"/>
    <w:link w:val="FooterChar"/>
    <w:uiPriority w:val="99"/>
    <w:unhideWhenUsed/>
    <w:rsid w:val="00FB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3D"/>
  </w:style>
  <w:style w:type="paragraph" w:styleId="BalloonText">
    <w:name w:val="Balloon Text"/>
    <w:basedOn w:val="Normal"/>
    <w:link w:val="BalloonTextChar"/>
    <w:uiPriority w:val="99"/>
    <w:semiHidden/>
    <w:unhideWhenUsed/>
    <w:rsid w:val="00FB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63D"/>
    <w:rPr>
      <w:rFonts w:ascii="Tahoma" w:hAnsi="Tahoma" w:cs="Tahoma"/>
      <w:sz w:val="16"/>
      <w:szCs w:val="16"/>
    </w:rPr>
  </w:style>
  <w:style w:type="paragraph" w:styleId="ListParagraph">
    <w:name w:val="List Paragraph"/>
    <w:basedOn w:val="Normal"/>
    <w:uiPriority w:val="34"/>
    <w:qFormat/>
    <w:rsid w:val="00FB163D"/>
    <w:pPr>
      <w:ind w:left="720"/>
      <w:contextualSpacing/>
    </w:pPr>
  </w:style>
  <w:style w:type="paragraph" w:styleId="NormalWeb">
    <w:name w:val="Normal (Web)"/>
    <w:basedOn w:val="Normal"/>
    <w:uiPriority w:val="99"/>
    <w:unhideWhenUsed/>
    <w:rsid w:val="00B43E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5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996">
      <w:bodyDiv w:val="1"/>
      <w:marLeft w:val="0"/>
      <w:marRight w:val="0"/>
      <w:marTop w:val="0"/>
      <w:marBottom w:val="0"/>
      <w:divBdr>
        <w:top w:val="none" w:sz="0" w:space="0" w:color="auto"/>
        <w:left w:val="none" w:sz="0" w:space="0" w:color="auto"/>
        <w:bottom w:val="none" w:sz="0" w:space="0" w:color="auto"/>
        <w:right w:val="none" w:sz="0" w:space="0" w:color="auto"/>
      </w:divBdr>
    </w:div>
    <w:div w:id="24258049">
      <w:bodyDiv w:val="1"/>
      <w:marLeft w:val="0"/>
      <w:marRight w:val="0"/>
      <w:marTop w:val="0"/>
      <w:marBottom w:val="0"/>
      <w:divBdr>
        <w:top w:val="none" w:sz="0" w:space="0" w:color="auto"/>
        <w:left w:val="none" w:sz="0" w:space="0" w:color="auto"/>
        <w:bottom w:val="none" w:sz="0" w:space="0" w:color="auto"/>
        <w:right w:val="none" w:sz="0" w:space="0" w:color="auto"/>
      </w:divBdr>
    </w:div>
    <w:div w:id="152068539">
      <w:bodyDiv w:val="1"/>
      <w:marLeft w:val="0"/>
      <w:marRight w:val="0"/>
      <w:marTop w:val="0"/>
      <w:marBottom w:val="0"/>
      <w:divBdr>
        <w:top w:val="none" w:sz="0" w:space="0" w:color="auto"/>
        <w:left w:val="none" w:sz="0" w:space="0" w:color="auto"/>
        <w:bottom w:val="none" w:sz="0" w:space="0" w:color="auto"/>
        <w:right w:val="none" w:sz="0" w:space="0" w:color="auto"/>
      </w:divBdr>
    </w:div>
    <w:div w:id="243876082">
      <w:bodyDiv w:val="1"/>
      <w:marLeft w:val="0"/>
      <w:marRight w:val="0"/>
      <w:marTop w:val="0"/>
      <w:marBottom w:val="0"/>
      <w:divBdr>
        <w:top w:val="none" w:sz="0" w:space="0" w:color="auto"/>
        <w:left w:val="none" w:sz="0" w:space="0" w:color="auto"/>
        <w:bottom w:val="none" w:sz="0" w:space="0" w:color="auto"/>
        <w:right w:val="none" w:sz="0" w:space="0" w:color="auto"/>
      </w:divBdr>
    </w:div>
    <w:div w:id="259533153">
      <w:bodyDiv w:val="1"/>
      <w:marLeft w:val="0"/>
      <w:marRight w:val="0"/>
      <w:marTop w:val="0"/>
      <w:marBottom w:val="0"/>
      <w:divBdr>
        <w:top w:val="none" w:sz="0" w:space="0" w:color="auto"/>
        <w:left w:val="none" w:sz="0" w:space="0" w:color="auto"/>
        <w:bottom w:val="none" w:sz="0" w:space="0" w:color="auto"/>
        <w:right w:val="none" w:sz="0" w:space="0" w:color="auto"/>
      </w:divBdr>
    </w:div>
    <w:div w:id="264851128">
      <w:bodyDiv w:val="1"/>
      <w:marLeft w:val="0"/>
      <w:marRight w:val="0"/>
      <w:marTop w:val="0"/>
      <w:marBottom w:val="0"/>
      <w:divBdr>
        <w:top w:val="none" w:sz="0" w:space="0" w:color="auto"/>
        <w:left w:val="none" w:sz="0" w:space="0" w:color="auto"/>
        <w:bottom w:val="none" w:sz="0" w:space="0" w:color="auto"/>
        <w:right w:val="none" w:sz="0" w:space="0" w:color="auto"/>
      </w:divBdr>
    </w:div>
    <w:div w:id="270402527">
      <w:bodyDiv w:val="1"/>
      <w:marLeft w:val="0"/>
      <w:marRight w:val="0"/>
      <w:marTop w:val="0"/>
      <w:marBottom w:val="0"/>
      <w:divBdr>
        <w:top w:val="none" w:sz="0" w:space="0" w:color="auto"/>
        <w:left w:val="none" w:sz="0" w:space="0" w:color="auto"/>
        <w:bottom w:val="none" w:sz="0" w:space="0" w:color="auto"/>
        <w:right w:val="none" w:sz="0" w:space="0" w:color="auto"/>
      </w:divBdr>
    </w:div>
    <w:div w:id="374736408">
      <w:bodyDiv w:val="1"/>
      <w:marLeft w:val="0"/>
      <w:marRight w:val="0"/>
      <w:marTop w:val="0"/>
      <w:marBottom w:val="0"/>
      <w:divBdr>
        <w:top w:val="none" w:sz="0" w:space="0" w:color="auto"/>
        <w:left w:val="none" w:sz="0" w:space="0" w:color="auto"/>
        <w:bottom w:val="none" w:sz="0" w:space="0" w:color="auto"/>
        <w:right w:val="none" w:sz="0" w:space="0" w:color="auto"/>
      </w:divBdr>
    </w:div>
    <w:div w:id="379671959">
      <w:bodyDiv w:val="1"/>
      <w:marLeft w:val="0"/>
      <w:marRight w:val="0"/>
      <w:marTop w:val="0"/>
      <w:marBottom w:val="0"/>
      <w:divBdr>
        <w:top w:val="none" w:sz="0" w:space="0" w:color="auto"/>
        <w:left w:val="none" w:sz="0" w:space="0" w:color="auto"/>
        <w:bottom w:val="none" w:sz="0" w:space="0" w:color="auto"/>
        <w:right w:val="none" w:sz="0" w:space="0" w:color="auto"/>
      </w:divBdr>
    </w:div>
    <w:div w:id="420640978">
      <w:bodyDiv w:val="1"/>
      <w:marLeft w:val="0"/>
      <w:marRight w:val="0"/>
      <w:marTop w:val="0"/>
      <w:marBottom w:val="0"/>
      <w:divBdr>
        <w:top w:val="none" w:sz="0" w:space="0" w:color="auto"/>
        <w:left w:val="none" w:sz="0" w:space="0" w:color="auto"/>
        <w:bottom w:val="none" w:sz="0" w:space="0" w:color="auto"/>
        <w:right w:val="none" w:sz="0" w:space="0" w:color="auto"/>
      </w:divBdr>
    </w:div>
    <w:div w:id="435293115">
      <w:bodyDiv w:val="1"/>
      <w:marLeft w:val="0"/>
      <w:marRight w:val="0"/>
      <w:marTop w:val="0"/>
      <w:marBottom w:val="0"/>
      <w:divBdr>
        <w:top w:val="none" w:sz="0" w:space="0" w:color="auto"/>
        <w:left w:val="none" w:sz="0" w:space="0" w:color="auto"/>
        <w:bottom w:val="none" w:sz="0" w:space="0" w:color="auto"/>
        <w:right w:val="none" w:sz="0" w:space="0" w:color="auto"/>
      </w:divBdr>
    </w:div>
    <w:div w:id="437721648">
      <w:bodyDiv w:val="1"/>
      <w:marLeft w:val="0"/>
      <w:marRight w:val="0"/>
      <w:marTop w:val="0"/>
      <w:marBottom w:val="0"/>
      <w:divBdr>
        <w:top w:val="none" w:sz="0" w:space="0" w:color="auto"/>
        <w:left w:val="none" w:sz="0" w:space="0" w:color="auto"/>
        <w:bottom w:val="none" w:sz="0" w:space="0" w:color="auto"/>
        <w:right w:val="none" w:sz="0" w:space="0" w:color="auto"/>
      </w:divBdr>
    </w:div>
    <w:div w:id="457913402">
      <w:bodyDiv w:val="1"/>
      <w:marLeft w:val="0"/>
      <w:marRight w:val="0"/>
      <w:marTop w:val="0"/>
      <w:marBottom w:val="0"/>
      <w:divBdr>
        <w:top w:val="none" w:sz="0" w:space="0" w:color="auto"/>
        <w:left w:val="none" w:sz="0" w:space="0" w:color="auto"/>
        <w:bottom w:val="none" w:sz="0" w:space="0" w:color="auto"/>
        <w:right w:val="none" w:sz="0" w:space="0" w:color="auto"/>
      </w:divBdr>
    </w:div>
    <w:div w:id="464351301">
      <w:bodyDiv w:val="1"/>
      <w:marLeft w:val="0"/>
      <w:marRight w:val="0"/>
      <w:marTop w:val="0"/>
      <w:marBottom w:val="0"/>
      <w:divBdr>
        <w:top w:val="none" w:sz="0" w:space="0" w:color="auto"/>
        <w:left w:val="none" w:sz="0" w:space="0" w:color="auto"/>
        <w:bottom w:val="none" w:sz="0" w:space="0" w:color="auto"/>
        <w:right w:val="none" w:sz="0" w:space="0" w:color="auto"/>
      </w:divBdr>
    </w:div>
    <w:div w:id="470103276">
      <w:bodyDiv w:val="1"/>
      <w:marLeft w:val="0"/>
      <w:marRight w:val="0"/>
      <w:marTop w:val="0"/>
      <w:marBottom w:val="0"/>
      <w:divBdr>
        <w:top w:val="none" w:sz="0" w:space="0" w:color="auto"/>
        <w:left w:val="none" w:sz="0" w:space="0" w:color="auto"/>
        <w:bottom w:val="none" w:sz="0" w:space="0" w:color="auto"/>
        <w:right w:val="none" w:sz="0" w:space="0" w:color="auto"/>
      </w:divBdr>
    </w:div>
    <w:div w:id="514273398">
      <w:bodyDiv w:val="1"/>
      <w:marLeft w:val="0"/>
      <w:marRight w:val="0"/>
      <w:marTop w:val="0"/>
      <w:marBottom w:val="0"/>
      <w:divBdr>
        <w:top w:val="none" w:sz="0" w:space="0" w:color="auto"/>
        <w:left w:val="none" w:sz="0" w:space="0" w:color="auto"/>
        <w:bottom w:val="none" w:sz="0" w:space="0" w:color="auto"/>
        <w:right w:val="none" w:sz="0" w:space="0" w:color="auto"/>
      </w:divBdr>
    </w:div>
    <w:div w:id="548808790">
      <w:bodyDiv w:val="1"/>
      <w:marLeft w:val="0"/>
      <w:marRight w:val="0"/>
      <w:marTop w:val="0"/>
      <w:marBottom w:val="0"/>
      <w:divBdr>
        <w:top w:val="none" w:sz="0" w:space="0" w:color="auto"/>
        <w:left w:val="none" w:sz="0" w:space="0" w:color="auto"/>
        <w:bottom w:val="none" w:sz="0" w:space="0" w:color="auto"/>
        <w:right w:val="none" w:sz="0" w:space="0" w:color="auto"/>
      </w:divBdr>
    </w:div>
    <w:div w:id="603419317">
      <w:bodyDiv w:val="1"/>
      <w:marLeft w:val="0"/>
      <w:marRight w:val="0"/>
      <w:marTop w:val="0"/>
      <w:marBottom w:val="0"/>
      <w:divBdr>
        <w:top w:val="none" w:sz="0" w:space="0" w:color="auto"/>
        <w:left w:val="none" w:sz="0" w:space="0" w:color="auto"/>
        <w:bottom w:val="none" w:sz="0" w:space="0" w:color="auto"/>
        <w:right w:val="none" w:sz="0" w:space="0" w:color="auto"/>
      </w:divBdr>
    </w:div>
    <w:div w:id="644698324">
      <w:bodyDiv w:val="1"/>
      <w:marLeft w:val="0"/>
      <w:marRight w:val="0"/>
      <w:marTop w:val="0"/>
      <w:marBottom w:val="0"/>
      <w:divBdr>
        <w:top w:val="none" w:sz="0" w:space="0" w:color="auto"/>
        <w:left w:val="none" w:sz="0" w:space="0" w:color="auto"/>
        <w:bottom w:val="none" w:sz="0" w:space="0" w:color="auto"/>
        <w:right w:val="none" w:sz="0" w:space="0" w:color="auto"/>
      </w:divBdr>
    </w:div>
    <w:div w:id="688066836">
      <w:bodyDiv w:val="1"/>
      <w:marLeft w:val="0"/>
      <w:marRight w:val="0"/>
      <w:marTop w:val="0"/>
      <w:marBottom w:val="0"/>
      <w:divBdr>
        <w:top w:val="none" w:sz="0" w:space="0" w:color="auto"/>
        <w:left w:val="none" w:sz="0" w:space="0" w:color="auto"/>
        <w:bottom w:val="none" w:sz="0" w:space="0" w:color="auto"/>
        <w:right w:val="none" w:sz="0" w:space="0" w:color="auto"/>
      </w:divBdr>
    </w:div>
    <w:div w:id="710542921">
      <w:bodyDiv w:val="1"/>
      <w:marLeft w:val="0"/>
      <w:marRight w:val="0"/>
      <w:marTop w:val="0"/>
      <w:marBottom w:val="0"/>
      <w:divBdr>
        <w:top w:val="none" w:sz="0" w:space="0" w:color="auto"/>
        <w:left w:val="none" w:sz="0" w:space="0" w:color="auto"/>
        <w:bottom w:val="none" w:sz="0" w:space="0" w:color="auto"/>
        <w:right w:val="none" w:sz="0" w:space="0" w:color="auto"/>
      </w:divBdr>
    </w:div>
    <w:div w:id="743261539">
      <w:bodyDiv w:val="1"/>
      <w:marLeft w:val="0"/>
      <w:marRight w:val="0"/>
      <w:marTop w:val="0"/>
      <w:marBottom w:val="0"/>
      <w:divBdr>
        <w:top w:val="none" w:sz="0" w:space="0" w:color="auto"/>
        <w:left w:val="none" w:sz="0" w:space="0" w:color="auto"/>
        <w:bottom w:val="none" w:sz="0" w:space="0" w:color="auto"/>
        <w:right w:val="none" w:sz="0" w:space="0" w:color="auto"/>
      </w:divBdr>
    </w:div>
    <w:div w:id="753623143">
      <w:bodyDiv w:val="1"/>
      <w:marLeft w:val="0"/>
      <w:marRight w:val="0"/>
      <w:marTop w:val="0"/>
      <w:marBottom w:val="0"/>
      <w:divBdr>
        <w:top w:val="none" w:sz="0" w:space="0" w:color="auto"/>
        <w:left w:val="none" w:sz="0" w:space="0" w:color="auto"/>
        <w:bottom w:val="none" w:sz="0" w:space="0" w:color="auto"/>
        <w:right w:val="none" w:sz="0" w:space="0" w:color="auto"/>
      </w:divBdr>
    </w:div>
    <w:div w:id="777021745">
      <w:bodyDiv w:val="1"/>
      <w:marLeft w:val="0"/>
      <w:marRight w:val="0"/>
      <w:marTop w:val="0"/>
      <w:marBottom w:val="0"/>
      <w:divBdr>
        <w:top w:val="none" w:sz="0" w:space="0" w:color="auto"/>
        <w:left w:val="none" w:sz="0" w:space="0" w:color="auto"/>
        <w:bottom w:val="none" w:sz="0" w:space="0" w:color="auto"/>
        <w:right w:val="none" w:sz="0" w:space="0" w:color="auto"/>
      </w:divBdr>
    </w:div>
    <w:div w:id="791368647">
      <w:bodyDiv w:val="1"/>
      <w:marLeft w:val="0"/>
      <w:marRight w:val="0"/>
      <w:marTop w:val="0"/>
      <w:marBottom w:val="0"/>
      <w:divBdr>
        <w:top w:val="none" w:sz="0" w:space="0" w:color="auto"/>
        <w:left w:val="none" w:sz="0" w:space="0" w:color="auto"/>
        <w:bottom w:val="none" w:sz="0" w:space="0" w:color="auto"/>
        <w:right w:val="none" w:sz="0" w:space="0" w:color="auto"/>
      </w:divBdr>
    </w:div>
    <w:div w:id="839387456">
      <w:bodyDiv w:val="1"/>
      <w:marLeft w:val="0"/>
      <w:marRight w:val="0"/>
      <w:marTop w:val="0"/>
      <w:marBottom w:val="0"/>
      <w:divBdr>
        <w:top w:val="none" w:sz="0" w:space="0" w:color="auto"/>
        <w:left w:val="none" w:sz="0" w:space="0" w:color="auto"/>
        <w:bottom w:val="none" w:sz="0" w:space="0" w:color="auto"/>
        <w:right w:val="none" w:sz="0" w:space="0" w:color="auto"/>
      </w:divBdr>
    </w:div>
    <w:div w:id="860972215">
      <w:bodyDiv w:val="1"/>
      <w:marLeft w:val="0"/>
      <w:marRight w:val="0"/>
      <w:marTop w:val="0"/>
      <w:marBottom w:val="0"/>
      <w:divBdr>
        <w:top w:val="none" w:sz="0" w:space="0" w:color="auto"/>
        <w:left w:val="none" w:sz="0" w:space="0" w:color="auto"/>
        <w:bottom w:val="none" w:sz="0" w:space="0" w:color="auto"/>
        <w:right w:val="none" w:sz="0" w:space="0" w:color="auto"/>
      </w:divBdr>
    </w:div>
    <w:div w:id="880439305">
      <w:bodyDiv w:val="1"/>
      <w:marLeft w:val="0"/>
      <w:marRight w:val="0"/>
      <w:marTop w:val="0"/>
      <w:marBottom w:val="0"/>
      <w:divBdr>
        <w:top w:val="none" w:sz="0" w:space="0" w:color="auto"/>
        <w:left w:val="none" w:sz="0" w:space="0" w:color="auto"/>
        <w:bottom w:val="none" w:sz="0" w:space="0" w:color="auto"/>
        <w:right w:val="none" w:sz="0" w:space="0" w:color="auto"/>
      </w:divBdr>
    </w:div>
    <w:div w:id="956571189">
      <w:bodyDiv w:val="1"/>
      <w:marLeft w:val="0"/>
      <w:marRight w:val="0"/>
      <w:marTop w:val="0"/>
      <w:marBottom w:val="0"/>
      <w:divBdr>
        <w:top w:val="none" w:sz="0" w:space="0" w:color="auto"/>
        <w:left w:val="none" w:sz="0" w:space="0" w:color="auto"/>
        <w:bottom w:val="none" w:sz="0" w:space="0" w:color="auto"/>
        <w:right w:val="none" w:sz="0" w:space="0" w:color="auto"/>
      </w:divBdr>
    </w:div>
    <w:div w:id="981547073">
      <w:bodyDiv w:val="1"/>
      <w:marLeft w:val="0"/>
      <w:marRight w:val="0"/>
      <w:marTop w:val="0"/>
      <w:marBottom w:val="0"/>
      <w:divBdr>
        <w:top w:val="none" w:sz="0" w:space="0" w:color="auto"/>
        <w:left w:val="none" w:sz="0" w:space="0" w:color="auto"/>
        <w:bottom w:val="none" w:sz="0" w:space="0" w:color="auto"/>
        <w:right w:val="none" w:sz="0" w:space="0" w:color="auto"/>
      </w:divBdr>
    </w:div>
    <w:div w:id="1049525743">
      <w:bodyDiv w:val="1"/>
      <w:marLeft w:val="0"/>
      <w:marRight w:val="0"/>
      <w:marTop w:val="0"/>
      <w:marBottom w:val="0"/>
      <w:divBdr>
        <w:top w:val="none" w:sz="0" w:space="0" w:color="auto"/>
        <w:left w:val="none" w:sz="0" w:space="0" w:color="auto"/>
        <w:bottom w:val="none" w:sz="0" w:space="0" w:color="auto"/>
        <w:right w:val="none" w:sz="0" w:space="0" w:color="auto"/>
      </w:divBdr>
    </w:div>
    <w:div w:id="1080978969">
      <w:bodyDiv w:val="1"/>
      <w:marLeft w:val="0"/>
      <w:marRight w:val="0"/>
      <w:marTop w:val="0"/>
      <w:marBottom w:val="0"/>
      <w:divBdr>
        <w:top w:val="none" w:sz="0" w:space="0" w:color="auto"/>
        <w:left w:val="none" w:sz="0" w:space="0" w:color="auto"/>
        <w:bottom w:val="none" w:sz="0" w:space="0" w:color="auto"/>
        <w:right w:val="none" w:sz="0" w:space="0" w:color="auto"/>
      </w:divBdr>
    </w:div>
    <w:div w:id="1107625459">
      <w:bodyDiv w:val="1"/>
      <w:marLeft w:val="0"/>
      <w:marRight w:val="0"/>
      <w:marTop w:val="0"/>
      <w:marBottom w:val="0"/>
      <w:divBdr>
        <w:top w:val="none" w:sz="0" w:space="0" w:color="auto"/>
        <w:left w:val="none" w:sz="0" w:space="0" w:color="auto"/>
        <w:bottom w:val="none" w:sz="0" w:space="0" w:color="auto"/>
        <w:right w:val="none" w:sz="0" w:space="0" w:color="auto"/>
      </w:divBdr>
    </w:div>
    <w:div w:id="1206333163">
      <w:bodyDiv w:val="1"/>
      <w:marLeft w:val="0"/>
      <w:marRight w:val="0"/>
      <w:marTop w:val="0"/>
      <w:marBottom w:val="0"/>
      <w:divBdr>
        <w:top w:val="none" w:sz="0" w:space="0" w:color="auto"/>
        <w:left w:val="none" w:sz="0" w:space="0" w:color="auto"/>
        <w:bottom w:val="none" w:sz="0" w:space="0" w:color="auto"/>
        <w:right w:val="none" w:sz="0" w:space="0" w:color="auto"/>
      </w:divBdr>
    </w:div>
    <w:div w:id="1212035715">
      <w:bodyDiv w:val="1"/>
      <w:marLeft w:val="0"/>
      <w:marRight w:val="0"/>
      <w:marTop w:val="0"/>
      <w:marBottom w:val="0"/>
      <w:divBdr>
        <w:top w:val="none" w:sz="0" w:space="0" w:color="auto"/>
        <w:left w:val="none" w:sz="0" w:space="0" w:color="auto"/>
        <w:bottom w:val="none" w:sz="0" w:space="0" w:color="auto"/>
        <w:right w:val="none" w:sz="0" w:space="0" w:color="auto"/>
      </w:divBdr>
    </w:div>
    <w:div w:id="1212227622">
      <w:bodyDiv w:val="1"/>
      <w:marLeft w:val="0"/>
      <w:marRight w:val="0"/>
      <w:marTop w:val="0"/>
      <w:marBottom w:val="0"/>
      <w:divBdr>
        <w:top w:val="none" w:sz="0" w:space="0" w:color="auto"/>
        <w:left w:val="none" w:sz="0" w:space="0" w:color="auto"/>
        <w:bottom w:val="none" w:sz="0" w:space="0" w:color="auto"/>
        <w:right w:val="none" w:sz="0" w:space="0" w:color="auto"/>
      </w:divBdr>
    </w:div>
    <w:div w:id="1234319357">
      <w:bodyDiv w:val="1"/>
      <w:marLeft w:val="0"/>
      <w:marRight w:val="0"/>
      <w:marTop w:val="0"/>
      <w:marBottom w:val="0"/>
      <w:divBdr>
        <w:top w:val="none" w:sz="0" w:space="0" w:color="auto"/>
        <w:left w:val="none" w:sz="0" w:space="0" w:color="auto"/>
        <w:bottom w:val="none" w:sz="0" w:space="0" w:color="auto"/>
        <w:right w:val="none" w:sz="0" w:space="0" w:color="auto"/>
      </w:divBdr>
    </w:div>
    <w:div w:id="1278949441">
      <w:bodyDiv w:val="1"/>
      <w:marLeft w:val="0"/>
      <w:marRight w:val="0"/>
      <w:marTop w:val="0"/>
      <w:marBottom w:val="0"/>
      <w:divBdr>
        <w:top w:val="none" w:sz="0" w:space="0" w:color="auto"/>
        <w:left w:val="none" w:sz="0" w:space="0" w:color="auto"/>
        <w:bottom w:val="none" w:sz="0" w:space="0" w:color="auto"/>
        <w:right w:val="none" w:sz="0" w:space="0" w:color="auto"/>
      </w:divBdr>
    </w:div>
    <w:div w:id="1325628331">
      <w:bodyDiv w:val="1"/>
      <w:marLeft w:val="0"/>
      <w:marRight w:val="0"/>
      <w:marTop w:val="0"/>
      <w:marBottom w:val="0"/>
      <w:divBdr>
        <w:top w:val="none" w:sz="0" w:space="0" w:color="auto"/>
        <w:left w:val="none" w:sz="0" w:space="0" w:color="auto"/>
        <w:bottom w:val="none" w:sz="0" w:space="0" w:color="auto"/>
        <w:right w:val="none" w:sz="0" w:space="0" w:color="auto"/>
      </w:divBdr>
    </w:div>
    <w:div w:id="1328628606">
      <w:bodyDiv w:val="1"/>
      <w:marLeft w:val="0"/>
      <w:marRight w:val="0"/>
      <w:marTop w:val="0"/>
      <w:marBottom w:val="0"/>
      <w:divBdr>
        <w:top w:val="none" w:sz="0" w:space="0" w:color="auto"/>
        <w:left w:val="none" w:sz="0" w:space="0" w:color="auto"/>
        <w:bottom w:val="none" w:sz="0" w:space="0" w:color="auto"/>
        <w:right w:val="none" w:sz="0" w:space="0" w:color="auto"/>
      </w:divBdr>
    </w:div>
    <w:div w:id="1345521980">
      <w:bodyDiv w:val="1"/>
      <w:marLeft w:val="0"/>
      <w:marRight w:val="0"/>
      <w:marTop w:val="0"/>
      <w:marBottom w:val="0"/>
      <w:divBdr>
        <w:top w:val="none" w:sz="0" w:space="0" w:color="auto"/>
        <w:left w:val="none" w:sz="0" w:space="0" w:color="auto"/>
        <w:bottom w:val="none" w:sz="0" w:space="0" w:color="auto"/>
        <w:right w:val="none" w:sz="0" w:space="0" w:color="auto"/>
      </w:divBdr>
    </w:div>
    <w:div w:id="1399403680">
      <w:bodyDiv w:val="1"/>
      <w:marLeft w:val="0"/>
      <w:marRight w:val="0"/>
      <w:marTop w:val="0"/>
      <w:marBottom w:val="0"/>
      <w:divBdr>
        <w:top w:val="none" w:sz="0" w:space="0" w:color="auto"/>
        <w:left w:val="none" w:sz="0" w:space="0" w:color="auto"/>
        <w:bottom w:val="none" w:sz="0" w:space="0" w:color="auto"/>
        <w:right w:val="none" w:sz="0" w:space="0" w:color="auto"/>
      </w:divBdr>
    </w:div>
    <w:div w:id="1474326832">
      <w:bodyDiv w:val="1"/>
      <w:marLeft w:val="0"/>
      <w:marRight w:val="0"/>
      <w:marTop w:val="0"/>
      <w:marBottom w:val="0"/>
      <w:divBdr>
        <w:top w:val="none" w:sz="0" w:space="0" w:color="auto"/>
        <w:left w:val="none" w:sz="0" w:space="0" w:color="auto"/>
        <w:bottom w:val="none" w:sz="0" w:space="0" w:color="auto"/>
        <w:right w:val="none" w:sz="0" w:space="0" w:color="auto"/>
      </w:divBdr>
    </w:div>
    <w:div w:id="1487747768">
      <w:bodyDiv w:val="1"/>
      <w:marLeft w:val="0"/>
      <w:marRight w:val="0"/>
      <w:marTop w:val="0"/>
      <w:marBottom w:val="0"/>
      <w:divBdr>
        <w:top w:val="none" w:sz="0" w:space="0" w:color="auto"/>
        <w:left w:val="none" w:sz="0" w:space="0" w:color="auto"/>
        <w:bottom w:val="none" w:sz="0" w:space="0" w:color="auto"/>
        <w:right w:val="none" w:sz="0" w:space="0" w:color="auto"/>
      </w:divBdr>
    </w:div>
    <w:div w:id="1589848384">
      <w:bodyDiv w:val="1"/>
      <w:marLeft w:val="0"/>
      <w:marRight w:val="0"/>
      <w:marTop w:val="0"/>
      <w:marBottom w:val="0"/>
      <w:divBdr>
        <w:top w:val="none" w:sz="0" w:space="0" w:color="auto"/>
        <w:left w:val="none" w:sz="0" w:space="0" w:color="auto"/>
        <w:bottom w:val="none" w:sz="0" w:space="0" w:color="auto"/>
        <w:right w:val="none" w:sz="0" w:space="0" w:color="auto"/>
      </w:divBdr>
    </w:div>
    <w:div w:id="1634016125">
      <w:bodyDiv w:val="1"/>
      <w:marLeft w:val="0"/>
      <w:marRight w:val="0"/>
      <w:marTop w:val="0"/>
      <w:marBottom w:val="0"/>
      <w:divBdr>
        <w:top w:val="none" w:sz="0" w:space="0" w:color="auto"/>
        <w:left w:val="none" w:sz="0" w:space="0" w:color="auto"/>
        <w:bottom w:val="none" w:sz="0" w:space="0" w:color="auto"/>
        <w:right w:val="none" w:sz="0" w:space="0" w:color="auto"/>
      </w:divBdr>
    </w:div>
    <w:div w:id="1677490756">
      <w:bodyDiv w:val="1"/>
      <w:marLeft w:val="0"/>
      <w:marRight w:val="0"/>
      <w:marTop w:val="0"/>
      <w:marBottom w:val="0"/>
      <w:divBdr>
        <w:top w:val="none" w:sz="0" w:space="0" w:color="auto"/>
        <w:left w:val="none" w:sz="0" w:space="0" w:color="auto"/>
        <w:bottom w:val="none" w:sz="0" w:space="0" w:color="auto"/>
        <w:right w:val="none" w:sz="0" w:space="0" w:color="auto"/>
      </w:divBdr>
    </w:div>
    <w:div w:id="1768572028">
      <w:bodyDiv w:val="1"/>
      <w:marLeft w:val="0"/>
      <w:marRight w:val="0"/>
      <w:marTop w:val="0"/>
      <w:marBottom w:val="0"/>
      <w:divBdr>
        <w:top w:val="none" w:sz="0" w:space="0" w:color="auto"/>
        <w:left w:val="none" w:sz="0" w:space="0" w:color="auto"/>
        <w:bottom w:val="none" w:sz="0" w:space="0" w:color="auto"/>
        <w:right w:val="none" w:sz="0" w:space="0" w:color="auto"/>
      </w:divBdr>
    </w:div>
    <w:div w:id="1797992672">
      <w:bodyDiv w:val="1"/>
      <w:marLeft w:val="0"/>
      <w:marRight w:val="0"/>
      <w:marTop w:val="0"/>
      <w:marBottom w:val="0"/>
      <w:divBdr>
        <w:top w:val="none" w:sz="0" w:space="0" w:color="auto"/>
        <w:left w:val="none" w:sz="0" w:space="0" w:color="auto"/>
        <w:bottom w:val="none" w:sz="0" w:space="0" w:color="auto"/>
        <w:right w:val="none" w:sz="0" w:space="0" w:color="auto"/>
      </w:divBdr>
    </w:div>
    <w:div w:id="1805006272">
      <w:bodyDiv w:val="1"/>
      <w:marLeft w:val="0"/>
      <w:marRight w:val="0"/>
      <w:marTop w:val="0"/>
      <w:marBottom w:val="0"/>
      <w:divBdr>
        <w:top w:val="none" w:sz="0" w:space="0" w:color="auto"/>
        <w:left w:val="none" w:sz="0" w:space="0" w:color="auto"/>
        <w:bottom w:val="none" w:sz="0" w:space="0" w:color="auto"/>
        <w:right w:val="none" w:sz="0" w:space="0" w:color="auto"/>
      </w:divBdr>
    </w:div>
    <w:div w:id="1845896375">
      <w:bodyDiv w:val="1"/>
      <w:marLeft w:val="0"/>
      <w:marRight w:val="0"/>
      <w:marTop w:val="0"/>
      <w:marBottom w:val="0"/>
      <w:divBdr>
        <w:top w:val="none" w:sz="0" w:space="0" w:color="auto"/>
        <w:left w:val="none" w:sz="0" w:space="0" w:color="auto"/>
        <w:bottom w:val="none" w:sz="0" w:space="0" w:color="auto"/>
        <w:right w:val="none" w:sz="0" w:space="0" w:color="auto"/>
      </w:divBdr>
    </w:div>
    <w:div w:id="1932933283">
      <w:bodyDiv w:val="1"/>
      <w:marLeft w:val="0"/>
      <w:marRight w:val="0"/>
      <w:marTop w:val="0"/>
      <w:marBottom w:val="0"/>
      <w:divBdr>
        <w:top w:val="none" w:sz="0" w:space="0" w:color="auto"/>
        <w:left w:val="none" w:sz="0" w:space="0" w:color="auto"/>
        <w:bottom w:val="none" w:sz="0" w:space="0" w:color="auto"/>
        <w:right w:val="none" w:sz="0" w:space="0" w:color="auto"/>
      </w:divBdr>
    </w:div>
    <w:div w:id="2017880531">
      <w:bodyDiv w:val="1"/>
      <w:marLeft w:val="0"/>
      <w:marRight w:val="0"/>
      <w:marTop w:val="0"/>
      <w:marBottom w:val="0"/>
      <w:divBdr>
        <w:top w:val="none" w:sz="0" w:space="0" w:color="auto"/>
        <w:left w:val="none" w:sz="0" w:space="0" w:color="auto"/>
        <w:bottom w:val="none" w:sz="0" w:space="0" w:color="auto"/>
        <w:right w:val="none" w:sz="0" w:space="0" w:color="auto"/>
      </w:divBdr>
    </w:div>
    <w:div w:id="2049794258">
      <w:bodyDiv w:val="1"/>
      <w:marLeft w:val="0"/>
      <w:marRight w:val="0"/>
      <w:marTop w:val="0"/>
      <w:marBottom w:val="0"/>
      <w:divBdr>
        <w:top w:val="none" w:sz="0" w:space="0" w:color="auto"/>
        <w:left w:val="none" w:sz="0" w:space="0" w:color="auto"/>
        <w:bottom w:val="none" w:sz="0" w:space="0" w:color="auto"/>
        <w:right w:val="none" w:sz="0" w:space="0" w:color="auto"/>
      </w:divBdr>
    </w:div>
    <w:div w:id="2051297654">
      <w:bodyDiv w:val="1"/>
      <w:marLeft w:val="0"/>
      <w:marRight w:val="0"/>
      <w:marTop w:val="0"/>
      <w:marBottom w:val="0"/>
      <w:divBdr>
        <w:top w:val="none" w:sz="0" w:space="0" w:color="auto"/>
        <w:left w:val="none" w:sz="0" w:space="0" w:color="auto"/>
        <w:bottom w:val="none" w:sz="0" w:space="0" w:color="auto"/>
        <w:right w:val="none" w:sz="0" w:space="0" w:color="auto"/>
      </w:divBdr>
    </w:div>
    <w:div w:id="2057923203">
      <w:bodyDiv w:val="1"/>
      <w:marLeft w:val="0"/>
      <w:marRight w:val="0"/>
      <w:marTop w:val="0"/>
      <w:marBottom w:val="0"/>
      <w:divBdr>
        <w:top w:val="none" w:sz="0" w:space="0" w:color="auto"/>
        <w:left w:val="none" w:sz="0" w:space="0" w:color="auto"/>
        <w:bottom w:val="none" w:sz="0" w:space="0" w:color="auto"/>
        <w:right w:val="none" w:sz="0" w:space="0" w:color="auto"/>
      </w:divBdr>
    </w:div>
    <w:div w:id="20654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580264FC514B5CA6929A87C183259E"/>
        <w:category>
          <w:name w:val="General"/>
          <w:gallery w:val="placeholder"/>
        </w:category>
        <w:types>
          <w:type w:val="bbPlcHdr"/>
        </w:types>
        <w:behaviors>
          <w:behavior w:val="content"/>
        </w:behaviors>
        <w:guid w:val="{250DB631-BCD3-475B-B9DA-531FD43C010C}"/>
      </w:docPartPr>
      <w:docPartBody>
        <w:p w:rsidR="00573882" w:rsidRDefault="00B41DF5" w:rsidP="00B41DF5">
          <w:pPr>
            <w:pStyle w:val="6E580264FC514B5CA6929A87C183259E"/>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F5"/>
    <w:rsid w:val="00161890"/>
    <w:rsid w:val="001738C7"/>
    <w:rsid w:val="00184F05"/>
    <w:rsid w:val="001B02B8"/>
    <w:rsid w:val="001C4342"/>
    <w:rsid w:val="001F28B7"/>
    <w:rsid w:val="00275C54"/>
    <w:rsid w:val="00485CE0"/>
    <w:rsid w:val="0056669F"/>
    <w:rsid w:val="00573882"/>
    <w:rsid w:val="00597D40"/>
    <w:rsid w:val="006106D5"/>
    <w:rsid w:val="006152B4"/>
    <w:rsid w:val="007642CD"/>
    <w:rsid w:val="007D34E6"/>
    <w:rsid w:val="00823D68"/>
    <w:rsid w:val="008B282C"/>
    <w:rsid w:val="00B41DF5"/>
    <w:rsid w:val="00B82FB3"/>
    <w:rsid w:val="00C372F2"/>
    <w:rsid w:val="00C56C1B"/>
    <w:rsid w:val="00D15DCE"/>
    <w:rsid w:val="00D510BA"/>
    <w:rsid w:val="00E1756E"/>
    <w:rsid w:val="00E719EC"/>
    <w:rsid w:val="00EE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580264FC514B5CA6929A87C183259E">
    <w:name w:val="6E580264FC514B5CA6929A87C183259E"/>
    <w:rsid w:val="00B41DF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580264FC514B5CA6929A87C183259E">
    <w:name w:val="6E580264FC514B5CA6929A87C183259E"/>
    <w:rsid w:val="00B41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C587-D7C6-B94B-B164-6559D48F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3801</TotalTime>
  <Pages>12</Pages>
  <Words>25815</Words>
  <Characters>147150</Characters>
  <Application>Microsoft Macintosh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Outline-Torts: Professor Mantel                                             Kathleen Park, Section C</vt:lpstr>
    </vt:vector>
  </TitlesOfParts>
  <Company>Microsoft</Company>
  <LinksUpToDate>false</LinksUpToDate>
  <CharactersWithSpaces>172620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Outline-Torts: Professor Mantel </dc:title>
  <dc:creator>Kathleen Park</dc:creator>
  <cp:lastModifiedBy>Kathleen Park</cp:lastModifiedBy>
  <cp:revision>2658</cp:revision>
  <cp:lastPrinted>2011-12-10T15:31:00Z</cp:lastPrinted>
  <dcterms:created xsi:type="dcterms:W3CDTF">2011-09-16T13:06:00Z</dcterms:created>
  <dcterms:modified xsi:type="dcterms:W3CDTF">2012-05-02T23:14:00Z</dcterms:modified>
</cp:coreProperties>
</file>