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4"/>
          <w:szCs w:val="22"/>
          <w:u w:val="single"/>
        </w:rPr>
        <w:id w:val="281260475"/>
        <w:docPartObj>
          <w:docPartGallery w:val="Table of Contents"/>
          <w:docPartUnique/>
        </w:docPartObj>
      </w:sdtPr>
      <w:sdtEndPr>
        <w:rPr>
          <w:u w:val="none"/>
        </w:rPr>
      </w:sdtEndPr>
      <w:sdtContent>
        <w:p w:rsidR="00832433" w:rsidRPr="00A032B8" w:rsidRDefault="00832433" w:rsidP="00832433">
          <w:pPr>
            <w:pStyle w:val="TOCHeading"/>
            <w:jc w:val="center"/>
            <w:rPr>
              <w:rFonts w:ascii="Times New Roman" w:hAnsi="Times New Roman" w:cs="Times New Roman"/>
              <w:color w:val="auto"/>
              <w:u w:val="single"/>
            </w:rPr>
          </w:pPr>
          <w:r w:rsidRPr="00A032B8">
            <w:rPr>
              <w:rFonts w:ascii="Times New Roman" w:hAnsi="Times New Roman" w:cs="Times New Roman"/>
              <w:color w:val="auto"/>
              <w:u w:val="single"/>
            </w:rPr>
            <w:t>Evidence Outline 2010</w:t>
          </w:r>
        </w:p>
        <w:p w:rsidR="00832433" w:rsidRPr="00A032B8" w:rsidRDefault="00832433" w:rsidP="00832433">
          <w:pPr>
            <w:rPr>
              <w:rFonts w:cs="Times New Roman"/>
            </w:rPr>
          </w:pPr>
        </w:p>
        <w:p w:rsidR="00CB623F" w:rsidRDefault="00C35644">
          <w:pPr>
            <w:pStyle w:val="TOC1"/>
            <w:rPr>
              <w:rFonts w:asciiTheme="minorHAnsi" w:eastAsiaTheme="minorEastAsia" w:hAnsiTheme="minorHAnsi"/>
              <w:b w:val="0"/>
              <w:smallCaps w:val="0"/>
              <w:noProof/>
              <w:sz w:val="22"/>
              <w:u w:val="none"/>
            </w:rPr>
          </w:pPr>
          <w:r w:rsidRPr="00A032B8">
            <w:rPr>
              <w:rFonts w:cs="Times New Roman"/>
            </w:rPr>
            <w:fldChar w:fldCharType="begin"/>
          </w:r>
          <w:r w:rsidR="00832433" w:rsidRPr="00A032B8">
            <w:rPr>
              <w:rFonts w:cs="Times New Roman"/>
            </w:rPr>
            <w:instrText xml:space="preserve"> TOC \o "1-3" \h \z \u </w:instrText>
          </w:r>
          <w:r w:rsidRPr="00A032B8">
            <w:rPr>
              <w:rFonts w:cs="Times New Roman"/>
            </w:rPr>
            <w:fldChar w:fldCharType="separate"/>
          </w:r>
          <w:hyperlink w:anchor="_Toc269162658" w:history="1">
            <w:r w:rsidR="00CB623F" w:rsidRPr="00946A0C">
              <w:rPr>
                <w:rStyle w:val="Hyperlink"/>
                <w:rFonts w:cs="Times New Roman"/>
                <w:noProof/>
                <w:highlight w:val="cyan"/>
              </w:rPr>
              <w:t>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INTRODUCTION</w:t>
            </w:r>
            <w:r w:rsidR="00CB623F">
              <w:rPr>
                <w:noProof/>
                <w:webHidden/>
              </w:rPr>
              <w:tab/>
            </w:r>
            <w:r w:rsidR="00CB623F">
              <w:rPr>
                <w:noProof/>
                <w:webHidden/>
              </w:rPr>
              <w:fldChar w:fldCharType="begin"/>
            </w:r>
            <w:r w:rsidR="00CB623F">
              <w:rPr>
                <w:noProof/>
                <w:webHidden/>
              </w:rPr>
              <w:instrText xml:space="preserve"> PAGEREF _Toc269162658 \h </w:instrText>
            </w:r>
            <w:r w:rsidR="00CB623F">
              <w:rPr>
                <w:noProof/>
                <w:webHidden/>
              </w:rPr>
            </w:r>
            <w:r w:rsidR="00CB623F">
              <w:rPr>
                <w:noProof/>
                <w:webHidden/>
              </w:rPr>
              <w:fldChar w:fldCharType="separate"/>
            </w:r>
            <w:r w:rsidR="00427045">
              <w:rPr>
                <w:noProof/>
                <w:webHidden/>
              </w:rPr>
              <w:t>7</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59"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General /Bumper Stickers</w:t>
            </w:r>
            <w:r w:rsidR="00CB623F">
              <w:rPr>
                <w:noProof/>
                <w:webHidden/>
              </w:rPr>
              <w:tab/>
            </w:r>
            <w:r w:rsidR="00CB623F">
              <w:rPr>
                <w:noProof/>
                <w:webHidden/>
              </w:rPr>
              <w:fldChar w:fldCharType="begin"/>
            </w:r>
            <w:r w:rsidR="00CB623F">
              <w:rPr>
                <w:noProof/>
                <w:webHidden/>
              </w:rPr>
              <w:instrText xml:space="preserve"> PAGEREF _Toc269162659 \h </w:instrText>
            </w:r>
            <w:r w:rsidR="00CB623F">
              <w:rPr>
                <w:noProof/>
                <w:webHidden/>
              </w:rPr>
            </w:r>
            <w:r w:rsidR="00CB623F">
              <w:rPr>
                <w:noProof/>
                <w:webHidden/>
              </w:rPr>
              <w:fldChar w:fldCharType="separate"/>
            </w:r>
            <w:r w:rsidR="00427045">
              <w:rPr>
                <w:noProof/>
                <w:webHidden/>
              </w:rPr>
              <w:t>7</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60"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606: Competency of Jurors As Witness</w:t>
            </w:r>
            <w:r w:rsidR="00CB623F">
              <w:rPr>
                <w:noProof/>
                <w:webHidden/>
              </w:rPr>
              <w:tab/>
            </w:r>
            <w:r w:rsidR="00CB623F">
              <w:rPr>
                <w:noProof/>
                <w:webHidden/>
              </w:rPr>
              <w:fldChar w:fldCharType="begin"/>
            </w:r>
            <w:r w:rsidR="00CB623F">
              <w:rPr>
                <w:noProof/>
                <w:webHidden/>
              </w:rPr>
              <w:instrText xml:space="preserve"> PAGEREF _Toc269162660 \h </w:instrText>
            </w:r>
            <w:r w:rsidR="00CB623F">
              <w:rPr>
                <w:noProof/>
                <w:webHidden/>
              </w:rPr>
            </w:r>
            <w:r w:rsidR="00CB623F">
              <w:rPr>
                <w:noProof/>
                <w:webHidden/>
              </w:rPr>
              <w:fldChar w:fldCharType="separate"/>
            </w:r>
            <w:r w:rsidR="00427045">
              <w:rPr>
                <w:noProof/>
                <w:webHidden/>
              </w:rPr>
              <w:t>7</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661" w:history="1">
            <w:r w:rsidR="00CB623F" w:rsidRPr="00946A0C">
              <w:rPr>
                <w:rStyle w:val="Hyperlink"/>
                <w:rFonts w:cs="Times New Roman"/>
                <w:noProof/>
                <w:highlight w:val="cyan"/>
              </w:rPr>
              <w:t>II.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ADMITTING EVIDENCE</w:t>
            </w:r>
            <w:r w:rsidR="00CB623F">
              <w:rPr>
                <w:noProof/>
                <w:webHidden/>
              </w:rPr>
              <w:tab/>
            </w:r>
            <w:r w:rsidR="00CB623F">
              <w:rPr>
                <w:noProof/>
                <w:webHidden/>
              </w:rPr>
              <w:fldChar w:fldCharType="begin"/>
            </w:r>
            <w:r w:rsidR="00CB623F">
              <w:rPr>
                <w:noProof/>
                <w:webHidden/>
              </w:rPr>
              <w:instrText xml:space="preserve"> PAGEREF _Toc269162661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62"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 401: Relevant Evidence</w:t>
            </w:r>
            <w:r w:rsidR="00CB623F">
              <w:rPr>
                <w:noProof/>
                <w:webHidden/>
              </w:rPr>
              <w:tab/>
            </w:r>
            <w:r w:rsidR="00CB623F">
              <w:rPr>
                <w:noProof/>
                <w:webHidden/>
              </w:rPr>
              <w:fldChar w:fldCharType="begin"/>
            </w:r>
            <w:r w:rsidR="00CB623F">
              <w:rPr>
                <w:noProof/>
                <w:webHidden/>
              </w:rPr>
              <w:instrText xml:space="preserve"> PAGEREF _Toc269162662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63"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_Toc269162663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64"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Probativeness</w:t>
            </w:r>
            <w:r w:rsidR="00CB623F">
              <w:rPr>
                <w:noProof/>
                <w:webHidden/>
              </w:rPr>
              <w:tab/>
            </w:r>
            <w:r w:rsidR="00CB623F">
              <w:rPr>
                <w:noProof/>
                <w:webHidden/>
              </w:rPr>
              <w:fldChar w:fldCharType="begin"/>
            </w:r>
            <w:r w:rsidR="00CB623F">
              <w:rPr>
                <w:noProof/>
                <w:webHidden/>
              </w:rPr>
              <w:instrText xml:space="preserve"> PAGEREF _Toc269162664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65"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Materiality</w:t>
            </w:r>
            <w:r w:rsidR="00CB623F">
              <w:rPr>
                <w:noProof/>
                <w:webHidden/>
              </w:rPr>
              <w:tab/>
            </w:r>
            <w:r w:rsidR="00CB623F">
              <w:rPr>
                <w:noProof/>
                <w:webHidden/>
              </w:rPr>
              <w:fldChar w:fldCharType="begin"/>
            </w:r>
            <w:r w:rsidR="00CB623F">
              <w:rPr>
                <w:noProof/>
                <w:webHidden/>
              </w:rPr>
              <w:instrText xml:space="preserve"> PAGEREF _Toc269162665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66"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cs="Times New Roman"/>
                <w:b/>
                <w:noProof/>
              </w:rPr>
              <w:t>Standard of Proof= "Any Tendency</w:t>
            </w:r>
            <w:r w:rsidR="00CB623F" w:rsidRPr="00946A0C">
              <w:rPr>
                <w:rStyle w:val="Hyperlink"/>
                <w:rFonts w:cs="Times New Roman"/>
                <w:noProof/>
              </w:rPr>
              <w:t>"</w:t>
            </w:r>
            <w:r w:rsidR="00CB623F">
              <w:rPr>
                <w:noProof/>
                <w:webHidden/>
              </w:rPr>
              <w:tab/>
            </w:r>
            <w:r w:rsidR="00CB623F">
              <w:rPr>
                <w:noProof/>
                <w:webHidden/>
              </w:rPr>
              <w:fldChar w:fldCharType="begin"/>
            </w:r>
            <w:r w:rsidR="00CB623F">
              <w:rPr>
                <w:noProof/>
                <w:webHidden/>
              </w:rPr>
              <w:instrText xml:space="preserve"> PAGEREF _Toc269162666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67"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104(b): Conditional Relevance</w:t>
            </w:r>
            <w:r w:rsidR="00CB623F">
              <w:rPr>
                <w:noProof/>
                <w:webHidden/>
              </w:rPr>
              <w:tab/>
            </w:r>
            <w:r w:rsidR="00CB623F">
              <w:rPr>
                <w:noProof/>
                <w:webHidden/>
              </w:rPr>
              <w:fldChar w:fldCharType="begin"/>
            </w:r>
            <w:r w:rsidR="00CB623F">
              <w:rPr>
                <w:noProof/>
                <w:webHidden/>
              </w:rPr>
              <w:instrText xml:space="preserve"> PAGEREF _Toc269162667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68"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_Toc269162668 \h </w:instrText>
            </w:r>
            <w:r w:rsidR="00CB623F">
              <w:rPr>
                <w:noProof/>
                <w:webHidden/>
              </w:rPr>
            </w:r>
            <w:r w:rsidR="00CB623F">
              <w:rPr>
                <w:noProof/>
                <w:webHidden/>
              </w:rPr>
              <w:fldChar w:fldCharType="separate"/>
            </w:r>
            <w:r w:rsidR="00427045">
              <w:rPr>
                <w:noProof/>
                <w:webHidden/>
              </w:rPr>
              <w:t>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69"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Standard of Proof</w:t>
            </w:r>
            <w:r w:rsidR="00CB623F">
              <w:rPr>
                <w:noProof/>
                <w:webHidden/>
              </w:rPr>
              <w:tab/>
            </w:r>
            <w:r w:rsidR="00CB623F">
              <w:rPr>
                <w:noProof/>
                <w:webHidden/>
              </w:rPr>
              <w:fldChar w:fldCharType="begin"/>
            </w:r>
            <w:r w:rsidR="00CB623F">
              <w:rPr>
                <w:noProof/>
                <w:webHidden/>
              </w:rPr>
              <w:instrText xml:space="preserve"> PAGEREF _Toc269162669 \h </w:instrText>
            </w:r>
            <w:r w:rsidR="00CB623F">
              <w:rPr>
                <w:noProof/>
                <w:webHidden/>
              </w:rPr>
            </w:r>
            <w:r w:rsidR="00CB623F">
              <w:rPr>
                <w:noProof/>
                <w:webHidden/>
              </w:rPr>
              <w:fldChar w:fldCharType="separate"/>
            </w:r>
            <w:r w:rsidR="00427045">
              <w:rPr>
                <w:noProof/>
                <w:webHidden/>
              </w:rPr>
              <w:t>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0"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Generalization of Conditions</w:t>
            </w:r>
            <w:r w:rsidR="00CB623F">
              <w:rPr>
                <w:noProof/>
                <w:webHidden/>
              </w:rPr>
              <w:tab/>
            </w:r>
            <w:r w:rsidR="00CB623F">
              <w:rPr>
                <w:noProof/>
                <w:webHidden/>
              </w:rPr>
              <w:fldChar w:fldCharType="begin"/>
            </w:r>
            <w:r w:rsidR="00CB623F">
              <w:rPr>
                <w:noProof/>
                <w:webHidden/>
              </w:rPr>
              <w:instrText xml:space="preserve"> PAGEREF _Toc269162670 \h </w:instrText>
            </w:r>
            <w:r w:rsidR="00CB623F">
              <w:rPr>
                <w:noProof/>
                <w:webHidden/>
              </w:rPr>
            </w:r>
            <w:r w:rsidR="00CB623F">
              <w:rPr>
                <w:noProof/>
                <w:webHidden/>
              </w:rPr>
              <w:fldChar w:fldCharType="separate"/>
            </w:r>
            <w:r w:rsidR="00427045">
              <w:rPr>
                <w:noProof/>
                <w:webHidden/>
              </w:rPr>
              <w:t>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71"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Rule 402: Admissibility</w:t>
            </w:r>
            <w:r w:rsidR="00CB623F">
              <w:rPr>
                <w:noProof/>
                <w:webHidden/>
              </w:rPr>
              <w:tab/>
            </w:r>
            <w:r w:rsidR="00CB623F">
              <w:rPr>
                <w:noProof/>
                <w:webHidden/>
              </w:rPr>
              <w:fldChar w:fldCharType="begin"/>
            </w:r>
            <w:r w:rsidR="00CB623F">
              <w:rPr>
                <w:noProof/>
                <w:webHidden/>
              </w:rPr>
              <w:instrText xml:space="preserve"> PAGEREF _Toc269162671 \h </w:instrText>
            </w:r>
            <w:r w:rsidR="00CB623F">
              <w:rPr>
                <w:noProof/>
                <w:webHidden/>
              </w:rPr>
            </w:r>
            <w:r w:rsidR="00CB623F">
              <w:rPr>
                <w:noProof/>
                <w:webHidden/>
              </w:rPr>
              <w:fldChar w:fldCharType="separate"/>
            </w:r>
            <w:r w:rsidR="00427045">
              <w:rPr>
                <w:noProof/>
                <w:webHidden/>
              </w:rPr>
              <w:t>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2"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_Toc269162672 \h </w:instrText>
            </w:r>
            <w:r w:rsidR="00CB623F">
              <w:rPr>
                <w:noProof/>
                <w:webHidden/>
              </w:rPr>
            </w:r>
            <w:r w:rsidR="00CB623F">
              <w:rPr>
                <w:noProof/>
                <w:webHidden/>
              </w:rPr>
              <w:fldChar w:fldCharType="separate"/>
            </w:r>
            <w:r w:rsidR="00427045">
              <w:rPr>
                <w:noProof/>
                <w:webHidden/>
              </w:rPr>
              <w:t>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3"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Standard of Proof</w:t>
            </w:r>
            <w:r w:rsidR="00CB623F">
              <w:rPr>
                <w:noProof/>
                <w:webHidden/>
              </w:rPr>
              <w:tab/>
            </w:r>
            <w:r w:rsidR="00CB623F">
              <w:rPr>
                <w:noProof/>
                <w:webHidden/>
              </w:rPr>
              <w:fldChar w:fldCharType="begin"/>
            </w:r>
            <w:r w:rsidR="00CB623F">
              <w:rPr>
                <w:noProof/>
                <w:webHidden/>
              </w:rPr>
              <w:instrText xml:space="preserve"> PAGEREF _Toc269162673 \h </w:instrText>
            </w:r>
            <w:r w:rsidR="00CB623F">
              <w:rPr>
                <w:noProof/>
                <w:webHidden/>
              </w:rPr>
            </w:r>
            <w:r w:rsidR="00CB623F">
              <w:rPr>
                <w:noProof/>
                <w:webHidden/>
              </w:rPr>
              <w:fldChar w:fldCharType="separate"/>
            </w:r>
            <w:r w:rsidR="00427045">
              <w:rPr>
                <w:noProof/>
                <w:webHidden/>
              </w:rPr>
              <w:t>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74" w:history="1">
            <w:r w:rsidR="00CB623F" w:rsidRPr="00946A0C">
              <w:rPr>
                <w:rStyle w:val="Hyperlink"/>
                <w:rFonts w:cs="Times New Roman"/>
                <w:noProof/>
              </w:rPr>
              <w:t>d.</w:t>
            </w:r>
            <w:r w:rsidR="00CB623F">
              <w:rPr>
                <w:rFonts w:asciiTheme="minorHAnsi" w:eastAsiaTheme="minorEastAsia" w:hAnsiTheme="minorHAnsi"/>
                <w:b w:val="0"/>
                <w:noProof/>
                <w:color w:val="auto"/>
                <w:sz w:val="22"/>
              </w:rPr>
              <w:tab/>
            </w:r>
            <w:r w:rsidR="00CB623F" w:rsidRPr="00946A0C">
              <w:rPr>
                <w:rStyle w:val="Hyperlink"/>
                <w:rFonts w:cs="Times New Roman"/>
                <w:noProof/>
              </w:rPr>
              <w:t>Rule 105: Limited Admissibility</w:t>
            </w:r>
            <w:r w:rsidR="00CB623F">
              <w:rPr>
                <w:noProof/>
                <w:webHidden/>
              </w:rPr>
              <w:tab/>
            </w:r>
            <w:r w:rsidR="00CB623F">
              <w:rPr>
                <w:noProof/>
                <w:webHidden/>
              </w:rPr>
              <w:fldChar w:fldCharType="begin"/>
            </w:r>
            <w:r w:rsidR="00CB623F">
              <w:rPr>
                <w:noProof/>
                <w:webHidden/>
              </w:rPr>
              <w:instrText xml:space="preserve"> PAGEREF _Toc269162674 \h </w:instrText>
            </w:r>
            <w:r w:rsidR="00CB623F">
              <w:rPr>
                <w:noProof/>
                <w:webHidden/>
              </w:rPr>
            </w:r>
            <w:r w:rsidR="00CB623F">
              <w:rPr>
                <w:noProof/>
                <w:webHidden/>
              </w:rPr>
              <w:fldChar w:fldCharType="separate"/>
            </w:r>
            <w:r w:rsidR="00427045">
              <w:rPr>
                <w:noProof/>
                <w:webHidden/>
              </w:rPr>
              <w:t>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75" w:history="1">
            <w:r w:rsidR="00CB623F" w:rsidRPr="00946A0C">
              <w:rPr>
                <w:rStyle w:val="Hyperlink"/>
                <w:rFonts w:cs="Times New Roman"/>
                <w:noProof/>
              </w:rPr>
              <w:t>e.</w:t>
            </w:r>
            <w:r w:rsidR="00CB623F">
              <w:rPr>
                <w:rFonts w:asciiTheme="minorHAnsi" w:eastAsiaTheme="minorEastAsia" w:hAnsiTheme="minorHAnsi"/>
                <w:b w:val="0"/>
                <w:noProof/>
                <w:color w:val="auto"/>
                <w:sz w:val="22"/>
              </w:rPr>
              <w:tab/>
            </w:r>
            <w:r w:rsidR="00CB623F" w:rsidRPr="00946A0C">
              <w:rPr>
                <w:rStyle w:val="Hyperlink"/>
                <w:rFonts w:cs="Times New Roman"/>
                <w:noProof/>
              </w:rPr>
              <w:t>Rule 403: Exclusion of Evidence for Prejudice, Confusion, Waste of Time.</w:t>
            </w:r>
            <w:r w:rsidR="00CB623F">
              <w:rPr>
                <w:noProof/>
                <w:webHidden/>
              </w:rPr>
              <w:tab/>
            </w:r>
            <w:r w:rsidR="00CB623F">
              <w:rPr>
                <w:noProof/>
                <w:webHidden/>
              </w:rPr>
              <w:fldChar w:fldCharType="begin"/>
            </w:r>
            <w:r w:rsidR="00CB623F">
              <w:rPr>
                <w:noProof/>
                <w:webHidden/>
              </w:rPr>
              <w:instrText xml:space="preserve"> PAGEREF _Toc269162675 \h </w:instrText>
            </w:r>
            <w:r w:rsidR="00CB623F">
              <w:rPr>
                <w:noProof/>
                <w:webHidden/>
              </w:rPr>
            </w:r>
            <w:r w:rsidR="00CB623F">
              <w:rPr>
                <w:noProof/>
                <w:webHidden/>
              </w:rPr>
              <w:fldChar w:fldCharType="separate"/>
            </w:r>
            <w:r w:rsidR="00427045">
              <w:rPr>
                <w:noProof/>
                <w:webHidden/>
              </w:rPr>
              <w:t>10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6"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_Toc269162676 \h </w:instrText>
            </w:r>
            <w:r w:rsidR="00CB623F">
              <w:rPr>
                <w:noProof/>
                <w:webHidden/>
              </w:rPr>
            </w:r>
            <w:r w:rsidR="00CB623F">
              <w:rPr>
                <w:noProof/>
                <w:webHidden/>
              </w:rPr>
              <w:fldChar w:fldCharType="separate"/>
            </w:r>
            <w:r w:rsidR="00427045">
              <w:rPr>
                <w:noProof/>
                <w:webHidden/>
              </w:rPr>
              <w:t>10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7"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Inflammatory Evidence</w:t>
            </w:r>
            <w:r w:rsidR="00CB623F">
              <w:rPr>
                <w:noProof/>
                <w:webHidden/>
              </w:rPr>
              <w:tab/>
            </w:r>
            <w:r w:rsidR="00CB623F">
              <w:rPr>
                <w:noProof/>
                <w:webHidden/>
              </w:rPr>
              <w:fldChar w:fldCharType="begin"/>
            </w:r>
            <w:r w:rsidR="00CB623F">
              <w:rPr>
                <w:noProof/>
                <w:webHidden/>
              </w:rPr>
              <w:instrText xml:space="preserve"> PAGEREF _Toc269162677 \h </w:instrText>
            </w:r>
            <w:r w:rsidR="00CB623F">
              <w:rPr>
                <w:noProof/>
                <w:webHidden/>
              </w:rPr>
            </w:r>
            <w:r w:rsidR="00CB623F">
              <w:rPr>
                <w:noProof/>
                <w:webHidden/>
              </w:rPr>
              <w:fldChar w:fldCharType="separate"/>
            </w:r>
            <w:r w:rsidR="00427045">
              <w:rPr>
                <w:noProof/>
                <w:webHidden/>
              </w:rPr>
              <w:t>10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8"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Evidence of Flight</w:t>
            </w:r>
            <w:r w:rsidR="00CB623F">
              <w:rPr>
                <w:noProof/>
                <w:webHidden/>
              </w:rPr>
              <w:tab/>
            </w:r>
            <w:r w:rsidR="00CB623F">
              <w:rPr>
                <w:noProof/>
                <w:webHidden/>
              </w:rPr>
              <w:fldChar w:fldCharType="begin"/>
            </w:r>
            <w:r w:rsidR="00CB623F">
              <w:rPr>
                <w:noProof/>
                <w:webHidden/>
              </w:rPr>
              <w:instrText xml:space="preserve"> PAGEREF _Toc269162678 \h </w:instrText>
            </w:r>
            <w:r w:rsidR="00CB623F">
              <w:rPr>
                <w:noProof/>
                <w:webHidden/>
              </w:rPr>
            </w:r>
            <w:r w:rsidR="00CB623F">
              <w:rPr>
                <w:noProof/>
                <w:webHidden/>
              </w:rPr>
              <w:fldChar w:fldCharType="separate"/>
            </w:r>
            <w:r w:rsidR="00427045">
              <w:rPr>
                <w:noProof/>
                <w:webHidden/>
              </w:rPr>
              <w:t>10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79"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cs="Times New Roman"/>
                <w:b/>
                <w:noProof/>
              </w:rPr>
              <w:t>Probability Evidence</w:t>
            </w:r>
            <w:r w:rsidR="00CB623F">
              <w:rPr>
                <w:noProof/>
                <w:webHidden/>
              </w:rPr>
              <w:tab/>
            </w:r>
            <w:r w:rsidR="00CB623F">
              <w:rPr>
                <w:noProof/>
                <w:webHidden/>
              </w:rPr>
              <w:fldChar w:fldCharType="begin"/>
            </w:r>
            <w:r w:rsidR="00CB623F">
              <w:rPr>
                <w:noProof/>
                <w:webHidden/>
              </w:rPr>
              <w:instrText xml:space="preserve"> PAGEREF _Toc269162679 \h </w:instrText>
            </w:r>
            <w:r w:rsidR="00CB623F">
              <w:rPr>
                <w:noProof/>
                <w:webHidden/>
              </w:rPr>
            </w:r>
            <w:r w:rsidR="00CB623F">
              <w:rPr>
                <w:noProof/>
                <w:webHidden/>
              </w:rPr>
              <w:fldChar w:fldCharType="separate"/>
            </w:r>
            <w:r w:rsidR="00427045">
              <w:rPr>
                <w:noProof/>
                <w:webHidden/>
              </w:rPr>
              <w:t>11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80"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cs="Times New Roman"/>
                <w:b/>
                <w:noProof/>
              </w:rPr>
              <w:t>Effect of Stipulations</w:t>
            </w:r>
            <w:r w:rsidR="00CB623F">
              <w:rPr>
                <w:noProof/>
                <w:webHidden/>
              </w:rPr>
              <w:tab/>
            </w:r>
            <w:r w:rsidR="00CB623F">
              <w:rPr>
                <w:noProof/>
                <w:webHidden/>
              </w:rPr>
              <w:fldChar w:fldCharType="begin"/>
            </w:r>
            <w:r w:rsidR="00CB623F">
              <w:rPr>
                <w:noProof/>
                <w:webHidden/>
              </w:rPr>
              <w:instrText xml:space="preserve"> PAGEREF _Toc269162680 \h </w:instrText>
            </w:r>
            <w:r w:rsidR="00CB623F">
              <w:rPr>
                <w:noProof/>
                <w:webHidden/>
              </w:rPr>
            </w:r>
            <w:r w:rsidR="00CB623F">
              <w:rPr>
                <w:noProof/>
                <w:webHidden/>
              </w:rPr>
              <w:fldChar w:fldCharType="separate"/>
            </w:r>
            <w:r w:rsidR="00427045">
              <w:rPr>
                <w:noProof/>
                <w:webHidden/>
              </w:rPr>
              <w:t>11</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681" w:history="1">
            <w:r w:rsidR="00CB623F" w:rsidRPr="00946A0C">
              <w:rPr>
                <w:rStyle w:val="Hyperlink"/>
                <w:rFonts w:cs="Times New Roman"/>
                <w:noProof/>
                <w:highlight w:val="cyan"/>
              </w:rPr>
              <w:t>III.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THE SPECIALIZED RELEVANCE RULES</w:t>
            </w:r>
            <w:r w:rsidR="00CB623F">
              <w:rPr>
                <w:noProof/>
                <w:webHidden/>
              </w:rPr>
              <w:tab/>
            </w:r>
            <w:r w:rsidR="00CB623F">
              <w:rPr>
                <w:noProof/>
                <w:webHidden/>
              </w:rPr>
              <w:fldChar w:fldCharType="begin"/>
            </w:r>
            <w:r w:rsidR="00CB623F">
              <w:rPr>
                <w:noProof/>
                <w:webHidden/>
              </w:rPr>
              <w:instrText xml:space="preserve"> PAGEREF _Toc269162681 \h </w:instrText>
            </w:r>
            <w:r w:rsidR="00CB623F">
              <w:rPr>
                <w:noProof/>
                <w:webHidden/>
              </w:rPr>
            </w:r>
            <w:r w:rsidR="00CB623F">
              <w:rPr>
                <w:noProof/>
                <w:webHidden/>
              </w:rPr>
              <w:fldChar w:fldCharType="separate"/>
            </w:r>
            <w:r w:rsidR="00427045">
              <w:rPr>
                <w:noProof/>
                <w:webHidden/>
              </w:rPr>
              <w:t>12</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2"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 407: Subsequent Remedial Measures</w:t>
            </w:r>
            <w:r w:rsidR="00CB623F">
              <w:rPr>
                <w:noProof/>
                <w:webHidden/>
              </w:rPr>
              <w:tab/>
            </w:r>
            <w:r w:rsidR="00CB623F">
              <w:rPr>
                <w:noProof/>
                <w:webHidden/>
              </w:rPr>
              <w:fldChar w:fldCharType="begin"/>
            </w:r>
            <w:r w:rsidR="00CB623F">
              <w:rPr>
                <w:noProof/>
                <w:webHidden/>
              </w:rPr>
              <w:instrText xml:space="preserve"> PAGEREF _Toc269162682 \h </w:instrText>
            </w:r>
            <w:r w:rsidR="00CB623F">
              <w:rPr>
                <w:noProof/>
                <w:webHidden/>
              </w:rPr>
            </w:r>
            <w:r w:rsidR="00CB623F">
              <w:rPr>
                <w:noProof/>
                <w:webHidden/>
              </w:rPr>
              <w:fldChar w:fldCharType="separate"/>
            </w:r>
            <w:r w:rsidR="00427045">
              <w:rPr>
                <w:noProof/>
                <w:webHidden/>
              </w:rPr>
              <w:t>12</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3"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408: Compromise Offers and Payment of Medical Expenses</w:t>
            </w:r>
            <w:r w:rsidR="00CB623F">
              <w:rPr>
                <w:noProof/>
                <w:webHidden/>
              </w:rPr>
              <w:tab/>
            </w:r>
            <w:r w:rsidR="00CB623F">
              <w:rPr>
                <w:noProof/>
                <w:webHidden/>
              </w:rPr>
              <w:fldChar w:fldCharType="begin"/>
            </w:r>
            <w:r w:rsidR="00CB623F">
              <w:rPr>
                <w:noProof/>
                <w:webHidden/>
              </w:rPr>
              <w:instrText xml:space="preserve"> PAGEREF _Toc269162683 \h </w:instrText>
            </w:r>
            <w:r w:rsidR="00CB623F">
              <w:rPr>
                <w:noProof/>
                <w:webHidden/>
              </w:rPr>
            </w:r>
            <w:r w:rsidR="00CB623F">
              <w:rPr>
                <w:noProof/>
                <w:webHidden/>
              </w:rPr>
              <w:fldChar w:fldCharType="separate"/>
            </w:r>
            <w:r w:rsidR="00427045">
              <w:rPr>
                <w:noProof/>
                <w:webHidden/>
              </w:rPr>
              <w:t>12</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4"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Rule 409: Payment of Medical Expenses</w:t>
            </w:r>
            <w:r w:rsidR="00CB623F">
              <w:rPr>
                <w:noProof/>
                <w:webHidden/>
              </w:rPr>
              <w:tab/>
            </w:r>
            <w:r w:rsidR="00CB623F">
              <w:rPr>
                <w:noProof/>
                <w:webHidden/>
              </w:rPr>
              <w:fldChar w:fldCharType="begin"/>
            </w:r>
            <w:r w:rsidR="00CB623F">
              <w:rPr>
                <w:noProof/>
                <w:webHidden/>
              </w:rPr>
              <w:instrText xml:space="preserve"> PAGEREF _Toc269162684 \h </w:instrText>
            </w:r>
            <w:r w:rsidR="00CB623F">
              <w:rPr>
                <w:noProof/>
                <w:webHidden/>
              </w:rPr>
            </w:r>
            <w:r w:rsidR="00CB623F">
              <w:rPr>
                <w:noProof/>
                <w:webHidden/>
              </w:rPr>
              <w:fldChar w:fldCharType="separate"/>
            </w:r>
            <w:r w:rsidR="00427045">
              <w:rPr>
                <w:noProof/>
                <w:webHidden/>
              </w:rPr>
              <w:t>13</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5" w:history="1">
            <w:r w:rsidR="00CB623F" w:rsidRPr="00946A0C">
              <w:rPr>
                <w:rStyle w:val="Hyperlink"/>
                <w:rFonts w:cs="Times New Roman"/>
                <w:noProof/>
              </w:rPr>
              <w:t>d.</w:t>
            </w:r>
            <w:r w:rsidR="00CB623F">
              <w:rPr>
                <w:rFonts w:asciiTheme="minorHAnsi" w:eastAsiaTheme="minorEastAsia" w:hAnsiTheme="minorHAnsi"/>
                <w:b w:val="0"/>
                <w:noProof/>
                <w:color w:val="auto"/>
                <w:sz w:val="22"/>
              </w:rPr>
              <w:tab/>
            </w:r>
            <w:r w:rsidR="00CB623F" w:rsidRPr="00946A0C">
              <w:rPr>
                <w:rStyle w:val="Hyperlink"/>
                <w:rFonts w:cs="Times New Roman"/>
                <w:noProof/>
              </w:rPr>
              <w:t>Rule 411: Liability Insurance</w:t>
            </w:r>
            <w:r w:rsidR="00CB623F">
              <w:rPr>
                <w:noProof/>
                <w:webHidden/>
              </w:rPr>
              <w:tab/>
            </w:r>
            <w:r w:rsidR="00CB623F">
              <w:rPr>
                <w:noProof/>
                <w:webHidden/>
              </w:rPr>
              <w:fldChar w:fldCharType="begin"/>
            </w:r>
            <w:r w:rsidR="00CB623F">
              <w:rPr>
                <w:noProof/>
                <w:webHidden/>
              </w:rPr>
              <w:instrText xml:space="preserve"> PAGEREF _Toc269162685 \h </w:instrText>
            </w:r>
            <w:r w:rsidR="00CB623F">
              <w:rPr>
                <w:noProof/>
                <w:webHidden/>
              </w:rPr>
            </w:r>
            <w:r w:rsidR="00CB623F">
              <w:rPr>
                <w:noProof/>
                <w:webHidden/>
              </w:rPr>
              <w:fldChar w:fldCharType="separate"/>
            </w:r>
            <w:r w:rsidR="00427045">
              <w:rPr>
                <w:noProof/>
                <w:webHidden/>
              </w:rPr>
              <w:t>13</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6" w:history="1">
            <w:r w:rsidR="00CB623F" w:rsidRPr="00946A0C">
              <w:rPr>
                <w:rStyle w:val="Hyperlink"/>
                <w:rFonts w:cs="Times New Roman"/>
                <w:noProof/>
              </w:rPr>
              <w:t>e.</w:t>
            </w:r>
            <w:r w:rsidR="00CB623F">
              <w:rPr>
                <w:rFonts w:asciiTheme="minorHAnsi" w:eastAsiaTheme="minorEastAsia" w:hAnsiTheme="minorHAnsi"/>
                <w:b w:val="0"/>
                <w:noProof/>
                <w:color w:val="auto"/>
                <w:sz w:val="22"/>
              </w:rPr>
              <w:tab/>
            </w:r>
            <w:r w:rsidR="00CB623F" w:rsidRPr="00946A0C">
              <w:rPr>
                <w:rStyle w:val="Hyperlink"/>
                <w:rFonts w:cs="Times New Roman"/>
                <w:noProof/>
              </w:rPr>
              <w:t>Rule 410: Pleas in Criminal Cases</w:t>
            </w:r>
            <w:r w:rsidR="00CB623F">
              <w:rPr>
                <w:noProof/>
                <w:webHidden/>
              </w:rPr>
              <w:tab/>
            </w:r>
            <w:r w:rsidR="00CB623F">
              <w:rPr>
                <w:noProof/>
                <w:webHidden/>
              </w:rPr>
              <w:fldChar w:fldCharType="begin"/>
            </w:r>
            <w:r w:rsidR="00CB623F">
              <w:rPr>
                <w:noProof/>
                <w:webHidden/>
              </w:rPr>
              <w:instrText xml:space="preserve"> PAGEREF _Toc269162686 \h </w:instrText>
            </w:r>
            <w:r w:rsidR="00CB623F">
              <w:rPr>
                <w:noProof/>
                <w:webHidden/>
              </w:rPr>
            </w:r>
            <w:r w:rsidR="00CB623F">
              <w:rPr>
                <w:noProof/>
                <w:webHidden/>
              </w:rPr>
              <w:fldChar w:fldCharType="separate"/>
            </w:r>
            <w:r w:rsidR="00427045">
              <w:rPr>
                <w:noProof/>
                <w:webHidden/>
              </w:rPr>
              <w:t>13</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7" w:history="1">
            <w:r w:rsidR="00CB623F" w:rsidRPr="00946A0C">
              <w:rPr>
                <w:rStyle w:val="Hyperlink"/>
                <w:rFonts w:cs="Times New Roman"/>
                <w:noProof/>
              </w:rPr>
              <w:t>f.</w:t>
            </w:r>
            <w:r w:rsidR="00CB623F">
              <w:rPr>
                <w:rFonts w:asciiTheme="minorHAnsi" w:eastAsiaTheme="minorEastAsia" w:hAnsiTheme="minorHAnsi"/>
                <w:b w:val="0"/>
                <w:noProof/>
                <w:color w:val="auto"/>
                <w:sz w:val="22"/>
              </w:rPr>
              <w:tab/>
            </w:r>
            <w:r w:rsidR="00CB623F" w:rsidRPr="00946A0C">
              <w:rPr>
                <w:rStyle w:val="Hyperlink"/>
                <w:rFonts w:cs="Times New Roman"/>
                <w:noProof/>
              </w:rPr>
              <w:t>Blindfolding and Forbidden Topics</w:t>
            </w:r>
            <w:r w:rsidR="00CB623F">
              <w:rPr>
                <w:noProof/>
                <w:webHidden/>
              </w:rPr>
              <w:tab/>
            </w:r>
            <w:r w:rsidR="00CB623F">
              <w:rPr>
                <w:noProof/>
                <w:webHidden/>
              </w:rPr>
              <w:fldChar w:fldCharType="begin"/>
            </w:r>
            <w:r w:rsidR="00CB623F">
              <w:rPr>
                <w:noProof/>
                <w:webHidden/>
              </w:rPr>
              <w:instrText xml:space="preserve"> PAGEREF _Toc269162687 \h </w:instrText>
            </w:r>
            <w:r w:rsidR="00CB623F">
              <w:rPr>
                <w:noProof/>
                <w:webHidden/>
              </w:rPr>
            </w:r>
            <w:r w:rsidR="00CB623F">
              <w:rPr>
                <w:noProof/>
                <w:webHidden/>
              </w:rPr>
              <w:fldChar w:fldCharType="separate"/>
            </w:r>
            <w:r w:rsidR="00427045">
              <w:rPr>
                <w:noProof/>
                <w:webHidden/>
              </w:rPr>
              <w:t>14</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688" w:history="1">
            <w:r w:rsidR="00CB623F" w:rsidRPr="00946A0C">
              <w:rPr>
                <w:rStyle w:val="Hyperlink"/>
                <w:rFonts w:cs="Times New Roman"/>
                <w:noProof/>
                <w:highlight w:val="cyan"/>
              </w:rPr>
              <w:t>IV.</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CHARACTER EVIDENCE</w:t>
            </w:r>
            <w:r w:rsidR="00CB623F">
              <w:rPr>
                <w:noProof/>
                <w:webHidden/>
              </w:rPr>
              <w:tab/>
            </w:r>
            <w:r w:rsidR="00CB623F">
              <w:rPr>
                <w:noProof/>
                <w:webHidden/>
              </w:rPr>
              <w:fldChar w:fldCharType="begin"/>
            </w:r>
            <w:r w:rsidR="00CB623F">
              <w:rPr>
                <w:noProof/>
                <w:webHidden/>
              </w:rPr>
              <w:instrText xml:space="preserve"> PAGEREF _Toc269162688 \h </w:instrText>
            </w:r>
            <w:r w:rsidR="00CB623F">
              <w:rPr>
                <w:noProof/>
                <w:webHidden/>
              </w:rPr>
            </w:r>
            <w:r w:rsidR="00CB623F">
              <w:rPr>
                <w:noProof/>
                <w:webHidden/>
              </w:rPr>
              <w:fldChar w:fldCharType="separate"/>
            </w:r>
            <w:r w:rsidR="00427045">
              <w:rPr>
                <w:noProof/>
                <w:webHidden/>
              </w:rPr>
              <w:t>16</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89"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 404: The Character-Propensity Rule</w:t>
            </w:r>
            <w:r w:rsidR="00CB623F">
              <w:rPr>
                <w:noProof/>
                <w:webHidden/>
              </w:rPr>
              <w:tab/>
            </w:r>
            <w:r w:rsidR="00CB623F">
              <w:rPr>
                <w:noProof/>
                <w:webHidden/>
              </w:rPr>
              <w:fldChar w:fldCharType="begin"/>
            </w:r>
            <w:r w:rsidR="00CB623F">
              <w:rPr>
                <w:noProof/>
                <w:webHidden/>
              </w:rPr>
              <w:instrText xml:space="preserve"> PAGEREF _Toc269162689 \h </w:instrText>
            </w:r>
            <w:r w:rsidR="00CB623F">
              <w:rPr>
                <w:noProof/>
                <w:webHidden/>
              </w:rPr>
            </w:r>
            <w:r w:rsidR="00CB623F">
              <w:rPr>
                <w:noProof/>
                <w:webHidden/>
              </w:rPr>
              <w:fldChar w:fldCharType="separate"/>
            </w:r>
            <w:r w:rsidR="00427045">
              <w:rPr>
                <w:noProof/>
                <w:webHidden/>
              </w:rPr>
              <w:t>16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0"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_Toc269162690 \h </w:instrText>
            </w:r>
            <w:r w:rsidR="00CB623F">
              <w:rPr>
                <w:noProof/>
                <w:webHidden/>
              </w:rPr>
            </w:r>
            <w:r w:rsidR="00CB623F">
              <w:rPr>
                <w:noProof/>
                <w:webHidden/>
              </w:rPr>
              <w:fldChar w:fldCharType="separate"/>
            </w:r>
            <w:r w:rsidR="00427045">
              <w:rPr>
                <w:noProof/>
                <w:webHidden/>
              </w:rPr>
              <w:t>16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1"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Standard of Proof</w:t>
            </w:r>
            <w:r w:rsidR="00CB623F">
              <w:rPr>
                <w:noProof/>
                <w:webHidden/>
              </w:rPr>
              <w:tab/>
            </w:r>
            <w:r w:rsidR="00CB623F">
              <w:rPr>
                <w:noProof/>
                <w:webHidden/>
              </w:rPr>
              <w:fldChar w:fldCharType="begin"/>
            </w:r>
            <w:r w:rsidR="00CB623F">
              <w:rPr>
                <w:noProof/>
                <w:webHidden/>
              </w:rPr>
              <w:instrText xml:space="preserve"> PAGEREF _Toc269162691 \h </w:instrText>
            </w:r>
            <w:r w:rsidR="00CB623F">
              <w:rPr>
                <w:noProof/>
                <w:webHidden/>
              </w:rPr>
            </w:r>
            <w:r w:rsidR="00CB623F">
              <w:rPr>
                <w:noProof/>
                <w:webHidden/>
              </w:rPr>
              <w:fldChar w:fldCharType="separate"/>
            </w:r>
            <w:r w:rsidR="00427045">
              <w:rPr>
                <w:noProof/>
                <w:webHidden/>
              </w:rPr>
              <w:t>16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2"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"Reversible" Rule 404(b)</w:t>
            </w:r>
            <w:r w:rsidR="00CB623F">
              <w:rPr>
                <w:noProof/>
                <w:webHidden/>
              </w:rPr>
              <w:tab/>
            </w:r>
            <w:r w:rsidR="00CB623F">
              <w:rPr>
                <w:noProof/>
                <w:webHidden/>
              </w:rPr>
              <w:fldChar w:fldCharType="begin"/>
            </w:r>
            <w:r w:rsidR="00CB623F">
              <w:rPr>
                <w:noProof/>
                <w:webHidden/>
              </w:rPr>
              <w:instrText xml:space="preserve"> PAGEREF _Toc269162692 \h </w:instrText>
            </w:r>
            <w:r w:rsidR="00CB623F">
              <w:rPr>
                <w:noProof/>
                <w:webHidden/>
              </w:rPr>
            </w:r>
            <w:r w:rsidR="00CB623F">
              <w:rPr>
                <w:noProof/>
                <w:webHidden/>
              </w:rPr>
              <w:fldChar w:fldCharType="separate"/>
            </w:r>
            <w:r w:rsidR="00427045">
              <w:rPr>
                <w:noProof/>
                <w:webHidden/>
              </w:rPr>
              <w:t>16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3"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cs="Times New Roman"/>
                <w:b/>
                <w:noProof/>
              </w:rPr>
              <w:t>General Notes/Reminders</w:t>
            </w:r>
            <w:r w:rsidR="00CB623F">
              <w:rPr>
                <w:noProof/>
                <w:webHidden/>
              </w:rPr>
              <w:tab/>
            </w:r>
            <w:r w:rsidR="00CB623F">
              <w:rPr>
                <w:noProof/>
                <w:webHidden/>
              </w:rPr>
              <w:fldChar w:fldCharType="begin"/>
            </w:r>
            <w:r w:rsidR="00CB623F">
              <w:rPr>
                <w:noProof/>
                <w:webHidden/>
              </w:rPr>
              <w:instrText xml:space="preserve"> PAGEREF _Toc269162693 \h </w:instrText>
            </w:r>
            <w:r w:rsidR="00CB623F">
              <w:rPr>
                <w:noProof/>
                <w:webHidden/>
              </w:rPr>
            </w:r>
            <w:r w:rsidR="00CB623F">
              <w:rPr>
                <w:noProof/>
                <w:webHidden/>
              </w:rPr>
              <w:fldChar w:fldCharType="separate"/>
            </w:r>
            <w:r w:rsidR="00427045">
              <w:rPr>
                <w:noProof/>
                <w:webHidden/>
              </w:rPr>
              <w:t>17</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694"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Routes Around the Box</w:t>
            </w:r>
            <w:r w:rsidR="00CB623F">
              <w:rPr>
                <w:noProof/>
                <w:webHidden/>
              </w:rPr>
              <w:tab/>
            </w:r>
            <w:r w:rsidR="00CB623F">
              <w:rPr>
                <w:noProof/>
                <w:webHidden/>
              </w:rPr>
              <w:fldChar w:fldCharType="begin"/>
            </w:r>
            <w:r w:rsidR="00CB623F">
              <w:rPr>
                <w:noProof/>
                <w:webHidden/>
              </w:rPr>
              <w:instrText xml:space="preserve"> PAGEREF _Toc269162694 \h </w:instrText>
            </w:r>
            <w:r w:rsidR="00CB623F">
              <w:rPr>
                <w:noProof/>
                <w:webHidden/>
              </w:rPr>
            </w:r>
            <w:r w:rsidR="00CB623F">
              <w:rPr>
                <w:noProof/>
                <w:webHidden/>
              </w:rPr>
              <w:fldChar w:fldCharType="separate"/>
            </w:r>
            <w:r w:rsidR="00427045">
              <w:rPr>
                <w:noProof/>
                <w:webHidden/>
              </w:rPr>
              <w:t>17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5"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Enumerated "Other Purposes"</w:t>
            </w:r>
            <w:r w:rsidR="00CB623F">
              <w:rPr>
                <w:noProof/>
                <w:webHidden/>
              </w:rPr>
              <w:tab/>
            </w:r>
            <w:r w:rsidR="00CB623F">
              <w:rPr>
                <w:noProof/>
                <w:webHidden/>
              </w:rPr>
              <w:fldChar w:fldCharType="begin"/>
            </w:r>
            <w:r w:rsidR="00CB623F">
              <w:rPr>
                <w:noProof/>
                <w:webHidden/>
              </w:rPr>
              <w:instrText xml:space="preserve"> PAGEREF _Toc269162695 \h </w:instrText>
            </w:r>
            <w:r w:rsidR="00CB623F">
              <w:rPr>
                <w:noProof/>
                <w:webHidden/>
              </w:rPr>
            </w:r>
            <w:r w:rsidR="00CB623F">
              <w:rPr>
                <w:noProof/>
                <w:webHidden/>
              </w:rPr>
              <w:fldChar w:fldCharType="separate"/>
            </w:r>
            <w:r w:rsidR="00427045">
              <w:rPr>
                <w:noProof/>
                <w:webHidden/>
              </w:rPr>
              <w:t>17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6"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Modus Operandi</w:t>
            </w:r>
            <w:r w:rsidR="00CB623F">
              <w:rPr>
                <w:noProof/>
                <w:webHidden/>
              </w:rPr>
              <w:tab/>
            </w:r>
            <w:r w:rsidR="00CB623F">
              <w:rPr>
                <w:noProof/>
                <w:webHidden/>
              </w:rPr>
              <w:fldChar w:fldCharType="begin"/>
            </w:r>
            <w:r w:rsidR="00CB623F">
              <w:rPr>
                <w:noProof/>
                <w:webHidden/>
              </w:rPr>
              <w:instrText xml:space="preserve"> PAGEREF _Toc269162696 \h </w:instrText>
            </w:r>
            <w:r w:rsidR="00CB623F">
              <w:rPr>
                <w:noProof/>
                <w:webHidden/>
              </w:rPr>
            </w:r>
            <w:r w:rsidR="00CB623F">
              <w:rPr>
                <w:noProof/>
                <w:webHidden/>
              </w:rPr>
              <w:fldChar w:fldCharType="separate"/>
            </w:r>
            <w:r w:rsidR="00427045">
              <w:rPr>
                <w:noProof/>
                <w:webHidden/>
              </w:rPr>
              <w:t>17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7"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Identity</w:t>
            </w:r>
            <w:r w:rsidR="00CB623F">
              <w:rPr>
                <w:noProof/>
                <w:webHidden/>
              </w:rPr>
              <w:tab/>
            </w:r>
            <w:r w:rsidR="00CB623F">
              <w:rPr>
                <w:noProof/>
                <w:webHidden/>
              </w:rPr>
              <w:fldChar w:fldCharType="begin"/>
            </w:r>
            <w:r w:rsidR="00CB623F">
              <w:rPr>
                <w:noProof/>
                <w:webHidden/>
              </w:rPr>
              <w:instrText xml:space="preserve"> PAGEREF _Toc269162697 \h </w:instrText>
            </w:r>
            <w:r w:rsidR="00CB623F">
              <w:rPr>
                <w:noProof/>
                <w:webHidden/>
              </w:rPr>
            </w:r>
            <w:r w:rsidR="00CB623F">
              <w:rPr>
                <w:noProof/>
                <w:webHidden/>
              </w:rPr>
              <w:fldChar w:fldCharType="separate"/>
            </w:r>
            <w:r w:rsidR="00427045">
              <w:rPr>
                <w:noProof/>
                <w:webHidden/>
              </w:rPr>
              <w:t>17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8"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cs="Times New Roman"/>
                <w:b/>
                <w:noProof/>
              </w:rPr>
              <w:t>Narrative Integrity (Res Gestae- 'Inextricably Intertwined')</w:t>
            </w:r>
            <w:r w:rsidR="00CB623F">
              <w:rPr>
                <w:noProof/>
                <w:webHidden/>
              </w:rPr>
              <w:tab/>
            </w:r>
            <w:r w:rsidR="00CB623F">
              <w:rPr>
                <w:noProof/>
                <w:webHidden/>
              </w:rPr>
              <w:fldChar w:fldCharType="begin"/>
            </w:r>
            <w:r w:rsidR="00CB623F">
              <w:rPr>
                <w:noProof/>
                <w:webHidden/>
              </w:rPr>
              <w:instrText xml:space="preserve"> PAGEREF _Toc269162698 \h </w:instrText>
            </w:r>
            <w:r w:rsidR="00CB623F">
              <w:rPr>
                <w:noProof/>
                <w:webHidden/>
              </w:rPr>
            </w:r>
            <w:r w:rsidR="00CB623F">
              <w:rPr>
                <w:noProof/>
                <w:webHidden/>
              </w:rPr>
              <w:fldChar w:fldCharType="separate"/>
            </w:r>
            <w:r w:rsidR="00427045">
              <w:rPr>
                <w:noProof/>
                <w:webHidden/>
              </w:rPr>
              <w:t>18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699"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cs="Times New Roman"/>
                <w:b/>
                <w:noProof/>
              </w:rPr>
              <w:t>Absence of Accident/Mistake</w:t>
            </w:r>
            <w:r w:rsidR="00CB623F">
              <w:rPr>
                <w:noProof/>
                <w:webHidden/>
              </w:rPr>
              <w:tab/>
            </w:r>
            <w:r w:rsidR="00CB623F">
              <w:rPr>
                <w:noProof/>
                <w:webHidden/>
              </w:rPr>
              <w:fldChar w:fldCharType="begin"/>
            </w:r>
            <w:r w:rsidR="00CB623F">
              <w:rPr>
                <w:noProof/>
                <w:webHidden/>
              </w:rPr>
              <w:instrText xml:space="preserve"> PAGEREF _Toc269162699 \h </w:instrText>
            </w:r>
            <w:r w:rsidR="00CB623F">
              <w:rPr>
                <w:noProof/>
                <w:webHidden/>
              </w:rPr>
            </w:r>
            <w:r w:rsidR="00CB623F">
              <w:rPr>
                <w:noProof/>
                <w:webHidden/>
              </w:rPr>
              <w:fldChar w:fldCharType="separate"/>
            </w:r>
            <w:r w:rsidR="00427045">
              <w:rPr>
                <w:noProof/>
                <w:webHidden/>
              </w:rPr>
              <w:t>18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00" w:history="1">
            <w:r w:rsidR="00CB623F" w:rsidRPr="00946A0C">
              <w:rPr>
                <w:rStyle w:val="Hyperlink"/>
                <w:rFonts w:cs="Times New Roman"/>
                <w:b/>
                <w:noProof/>
              </w:rPr>
              <w:t>vi.</w:t>
            </w:r>
            <w:r w:rsidR="00CB623F">
              <w:rPr>
                <w:rFonts w:asciiTheme="minorHAnsi" w:eastAsiaTheme="minorEastAsia" w:hAnsiTheme="minorHAnsi"/>
                <w:noProof/>
                <w:sz w:val="22"/>
                <w:u w:val="none"/>
              </w:rPr>
              <w:tab/>
            </w:r>
            <w:r w:rsidR="00CB623F" w:rsidRPr="00946A0C">
              <w:rPr>
                <w:rStyle w:val="Hyperlink"/>
                <w:rFonts w:cs="Times New Roman"/>
                <w:b/>
                <w:noProof/>
              </w:rPr>
              <w:t>Doctrine of Chances</w:t>
            </w:r>
            <w:r w:rsidR="00CB623F">
              <w:rPr>
                <w:noProof/>
                <w:webHidden/>
              </w:rPr>
              <w:tab/>
            </w:r>
            <w:r w:rsidR="00CB623F">
              <w:rPr>
                <w:noProof/>
                <w:webHidden/>
              </w:rPr>
              <w:fldChar w:fldCharType="begin"/>
            </w:r>
            <w:r w:rsidR="00CB623F">
              <w:rPr>
                <w:noProof/>
                <w:webHidden/>
              </w:rPr>
              <w:instrText xml:space="preserve"> PAGEREF _Toc269162700 \h </w:instrText>
            </w:r>
            <w:r w:rsidR="00CB623F">
              <w:rPr>
                <w:noProof/>
                <w:webHidden/>
              </w:rPr>
            </w:r>
            <w:r w:rsidR="00CB623F">
              <w:rPr>
                <w:noProof/>
                <w:webHidden/>
              </w:rPr>
              <w:fldChar w:fldCharType="separate"/>
            </w:r>
            <w:r w:rsidR="00427045">
              <w:rPr>
                <w:noProof/>
                <w:webHidden/>
              </w:rPr>
              <w:t>18</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01"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 xml:space="preserve">Rule 104(b): The </w:t>
            </w:r>
            <w:r w:rsidR="00CB623F" w:rsidRPr="00946A0C">
              <w:rPr>
                <w:rStyle w:val="Hyperlink"/>
                <w:rFonts w:cs="Times New Roman"/>
                <w:i/>
                <w:noProof/>
              </w:rPr>
              <w:t>Huddleston</w:t>
            </w:r>
            <w:r w:rsidR="00CB623F" w:rsidRPr="00946A0C">
              <w:rPr>
                <w:rStyle w:val="Hyperlink"/>
                <w:rFonts w:cs="Times New Roman"/>
                <w:noProof/>
              </w:rPr>
              <w:t xml:space="preserve"> Standard</w:t>
            </w:r>
            <w:r w:rsidR="00CB623F">
              <w:rPr>
                <w:noProof/>
                <w:webHidden/>
              </w:rPr>
              <w:tab/>
            </w:r>
            <w:r w:rsidR="00CB623F">
              <w:rPr>
                <w:noProof/>
                <w:webHidden/>
              </w:rPr>
              <w:fldChar w:fldCharType="begin"/>
            </w:r>
            <w:r w:rsidR="00CB623F">
              <w:rPr>
                <w:noProof/>
                <w:webHidden/>
              </w:rPr>
              <w:instrText xml:space="preserve"> PAGEREF _Toc269162701 \h </w:instrText>
            </w:r>
            <w:r w:rsidR="00CB623F">
              <w:rPr>
                <w:noProof/>
                <w:webHidden/>
              </w:rPr>
            </w:r>
            <w:r w:rsidR="00CB623F">
              <w:rPr>
                <w:noProof/>
                <w:webHidden/>
              </w:rPr>
              <w:fldChar w:fldCharType="separate"/>
            </w:r>
            <w:r w:rsidR="00427045">
              <w:rPr>
                <w:noProof/>
                <w:webHidden/>
              </w:rPr>
              <w:t>18</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02" w:history="1">
            <w:r w:rsidR="00CB623F" w:rsidRPr="00946A0C">
              <w:rPr>
                <w:rStyle w:val="Hyperlink"/>
                <w:rFonts w:cs="Times New Roman"/>
                <w:noProof/>
              </w:rPr>
              <w:t>d.</w:t>
            </w:r>
            <w:r w:rsidR="00CB623F">
              <w:rPr>
                <w:rFonts w:asciiTheme="minorHAnsi" w:eastAsiaTheme="minorEastAsia" w:hAnsiTheme="minorHAnsi"/>
                <w:b w:val="0"/>
                <w:noProof/>
                <w:color w:val="auto"/>
                <w:sz w:val="22"/>
              </w:rPr>
              <w:tab/>
            </w:r>
            <w:r w:rsidR="00CB623F" w:rsidRPr="00946A0C">
              <w:rPr>
                <w:rStyle w:val="Hyperlink"/>
                <w:rFonts w:cs="Times New Roman"/>
                <w:noProof/>
              </w:rPr>
              <w:t>Rules 413, 414, 415: Propensity Evidence in Sexual Assault Cases</w:t>
            </w:r>
            <w:r w:rsidR="00CB623F">
              <w:rPr>
                <w:noProof/>
                <w:webHidden/>
              </w:rPr>
              <w:tab/>
            </w:r>
            <w:r w:rsidR="00CB623F">
              <w:rPr>
                <w:noProof/>
                <w:webHidden/>
              </w:rPr>
              <w:fldChar w:fldCharType="begin"/>
            </w:r>
            <w:r w:rsidR="00CB623F">
              <w:rPr>
                <w:noProof/>
                <w:webHidden/>
              </w:rPr>
              <w:instrText xml:space="preserve"> PAGEREF _Toc269162702 \h </w:instrText>
            </w:r>
            <w:r w:rsidR="00CB623F">
              <w:rPr>
                <w:noProof/>
                <w:webHidden/>
              </w:rPr>
            </w:r>
            <w:r w:rsidR="00CB623F">
              <w:rPr>
                <w:noProof/>
                <w:webHidden/>
              </w:rPr>
              <w:fldChar w:fldCharType="separate"/>
            </w:r>
            <w:r w:rsidR="00427045">
              <w:rPr>
                <w:noProof/>
                <w:webHidden/>
              </w:rPr>
              <w:t>19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03"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Background/Depraved Sexual Instinct Exception</w:t>
            </w:r>
            <w:r w:rsidR="00CB623F">
              <w:rPr>
                <w:noProof/>
                <w:webHidden/>
              </w:rPr>
              <w:tab/>
            </w:r>
            <w:r w:rsidR="00CB623F">
              <w:rPr>
                <w:noProof/>
                <w:webHidden/>
              </w:rPr>
              <w:fldChar w:fldCharType="begin"/>
            </w:r>
            <w:r w:rsidR="00CB623F">
              <w:rPr>
                <w:noProof/>
                <w:webHidden/>
              </w:rPr>
              <w:instrText xml:space="preserve"> PAGEREF _Toc269162703 \h </w:instrText>
            </w:r>
            <w:r w:rsidR="00CB623F">
              <w:rPr>
                <w:noProof/>
                <w:webHidden/>
              </w:rPr>
            </w:r>
            <w:r w:rsidR="00CB623F">
              <w:rPr>
                <w:noProof/>
                <w:webHidden/>
              </w:rPr>
              <w:fldChar w:fldCharType="separate"/>
            </w:r>
            <w:r w:rsidR="00427045">
              <w:rPr>
                <w:noProof/>
                <w:webHidden/>
              </w:rPr>
              <w:t>19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04"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Definitions/New Rules</w:t>
            </w:r>
            <w:r w:rsidR="00CB623F">
              <w:rPr>
                <w:noProof/>
                <w:webHidden/>
              </w:rPr>
              <w:tab/>
            </w:r>
            <w:r w:rsidR="00CB623F">
              <w:rPr>
                <w:noProof/>
                <w:webHidden/>
              </w:rPr>
              <w:fldChar w:fldCharType="begin"/>
            </w:r>
            <w:r w:rsidR="00CB623F">
              <w:rPr>
                <w:noProof/>
                <w:webHidden/>
              </w:rPr>
              <w:instrText xml:space="preserve"> PAGEREF _Toc269162704 \h </w:instrText>
            </w:r>
            <w:r w:rsidR="00CB623F">
              <w:rPr>
                <w:noProof/>
                <w:webHidden/>
              </w:rPr>
            </w:r>
            <w:r w:rsidR="00CB623F">
              <w:rPr>
                <w:noProof/>
                <w:webHidden/>
              </w:rPr>
              <w:fldChar w:fldCharType="separate"/>
            </w:r>
            <w:r w:rsidR="00427045">
              <w:rPr>
                <w:noProof/>
                <w:webHidden/>
              </w:rPr>
              <w:t>19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05"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Other Bad Acts Evidence</w:t>
            </w:r>
            <w:r w:rsidR="00CB623F">
              <w:rPr>
                <w:noProof/>
                <w:webHidden/>
              </w:rPr>
              <w:tab/>
            </w:r>
            <w:r w:rsidR="00CB623F">
              <w:rPr>
                <w:noProof/>
                <w:webHidden/>
              </w:rPr>
              <w:fldChar w:fldCharType="begin"/>
            </w:r>
            <w:r w:rsidR="00CB623F">
              <w:rPr>
                <w:noProof/>
                <w:webHidden/>
              </w:rPr>
              <w:instrText xml:space="preserve"> PAGEREF _Toc269162705 \h </w:instrText>
            </w:r>
            <w:r w:rsidR="00CB623F">
              <w:rPr>
                <w:noProof/>
                <w:webHidden/>
              </w:rPr>
            </w:r>
            <w:r w:rsidR="00CB623F">
              <w:rPr>
                <w:noProof/>
                <w:webHidden/>
              </w:rPr>
              <w:fldChar w:fldCharType="separate"/>
            </w:r>
            <w:r w:rsidR="00427045">
              <w:rPr>
                <w:noProof/>
                <w:webHidden/>
              </w:rPr>
              <w:t>20</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06" w:history="1">
            <w:r w:rsidR="00CB623F" w:rsidRPr="00946A0C">
              <w:rPr>
                <w:rStyle w:val="Hyperlink"/>
                <w:rFonts w:cs="Times New Roman"/>
                <w:noProof/>
              </w:rPr>
              <w:t>e.</w:t>
            </w:r>
            <w:r w:rsidR="00CB623F">
              <w:rPr>
                <w:rFonts w:asciiTheme="minorHAnsi" w:eastAsiaTheme="minorEastAsia" w:hAnsiTheme="minorHAnsi"/>
                <w:b w:val="0"/>
                <w:noProof/>
                <w:color w:val="auto"/>
                <w:sz w:val="22"/>
              </w:rPr>
              <w:tab/>
            </w:r>
            <w:r w:rsidR="00CB623F" w:rsidRPr="00946A0C">
              <w:rPr>
                <w:rStyle w:val="Hyperlink"/>
                <w:rFonts w:cs="Times New Roman"/>
                <w:noProof/>
              </w:rPr>
              <w:t>Rules 404(a), 405: Proof of the Defendant's and the Victim's Character</w:t>
            </w:r>
            <w:r w:rsidR="00CB623F">
              <w:rPr>
                <w:noProof/>
                <w:webHidden/>
              </w:rPr>
              <w:tab/>
            </w:r>
            <w:r w:rsidR="00CB623F">
              <w:rPr>
                <w:noProof/>
                <w:webHidden/>
              </w:rPr>
              <w:fldChar w:fldCharType="begin"/>
            </w:r>
            <w:r w:rsidR="00CB623F">
              <w:rPr>
                <w:noProof/>
                <w:webHidden/>
              </w:rPr>
              <w:instrText xml:space="preserve"> PAGEREF _Toc269162706 \h </w:instrText>
            </w:r>
            <w:r w:rsidR="00CB623F">
              <w:rPr>
                <w:noProof/>
                <w:webHidden/>
              </w:rPr>
            </w:r>
            <w:r w:rsidR="00CB623F">
              <w:rPr>
                <w:noProof/>
                <w:webHidden/>
              </w:rPr>
              <w:fldChar w:fldCharType="separate"/>
            </w:r>
            <w:r w:rsidR="00427045">
              <w:rPr>
                <w:noProof/>
                <w:webHidden/>
              </w:rPr>
              <w:t>21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07"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_Toc269162707 \h </w:instrText>
            </w:r>
            <w:r w:rsidR="00CB623F">
              <w:rPr>
                <w:noProof/>
                <w:webHidden/>
              </w:rPr>
            </w:r>
            <w:r w:rsidR="00CB623F">
              <w:rPr>
                <w:noProof/>
                <w:webHidden/>
              </w:rPr>
              <w:fldChar w:fldCharType="separate"/>
            </w:r>
            <w:r w:rsidR="00427045">
              <w:rPr>
                <w:noProof/>
                <w:webHidden/>
              </w:rPr>
              <w:t>21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08"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Case Law and Distinctions</w:t>
            </w:r>
            <w:r w:rsidR="00CB623F">
              <w:rPr>
                <w:noProof/>
                <w:webHidden/>
              </w:rPr>
              <w:tab/>
            </w:r>
            <w:r w:rsidR="00CB623F">
              <w:rPr>
                <w:noProof/>
                <w:webHidden/>
              </w:rPr>
              <w:fldChar w:fldCharType="begin"/>
            </w:r>
            <w:r w:rsidR="00CB623F">
              <w:rPr>
                <w:noProof/>
                <w:webHidden/>
              </w:rPr>
              <w:instrText xml:space="preserve"> PAGEREF _Toc269162708 \h </w:instrText>
            </w:r>
            <w:r w:rsidR="00CB623F">
              <w:rPr>
                <w:noProof/>
                <w:webHidden/>
              </w:rPr>
            </w:r>
            <w:r w:rsidR="00CB623F">
              <w:rPr>
                <w:noProof/>
                <w:webHidden/>
              </w:rPr>
              <w:fldChar w:fldCharType="separate"/>
            </w:r>
            <w:r w:rsidR="00427045">
              <w:rPr>
                <w:noProof/>
                <w:webHidden/>
              </w:rPr>
              <w:t>21</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09" w:history="1">
            <w:r w:rsidR="00CB623F" w:rsidRPr="00946A0C">
              <w:rPr>
                <w:rStyle w:val="Hyperlink"/>
                <w:rFonts w:cs="Times New Roman"/>
                <w:noProof/>
              </w:rPr>
              <w:t>f.</w:t>
            </w:r>
            <w:r w:rsidR="00CB623F">
              <w:rPr>
                <w:rFonts w:asciiTheme="minorHAnsi" w:eastAsiaTheme="minorEastAsia" w:hAnsiTheme="minorHAnsi"/>
                <w:b w:val="0"/>
                <w:noProof/>
                <w:color w:val="auto"/>
                <w:sz w:val="22"/>
              </w:rPr>
              <w:tab/>
            </w:r>
            <w:r w:rsidR="00CB623F" w:rsidRPr="00946A0C">
              <w:rPr>
                <w:rStyle w:val="Hyperlink"/>
                <w:rFonts w:cs="Times New Roman"/>
                <w:noProof/>
              </w:rPr>
              <w:t>Rule 406: Evidence of Habit</w:t>
            </w:r>
            <w:r w:rsidR="00CB623F">
              <w:rPr>
                <w:noProof/>
                <w:webHidden/>
              </w:rPr>
              <w:tab/>
            </w:r>
            <w:r w:rsidR="00CB623F">
              <w:rPr>
                <w:noProof/>
                <w:webHidden/>
              </w:rPr>
              <w:fldChar w:fldCharType="begin"/>
            </w:r>
            <w:r w:rsidR="00CB623F">
              <w:rPr>
                <w:noProof/>
                <w:webHidden/>
              </w:rPr>
              <w:instrText xml:space="preserve"> PAGEREF _Toc269162709 \h </w:instrText>
            </w:r>
            <w:r w:rsidR="00CB623F">
              <w:rPr>
                <w:noProof/>
                <w:webHidden/>
              </w:rPr>
            </w:r>
            <w:r w:rsidR="00CB623F">
              <w:rPr>
                <w:noProof/>
                <w:webHidden/>
              </w:rPr>
              <w:fldChar w:fldCharType="separate"/>
            </w:r>
            <w:r w:rsidR="00427045">
              <w:rPr>
                <w:noProof/>
                <w:webHidden/>
              </w:rPr>
              <w:t>22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0"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Definition</w:t>
            </w:r>
            <w:r w:rsidR="00CB623F">
              <w:rPr>
                <w:noProof/>
                <w:webHidden/>
              </w:rPr>
              <w:tab/>
            </w:r>
            <w:r w:rsidR="00CB623F">
              <w:rPr>
                <w:noProof/>
                <w:webHidden/>
              </w:rPr>
              <w:fldChar w:fldCharType="begin"/>
            </w:r>
            <w:r w:rsidR="00CB623F">
              <w:rPr>
                <w:noProof/>
                <w:webHidden/>
              </w:rPr>
              <w:instrText xml:space="preserve"> PAGEREF _Toc269162710 \h </w:instrText>
            </w:r>
            <w:r w:rsidR="00CB623F">
              <w:rPr>
                <w:noProof/>
                <w:webHidden/>
              </w:rPr>
            </w:r>
            <w:r w:rsidR="00CB623F">
              <w:rPr>
                <w:noProof/>
                <w:webHidden/>
              </w:rPr>
              <w:fldChar w:fldCharType="separate"/>
            </w:r>
            <w:r w:rsidR="00427045">
              <w:rPr>
                <w:noProof/>
                <w:webHidden/>
              </w:rPr>
              <w:t>22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1"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Case Law</w:t>
            </w:r>
            <w:r w:rsidR="00CB623F">
              <w:rPr>
                <w:noProof/>
                <w:webHidden/>
              </w:rPr>
              <w:tab/>
            </w:r>
            <w:r w:rsidR="00CB623F">
              <w:rPr>
                <w:noProof/>
                <w:webHidden/>
              </w:rPr>
              <w:fldChar w:fldCharType="begin"/>
            </w:r>
            <w:r w:rsidR="00CB623F">
              <w:rPr>
                <w:noProof/>
                <w:webHidden/>
              </w:rPr>
              <w:instrText xml:space="preserve"> PAGEREF _Toc269162711 \h </w:instrText>
            </w:r>
            <w:r w:rsidR="00CB623F">
              <w:rPr>
                <w:noProof/>
                <w:webHidden/>
              </w:rPr>
            </w:r>
            <w:r w:rsidR="00CB623F">
              <w:rPr>
                <w:noProof/>
                <w:webHidden/>
              </w:rPr>
              <w:fldChar w:fldCharType="separate"/>
            </w:r>
            <w:r w:rsidR="00427045">
              <w:rPr>
                <w:noProof/>
                <w:webHidden/>
              </w:rPr>
              <w:t>22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2"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cs="Times New Roman"/>
                <w:b/>
                <w:noProof/>
              </w:rPr>
              <w:t>Difference Between "Habit" and "Character" Evidence</w:t>
            </w:r>
            <w:r w:rsidR="00CB623F">
              <w:rPr>
                <w:noProof/>
                <w:webHidden/>
              </w:rPr>
              <w:tab/>
            </w:r>
            <w:r w:rsidR="00CB623F">
              <w:rPr>
                <w:noProof/>
                <w:webHidden/>
              </w:rPr>
              <w:fldChar w:fldCharType="begin"/>
            </w:r>
            <w:r w:rsidR="00CB623F">
              <w:rPr>
                <w:noProof/>
                <w:webHidden/>
              </w:rPr>
              <w:instrText xml:space="preserve"> PAGEREF _Toc269162712 \h </w:instrText>
            </w:r>
            <w:r w:rsidR="00CB623F">
              <w:rPr>
                <w:noProof/>
                <w:webHidden/>
              </w:rPr>
            </w:r>
            <w:r w:rsidR="00CB623F">
              <w:rPr>
                <w:noProof/>
                <w:webHidden/>
              </w:rPr>
              <w:fldChar w:fldCharType="separate"/>
            </w:r>
            <w:r w:rsidR="00427045">
              <w:rPr>
                <w:noProof/>
                <w:webHidden/>
              </w:rPr>
              <w:t>23</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713" w:history="1">
            <w:r w:rsidR="00CB623F" w:rsidRPr="00946A0C">
              <w:rPr>
                <w:rStyle w:val="Hyperlink"/>
                <w:rFonts w:cs="Times New Roman"/>
                <w:noProof/>
                <w:highlight w:val="cyan"/>
              </w:rPr>
              <w:t>V.</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IMPEACHMENT AND CHARACTER FOR TRUTHFULNESS</w:t>
            </w:r>
            <w:r w:rsidR="00CB623F">
              <w:rPr>
                <w:noProof/>
                <w:webHidden/>
              </w:rPr>
              <w:tab/>
            </w:r>
            <w:r w:rsidR="00CB623F">
              <w:rPr>
                <w:noProof/>
                <w:webHidden/>
              </w:rPr>
              <w:fldChar w:fldCharType="begin"/>
            </w:r>
            <w:r w:rsidR="00CB623F">
              <w:rPr>
                <w:noProof/>
                <w:webHidden/>
              </w:rPr>
              <w:instrText xml:space="preserve"> PAGEREF _Toc269162713 \h </w:instrText>
            </w:r>
            <w:r w:rsidR="00CB623F">
              <w:rPr>
                <w:noProof/>
                <w:webHidden/>
              </w:rPr>
            </w:r>
            <w:r w:rsidR="00CB623F">
              <w:rPr>
                <w:noProof/>
                <w:webHidden/>
              </w:rPr>
              <w:fldChar w:fldCharType="separate"/>
            </w:r>
            <w:r w:rsidR="00427045">
              <w:rPr>
                <w:noProof/>
                <w:webHidden/>
              </w:rPr>
              <w:t>24</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14"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 607: Modes of Impeachment</w:t>
            </w:r>
            <w:r w:rsidR="00CB623F">
              <w:rPr>
                <w:noProof/>
                <w:webHidden/>
              </w:rPr>
              <w:tab/>
            </w:r>
            <w:r w:rsidR="00CB623F">
              <w:rPr>
                <w:noProof/>
                <w:webHidden/>
              </w:rPr>
              <w:fldChar w:fldCharType="begin"/>
            </w:r>
            <w:r w:rsidR="00CB623F">
              <w:rPr>
                <w:noProof/>
                <w:webHidden/>
              </w:rPr>
              <w:instrText xml:space="preserve"> PAGEREF _Toc269162714 \h </w:instrText>
            </w:r>
            <w:r w:rsidR="00CB623F">
              <w:rPr>
                <w:noProof/>
                <w:webHidden/>
              </w:rPr>
            </w:r>
            <w:r w:rsidR="00CB623F">
              <w:rPr>
                <w:noProof/>
                <w:webHidden/>
              </w:rPr>
              <w:fldChar w:fldCharType="separate"/>
            </w:r>
            <w:r w:rsidR="00427045">
              <w:rPr>
                <w:noProof/>
                <w:webHidden/>
              </w:rPr>
              <w:t>24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5"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noProof/>
              </w:rPr>
              <w:t>"</w:t>
            </w:r>
            <w:r w:rsidR="00CB623F" w:rsidRPr="00946A0C">
              <w:rPr>
                <w:rStyle w:val="Hyperlink"/>
                <w:rFonts w:eastAsia="Times New Roman" w:cs="Times New Roman"/>
                <w:b/>
                <w:bCs/>
                <w:iCs/>
                <w:noProof/>
              </w:rPr>
              <w:t>That's an Error!" vs. "That's a Lie!"</w:t>
            </w:r>
            <w:r w:rsidR="00CB623F">
              <w:rPr>
                <w:noProof/>
                <w:webHidden/>
              </w:rPr>
              <w:tab/>
            </w:r>
            <w:r w:rsidR="00CB623F">
              <w:rPr>
                <w:noProof/>
                <w:webHidden/>
              </w:rPr>
              <w:fldChar w:fldCharType="begin"/>
            </w:r>
            <w:r w:rsidR="00CB623F">
              <w:rPr>
                <w:noProof/>
                <w:webHidden/>
              </w:rPr>
              <w:instrText xml:space="preserve"> PAGEREF _Toc269162715 \h </w:instrText>
            </w:r>
            <w:r w:rsidR="00CB623F">
              <w:rPr>
                <w:noProof/>
                <w:webHidden/>
              </w:rPr>
            </w:r>
            <w:r w:rsidR="00CB623F">
              <w:rPr>
                <w:noProof/>
                <w:webHidden/>
              </w:rPr>
              <w:fldChar w:fldCharType="separate"/>
            </w:r>
            <w:r w:rsidR="00427045">
              <w:rPr>
                <w:noProof/>
                <w:webHidden/>
              </w:rPr>
              <w:t>24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6"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"You're Lying" vs. "You're a Liar"</w:t>
            </w:r>
            <w:r w:rsidR="00CB623F">
              <w:rPr>
                <w:noProof/>
                <w:webHidden/>
              </w:rPr>
              <w:tab/>
            </w:r>
            <w:r w:rsidR="00CB623F">
              <w:rPr>
                <w:noProof/>
                <w:webHidden/>
              </w:rPr>
              <w:fldChar w:fldCharType="begin"/>
            </w:r>
            <w:r w:rsidR="00CB623F">
              <w:rPr>
                <w:noProof/>
                <w:webHidden/>
              </w:rPr>
              <w:instrText xml:space="preserve"> PAGEREF _Toc269162716 \h </w:instrText>
            </w:r>
            <w:r w:rsidR="00CB623F">
              <w:rPr>
                <w:noProof/>
                <w:webHidden/>
              </w:rPr>
            </w:r>
            <w:r w:rsidR="00CB623F">
              <w:rPr>
                <w:noProof/>
                <w:webHidden/>
              </w:rPr>
              <w:fldChar w:fldCharType="separate"/>
            </w:r>
            <w:r w:rsidR="00427045">
              <w:rPr>
                <w:noProof/>
                <w:webHidden/>
              </w:rPr>
              <w:t>24</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17"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608: Impeachment by Opinion, Reputation, and Cross-Examination about Past Lies</w:t>
            </w:r>
            <w:r w:rsidR="00CB623F">
              <w:rPr>
                <w:noProof/>
                <w:webHidden/>
              </w:rPr>
              <w:tab/>
            </w:r>
            <w:r w:rsidR="00CB623F">
              <w:rPr>
                <w:noProof/>
                <w:webHidden/>
              </w:rPr>
              <w:fldChar w:fldCharType="begin"/>
            </w:r>
            <w:r w:rsidR="00CB623F">
              <w:rPr>
                <w:noProof/>
                <w:webHidden/>
              </w:rPr>
              <w:instrText xml:space="preserve"> PAGEREF _Toc269162717 \h </w:instrText>
            </w:r>
            <w:r w:rsidR="00CB623F">
              <w:rPr>
                <w:noProof/>
                <w:webHidden/>
              </w:rPr>
            </w:r>
            <w:r w:rsidR="00CB623F">
              <w:rPr>
                <w:noProof/>
                <w:webHidden/>
              </w:rPr>
              <w:fldChar w:fldCharType="separate"/>
            </w:r>
            <w:r w:rsidR="00427045">
              <w:rPr>
                <w:noProof/>
                <w:webHidden/>
              </w:rPr>
              <w:t>24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8"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Definition</w:t>
            </w:r>
            <w:r w:rsidR="00CB623F">
              <w:rPr>
                <w:noProof/>
                <w:webHidden/>
              </w:rPr>
              <w:tab/>
            </w:r>
            <w:r w:rsidR="00CB623F">
              <w:rPr>
                <w:noProof/>
                <w:webHidden/>
              </w:rPr>
              <w:fldChar w:fldCharType="begin"/>
            </w:r>
            <w:r w:rsidR="00CB623F">
              <w:rPr>
                <w:noProof/>
                <w:webHidden/>
              </w:rPr>
              <w:instrText xml:space="preserve"> PAGEREF _Toc269162718 \h </w:instrText>
            </w:r>
            <w:r w:rsidR="00CB623F">
              <w:rPr>
                <w:noProof/>
                <w:webHidden/>
              </w:rPr>
            </w:r>
            <w:r w:rsidR="00CB623F">
              <w:rPr>
                <w:noProof/>
                <w:webHidden/>
              </w:rPr>
              <w:fldChar w:fldCharType="separate"/>
            </w:r>
            <w:r w:rsidR="00427045">
              <w:rPr>
                <w:noProof/>
                <w:webHidden/>
              </w:rPr>
              <w:t>24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19"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Standard of Proof</w:t>
            </w:r>
            <w:r w:rsidR="00CB623F">
              <w:rPr>
                <w:noProof/>
                <w:webHidden/>
              </w:rPr>
              <w:tab/>
            </w:r>
            <w:r w:rsidR="00CB623F">
              <w:rPr>
                <w:noProof/>
                <w:webHidden/>
              </w:rPr>
              <w:fldChar w:fldCharType="begin"/>
            </w:r>
            <w:r w:rsidR="00CB623F">
              <w:rPr>
                <w:noProof/>
                <w:webHidden/>
              </w:rPr>
              <w:instrText xml:space="preserve"> PAGEREF _Toc269162719 \h </w:instrText>
            </w:r>
            <w:r w:rsidR="00CB623F">
              <w:rPr>
                <w:noProof/>
                <w:webHidden/>
              </w:rPr>
            </w:r>
            <w:r w:rsidR="00CB623F">
              <w:rPr>
                <w:noProof/>
                <w:webHidden/>
              </w:rPr>
              <w:fldChar w:fldCharType="separate"/>
            </w:r>
            <w:r w:rsidR="00427045">
              <w:rPr>
                <w:noProof/>
                <w:webHidden/>
              </w:rPr>
              <w:t>25</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20"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Rule 609: Impeachment with Past Convictions</w:t>
            </w:r>
            <w:r w:rsidR="00CB623F">
              <w:rPr>
                <w:noProof/>
                <w:webHidden/>
              </w:rPr>
              <w:tab/>
            </w:r>
            <w:r w:rsidR="00CB623F">
              <w:rPr>
                <w:noProof/>
                <w:webHidden/>
              </w:rPr>
              <w:fldChar w:fldCharType="begin"/>
            </w:r>
            <w:r w:rsidR="00CB623F">
              <w:rPr>
                <w:noProof/>
                <w:webHidden/>
              </w:rPr>
              <w:instrText xml:space="preserve"> PAGEREF _Toc269162720 \h </w:instrText>
            </w:r>
            <w:r w:rsidR="00CB623F">
              <w:rPr>
                <w:noProof/>
                <w:webHidden/>
              </w:rPr>
            </w:r>
            <w:r w:rsidR="00CB623F">
              <w:rPr>
                <w:noProof/>
                <w:webHidden/>
              </w:rPr>
              <w:fldChar w:fldCharType="separate"/>
            </w:r>
            <w:r w:rsidR="00427045">
              <w:rPr>
                <w:noProof/>
                <w:webHidden/>
              </w:rPr>
              <w:t>25</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21"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Definition</w:t>
            </w:r>
            <w:r w:rsidR="00CB623F">
              <w:rPr>
                <w:noProof/>
                <w:webHidden/>
              </w:rPr>
              <w:tab/>
            </w:r>
            <w:r w:rsidR="00CB623F">
              <w:rPr>
                <w:noProof/>
                <w:webHidden/>
              </w:rPr>
              <w:fldChar w:fldCharType="begin"/>
            </w:r>
            <w:r w:rsidR="00CB623F">
              <w:rPr>
                <w:noProof/>
                <w:webHidden/>
              </w:rPr>
              <w:instrText xml:space="preserve"> PAGEREF _Toc269162721 \h </w:instrText>
            </w:r>
            <w:r w:rsidR="00CB623F">
              <w:rPr>
                <w:noProof/>
                <w:webHidden/>
              </w:rPr>
            </w:r>
            <w:r w:rsidR="00CB623F">
              <w:rPr>
                <w:noProof/>
                <w:webHidden/>
              </w:rPr>
              <w:fldChar w:fldCharType="separate"/>
            </w:r>
            <w:r w:rsidR="00427045">
              <w:rPr>
                <w:noProof/>
                <w:webHidden/>
              </w:rPr>
              <w:t>25</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22"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Theory and History of Rule 609</w:t>
            </w:r>
            <w:r w:rsidR="00CB623F">
              <w:rPr>
                <w:noProof/>
                <w:webHidden/>
              </w:rPr>
              <w:tab/>
            </w:r>
            <w:r w:rsidR="00CB623F">
              <w:rPr>
                <w:noProof/>
                <w:webHidden/>
              </w:rPr>
              <w:fldChar w:fldCharType="begin"/>
            </w:r>
            <w:r w:rsidR="00CB623F">
              <w:rPr>
                <w:noProof/>
                <w:webHidden/>
              </w:rPr>
              <w:instrText xml:space="preserve"> PAGEREF _Toc269162722 \h </w:instrText>
            </w:r>
            <w:r w:rsidR="00CB623F">
              <w:rPr>
                <w:noProof/>
                <w:webHidden/>
              </w:rPr>
            </w:r>
            <w:r w:rsidR="00CB623F">
              <w:rPr>
                <w:noProof/>
                <w:webHidden/>
              </w:rPr>
              <w:fldChar w:fldCharType="separate"/>
            </w:r>
            <w:r w:rsidR="00427045">
              <w:rPr>
                <w:noProof/>
                <w:webHidden/>
              </w:rPr>
              <w:t>26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23"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Standard of Proof</w:t>
            </w:r>
            <w:r w:rsidR="00CB623F">
              <w:rPr>
                <w:noProof/>
                <w:webHidden/>
              </w:rPr>
              <w:tab/>
            </w:r>
            <w:r w:rsidR="00CB623F">
              <w:rPr>
                <w:noProof/>
                <w:webHidden/>
              </w:rPr>
              <w:fldChar w:fldCharType="begin"/>
            </w:r>
            <w:r w:rsidR="00CB623F">
              <w:rPr>
                <w:noProof/>
                <w:webHidden/>
              </w:rPr>
              <w:instrText xml:space="preserve"> PAGEREF _Toc269162723 \h </w:instrText>
            </w:r>
            <w:r w:rsidR="00CB623F">
              <w:rPr>
                <w:noProof/>
                <w:webHidden/>
              </w:rPr>
            </w:r>
            <w:r w:rsidR="00CB623F">
              <w:rPr>
                <w:noProof/>
                <w:webHidden/>
              </w:rPr>
              <w:fldChar w:fldCharType="separate"/>
            </w:r>
            <w:r w:rsidR="00427045">
              <w:rPr>
                <w:noProof/>
                <w:webHidden/>
              </w:rPr>
              <w:t>26</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24" w:history="1">
            <w:r w:rsidR="00CB623F" w:rsidRPr="00946A0C">
              <w:rPr>
                <w:rStyle w:val="Hyperlink"/>
                <w:rFonts w:cs="Times New Roman"/>
                <w:noProof/>
              </w:rPr>
              <w:t>d.</w:t>
            </w:r>
            <w:r w:rsidR="00CB623F">
              <w:rPr>
                <w:rFonts w:asciiTheme="minorHAnsi" w:eastAsiaTheme="minorEastAsia" w:hAnsiTheme="minorHAnsi"/>
                <w:b w:val="0"/>
                <w:noProof/>
                <w:color w:val="auto"/>
                <w:sz w:val="22"/>
              </w:rPr>
              <w:tab/>
            </w:r>
            <w:r w:rsidR="00CB623F" w:rsidRPr="00946A0C">
              <w:rPr>
                <w:rStyle w:val="Hyperlink"/>
                <w:rFonts w:cs="Times New Roman"/>
                <w:noProof/>
              </w:rPr>
              <w:t>Rehabilitation</w:t>
            </w:r>
            <w:r w:rsidR="00CB623F">
              <w:rPr>
                <w:noProof/>
                <w:webHidden/>
              </w:rPr>
              <w:tab/>
            </w:r>
            <w:r w:rsidR="00CB623F">
              <w:rPr>
                <w:noProof/>
                <w:webHidden/>
              </w:rPr>
              <w:fldChar w:fldCharType="begin"/>
            </w:r>
            <w:r w:rsidR="00CB623F">
              <w:rPr>
                <w:noProof/>
                <w:webHidden/>
              </w:rPr>
              <w:instrText xml:space="preserve"> PAGEREF _Toc269162724 \h </w:instrText>
            </w:r>
            <w:r w:rsidR="00CB623F">
              <w:rPr>
                <w:noProof/>
                <w:webHidden/>
              </w:rPr>
            </w:r>
            <w:r w:rsidR="00CB623F">
              <w:rPr>
                <w:noProof/>
                <w:webHidden/>
              </w:rPr>
              <w:fldChar w:fldCharType="separate"/>
            </w:r>
            <w:r w:rsidR="00427045">
              <w:rPr>
                <w:noProof/>
                <w:webHidden/>
              </w:rPr>
              <w:t>27</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25" w:history="1">
            <w:r w:rsidR="00CB623F" w:rsidRPr="00946A0C">
              <w:rPr>
                <w:rStyle w:val="Hyperlink"/>
                <w:rFonts w:cs="Times New Roman"/>
                <w:noProof/>
              </w:rPr>
              <w:t>e.</w:t>
            </w:r>
            <w:r w:rsidR="00CB623F">
              <w:rPr>
                <w:rFonts w:asciiTheme="minorHAnsi" w:eastAsiaTheme="minorEastAsia" w:hAnsiTheme="minorHAnsi"/>
                <w:b w:val="0"/>
                <w:noProof/>
                <w:color w:val="auto"/>
                <w:sz w:val="22"/>
              </w:rPr>
              <w:tab/>
            </w:r>
            <w:r w:rsidR="00CB623F" w:rsidRPr="00946A0C">
              <w:rPr>
                <w:rStyle w:val="Hyperlink"/>
                <w:rFonts w:cs="Times New Roman"/>
                <w:noProof/>
              </w:rPr>
              <w:t>Use of Extrinsic Evidence</w:t>
            </w:r>
            <w:r w:rsidR="00CB623F">
              <w:rPr>
                <w:noProof/>
                <w:webHidden/>
              </w:rPr>
              <w:tab/>
            </w:r>
            <w:r w:rsidR="00CB623F">
              <w:rPr>
                <w:noProof/>
                <w:webHidden/>
              </w:rPr>
              <w:fldChar w:fldCharType="begin"/>
            </w:r>
            <w:r w:rsidR="00CB623F">
              <w:rPr>
                <w:noProof/>
                <w:webHidden/>
              </w:rPr>
              <w:instrText xml:space="preserve"> PAGEREF _Toc269162725 \h </w:instrText>
            </w:r>
            <w:r w:rsidR="00CB623F">
              <w:rPr>
                <w:noProof/>
                <w:webHidden/>
              </w:rPr>
            </w:r>
            <w:r w:rsidR="00CB623F">
              <w:rPr>
                <w:noProof/>
                <w:webHidden/>
              </w:rPr>
              <w:fldChar w:fldCharType="separate"/>
            </w:r>
            <w:r w:rsidR="00427045">
              <w:rPr>
                <w:noProof/>
                <w:webHidden/>
              </w:rPr>
              <w:t>27</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726" w:history="1">
            <w:r w:rsidR="00CB623F" w:rsidRPr="00946A0C">
              <w:rPr>
                <w:rStyle w:val="Hyperlink"/>
                <w:rFonts w:cs="Times New Roman"/>
                <w:noProof/>
                <w:highlight w:val="cyan"/>
              </w:rPr>
              <w:t>VI.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THE RAPE SHIELD LAW</w:t>
            </w:r>
            <w:r w:rsidR="00CB623F">
              <w:rPr>
                <w:noProof/>
                <w:webHidden/>
              </w:rPr>
              <w:tab/>
            </w:r>
            <w:r w:rsidR="00CB623F">
              <w:rPr>
                <w:noProof/>
                <w:webHidden/>
              </w:rPr>
              <w:fldChar w:fldCharType="begin"/>
            </w:r>
            <w:r w:rsidR="00CB623F">
              <w:rPr>
                <w:noProof/>
                <w:webHidden/>
              </w:rPr>
              <w:instrText xml:space="preserve"> PAGEREF _Toc269162726 \h </w:instrText>
            </w:r>
            <w:r w:rsidR="00CB623F">
              <w:rPr>
                <w:noProof/>
                <w:webHidden/>
              </w:rPr>
            </w:r>
            <w:r w:rsidR="00CB623F">
              <w:rPr>
                <w:noProof/>
                <w:webHidden/>
              </w:rPr>
              <w:fldChar w:fldCharType="separate"/>
            </w:r>
            <w:r w:rsidR="00427045">
              <w:rPr>
                <w:noProof/>
                <w:webHidden/>
              </w:rPr>
              <w:t>29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27"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Historical Backdrop</w:t>
            </w:r>
            <w:r w:rsidR="00CB623F">
              <w:rPr>
                <w:noProof/>
                <w:webHidden/>
              </w:rPr>
              <w:tab/>
            </w:r>
            <w:r w:rsidR="00CB623F">
              <w:rPr>
                <w:noProof/>
                <w:webHidden/>
              </w:rPr>
              <w:fldChar w:fldCharType="begin"/>
            </w:r>
            <w:r w:rsidR="00CB623F">
              <w:rPr>
                <w:noProof/>
                <w:webHidden/>
              </w:rPr>
              <w:instrText xml:space="preserve"> PAGEREF _Toc269162727 \h </w:instrText>
            </w:r>
            <w:r w:rsidR="00CB623F">
              <w:rPr>
                <w:noProof/>
                <w:webHidden/>
              </w:rPr>
            </w:r>
            <w:r w:rsidR="00CB623F">
              <w:rPr>
                <w:noProof/>
                <w:webHidden/>
              </w:rPr>
              <w:fldChar w:fldCharType="separate"/>
            </w:r>
            <w:r w:rsidR="00427045">
              <w:rPr>
                <w:noProof/>
                <w:webHidden/>
              </w:rPr>
              <w:t>29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28"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412: The Shield Law</w:t>
            </w:r>
            <w:r w:rsidR="00CB623F">
              <w:rPr>
                <w:noProof/>
                <w:webHidden/>
              </w:rPr>
              <w:tab/>
            </w:r>
            <w:r w:rsidR="00CB623F">
              <w:rPr>
                <w:noProof/>
                <w:webHidden/>
              </w:rPr>
              <w:fldChar w:fldCharType="begin"/>
            </w:r>
            <w:r w:rsidR="00CB623F">
              <w:rPr>
                <w:noProof/>
                <w:webHidden/>
              </w:rPr>
              <w:instrText xml:space="preserve"> PAGEREF _Toc269162728 \h </w:instrText>
            </w:r>
            <w:r w:rsidR="00CB623F">
              <w:rPr>
                <w:noProof/>
                <w:webHidden/>
              </w:rPr>
            </w:r>
            <w:r w:rsidR="00CB623F">
              <w:rPr>
                <w:noProof/>
                <w:webHidden/>
              </w:rPr>
              <w:fldChar w:fldCharType="separate"/>
            </w:r>
            <w:r w:rsidR="00427045">
              <w:rPr>
                <w:noProof/>
                <w:webHidden/>
              </w:rPr>
              <w:t>29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29"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The Law in Force</w:t>
            </w:r>
            <w:r w:rsidR="00CB623F">
              <w:rPr>
                <w:noProof/>
                <w:webHidden/>
              </w:rPr>
              <w:tab/>
            </w:r>
            <w:r w:rsidR="00CB623F">
              <w:rPr>
                <w:noProof/>
                <w:webHidden/>
              </w:rPr>
              <w:fldChar w:fldCharType="begin"/>
            </w:r>
            <w:r w:rsidR="00CB623F">
              <w:rPr>
                <w:noProof/>
                <w:webHidden/>
              </w:rPr>
              <w:instrText xml:space="preserve"> PAGEREF _Toc269162729 \h </w:instrText>
            </w:r>
            <w:r w:rsidR="00CB623F">
              <w:rPr>
                <w:noProof/>
                <w:webHidden/>
              </w:rPr>
            </w:r>
            <w:r w:rsidR="00CB623F">
              <w:rPr>
                <w:noProof/>
                <w:webHidden/>
              </w:rPr>
              <w:fldChar w:fldCharType="separate"/>
            </w:r>
            <w:r w:rsidR="00427045">
              <w:rPr>
                <w:noProof/>
                <w:webHidden/>
              </w:rPr>
              <w:t>30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0"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Past Sexual Behavior with the Accused</w:t>
            </w:r>
            <w:r w:rsidR="00CB623F">
              <w:rPr>
                <w:noProof/>
                <w:webHidden/>
              </w:rPr>
              <w:tab/>
            </w:r>
            <w:r w:rsidR="00CB623F">
              <w:rPr>
                <w:noProof/>
                <w:webHidden/>
              </w:rPr>
              <w:fldChar w:fldCharType="begin"/>
            </w:r>
            <w:r w:rsidR="00CB623F">
              <w:rPr>
                <w:noProof/>
                <w:webHidden/>
              </w:rPr>
              <w:instrText xml:space="preserve"> PAGEREF _Toc269162730 \h </w:instrText>
            </w:r>
            <w:r w:rsidR="00CB623F">
              <w:rPr>
                <w:noProof/>
                <w:webHidden/>
              </w:rPr>
            </w:r>
            <w:r w:rsidR="00CB623F">
              <w:rPr>
                <w:noProof/>
                <w:webHidden/>
              </w:rPr>
              <w:fldChar w:fldCharType="separate"/>
            </w:r>
            <w:r w:rsidR="00427045">
              <w:rPr>
                <w:noProof/>
                <w:webHidden/>
              </w:rPr>
              <w:t>30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1"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Explaining The Source of Physical Evidence</w:t>
            </w:r>
            <w:r w:rsidR="00CB623F">
              <w:rPr>
                <w:noProof/>
                <w:webHidden/>
              </w:rPr>
              <w:tab/>
            </w:r>
            <w:r w:rsidR="00CB623F">
              <w:rPr>
                <w:noProof/>
                <w:webHidden/>
              </w:rPr>
              <w:fldChar w:fldCharType="begin"/>
            </w:r>
            <w:r w:rsidR="00CB623F">
              <w:rPr>
                <w:noProof/>
                <w:webHidden/>
              </w:rPr>
              <w:instrText xml:space="preserve"> PAGEREF _Toc269162731 \h </w:instrText>
            </w:r>
            <w:r w:rsidR="00CB623F">
              <w:rPr>
                <w:noProof/>
                <w:webHidden/>
              </w:rPr>
            </w:r>
            <w:r w:rsidR="00CB623F">
              <w:rPr>
                <w:noProof/>
                <w:webHidden/>
              </w:rPr>
              <w:fldChar w:fldCharType="separate"/>
            </w:r>
            <w:r w:rsidR="00427045">
              <w:rPr>
                <w:noProof/>
                <w:webHidden/>
              </w:rPr>
              <w:t>30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2"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Past Allegedly False Accusations</w:t>
            </w:r>
            <w:r w:rsidR="00CB623F">
              <w:rPr>
                <w:noProof/>
                <w:webHidden/>
              </w:rPr>
              <w:tab/>
            </w:r>
            <w:r w:rsidR="00CB623F">
              <w:rPr>
                <w:noProof/>
                <w:webHidden/>
              </w:rPr>
              <w:fldChar w:fldCharType="begin"/>
            </w:r>
            <w:r w:rsidR="00CB623F">
              <w:rPr>
                <w:noProof/>
                <w:webHidden/>
              </w:rPr>
              <w:instrText xml:space="preserve"> PAGEREF _Toc269162732 \h </w:instrText>
            </w:r>
            <w:r w:rsidR="00CB623F">
              <w:rPr>
                <w:noProof/>
                <w:webHidden/>
              </w:rPr>
            </w:r>
            <w:r w:rsidR="00CB623F">
              <w:rPr>
                <w:noProof/>
                <w:webHidden/>
              </w:rPr>
              <w:fldChar w:fldCharType="separate"/>
            </w:r>
            <w:r w:rsidR="00427045">
              <w:rPr>
                <w:noProof/>
                <w:webHidden/>
              </w:rPr>
              <w:t>30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3"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404(b) Uses of Evidence of Past Sexual Behavior (Bias, Res Gestae, ∆ State of Mind)</w:t>
            </w:r>
            <w:r w:rsidR="00CB623F">
              <w:rPr>
                <w:noProof/>
                <w:webHidden/>
              </w:rPr>
              <w:tab/>
            </w:r>
            <w:r w:rsidR="00CB623F">
              <w:rPr>
                <w:noProof/>
                <w:webHidden/>
              </w:rPr>
              <w:fldChar w:fldCharType="begin"/>
            </w:r>
            <w:r w:rsidR="00CB623F">
              <w:rPr>
                <w:noProof/>
                <w:webHidden/>
              </w:rPr>
              <w:instrText xml:space="preserve"> PAGEREF _Toc269162733 \h </w:instrText>
            </w:r>
            <w:r w:rsidR="00CB623F">
              <w:rPr>
                <w:noProof/>
                <w:webHidden/>
              </w:rPr>
            </w:r>
            <w:r w:rsidR="00CB623F">
              <w:rPr>
                <w:noProof/>
                <w:webHidden/>
              </w:rPr>
              <w:fldChar w:fldCharType="separate"/>
            </w:r>
            <w:r w:rsidR="00427045">
              <w:rPr>
                <w:noProof/>
                <w:webHidden/>
              </w:rPr>
              <w:t>30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4"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A Glance at Civil Cases</w:t>
            </w:r>
            <w:r w:rsidR="00CB623F">
              <w:rPr>
                <w:noProof/>
                <w:webHidden/>
              </w:rPr>
              <w:tab/>
            </w:r>
            <w:r w:rsidR="00CB623F">
              <w:rPr>
                <w:noProof/>
                <w:webHidden/>
              </w:rPr>
              <w:fldChar w:fldCharType="begin"/>
            </w:r>
            <w:r w:rsidR="00CB623F">
              <w:rPr>
                <w:noProof/>
                <w:webHidden/>
              </w:rPr>
              <w:instrText xml:space="preserve"> PAGEREF _Toc269162734 \h </w:instrText>
            </w:r>
            <w:r w:rsidR="00CB623F">
              <w:rPr>
                <w:noProof/>
                <w:webHidden/>
              </w:rPr>
            </w:r>
            <w:r w:rsidR="00CB623F">
              <w:rPr>
                <w:noProof/>
                <w:webHidden/>
              </w:rPr>
              <w:fldChar w:fldCharType="separate"/>
            </w:r>
            <w:r w:rsidR="00427045">
              <w:rPr>
                <w:noProof/>
                <w:webHidden/>
              </w:rPr>
              <w:t>31</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735" w:history="1">
            <w:r w:rsidR="00CB623F" w:rsidRPr="00946A0C">
              <w:rPr>
                <w:rStyle w:val="Hyperlink"/>
                <w:rFonts w:cs="Times New Roman"/>
                <w:noProof/>
                <w:highlight w:val="cyan"/>
              </w:rPr>
              <w:t>VII.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COMPETENCY OF WITNESSES</w:t>
            </w:r>
            <w:r w:rsidR="00CB623F">
              <w:rPr>
                <w:noProof/>
                <w:webHidden/>
              </w:rPr>
              <w:tab/>
            </w:r>
            <w:r w:rsidR="00CB623F">
              <w:rPr>
                <w:noProof/>
                <w:webHidden/>
              </w:rPr>
              <w:fldChar w:fldCharType="begin"/>
            </w:r>
            <w:r w:rsidR="00CB623F">
              <w:rPr>
                <w:noProof/>
                <w:webHidden/>
              </w:rPr>
              <w:instrText xml:space="preserve"> PAGEREF _Toc269162735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36"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Historical Overview</w:t>
            </w:r>
            <w:r w:rsidR="00CB623F">
              <w:rPr>
                <w:noProof/>
                <w:webHidden/>
              </w:rPr>
              <w:tab/>
            </w:r>
            <w:r w:rsidR="00CB623F">
              <w:rPr>
                <w:noProof/>
                <w:webHidden/>
              </w:rPr>
              <w:fldChar w:fldCharType="begin"/>
            </w:r>
            <w:r w:rsidR="00CB623F">
              <w:rPr>
                <w:noProof/>
                <w:webHidden/>
              </w:rPr>
              <w:instrText xml:space="preserve"> PAGEREF _Toc269162736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37"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Modern Competency Rules</w:t>
            </w:r>
            <w:r w:rsidR="00CB623F">
              <w:rPr>
                <w:noProof/>
                <w:webHidden/>
              </w:rPr>
              <w:tab/>
            </w:r>
            <w:r w:rsidR="00CB623F">
              <w:rPr>
                <w:noProof/>
                <w:webHidden/>
              </w:rPr>
              <w:fldChar w:fldCharType="begin"/>
            </w:r>
            <w:r w:rsidR="00CB623F">
              <w:rPr>
                <w:noProof/>
                <w:webHidden/>
              </w:rPr>
              <w:instrText xml:space="preserve"> PAGEREF _Toc269162737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8"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601: General Rule of Competency</w:t>
            </w:r>
            <w:r w:rsidR="00CB623F">
              <w:rPr>
                <w:noProof/>
                <w:webHidden/>
              </w:rPr>
              <w:tab/>
            </w:r>
            <w:r w:rsidR="00CB623F">
              <w:rPr>
                <w:noProof/>
                <w:webHidden/>
              </w:rPr>
              <w:fldChar w:fldCharType="begin"/>
            </w:r>
            <w:r w:rsidR="00CB623F">
              <w:rPr>
                <w:noProof/>
                <w:webHidden/>
              </w:rPr>
              <w:instrText xml:space="preserve"> PAGEREF _Toc269162738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39"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602: Lack of Personal Knowledge</w:t>
            </w:r>
            <w:r w:rsidR="00CB623F">
              <w:rPr>
                <w:noProof/>
                <w:webHidden/>
              </w:rPr>
              <w:tab/>
            </w:r>
            <w:r w:rsidR="00CB623F">
              <w:rPr>
                <w:noProof/>
                <w:webHidden/>
              </w:rPr>
              <w:fldChar w:fldCharType="begin"/>
            </w:r>
            <w:r w:rsidR="00CB623F">
              <w:rPr>
                <w:noProof/>
                <w:webHidden/>
              </w:rPr>
              <w:instrText xml:space="preserve"> PAGEREF _Toc269162739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40"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603: Oath or Affirmation</w:t>
            </w:r>
            <w:r w:rsidR="00CB623F">
              <w:rPr>
                <w:noProof/>
                <w:webHidden/>
              </w:rPr>
              <w:tab/>
            </w:r>
            <w:r w:rsidR="00CB623F">
              <w:rPr>
                <w:noProof/>
                <w:webHidden/>
              </w:rPr>
              <w:fldChar w:fldCharType="begin"/>
            </w:r>
            <w:r w:rsidR="00CB623F">
              <w:rPr>
                <w:noProof/>
                <w:webHidden/>
              </w:rPr>
              <w:instrText xml:space="preserve"> PAGEREF _Toc269162740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41"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610: Religious Beliefs or Opinions</w:t>
            </w:r>
            <w:r w:rsidR="00CB623F">
              <w:rPr>
                <w:noProof/>
                <w:webHidden/>
              </w:rPr>
              <w:tab/>
            </w:r>
            <w:r w:rsidR="00CB623F">
              <w:rPr>
                <w:noProof/>
                <w:webHidden/>
              </w:rPr>
              <w:fldChar w:fldCharType="begin"/>
            </w:r>
            <w:r w:rsidR="00CB623F">
              <w:rPr>
                <w:noProof/>
                <w:webHidden/>
              </w:rPr>
              <w:instrText xml:space="preserve"> PAGEREF _Toc269162741 \h </w:instrText>
            </w:r>
            <w:r w:rsidR="00CB623F">
              <w:rPr>
                <w:noProof/>
                <w:webHidden/>
              </w:rPr>
            </w:r>
            <w:r w:rsidR="00CB623F">
              <w:rPr>
                <w:noProof/>
                <w:webHidden/>
              </w:rPr>
              <w:fldChar w:fldCharType="separate"/>
            </w:r>
            <w:r w:rsidR="00427045">
              <w:rPr>
                <w:noProof/>
                <w:webHidden/>
              </w:rPr>
              <w:t>33</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742" w:history="1">
            <w:r w:rsidR="00CB623F" w:rsidRPr="00946A0C">
              <w:rPr>
                <w:rStyle w:val="Hyperlink"/>
                <w:rFonts w:cs="Times New Roman"/>
                <w:noProof/>
                <w:highlight w:val="cyan"/>
              </w:rPr>
              <w:t>VIII.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THE RULE AGAINST HEARSAY</w:t>
            </w:r>
            <w:r w:rsidR="00CB623F">
              <w:rPr>
                <w:noProof/>
                <w:webHidden/>
              </w:rPr>
              <w:tab/>
            </w:r>
            <w:r w:rsidR="00CB623F">
              <w:rPr>
                <w:noProof/>
                <w:webHidden/>
              </w:rPr>
              <w:fldChar w:fldCharType="begin"/>
            </w:r>
            <w:r w:rsidR="00CB623F">
              <w:rPr>
                <w:noProof/>
                <w:webHidden/>
              </w:rPr>
              <w:instrText xml:space="preserve"> PAGEREF _Toc269162742 \h </w:instrText>
            </w:r>
            <w:r w:rsidR="00CB623F">
              <w:rPr>
                <w:noProof/>
                <w:webHidden/>
              </w:rPr>
            </w:r>
            <w:r w:rsidR="00CB623F">
              <w:rPr>
                <w:noProof/>
                <w:webHidden/>
              </w:rPr>
              <w:fldChar w:fldCharType="separate"/>
            </w:r>
            <w:r w:rsidR="00427045">
              <w:rPr>
                <w:noProof/>
                <w:webHidden/>
              </w:rPr>
              <w:t>35</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43"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Historical Overview</w:t>
            </w:r>
            <w:r w:rsidR="00CB623F">
              <w:rPr>
                <w:noProof/>
                <w:webHidden/>
              </w:rPr>
              <w:tab/>
            </w:r>
            <w:r w:rsidR="00CB623F">
              <w:rPr>
                <w:noProof/>
                <w:webHidden/>
              </w:rPr>
              <w:fldChar w:fldCharType="begin"/>
            </w:r>
            <w:r w:rsidR="00CB623F">
              <w:rPr>
                <w:noProof/>
                <w:webHidden/>
              </w:rPr>
              <w:instrText xml:space="preserve"> PAGEREF _Toc269162743 \h </w:instrText>
            </w:r>
            <w:r w:rsidR="00CB623F">
              <w:rPr>
                <w:noProof/>
                <w:webHidden/>
              </w:rPr>
            </w:r>
            <w:r w:rsidR="00CB623F">
              <w:rPr>
                <w:noProof/>
                <w:webHidden/>
              </w:rPr>
              <w:fldChar w:fldCharType="separate"/>
            </w:r>
            <w:r w:rsidR="00427045">
              <w:rPr>
                <w:noProof/>
                <w:webHidden/>
              </w:rPr>
              <w:t>35</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44"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801: Defining Hearsay</w:t>
            </w:r>
            <w:r w:rsidR="00CB623F">
              <w:rPr>
                <w:noProof/>
                <w:webHidden/>
              </w:rPr>
              <w:tab/>
            </w:r>
            <w:r w:rsidR="00CB623F">
              <w:rPr>
                <w:noProof/>
                <w:webHidden/>
              </w:rPr>
              <w:fldChar w:fldCharType="begin"/>
            </w:r>
            <w:r w:rsidR="00CB623F">
              <w:rPr>
                <w:noProof/>
                <w:webHidden/>
              </w:rPr>
              <w:instrText xml:space="preserve"> PAGEREF _Toc269162744 \h </w:instrText>
            </w:r>
            <w:r w:rsidR="00CB623F">
              <w:rPr>
                <w:noProof/>
                <w:webHidden/>
              </w:rPr>
            </w:r>
            <w:r w:rsidR="00CB623F">
              <w:rPr>
                <w:noProof/>
                <w:webHidden/>
              </w:rPr>
              <w:fldChar w:fldCharType="separate"/>
            </w:r>
            <w:r w:rsidR="00427045">
              <w:rPr>
                <w:noProof/>
                <w:webHidden/>
              </w:rPr>
              <w:t>35</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45"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The Basic Rule</w:t>
            </w:r>
            <w:r w:rsidR="00CB623F">
              <w:rPr>
                <w:noProof/>
                <w:webHidden/>
              </w:rPr>
              <w:tab/>
            </w:r>
            <w:r w:rsidR="00CB623F">
              <w:rPr>
                <w:noProof/>
                <w:webHidden/>
              </w:rPr>
              <w:fldChar w:fldCharType="begin"/>
            </w:r>
            <w:r w:rsidR="00CB623F">
              <w:rPr>
                <w:noProof/>
                <w:webHidden/>
              </w:rPr>
              <w:instrText xml:space="preserve"> PAGEREF _Toc269162745 \h </w:instrText>
            </w:r>
            <w:r w:rsidR="00CB623F">
              <w:rPr>
                <w:noProof/>
                <w:webHidden/>
              </w:rPr>
            </w:r>
            <w:r w:rsidR="00CB623F">
              <w:rPr>
                <w:noProof/>
                <w:webHidden/>
              </w:rPr>
              <w:fldChar w:fldCharType="separate"/>
            </w:r>
            <w:r w:rsidR="00427045">
              <w:rPr>
                <w:noProof/>
                <w:webHidden/>
              </w:rPr>
              <w:t>35</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46"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Defining Assertions</w:t>
            </w:r>
            <w:r w:rsidR="00CB623F">
              <w:rPr>
                <w:noProof/>
                <w:webHidden/>
              </w:rPr>
              <w:tab/>
            </w:r>
            <w:r w:rsidR="00CB623F">
              <w:rPr>
                <w:noProof/>
                <w:webHidden/>
              </w:rPr>
              <w:fldChar w:fldCharType="begin"/>
            </w:r>
            <w:r w:rsidR="00CB623F">
              <w:rPr>
                <w:noProof/>
                <w:webHidden/>
              </w:rPr>
              <w:instrText xml:space="preserve"> PAGEREF _Toc269162746 \h </w:instrText>
            </w:r>
            <w:r w:rsidR="00CB623F">
              <w:rPr>
                <w:noProof/>
                <w:webHidden/>
              </w:rPr>
            </w:r>
            <w:r w:rsidR="00CB623F">
              <w:rPr>
                <w:noProof/>
                <w:webHidden/>
              </w:rPr>
              <w:fldChar w:fldCharType="separate"/>
            </w:r>
            <w:r w:rsidR="00427045">
              <w:rPr>
                <w:noProof/>
                <w:webHidden/>
              </w:rPr>
              <w:t>36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47"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Exceptions to the Hearsay Rule: An Introduction</w:t>
            </w:r>
            <w:r w:rsidR="00CB623F">
              <w:rPr>
                <w:noProof/>
                <w:webHidden/>
              </w:rPr>
              <w:tab/>
            </w:r>
            <w:r w:rsidR="00CB623F">
              <w:rPr>
                <w:noProof/>
                <w:webHidden/>
              </w:rPr>
              <w:fldChar w:fldCharType="begin"/>
            </w:r>
            <w:r w:rsidR="00CB623F">
              <w:rPr>
                <w:noProof/>
                <w:webHidden/>
              </w:rPr>
              <w:instrText xml:space="preserve"> PAGEREF _Toc269162747 \h </w:instrText>
            </w:r>
            <w:r w:rsidR="00CB623F">
              <w:rPr>
                <w:noProof/>
                <w:webHidden/>
              </w:rPr>
            </w:r>
            <w:r w:rsidR="00CB623F">
              <w:rPr>
                <w:noProof/>
                <w:webHidden/>
              </w:rPr>
              <w:fldChar w:fldCharType="separate"/>
            </w:r>
            <w:r w:rsidR="00427045">
              <w:rPr>
                <w:noProof/>
                <w:webHidden/>
              </w:rPr>
              <w:t>37</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48"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Rule 801(d)(2) Statements of Party-Opponents</w:t>
            </w:r>
            <w:r w:rsidR="00CB623F">
              <w:rPr>
                <w:noProof/>
                <w:webHidden/>
              </w:rPr>
              <w:tab/>
            </w:r>
            <w:r w:rsidR="00CB623F">
              <w:rPr>
                <w:noProof/>
                <w:webHidden/>
              </w:rPr>
              <w:fldChar w:fldCharType="begin"/>
            </w:r>
            <w:r w:rsidR="00CB623F">
              <w:rPr>
                <w:noProof/>
                <w:webHidden/>
              </w:rPr>
              <w:instrText xml:space="preserve"> PAGEREF _Toc269162748 \h </w:instrText>
            </w:r>
            <w:r w:rsidR="00CB623F">
              <w:rPr>
                <w:noProof/>
                <w:webHidden/>
              </w:rPr>
            </w:r>
            <w:r w:rsidR="00CB623F">
              <w:rPr>
                <w:noProof/>
                <w:webHidden/>
              </w:rPr>
              <w:fldChar w:fldCharType="separate"/>
            </w:r>
            <w:r w:rsidR="00427045">
              <w:rPr>
                <w:noProof/>
                <w:webHidden/>
              </w:rPr>
              <w:t>37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49"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cs="Times New Roman"/>
                <w:b/>
                <w:noProof/>
              </w:rPr>
              <w:t>General Rule</w:t>
            </w:r>
            <w:r w:rsidR="00CB623F">
              <w:rPr>
                <w:noProof/>
                <w:webHidden/>
              </w:rPr>
              <w:tab/>
            </w:r>
            <w:r w:rsidR="00CB623F">
              <w:rPr>
                <w:noProof/>
                <w:webHidden/>
              </w:rPr>
              <w:fldChar w:fldCharType="begin"/>
            </w:r>
            <w:r w:rsidR="00CB623F">
              <w:rPr>
                <w:noProof/>
                <w:webHidden/>
              </w:rPr>
              <w:instrText xml:space="preserve"> PAGEREF _Toc269162749 \h </w:instrText>
            </w:r>
            <w:r w:rsidR="00CB623F">
              <w:rPr>
                <w:noProof/>
                <w:webHidden/>
              </w:rPr>
            </w:r>
            <w:r w:rsidR="00CB623F">
              <w:rPr>
                <w:noProof/>
                <w:webHidden/>
              </w:rPr>
              <w:fldChar w:fldCharType="separate"/>
            </w:r>
            <w:r w:rsidR="00427045">
              <w:rPr>
                <w:noProof/>
                <w:webHidden/>
              </w:rPr>
              <w:t>37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0"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The Party's Own Words [Rule 801(d)(1)(A)]</w:t>
            </w:r>
            <w:r w:rsidR="00CB623F">
              <w:rPr>
                <w:noProof/>
                <w:webHidden/>
              </w:rPr>
              <w:tab/>
            </w:r>
            <w:r w:rsidR="00CB623F">
              <w:rPr>
                <w:noProof/>
                <w:webHidden/>
              </w:rPr>
              <w:fldChar w:fldCharType="begin"/>
            </w:r>
            <w:r w:rsidR="00CB623F">
              <w:rPr>
                <w:noProof/>
                <w:webHidden/>
              </w:rPr>
              <w:instrText xml:space="preserve"> PAGEREF _Toc269162750 \h </w:instrText>
            </w:r>
            <w:r w:rsidR="00CB623F">
              <w:rPr>
                <w:noProof/>
                <w:webHidden/>
              </w:rPr>
            </w:r>
            <w:r w:rsidR="00CB623F">
              <w:rPr>
                <w:noProof/>
                <w:webHidden/>
              </w:rPr>
              <w:fldChar w:fldCharType="separate"/>
            </w:r>
            <w:r w:rsidR="00427045">
              <w:rPr>
                <w:noProof/>
                <w:webHidden/>
              </w:rPr>
              <w:t>38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1"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Adoptive Admissions [Rule 801(d)(2)(B)]</w:t>
            </w:r>
            <w:r w:rsidR="00CB623F">
              <w:rPr>
                <w:noProof/>
                <w:webHidden/>
              </w:rPr>
              <w:tab/>
            </w:r>
            <w:r w:rsidR="00CB623F">
              <w:rPr>
                <w:noProof/>
                <w:webHidden/>
              </w:rPr>
              <w:fldChar w:fldCharType="begin"/>
            </w:r>
            <w:r w:rsidR="00CB623F">
              <w:rPr>
                <w:noProof/>
                <w:webHidden/>
              </w:rPr>
              <w:instrText xml:space="preserve"> PAGEREF _Toc269162751 \h </w:instrText>
            </w:r>
            <w:r w:rsidR="00CB623F">
              <w:rPr>
                <w:noProof/>
                <w:webHidden/>
              </w:rPr>
            </w:r>
            <w:r w:rsidR="00CB623F">
              <w:rPr>
                <w:noProof/>
                <w:webHidden/>
              </w:rPr>
              <w:fldChar w:fldCharType="separate"/>
            </w:r>
            <w:r w:rsidR="00427045">
              <w:rPr>
                <w:noProof/>
                <w:webHidden/>
              </w:rPr>
              <w:t>38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2"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Statements of Agents [Rule 801(d)(1)(C)&amp;(D)]</w:t>
            </w:r>
            <w:r w:rsidR="00CB623F">
              <w:rPr>
                <w:noProof/>
                <w:webHidden/>
              </w:rPr>
              <w:tab/>
            </w:r>
            <w:r w:rsidR="00CB623F">
              <w:rPr>
                <w:noProof/>
                <w:webHidden/>
              </w:rPr>
              <w:fldChar w:fldCharType="begin"/>
            </w:r>
            <w:r w:rsidR="00CB623F">
              <w:rPr>
                <w:noProof/>
                <w:webHidden/>
              </w:rPr>
              <w:instrText xml:space="preserve"> PAGEREF _Toc269162752 \h </w:instrText>
            </w:r>
            <w:r w:rsidR="00CB623F">
              <w:rPr>
                <w:noProof/>
                <w:webHidden/>
              </w:rPr>
            </w:r>
            <w:r w:rsidR="00CB623F">
              <w:rPr>
                <w:noProof/>
                <w:webHidden/>
              </w:rPr>
              <w:fldChar w:fldCharType="separate"/>
            </w:r>
            <w:r w:rsidR="00427045">
              <w:rPr>
                <w:noProof/>
                <w:webHidden/>
              </w:rPr>
              <w:t>38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3"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Statements of Coconspirators [Rule 801(d)(1)(E)]</w:t>
            </w:r>
            <w:r w:rsidR="00CB623F">
              <w:rPr>
                <w:noProof/>
                <w:webHidden/>
              </w:rPr>
              <w:tab/>
            </w:r>
            <w:r w:rsidR="00CB623F">
              <w:rPr>
                <w:noProof/>
                <w:webHidden/>
              </w:rPr>
              <w:fldChar w:fldCharType="begin"/>
            </w:r>
            <w:r w:rsidR="00CB623F">
              <w:rPr>
                <w:noProof/>
                <w:webHidden/>
              </w:rPr>
              <w:instrText xml:space="preserve"> PAGEREF _Toc269162753 \h </w:instrText>
            </w:r>
            <w:r w:rsidR="00CB623F">
              <w:rPr>
                <w:noProof/>
                <w:webHidden/>
              </w:rPr>
            </w:r>
            <w:r w:rsidR="00CB623F">
              <w:rPr>
                <w:noProof/>
                <w:webHidden/>
              </w:rPr>
              <w:fldChar w:fldCharType="separate"/>
            </w:r>
            <w:r w:rsidR="00427045">
              <w:rPr>
                <w:noProof/>
                <w:webHidden/>
              </w:rPr>
              <w:t>39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54" w:history="1">
            <w:r w:rsidR="00CB623F" w:rsidRPr="00946A0C">
              <w:rPr>
                <w:rStyle w:val="Hyperlink"/>
                <w:rFonts w:cs="Times New Roman"/>
                <w:noProof/>
              </w:rPr>
              <w:t>d.</w:t>
            </w:r>
            <w:r w:rsidR="00CB623F">
              <w:rPr>
                <w:rFonts w:asciiTheme="minorHAnsi" w:eastAsiaTheme="minorEastAsia" w:hAnsiTheme="minorHAnsi"/>
                <w:b w:val="0"/>
                <w:noProof/>
                <w:color w:val="auto"/>
                <w:sz w:val="22"/>
              </w:rPr>
              <w:tab/>
            </w:r>
            <w:r w:rsidR="00CB623F" w:rsidRPr="00946A0C">
              <w:rPr>
                <w:rStyle w:val="Hyperlink"/>
                <w:rFonts w:cs="Times New Roman"/>
                <w:noProof/>
              </w:rPr>
              <w:t>Rule 612, 613, 801: Past Statements of Witnesses and Past Testimony</w:t>
            </w:r>
            <w:r w:rsidR="00CB623F">
              <w:rPr>
                <w:noProof/>
                <w:webHidden/>
              </w:rPr>
              <w:tab/>
            </w:r>
            <w:r w:rsidR="00CB623F">
              <w:rPr>
                <w:noProof/>
                <w:webHidden/>
              </w:rPr>
              <w:fldChar w:fldCharType="begin"/>
            </w:r>
            <w:r w:rsidR="00CB623F">
              <w:rPr>
                <w:noProof/>
                <w:webHidden/>
              </w:rPr>
              <w:instrText xml:space="preserve"> PAGEREF _Toc269162754 \h </w:instrText>
            </w:r>
            <w:r w:rsidR="00CB623F">
              <w:rPr>
                <w:noProof/>
                <w:webHidden/>
              </w:rPr>
            </w:r>
            <w:r w:rsidR="00CB623F">
              <w:rPr>
                <w:noProof/>
                <w:webHidden/>
              </w:rPr>
              <w:fldChar w:fldCharType="separate"/>
            </w:r>
            <w:r w:rsidR="00427045">
              <w:rPr>
                <w:noProof/>
                <w:webHidden/>
              </w:rPr>
              <w:t>40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5"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Introduction/ Summary Chart</w:t>
            </w:r>
            <w:r w:rsidR="00CB623F">
              <w:rPr>
                <w:noProof/>
                <w:webHidden/>
              </w:rPr>
              <w:tab/>
            </w:r>
            <w:r w:rsidR="00CB623F">
              <w:rPr>
                <w:noProof/>
                <w:webHidden/>
              </w:rPr>
              <w:fldChar w:fldCharType="begin"/>
            </w:r>
            <w:r w:rsidR="00CB623F">
              <w:rPr>
                <w:noProof/>
                <w:webHidden/>
              </w:rPr>
              <w:instrText xml:space="preserve"> PAGEREF _Toc269162755 \h </w:instrText>
            </w:r>
            <w:r w:rsidR="00CB623F">
              <w:rPr>
                <w:noProof/>
                <w:webHidden/>
              </w:rPr>
            </w:r>
            <w:r w:rsidR="00CB623F">
              <w:rPr>
                <w:noProof/>
                <w:webHidden/>
              </w:rPr>
              <w:fldChar w:fldCharType="separate"/>
            </w:r>
            <w:r w:rsidR="00427045">
              <w:rPr>
                <w:noProof/>
                <w:webHidden/>
              </w:rPr>
              <w:t>40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6"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612: Writing Used to Refresh Memory.</w:t>
            </w:r>
            <w:r w:rsidR="00CB623F">
              <w:rPr>
                <w:noProof/>
                <w:webHidden/>
              </w:rPr>
              <w:tab/>
            </w:r>
            <w:r w:rsidR="00CB623F">
              <w:rPr>
                <w:noProof/>
                <w:webHidden/>
              </w:rPr>
              <w:fldChar w:fldCharType="begin"/>
            </w:r>
            <w:r w:rsidR="00CB623F">
              <w:rPr>
                <w:noProof/>
                <w:webHidden/>
              </w:rPr>
              <w:instrText xml:space="preserve"> PAGEREF _Toc269162756 \h </w:instrText>
            </w:r>
            <w:r w:rsidR="00CB623F">
              <w:rPr>
                <w:noProof/>
                <w:webHidden/>
              </w:rPr>
            </w:r>
            <w:r w:rsidR="00CB623F">
              <w:rPr>
                <w:noProof/>
                <w:webHidden/>
              </w:rPr>
              <w:fldChar w:fldCharType="separate"/>
            </w:r>
            <w:r w:rsidR="00427045">
              <w:rPr>
                <w:noProof/>
                <w:webHidden/>
              </w:rPr>
              <w:t>40</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7"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613: Inconsistent Statements Offered to Impeach</w:t>
            </w:r>
            <w:r w:rsidR="00CB623F">
              <w:rPr>
                <w:noProof/>
                <w:webHidden/>
              </w:rPr>
              <w:tab/>
            </w:r>
            <w:r w:rsidR="00CB623F">
              <w:rPr>
                <w:noProof/>
                <w:webHidden/>
              </w:rPr>
              <w:fldChar w:fldCharType="begin"/>
            </w:r>
            <w:r w:rsidR="00CB623F">
              <w:rPr>
                <w:noProof/>
                <w:webHidden/>
              </w:rPr>
              <w:instrText xml:space="preserve"> PAGEREF _Toc269162757 \h </w:instrText>
            </w:r>
            <w:r w:rsidR="00CB623F">
              <w:rPr>
                <w:noProof/>
                <w:webHidden/>
              </w:rPr>
            </w:r>
            <w:r w:rsidR="00CB623F">
              <w:rPr>
                <w:noProof/>
                <w:webHidden/>
              </w:rPr>
              <w:fldChar w:fldCharType="separate"/>
            </w:r>
            <w:r w:rsidR="00427045">
              <w:rPr>
                <w:noProof/>
                <w:webHidden/>
              </w:rPr>
              <w:t>41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8"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801(d)(1)(A): Inconsistent Statements Offered Substantively</w:t>
            </w:r>
            <w:r w:rsidR="00CB623F">
              <w:rPr>
                <w:noProof/>
                <w:webHidden/>
              </w:rPr>
              <w:tab/>
            </w:r>
            <w:r w:rsidR="00CB623F">
              <w:rPr>
                <w:noProof/>
                <w:webHidden/>
              </w:rPr>
              <w:fldChar w:fldCharType="begin"/>
            </w:r>
            <w:r w:rsidR="00CB623F">
              <w:rPr>
                <w:noProof/>
                <w:webHidden/>
              </w:rPr>
              <w:instrText xml:space="preserve"> PAGEREF _Toc269162758 \h </w:instrText>
            </w:r>
            <w:r w:rsidR="00CB623F">
              <w:rPr>
                <w:noProof/>
                <w:webHidden/>
              </w:rPr>
            </w:r>
            <w:r w:rsidR="00CB623F">
              <w:rPr>
                <w:noProof/>
                <w:webHidden/>
              </w:rPr>
              <w:fldChar w:fldCharType="separate"/>
            </w:r>
            <w:r w:rsidR="00427045">
              <w:rPr>
                <w:noProof/>
                <w:webHidden/>
              </w:rPr>
              <w:t>42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59"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801(d)(1)(B): Past Consistent Statements</w:t>
            </w:r>
            <w:r w:rsidR="00CB623F">
              <w:rPr>
                <w:noProof/>
                <w:webHidden/>
              </w:rPr>
              <w:tab/>
            </w:r>
            <w:r w:rsidR="00CB623F">
              <w:rPr>
                <w:noProof/>
                <w:webHidden/>
              </w:rPr>
              <w:fldChar w:fldCharType="begin"/>
            </w:r>
            <w:r w:rsidR="00CB623F">
              <w:rPr>
                <w:noProof/>
                <w:webHidden/>
              </w:rPr>
              <w:instrText xml:space="preserve"> PAGEREF _Toc269162759 \h </w:instrText>
            </w:r>
            <w:r w:rsidR="00CB623F">
              <w:rPr>
                <w:noProof/>
                <w:webHidden/>
              </w:rPr>
            </w:r>
            <w:r w:rsidR="00CB623F">
              <w:rPr>
                <w:noProof/>
                <w:webHidden/>
              </w:rPr>
              <w:fldChar w:fldCharType="separate"/>
            </w:r>
            <w:r w:rsidR="00427045">
              <w:rPr>
                <w:noProof/>
                <w:webHidden/>
              </w:rPr>
              <w:t>42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0"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801(d)(1)(C): Statements of Identification</w:t>
            </w:r>
            <w:r w:rsidR="00CB623F">
              <w:rPr>
                <w:noProof/>
                <w:webHidden/>
              </w:rPr>
              <w:tab/>
            </w:r>
            <w:r w:rsidR="00CB623F">
              <w:rPr>
                <w:noProof/>
                <w:webHidden/>
              </w:rPr>
              <w:fldChar w:fldCharType="begin"/>
            </w:r>
            <w:r w:rsidR="00CB623F">
              <w:rPr>
                <w:noProof/>
                <w:webHidden/>
              </w:rPr>
              <w:instrText xml:space="preserve"> PAGEREF _Toc269162760 \h </w:instrText>
            </w:r>
            <w:r w:rsidR="00CB623F">
              <w:rPr>
                <w:noProof/>
                <w:webHidden/>
              </w:rPr>
            </w:r>
            <w:r w:rsidR="00CB623F">
              <w:rPr>
                <w:noProof/>
                <w:webHidden/>
              </w:rPr>
              <w:fldChar w:fldCharType="separate"/>
            </w:r>
            <w:r w:rsidR="00427045">
              <w:rPr>
                <w:noProof/>
                <w:webHidden/>
              </w:rPr>
              <w:t>43</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61" w:history="1">
            <w:r w:rsidR="00CB623F" w:rsidRPr="00946A0C">
              <w:rPr>
                <w:rStyle w:val="Hyperlink"/>
                <w:rFonts w:cs="Times New Roman"/>
                <w:noProof/>
              </w:rPr>
              <w:t>e.</w:t>
            </w:r>
            <w:r w:rsidR="00CB623F">
              <w:rPr>
                <w:rFonts w:asciiTheme="minorHAnsi" w:eastAsiaTheme="minorEastAsia" w:hAnsiTheme="minorHAnsi"/>
                <w:b w:val="0"/>
                <w:noProof/>
                <w:color w:val="auto"/>
                <w:sz w:val="22"/>
              </w:rPr>
              <w:tab/>
            </w:r>
            <w:r w:rsidR="00CB623F" w:rsidRPr="00946A0C">
              <w:rPr>
                <w:rStyle w:val="Hyperlink"/>
                <w:rFonts w:cs="Times New Roman"/>
                <w:noProof/>
              </w:rPr>
              <w:t>Rule 804: Hearsay Exceptions for "Unavailable" Declarant</w:t>
            </w:r>
            <w:r w:rsidR="00CB623F">
              <w:rPr>
                <w:noProof/>
                <w:webHidden/>
              </w:rPr>
              <w:tab/>
            </w:r>
            <w:r w:rsidR="00CB623F">
              <w:rPr>
                <w:noProof/>
                <w:webHidden/>
              </w:rPr>
              <w:fldChar w:fldCharType="begin"/>
            </w:r>
            <w:r w:rsidR="00CB623F">
              <w:rPr>
                <w:noProof/>
                <w:webHidden/>
              </w:rPr>
              <w:instrText xml:space="preserve"> PAGEREF _Toc269162761 \h </w:instrText>
            </w:r>
            <w:r w:rsidR="00CB623F">
              <w:rPr>
                <w:noProof/>
                <w:webHidden/>
              </w:rPr>
            </w:r>
            <w:r w:rsidR="00CB623F">
              <w:rPr>
                <w:noProof/>
                <w:webHidden/>
              </w:rPr>
              <w:fldChar w:fldCharType="separate"/>
            </w:r>
            <w:r w:rsidR="00427045">
              <w:rPr>
                <w:noProof/>
                <w:webHidden/>
              </w:rPr>
              <w:t>43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2"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804(a): Definition of "Unavailability"</w:t>
            </w:r>
            <w:r w:rsidR="00CB623F">
              <w:rPr>
                <w:noProof/>
                <w:webHidden/>
              </w:rPr>
              <w:tab/>
            </w:r>
            <w:r w:rsidR="00CB623F">
              <w:rPr>
                <w:noProof/>
                <w:webHidden/>
              </w:rPr>
              <w:fldChar w:fldCharType="begin"/>
            </w:r>
            <w:r w:rsidR="00CB623F">
              <w:rPr>
                <w:noProof/>
                <w:webHidden/>
              </w:rPr>
              <w:instrText xml:space="preserve"> PAGEREF _Toc269162762 \h </w:instrText>
            </w:r>
            <w:r w:rsidR="00CB623F">
              <w:rPr>
                <w:noProof/>
                <w:webHidden/>
              </w:rPr>
            </w:r>
            <w:r w:rsidR="00CB623F">
              <w:rPr>
                <w:noProof/>
                <w:webHidden/>
              </w:rPr>
              <w:fldChar w:fldCharType="separate"/>
            </w:r>
            <w:r w:rsidR="00427045">
              <w:rPr>
                <w:noProof/>
                <w:webHidden/>
              </w:rPr>
              <w:t>43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3"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cs="Times New Roman"/>
                <w:b/>
                <w:noProof/>
              </w:rPr>
              <w:t>Rule 804(b)(1):  Former Testimony</w:t>
            </w:r>
            <w:r w:rsidR="00CB623F">
              <w:rPr>
                <w:noProof/>
                <w:webHidden/>
              </w:rPr>
              <w:tab/>
            </w:r>
            <w:r w:rsidR="00CB623F">
              <w:rPr>
                <w:noProof/>
                <w:webHidden/>
              </w:rPr>
              <w:fldChar w:fldCharType="begin"/>
            </w:r>
            <w:r w:rsidR="00CB623F">
              <w:rPr>
                <w:noProof/>
                <w:webHidden/>
              </w:rPr>
              <w:instrText xml:space="preserve"> PAGEREF _Toc269162763 \h </w:instrText>
            </w:r>
            <w:r w:rsidR="00CB623F">
              <w:rPr>
                <w:noProof/>
                <w:webHidden/>
              </w:rPr>
            </w:r>
            <w:r w:rsidR="00CB623F">
              <w:rPr>
                <w:noProof/>
                <w:webHidden/>
              </w:rPr>
              <w:fldChar w:fldCharType="separate"/>
            </w:r>
            <w:r w:rsidR="00427045">
              <w:rPr>
                <w:noProof/>
                <w:webHidden/>
              </w:rPr>
              <w:t>44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4"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804(b)(3): Statements Against Self-Interest</w:t>
            </w:r>
            <w:r w:rsidR="00CB623F">
              <w:rPr>
                <w:noProof/>
                <w:webHidden/>
              </w:rPr>
              <w:tab/>
            </w:r>
            <w:r w:rsidR="00CB623F">
              <w:rPr>
                <w:noProof/>
                <w:webHidden/>
              </w:rPr>
              <w:fldChar w:fldCharType="begin"/>
            </w:r>
            <w:r w:rsidR="00CB623F">
              <w:rPr>
                <w:noProof/>
                <w:webHidden/>
              </w:rPr>
              <w:instrText xml:space="preserve"> PAGEREF _Toc269162764 \h </w:instrText>
            </w:r>
            <w:r w:rsidR="00CB623F">
              <w:rPr>
                <w:noProof/>
                <w:webHidden/>
              </w:rPr>
            </w:r>
            <w:r w:rsidR="00CB623F">
              <w:rPr>
                <w:noProof/>
                <w:webHidden/>
              </w:rPr>
              <w:fldChar w:fldCharType="separate"/>
            </w:r>
            <w:r w:rsidR="00427045">
              <w:rPr>
                <w:noProof/>
                <w:webHidden/>
              </w:rPr>
              <w:t>45</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5"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804(b)(2): Dying Declarations</w:t>
            </w:r>
            <w:r w:rsidR="00CB623F">
              <w:rPr>
                <w:noProof/>
                <w:webHidden/>
              </w:rPr>
              <w:tab/>
            </w:r>
            <w:r w:rsidR="00CB623F">
              <w:rPr>
                <w:noProof/>
                <w:webHidden/>
              </w:rPr>
              <w:fldChar w:fldCharType="begin"/>
            </w:r>
            <w:r w:rsidR="00CB623F">
              <w:rPr>
                <w:noProof/>
                <w:webHidden/>
              </w:rPr>
              <w:instrText xml:space="preserve"> PAGEREF _Toc269162765 \h </w:instrText>
            </w:r>
            <w:r w:rsidR="00CB623F">
              <w:rPr>
                <w:noProof/>
                <w:webHidden/>
              </w:rPr>
            </w:r>
            <w:r w:rsidR="00CB623F">
              <w:rPr>
                <w:noProof/>
                <w:webHidden/>
              </w:rPr>
              <w:fldChar w:fldCharType="separate"/>
            </w:r>
            <w:r w:rsidR="00427045">
              <w:rPr>
                <w:noProof/>
                <w:webHidden/>
              </w:rPr>
              <w:t>45</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6"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804(b)(6): Forfeiture by Wrongdoing</w:t>
            </w:r>
            <w:r w:rsidR="00CB623F">
              <w:rPr>
                <w:noProof/>
                <w:webHidden/>
              </w:rPr>
              <w:tab/>
            </w:r>
            <w:r w:rsidR="00CB623F">
              <w:rPr>
                <w:noProof/>
                <w:webHidden/>
              </w:rPr>
              <w:fldChar w:fldCharType="begin"/>
            </w:r>
            <w:r w:rsidR="00CB623F">
              <w:rPr>
                <w:noProof/>
                <w:webHidden/>
              </w:rPr>
              <w:instrText xml:space="preserve"> PAGEREF _Toc269162766 \h </w:instrText>
            </w:r>
            <w:r w:rsidR="00CB623F">
              <w:rPr>
                <w:noProof/>
                <w:webHidden/>
              </w:rPr>
            </w:r>
            <w:r w:rsidR="00CB623F">
              <w:rPr>
                <w:noProof/>
                <w:webHidden/>
              </w:rPr>
              <w:fldChar w:fldCharType="separate"/>
            </w:r>
            <w:r w:rsidR="00427045">
              <w:rPr>
                <w:noProof/>
                <w:webHidden/>
              </w:rPr>
              <w:t>45</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67" w:history="1">
            <w:r w:rsidR="00CB623F" w:rsidRPr="00946A0C">
              <w:rPr>
                <w:rStyle w:val="Hyperlink"/>
                <w:rFonts w:cs="Times New Roman"/>
                <w:noProof/>
              </w:rPr>
              <w:t>f.</w:t>
            </w:r>
            <w:r w:rsidR="00CB623F">
              <w:rPr>
                <w:rFonts w:asciiTheme="minorHAnsi" w:eastAsiaTheme="minorEastAsia" w:hAnsiTheme="minorHAnsi"/>
                <w:b w:val="0"/>
                <w:noProof/>
                <w:color w:val="auto"/>
                <w:sz w:val="22"/>
              </w:rPr>
              <w:tab/>
            </w:r>
            <w:r w:rsidR="00CB623F" w:rsidRPr="00946A0C">
              <w:rPr>
                <w:rStyle w:val="Hyperlink"/>
                <w:rFonts w:cs="Times New Roman"/>
                <w:noProof/>
              </w:rPr>
              <w:t>Rule 803: Hearsay Exceptions When Availability of Declarant "Immaterial"</w:t>
            </w:r>
            <w:r w:rsidR="00CB623F">
              <w:rPr>
                <w:noProof/>
                <w:webHidden/>
              </w:rPr>
              <w:tab/>
            </w:r>
            <w:r w:rsidR="00CB623F">
              <w:rPr>
                <w:noProof/>
                <w:webHidden/>
              </w:rPr>
              <w:fldChar w:fldCharType="begin"/>
            </w:r>
            <w:r w:rsidR="00CB623F">
              <w:rPr>
                <w:noProof/>
                <w:webHidden/>
              </w:rPr>
              <w:instrText xml:space="preserve"> PAGEREF _Toc269162767 \h </w:instrText>
            </w:r>
            <w:r w:rsidR="00CB623F">
              <w:rPr>
                <w:noProof/>
                <w:webHidden/>
              </w:rPr>
            </w:r>
            <w:r w:rsidR="00CB623F">
              <w:rPr>
                <w:noProof/>
                <w:webHidden/>
              </w:rPr>
              <w:fldChar w:fldCharType="separate"/>
            </w:r>
            <w:r w:rsidR="00427045">
              <w:rPr>
                <w:noProof/>
                <w:webHidden/>
              </w:rPr>
              <w:t>46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8"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803(1) &amp; (2): Present Sense Impressions and Excited Utterances</w:t>
            </w:r>
            <w:r w:rsidR="00CB623F">
              <w:rPr>
                <w:noProof/>
                <w:webHidden/>
              </w:rPr>
              <w:tab/>
            </w:r>
            <w:r w:rsidR="00CB623F">
              <w:rPr>
                <w:noProof/>
                <w:webHidden/>
              </w:rPr>
              <w:fldChar w:fldCharType="begin"/>
            </w:r>
            <w:r w:rsidR="00CB623F">
              <w:rPr>
                <w:noProof/>
                <w:webHidden/>
              </w:rPr>
              <w:instrText xml:space="preserve"> PAGEREF _Toc269162768 \h </w:instrText>
            </w:r>
            <w:r w:rsidR="00CB623F">
              <w:rPr>
                <w:noProof/>
                <w:webHidden/>
              </w:rPr>
            </w:r>
            <w:r w:rsidR="00CB623F">
              <w:rPr>
                <w:noProof/>
                <w:webHidden/>
              </w:rPr>
              <w:fldChar w:fldCharType="separate"/>
            </w:r>
            <w:r w:rsidR="00427045">
              <w:rPr>
                <w:noProof/>
                <w:webHidden/>
              </w:rPr>
              <w:t>46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69"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803(3): Statements of Then-Existing Condition</w:t>
            </w:r>
            <w:r w:rsidR="00CB623F">
              <w:rPr>
                <w:noProof/>
                <w:webHidden/>
              </w:rPr>
              <w:tab/>
            </w:r>
            <w:r w:rsidR="00CB623F">
              <w:rPr>
                <w:noProof/>
                <w:webHidden/>
              </w:rPr>
              <w:fldChar w:fldCharType="begin"/>
            </w:r>
            <w:r w:rsidR="00CB623F">
              <w:rPr>
                <w:noProof/>
                <w:webHidden/>
              </w:rPr>
              <w:instrText xml:space="preserve"> PAGEREF _Toc269162769 \h </w:instrText>
            </w:r>
            <w:r w:rsidR="00CB623F">
              <w:rPr>
                <w:noProof/>
                <w:webHidden/>
              </w:rPr>
            </w:r>
            <w:r w:rsidR="00CB623F">
              <w:rPr>
                <w:noProof/>
                <w:webHidden/>
              </w:rPr>
              <w:fldChar w:fldCharType="separate"/>
            </w:r>
            <w:r w:rsidR="00427045">
              <w:rPr>
                <w:noProof/>
                <w:webHidden/>
              </w:rPr>
              <w:t>46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70"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803(4): Statements for Medical Diagnosis</w:t>
            </w:r>
            <w:r w:rsidR="00CB623F">
              <w:rPr>
                <w:noProof/>
                <w:webHidden/>
              </w:rPr>
              <w:tab/>
            </w:r>
            <w:r w:rsidR="00CB623F">
              <w:rPr>
                <w:noProof/>
                <w:webHidden/>
              </w:rPr>
              <w:fldChar w:fldCharType="begin"/>
            </w:r>
            <w:r w:rsidR="00CB623F">
              <w:rPr>
                <w:noProof/>
                <w:webHidden/>
              </w:rPr>
              <w:instrText xml:space="preserve"> PAGEREF _Toc269162770 \h </w:instrText>
            </w:r>
            <w:r w:rsidR="00CB623F">
              <w:rPr>
                <w:noProof/>
                <w:webHidden/>
              </w:rPr>
            </w:r>
            <w:r w:rsidR="00CB623F">
              <w:rPr>
                <w:noProof/>
                <w:webHidden/>
              </w:rPr>
              <w:fldChar w:fldCharType="separate"/>
            </w:r>
            <w:r w:rsidR="00427045">
              <w:rPr>
                <w:noProof/>
                <w:webHidden/>
              </w:rPr>
              <w:t>47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71"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803(5) &amp; 612: Refreshing Memory and Recorded Recollections</w:t>
            </w:r>
            <w:r w:rsidR="00CB623F">
              <w:rPr>
                <w:noProof/>
                <w:webHidden/>
              </w:rPr>
              <w:tab/>
            </w:r>
            <w:r w:rsidR="00CB623F">
              <w:rPr>
                <w:noProof/>
                <w:webHidden/>
              </w:rPr>
              <w:fldChar w:fldCharType="begin"/>
            </w:r>
            <w:r w:rsidR="00CB623F">
              <w:rPr>
                <w:noProof/>
                <w:webHidden/>
              </w:rPr>
              <w:instrText xml:space="preserve"> PAGEREF _Toc269162771 \h </w:instrText>
            </w:r>
            <w:r w:rsidR="00CB623F">
              <w:rPr>
                <w:noProof/>
                <w:webHidden/>
              </w:rPr>
            </w:r>
            <w:r w:rsidR="00CB623F">
              <w:rPr>
                <w:noProof/>
                <w:webHidden/>
              </w:rPr>
              <w:fldChar w:fldCharType="separate"/>
            </w:r>
            <w:r w:rsidR="00427045">
              <w:rPr>
                <w:noProof/>
                <w:webHidden/>
              </w:rPr>
              <w:t>48</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72"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803(6) &amp; (7): Business Records (VERY IMPORTANT!)</w:t>
            </w:r>
            <w:r w:rsidR="00CB623F">
              <w:rPr>
                <w:noProof/>
                <w:webHidden/>
              </w:rPr>
              <w:tab/>
            </w:r>
            <w:r w:rsidR="00CB623F">
              <w:rPr>
                <w:noProof/>
                <w:webHidden/>
              </w:rPr>
              <w:fldChar w:fldCharType="begin"/>
            </w:r>
            <w:r w:rsidR="00CB623F">
              <w:rPr>
                <w:noProof/>
                <w:webHidden/>
              </w:rPr>
              <w:instrText xml:space="preserve"> PAGEREF _Toc269162772 \h </w:instrText>
            </w:r>
            <w:r w:rsidR="00CB623F">
              <w:rPr>
                <w:noProof/>
                <w:webHidden/>
              </w:rPr>
            </w:r>
            <w:r w:rsidR="00CB623F">
              <w:rPr>
                <w:noProof/>
                <w:webHidden/>
              </w:rPr>
              <w:fldChar w:fldCharType="separate"/>
            </w:r>
            <w:r w:rsidR="00427045">
              <w:rPr>
                <w:noProof/>
                <w:webHidden/>
              </w:rPr>
              <w:t>49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73" w:history="1">
            <w:r w:rsidR="00CB623F" w:rsidRPr="00946A0C">
              <w:rPr>
                <w:rStyle w:val="Hyperlink"/>
                <w:rFonts w:cs="Times New Roman"/>
                <w:b/>
                <w:noProof/>
              </w:rPr>
              <w:t>vi.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803(8) &amp; (10): Public Records and Reports</w:t>
            </w:r>
            <w:r w:rsidR="00CB623F">
              <w:rPr>
                <w:noProof/>
                <w:webHidden/>
              </w:rPr>
              <w:tab/>
            </w:r>
            <w:r w:rsidR="00CB623F">
              <w:rPr>
                <w:noProof/>
                <w:webHidden/>
              </w:rPr>
              <w:fldChar w:fldCharType="begin"/>
            </w:r>
            <w:r w:rsidR="00CB623F">
              <w:rPr>
                <w:noProof/>
                <w:webHidden/>
              </w:rPr>
              <w:instrText xml:space="preserve"> PAGEREF _Toc269162773 \h </w:instrText>
            </w:r>
            <w:r w:rsidR="00CB623F">
              <w:rPr>
                <w:noProof/>
                <w:webHidden/>
              </w:rPr>
            </w:r>
            <w:r w:rsidR="00CB623F">
              <w:rPr>
                <w:noProof/>
                <w:webHidden/>
              </w:rPr>
              <w:fldChar w:fldCharType="separate"/>
            </w:r>
            <w:r w:rsidR="00427045">
              <w:rPr>
                <w:noProof/>
                <w:webHidden/>
              </w:rPr>
              <w:t>50</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74" w:history="1">
            <w:r w:rsidR="00CB623F" w:rsidRPr="00946A0C">
              <w:rPr>
                <w:rStyle w:val="Hyperlink"/>
                <w:rFonts w:cs="Times New Roman"/>
                <w:noProof/>
              </w:rPr>
              <w:t>g.</w:t>
            </w:r>
            <w:r w:rsidR="00CB623F">
              <w:rPr>
                <w:rFonts w:asciiTheme="minorHAnsi" w:eastAsiaTheme="minorEastAsia" w:hAnsiTheme="minorHAnsi"/>
                <w:b w:val="0"/>
                <w:noProof/>
                <w:color w:val="auto"/>
                <w:sz w:val="22"/>
              </w:rPr>
              <w:tab/>
            </w:r>
            <w:r w:rsidR="00CB623F" w:rsidRPr="00946A0C">
              <w:rPr>
                <w:rStyle w:val="Hyperlink"/>
                <w:rFonts w:cs="Times New Roman"/>
                <w:noProof/>
              </w:rPr>
              <w:t>Rule 807: Residual Exception (The 'Catch-All' Provision)</w:t>
            </w:r>
            <w:r w:rsidR="00CB623F">
              <w:rPr>
                <w:noProof/>
                <w:webHidden/>
              </w:rPr>
              <w:tab/>
            </w:r>
            <w:r w:rsidR="00CB623F">
              <w:rPr>
                <w:noProof/>
                <w:webHidden/>
              </w:rPr>
              <w:fldChar w:fldCharType="begin"/>
            </w:r>
            <w:r w:rsidR="00CB623F">
              <w:rPr>
                <w:noProof/>
                <w:webHidden/>
              </w:rPr>
              <w:instrText xml:space="preserve"> PAGEREF _Toc269162774 \h </w:instrText>
            </w:r>
            <w:r w:rsidR="00CB623F">
              <w:rPr>
                <w:noProof/>
                <w:webHidden/>
              </w:rPr>
            </w:r>
            <w:r w:rsidR="00CB623F">
              <w:rPr>
                <w:noProof/>
                <w:webHidden/>
              </w:rPr>
              <w:fldChar w:fldCharType="separate"/>
            </w:r>
            <w:r w:rsidR="00427045">
              <w:rPr>
                <w:noProof/>
                <w:webHidden/>
              </w:rPr>
              <w:t>51</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75" w:history="1">
            <w:r w:rsidR="00CB623F" w:rsidRPr="00946A0C">
              <w:rPr>
                <w:rStyle w:val="Hyperlink"/>
                <w:rFonts w:cs="Times New Roman"/>
                <w:noProof/>
              </w:rPr>
              <w:t>h.</w:t>
            </w:r>
            <w:r w:rsidR="00CB623F">
              <w:rPr>
                <w:rFonts w:asciiTheme="minorHAnsi" w:eastAsiaTheme="minorEastAsia" w:hAnsiTheme="minorHAnsi"/>
                <w:b w:val="0"/>
                <w:noProof/>
                <w:color w:val="auto"/>
                <w:sz w:val="22"/>
              </w:rPr>
              <w:tab/>
            </w:r>
            <w:r w:rsidR="00CB623F" w:rsidRPr="00946A0C">
              <w:rPr>
                <w:rStyle w:val="Hyperlink"/>
                <w:rFonts w:cs="Times New Roman"/>
                <w:noProof/>
              </w:rPr>
              <w:t>Rule 806: Attacking and Supporting Credibility of Declarant</w:t>
            </w:r>
            <w:r w:rsidR="00CB623F">
              <w:rPr>
                <w:noProof/>
                <w:webHidden/>
              </w:rPr>
              <w:tab/>
            </w:r>
            <w:r w:rsidR="00CB623F">
              <w:rPr>
                <w:noProof/>
                <w:webHidden/>
              </w:rPr>
              <w:fldChar w:fldCharType="begin"/>
            </w:r>
            <w:r w:rsidR="00CB623F">
              <w:rPr>
                <w:noProof/>
                <w:webHidden/>
              </w:rPr>
              <w:instrText xml:space="preserve"> PAGEREF _Toc269162775 \h </w:instrText>
            </w:r>
            <w:r w:rsidR="00CB623F">
              <w:rPr>
                <w:noProof/>
                <w:webHidden/>
              </w:rPr>
            </w:r>
            <w:r w:rsidR="00CB623F">
              <w:rPr>
                <w:noProof/>
                <w:webHidden/>
              </w:rPr>
              <w:fldChar w:fldCharType="separate"/>
            </w:r>
            <w:r w:rsidR="00427045">
              <w:rPr>
                <w:noProof/>
                <w:webHidden/>
              </w:rPr>
              <w:t>52</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776" w:history="1">
            <w:r w:rsidR="00CB623F" w:rsidRPr="00946A0C">
              <w:rPr>
                <w:rStyle w:val="Hyperlink"/>
                <w:rFonts w:cs="Times New Roman"/>
                <w:noProof/>
                <w:highlight w:val="cyan"/>
              </w:rPr>
              <w:t>IX.</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CONFRONTATION AND COMPULSORY PROCESS</w:t>
            </w:r>
            <w:r w:rsidR="00CB623F">
              <w:rPr>
                <w:noProof/>
                <w:webHidden/>
              </w:rPr>
              <w:tab/>
            </w:r>
            <w:r w:rsidR="00CB623F">
              <w:rPr>
                <w:noProof/>
                <w:webHidden/>
              </w:rPr>
              <w:fldChar w:fldCharType="begin"/>
            </w:r>
            <w:r w:rsidR="00CB623F">
              <w:rPr>
                <w:noProof/>
                <w:webHidden/>
              </w:rPr>
              <w:instrText xml:space="preserve"> PAGEREF _Toc269162776 \h </w:instrText>
            </w:r>
            <w:r w:rsidR="00CB623F">
              <w:rPr>
                <w:noProof/>
                <w:webHidden/>
              </w:rPr>
            </w:r>
            <w:r w:rsidR="00CB623F">
              <w:rPr>
                <w:noProof/>
                <w:webHidden/>
              </w:rPr>
              <w:fldChar w:fldCharType="separate"/>
            </w:r>
            <w:r w:rsidR="00427045">
              <w:rPr>
                <w:noProof/>
                <w:webHidden/>
              </w:rPr>
              <w:t>54</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77"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The Confrontation Clause and Hearsay</w:t>
            </w:r>
            <w:r w:rsidR="00CB623F">
              <w:rPr>
                <w:noProof/>
                <w:webHidden/>
              </w:rPr>
              <w:tab/>
            </w:r>
            <w:r w:rsidR="00CB623F">
              <w:rPr>
                <w:noProof/>
                <w:webHidden/>
              </w:rPr>
              <w:fldChar w:fldCharType="begin"/>
            </w:r>
            <w:r w:rsidR="00CB623F">
              <w:rPr>
                <w:noProof/>
                <w:webHidden/>
              </w:rPr>
              <w:instrText xml:space="preserve"> PAGEREF _Toc269162777 \h </w:instrText>
            </w:r>
            <w:r w:rsidR="00CB623F">
              <w:rPr>
                <w:noProof/>
                <w:webHidden/>
              </w:rPr>
            </w:r>
            <w:r w:rsidR="00CB623F">
              <w:rPr>
                <w:noProof/>
                <w:webHidden/>
              </w:rPr>
              <w:fldChar w:fldCharType="separate"/>
            </w:r>
            <w:r w:rsidR="00427045">
              <w:rPr>
                <w:noProof/>
                <w:webHidden/>
              </w:rPr>
              <w:t>54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78"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Brief Summary of Confrontation Clause</w:t>
            </w:r>
            <w:r w:rsidR="00CB623F">
              <w:rPr>
                <w:noProof/>
                <w:webHidden/>
              </w:rPr>
              <w:tab/>
            </w:r>
            <w:r w:rsidR="00CB623F">
              <w:rPr>
                <w:noProof/>
                <w:webHidden/>
              </w:rPr>
              <w:fldChar w:fldCharType="begin"/>
            </w:r>
            <w:r w:rsidR="00CB623F">
              <w:rPr>
                <w:noProof/>
                <w:webHidden/>
              </w:rPr>
              <w:instrText xml:space="preserve"> PAGEREF _Toc269162778 \h </w:instrText>
            </w:r>
            <w:r w:rsidR="00CB623F">
              <w:rPr>
                <w:noProof/>
                <w:webHidden/>
              </w:rPr>
            </w:r>
            <w:r w:rsidR="00CB623F">
              <w:rPr>
                <w:noProof/>
                <w:webHidden/>
              </w:rPr>
              <w:fldChar w:fldCharType="separate"/>
            </w:r>
            <w:r w:rsidR="00427045">
              <w:rPr>
                <w:noProof/>
                <w:webHidden/>
              </w:rPr>
              <w:t>54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79"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Confrontation Clause in Detail</w:t>
            </w:r>
            <w:r w:rsidR="00CB623F">
              <w:rPr>
                <w:noProof/>
                <w:webHidden/>
              </w:rPr>
              <w:tab/>
            </w:r>
            <w:r w:rsidR="00CB623F">
              <w:rPr>
                <w:noProof/>
                <w:webHidden/>
              </w:rPr>
              <w:fldChar w:fldCharType="begin"/>
            </w:r>
            <w:r w:rsidR="00CB623F">
              <w:rPr>
                <w:noProof/>
                <w:webHidden/>
              </w:rPr>
              <w:instrText xml:space="preserve"> PAGEREF _Toc269162779 \h </w:instrText>
            </w:r>
            <w:r w:rsidR="00CB623F">
              <w:rPr>
                <w:noProof/>
                <w:webHidden/>
              </w:rPr>
            </w:r>
            <w:r w:rsidR="00CB623F">
              <w:rPr>
                <w:noProof/>
                <w:webHidden/>
              </w:rPr>
              <w:fldChar w:fldCharType="separate"/>
            </w:r>
            <w:r w:rsidR="00427045">
              <w:rPr>
                <w:noProof/>
                <w:webHidden/>
              </w:rPr>
              <w:t>55</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80"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 xml:space="preserve">The </w:t>
            </w:r>
            <w:r w:rsidR="00CB623F" w:rsidRPr="00946A0C">
              <w:rPr>
                <w:rStyle w:val="Hyperlink"/>
                <w:rFonts w:cs="Times New Roman"/>
                <w:i/>
                <w:noProof/>
              </w:rPr>
              <w:t>Bruton</w:t>
            </w:r>
            <w:r w:rsidR="00CB623F" w:rsidRPr="00946A0C">
              <w:rPr>
                <w:rStyle w:val="Hyperlink"/>
                <w:rFonts w:cs="Times New Roman"/>
                <w:noProof/>
              </w:rPr>
              <w:t xml:space="preserve"> Doctrine</w:t>
            </w:r>
            <w:r w:rsidR="00CB623F">
              <w:rPr>
                <w:noProof/>
                <w:webHidden/>
              </w:rPr>
              <w:tab/>
            </w:r>
            <w:r w:rsidR="00CB623F">
              <w:rPr>
                <w:noProof/>
                <w:webHidden/>
              </w:rPr>
              <w:fldChar w:fldCharType="begin"/>
            </w:r>
            <w:r w:rsidR="00CB623F">
              <w:rPr>
                <w:noProof/>
                <w:webHidden/>
              </w:rPr>
              <w:instrText xml:space="preserve"> PAGEREF _Toc269162780 \h </w:instrText>
            </w:r>
            <w:r w:rsidR="00CB623F">
              <w:rPr>
                <w:noProof/>
                <w:webHidden/>
              </w:rPr>
            </w:r>
            <w:r w:rsidR="00CB623F">
              <w:rPr>
                <w:noProof/>
                <w:webHidden/>
              </w:rPr>
              <w:fldChar w:fldCharType="separate"/>
            </w:r>
            <w:r w:rsidR="00427045">
              <w:rPr>
                <w:noProof/>
                <w:webHidden/>
              </w:rPr>
              <w:t>57</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81" w:history="1">
            <w:r w:rsidR="00CB623F" w:rsidRPr="00946A0C">
              <w:rPr>
                <w:rStyle w:val="Hyperlink"/>
                <w:rFonts w:cs="Times New Roman"/>
                <w:noProof/>
              </w:rPr>
              <w:t>c.</w:t>
            </w:r>
            <w:r w:rsidR="00CB623F">
              <w:rPr>
                <w:rFonts w:asciiTheme="minorHAnsi" w:eastAsiaTheme="minorEastAsia" w:hAnsiTheme="minorHAnsi"/>
                <w:b w:val="0"/>
                <w:noProof/>
                <w:color w:val="auto"/>
                <w:sz w:val="22"/>
              </w:rPr>
              <w:tab/>
            </w:r>
            <w:r w:rsidR="00CB623F" w:rsidRPr="00946A0C">
              <w:rPr>
                <w:rStyle w:val="Hyperlink"/>
                <w:rFonts w:cs="Times New Roman"/>
                <w:noProof/>
              </w:rPr>
              <w:t>Compulsory Process</w:t>
            </w:r>
            <w:r w:rsidR="00CB623F">
              <w:rPr>
                <w:noProof/>
                <w:webHidden/>
              </w:rPr>
              <w:tab/>
            </w:r>
            <w:r w:rsidR="00CB623F">
              <w:rPr>
                <w:noProof/>
                <w:webHidden/>
              </w:rPr>
              <w:fldChar w:fldCharType="begin"/>
            </w:r>
            <w:r w:rsidR="00CB623F">
              <w:rPr>
                <w:noProof/>
                <w:webHidden/>
              </w:rPr>
              <w:instrText xml:space="preserve"> PAGEREF _Toc269162781 \h </w:instrText>
            </w:r>
            <w:r w:rsidR="00CB623F">
              <w:rPr>
                <w:noProof/>
                <w:webHidden/>
              </w:rPr>
            </w:r>
            <w:r w:rsidR="00CB623F">
              <w:rPr>
                <w:noProof/>
                <w:webHidden/>
              </w:rPr>
              <w:fldChar w:fldCharType="separate"/>
            </w:r>
            <w:r w:rsidR="00427045">
              <w:rPr>
                <w:noProof/>
                <w:webHidden/>
              </w:rPr>
              <w:t>59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82"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Brief Summary of Compulsory Process Clause</w:t>
            </w:r>
            <w:r w:rsidR="00CB623F">
              <w:rPr>
                <w:noProof/>
                <w:webHidden/>
              </w:rPr>
              <w:tab/>
            </w:r>
            <w:r w:rsidR="00CB623F">
              <w:rPr>
                <w:noProof/>
                <w:webHidden/>
              </w:rPr>
              <w:fldChar w:fldCharType="begin"/>
            </w:r>
            <w:r w:rsidR="00CB623F">
              <w:rPr>
                <w:noProof/>
                <w:webHidden/>
              </w:rPr>
              <w:instrText xml:space="preserve"> PAGEREF _Toc269162782 \h </w:instrText>
            </w:r>
            <w:r w:rsidR="00CB623F">
              <w:rPr>
                <w:noProof/>
                <w:webHidden/>
              </w:rPr>
            </w:r>
            <w:r w:rsidR="00CB623F">
              <w:rPr>
                <w:noProof/>
                <w:webHidden/>
              </w:rPr>
              <w:fldChar w:fldCharType="separate"/>
            </w:r>
            <w:r w:rsidR="00427045">
              <w:rPr>
                <w:noProof/>
                <w:webHidden/>
              </w:rPr>
              <w:t>59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83"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Compulsory Process Clause in Detail</w:t>
            </w:r>
            <w:r w:rsidR="00CB623F">
              <w:rPr>
                <w:noProof/>
                <w:webHidden/>
              </w:rPr>
              <w:tab/>
            </w:r>
            <w:r w:rsidR="00CB623F">
              <w:rPr>
                <w:noProof/>
                <w:webHidden/>
              </w:rPr>
              <w:fldChar w:fldCharType="begin"/>
            </w:r>
            <w:r w:rsidR="00CB623F">
              <w:rPr>
                <w:noProof/>
                <w:webHidden/>
              </w:rPr>
              <w:instrText xml:space="preserve"> PAGEREF _Toc269162783 \h </w:instrText>
            </w:r>
            <w:r w:rsidR="00CB623F">
              <w:rPr>
                <w:noProof/>
                <w:webHidden/>
              </w:rPr>
            </w:r>
            <w:r w:rsidR="00CB623F">
              <w:rPr>
                <w:noProof/>
                <w:webHidden/>
              </w:rPr>
              <w:fldChar w:fldCharType="separate"/>
            </w:r>
            <w:r w:rsidR="00427045">
              <w:rPr>
                <w:noProof/>
                <w:webHidden/>
              </w:rPr>
              <w:t>59</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784" w:history="1">
            <w:r w:rsidR="00CB623F" w:rsidRPr="00946A0C">
              <w:rPr>
                <w:rStyle w:val="Hyperlink"/>
                <w:rFonts w:cs="Times New Roman"/>
                <w:noProof/>
                <w:highlight w:val="cyan"/>
              </w:rPr>
              <w:t>X.</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LAY OPINIONS AND EXPERT TESTIMONY</w:t>
            </w:r>
            <w:r w:rsidR="00CB623F">
              <w:rPr>
                <w:noProof/>
                <w:webHidden/>
              </w:rPr>
              <w:tab/>
            </w:r>
            <w:r w:rsidR="00CB623F">
              <w:rPr>
                <w:noProof/>
                <w:webHidden/>
              </w:rPr>
              <w:fldChar w:fldCharType="begin"/>
            </w:r>
            <w:r w:rsidR="00CB623F">
              <w:rPr>
                <w:noProof/>
                <w:webHidden/>
              </w:rPr>
              <w:instrText xml:space="preserve"> PAGEREF _Toc269162784 \h </w:instrText>
            </w:r>
            <w:r w:rsidR="00CB623F">
              <w:rPr>
                <w:noProof/>
                <w:webHidden/>
              </w:rPr>
            </w:r>
            <w:r w:rsidR="00CB623F">
              <w:rPr>
                <w:noProof/>
                <w:webHidden/>
              </w:rPr>
              <w:fldChar w:fldCharType="separate"/>
            </w:r>
            <w:r w:rsidR="00427045">
              <w:rPr>
                <w:noProof/>
                <w:webHidden/>
              </w:rPr>
              <w:t>61</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85"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 701: Lay Opinions</w:t>
            </w:r>
            <w:r w:rsidR="00CB623F">
              <w:rPr>
                <w:noProof/>
                <w:webHidden/>
              </w:rPr>
              <w:tab/>
            </w:r>
            <w:r w:rsidR="00CB623F">
              <w:rPr>
                <w:noProof/>
                <w:webHidden/>
              </w:rPr>
              <w:fldChar w:fldCharType="begin"/>
            </w:r>
            <w:r w:rsidR="00CB623F">
              <w:rPr>
                <w:noProof/>
                <w:webHidden/>
              </w:rPr>
              <w:instrText xml:space="preserve"> PAGEREF _Toc269162785 \h </w:instrText>
            </w:r>
            <w:r w:rsidR="00CB623F">
              <w:rPr>
                <w:noProof/>
                <w:webHidden/>
              </w:rPr>
            </w:r>
            <w:r w:rsidR="00CB623F">
              <w:rPr>
                <w:noProof/>
                <w:webHidden/>
              </w:rPr>
              <w:fldChar w:fldCharType="separate"/>
            </w:r>
            <w:r w:rsidR="00427045">
              <w:rPr>
                <w:noProof/>
                <w:webHidden/>
              </w:rPr>
              <w:t>61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86"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Definition</w:t>
            </w:r>
            <w:r w:rsidR="00CB623F">
              <w:rPr>
                <w:noProof/>
                <w:webHidden/>
              </w:rPr>
              <w:tab/>
            </w:r>
            <w:r w:rsidR="00CB623F">
              <w:rPr>
                <w:noProof/>
                <w:webHidden/>
              </w:rPr>
              <w:fldChar w:fldCharType="begin"/>
            </w:r>
            <w:r w:rsidR="00CB623F">
              <w:rPr>
                <w:noProof/>
                <w:webHidden/>
              </w:rPr>
              <w:instrText xml:space="preserve"> PAGEREF _Toc269162786 \h </w:instrText>
            </w:r>
            <w:r w:rsidR="00CB623F">
              <w:rPr>
                <w:noProof/>
                <w:webHidden/>
              </w:rPr>
            </w:r>
            <w:r w:rsidR="00CB623F">
              <w:rPr>
                <w:noProof/>
                <w:webHidden/>
              </w:rPr>
              <w:fldChar w:fldCharType="separate"/>
            </w:r>
            <w:r w:rsidR="00427045">
              <w:rPr>
                <w:noProof/>
                <w:webHidden/>
              </w:rPr>
              <w:t>61</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787"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 702: Expert Testimony</w:t>
            </w:r>
            <w:r w:rsidR="00CB623F">
              <w:rPr>
                <w:noProof/>
                <w:webHidden/>
              </w:rPr>
              <w:tab/>
            </w:r>
            <w:r w:rsidR="00CB623F">
              <w:rPr>
                <w:noProof/>
                <w:webHidden/>
              </w:rPr>
              <w:fldChar w:fldCharType="begin"/>
            </w:r>
            <w:r w:rsidR="00CB623F">
              <w:rPr>
                <w:noProof/>
                <w:webHidden/>
              </w:rPr>
              <w:instrText xml:space="preserve"> PAGEREF _Toc269162787 \h </w:instrText>
            </w:r>
            <w:r w:rsidR="00CB623F">
              <w:rPr>
                <w:noProof/>
                <w:webHidden/>
              </w:rPr>
            </w:r>
            <w:r w:rsidR="00CB623F">
              <w:rPr>
                <w:noProof/>
                <w:webHidden/>
              </w:rPr>
              <w:fldChar w:fldCharType="separate"/>
            </w:r>
            <w:r w:rsidR="00427045">
              <w:rPr>
                <w:noProof/>
                <w:webHidden/>
              </w:rPr>
              <w:t>62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88"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Definition</w:t>
            </w:r>
            <w:r w:rsidR="00CB623F">
              <w:rPr>
                <w:noProof/>
                <w:webHidden/>
              </w:rPr>
              <w:tab/>
            </w:r>
            <w:r w:rsidR="00CB623F">
              <w:rPr>
                <w:noProof/>
                <w:webHidden/>
              </w:rPr>
              <w:fldChar w:fldCharType="begin"/>
            </w:r>
            <w:r w:rsidR="00CB623F">
              <w:rPr>
                <w:noProof/>
                <w:webHidden/>
              </w:rPr>
              <w:instrText xml:space="preserve"> PAGEREF _Toc269162788 \h </w:instrText>
            </w:r>
            <w:r w:rsidR="00CB623F">
              <w:rPr>
                <w:noProof/>
                <w:webHidden/>
              </w:rPr>
            </w:r>
            <w:r w:rsidR="00CB623F">
              <w:rPr>
                <w:noProof/>
                <w:webHidden/>
              </w:rPr>
              <w:fldChar w:fldCharType="separate"/>
            </w:r>
            <w:r w:rsidR="00427045">
              <w:rPr>
                <w:noProof/>
                <w:webHidden/>
              </w:rPr>
              <w:t>62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89"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Who Qualifies as an Expert?</w:t>
            </w:r>
            <w:r w:rsidR="00CB623F">
              <w:rPr>
                <w:noProof/>
                <w:webHidden/>
              </w:rPr>
              <w:tab/>
            </w:r>
            <w:r w:rsidR="00CB623F">
              <w:rPr>
                <w:noProof/>
                <w:webHidden/>
              </w:rPr>
              <w:fldChar w:fldCharType="begin"/>
            </w:r>
            <w:r w:rsidR="00CB623F">
              <w:rPr>
                <w:noProof/>
                <w:webHidden/>
              </w:rPr>
              <w:instrText xml:space="preserve"> PAGEREF _Toc269162789 \h </w:instrText>
            </w:r>
            <w:r w:rsidR="00CB623F">
              <w:rPr>
                <w:noProof/>
                <w:webHidden/>
              </w:rPr>
            </w:r>
            <w:r w:rsidR="00CB623F">
              <w:rPr>
                <w:noProof/>
                <w:webHidden/>
              </w:rPr>
              <w:fldChar w:fldCharType="separate"/>
            </w:r>
            <w:r w:rsidR="00427045">
              <w:rPr>
                <w:noProof/>
                <w:webHidden/>
              </w:rPr>
              <w:t>63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0"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702 &amp; 704: (Im)proper Topic of Expert Testimony</w:t>
            </w:r>
            <w:r w:rsidR="00CB623F">
              <w:rPr>
                <w:noProof/>
                <w:webHidden/>
              </w:rPr>
              <w:tab/>
            </w:r>
            <w:r w:rsidR="00CB623F">
              <w:rPr>
                <w:noProof/>
                <w:webHidden/>
              </w:rPr>
              <w:fldChar w:fldCharType="begin"/>
            </w:r>
            <w:r w:rsidR="00CB623F">
              <w:rPr>
                <w:noProof/>
                <w:webHidden/>
              </w:rPr>
              <w:instrText xml:space="preserve"> PAGEREF _Toc269162790 \h </w:instrText>
            </w:r>
            <w:r w:rsidR="00CB623F">
              <w:rPr>
                <w:noProof/>
                <w:webHidden/>
              </w:rPr>
            </w:r>
            <w:r w:rsidR="00CB623F">
              <w:rPr>
                <w:noProof/>
                <w:webHidden/>
              </w:rPr>
              <w:fldChar w:fldCharType="separate"/>
            </w:r>
            <w:r w:rsidR="00427045">
              <w:rPr>
                <w:noProof/>
                <w:webHidden/>
              </w:rPr>
              <w:t>63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1" w:history="1">
            <w:r w:rsidR="00CB623F" w:rsidRPr="00946A0C">
              <w:rPr>
                <w:rStyle w:val="Hyperlink"/>
                <w:rFonts w:cs="Times New Roman"/>
                <w:noProof/>
              </w:rPr>
              <w:t>1.</w:t>
            </w:r>
            <w:r w:rsidR="00CB623F">
              <w:rPr>
                <w:rFonts w:asciiTheme="minorHAnsi" w:eastAsiaTheme="minorEastAsia" w:hAnsiTheme="minorHAnsi"/>
                <w:noProof/>
                <w:sz w:val="22"/>
                <w:u w:val="none"/>
              </w:rPr>
              <w:tab/>
            </w:r>
            <w:r w:rsidR="00CB623F" w:rsidRPr="00946A0C">
              <w:rPr>
                <w:rStyle w:val="Hyperlink"/>
                <w:rFonts w:cs="Times New Roman"/>
                <w:i/>
                <w:noProof/>
              </w:rPr>
              <w:t>Matters of Common Knowledge</w:t>
            </w:r>
            <w:r w:rsidR="00CB623F">
              <w:rPr>
                <w:noProof/>
                <w:webHidden/>
              </w:rPr>
              <w:tab/>
            </w:r>
            <w:r w:rsidR="00CB623F">
              <w:rPr>
                <w:noProof/>
                <w:webHidden/>
              </w:rPr>
              <w:fldChar w:fldCharType="begin"/>
            </w:r>
            <w:r w:rsidR="00CB623F">
              <w:rPr>
                <w:noProof/>
                <w:webHidden/>
              </w:rPr>
              <w:instrText xml:space="preserve"> PAGEREF _Toc269162791 \h </w:instrText>
            </w:r>
            <w:r w:rsidR="00CB623F">
              <w:rPr>
                <w:noProof/>
                <w:webHidden/>
              </w:rPr>
            </w:r>
            <w:r w:rsidR="00CB623F">
              <w:rPr>
                <w:noProof/>
                <w:webHidden/>
              </w:rPr>
              <w:fldChar w:fldCharType="separate"/>
            </w:r>
            <w:r w:rsidR="00427045">
              <w:rPr>
                <w:noProof/>
                <w:webHidden/>
              </w:rPr>
              <w:t>64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2" w:history="1">
            <w:r w:rsidR="00CB623F" w:rsidRPr="00946A0C">
              <w:rPr>
                <w:rStyle w:val="Hyperlink"/>
                <w:rFonts w:cs="Times New Roman"/>
                <w:noProof/>
              </w:rPr>
              <w:t>2.</w:t>
            </w:r>
            <w:r w:rsidR="00CB623F">
              <w:rPr>
                <w:rFonts w:asciiTheme="minorHAnsi" w:eastAsiaTheme="minorEastAsia" w:hAnsiTheme="minorHAnsi"/>
                <w:noProof/>
                <w:sz w:val="22"/>
                <w:u w:val="none"/>
              </w:rPr>
              <w:tab/>
            </w:r>
            <w:r w:rsidR="00CB623F" w:rsidRPr="00946A0C">
              <w:rPr>
                <w:rStyle w:val="Hyperlink"/>
                <w:rFonts w:cs="Times New Roman"/>
                <w:i/>
                <w:noProof/>
              </w:rPr>
              <w:t>Opinions on Law and Opinions on Ultimate Issues</w:t>
            </w:r>
            <w:r w:rsidR="00CB623F">
              <w:rPr>
                <w:noProof/>
                <w:webHidden/>
              </w:rPr>
              <w:tab/>
            </w:r>
            <w:r w:rsidR="00CB623F">
              <w:rPr>
                <w:noProof/>
                <w:webHidden/>
              </w:rPr>
              <w:fldChar w:fldCharType="begin"/>
            </w:r>
            <w:r w:rsidR="00CB623F">
              <w:rPr>
                <w:noProof/>
                <w:webHidden/>
              </w:rPr>
              <w:instrText xml:space="preserve"> PAGEREF _Toc269162792 \h </w:instrText>
            </w:r>
            <w:r w:rsidR="00CB623F">
              <w:rPr>
                <w:noProof/>
                <w:webHidden/>
              </w:rPr>
            </w:r>
            <w:r w:rsidR="00CB623F">
              <w:rPr>
                <w:noProof/>
                <w:webHidden/>
              </w:rPr>
              <w:fldChar w:fldCharType="separate"/>
            </w:r>
            <w:r w:rsidR="00427045">
              <w:rPr>
                <w:noProof/>
                <w:webHidden/>
              </w:rPr>
              <w:t>64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3" w:history="1">
            <w:r w:rsidR="00CB623F" w:rsidRPr="00946A0C">
              <w:rPr>
                <w:rStyle w:val="Hyperlink"/>
                <w:rFonts w:cs="Times New Roman"/>
                <w:noProof/>
              </w:rPr>
              <w:t>3.</w:t>
            </w:r>
            <w:r w:rsidR="00CB623F">
              <w:rPr>
                <w:rFonts w:asciiTheme="minorHAnsi" w:eastAsiaTheme="minorEastAsia" w:hAnsiTheme="minorHAnsi"/>
                <w:noProof/>
                <w:sz w:val="22"/>
                <w:u w:val="none"/>
              </w:rPr>
              <w:tab/>
            </w:r>
            <w:r w:rsidR="00CB623F" w:rsidRPr="00946A0C">
              <w:rPr>
                <w:rStyle w:val="Hyperlink"/>
                <w:rFonts w:cs="Times New Roman"/>
                <w:i/>
                <w:noProof/>
              </w:rPr>
              <w:t>Opinions on Credibility</w:t>
            </w:r>
            <w:r w:rsidR="00CB623F">
              <w:rPr>
                <w:noProof/>
                <w:webHidden/>
              </w:rPr>
              <w:tab/>
            </w:r>
            <w:r w:rsidR="00CB623F">
              <w:rPr>
                <w:noProof/>
                <w:webHidden/>
              </w:rPr>
              <w:fldChar w:fldCharType="begin"/>
            </w:r>
            <w:r w:rsidR="00CB623F">
              <w:rPr>
                <w:noProof/>
                <w:webHidden/>
              </w:rPr>
              <w:instrText xml:space="preserve"> PAGEREF _Toc269162793 \h </w:instrText>
            </w:r>
            <w:r w:rsidR="00CB623F">
              <w:rPr>
                <w:noProof/>
                <w:webHidden/>
              </w:rPr>
            </w:r>
            <w:r w:rsidR="00CB623F">
              <w:rPr>
                <w:noProof/>
                <w:webHidden/>
              </w:rPr>
              <w:fldChar w:fldCharType="separate"/>
            </w:r>
            <w:r w:rsidR="00427045">
              <w:rPr>
                <w:noProof/>
                <w:webHidden/>
              </w:rPr>
              <w:t>64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4" w:history="1">
            <w:r w:rsidR="00CB623F" w:rsidRPr="00946A0C">
              <w:rPr>
                <w:rStyle w:val="Hyperlink"/>
                <w:rFonts w:cs="Times New Roman"/>
                <w:noProof/>
              </w:rPr>
              <w:t>4.</w:t>
            </w:r>
            <w:r w:rsidR="00CB623F">
              <w:rPr>
                <w:rFonts w:asciiTheme="minorHAnsi" w:eastAsiaTheme="minorEastAsia" w:hAnsiTheme="minorHAnsi"/>
                <w:noProof/>
                <w:sz w:val="22"/>
                <w:u w:val="none"/>
              </w:rPr>
              <w:tab/>
            </w:r>
            <w:r w:rsidR="00CB623F" w:rsidRPr="00946A0C">
              <w:rPr>
                <w:rStyle w:val="Hyperlink"/>
                <w:rFonts w:cs="Times New Roman"/>
                <w:i/>
                <w:noProof/>
              </w:rPr>
              <w:t>Opinions on Eyewitness identification</w:t>
            </w:r>
            <w:r w:rsidR="00CB623F">
              <w:rPr>
                <w:noProof/>
                <w:webHidden/>
              </w:rPr>
              <w:tab/>
            </w:r>
            <w:r w:rsidR="00CB623F">
              <w:rPr>
                <w:noProof/>
                <w:webHidden/>
              </w:rPr>
              <w:fldChar w:fldCharType="begin"/>
            </w:r>
            <w:r w:rsidR="00CB623F">
              <w:rPr>
                <w:noProof/>
                <w:webHidden/>
              </w:rPr>
              <w:instrText xml:space="preserve"> PAGEREF _Toc269162794 \h </w:instrText>
            </w:r>
            <w:r w:rsidR="00CB623F">
              <w:rPr>
                <w:noProof/>
                <w:webHidden/>
              </w:rPr>
            </w:r>
            <w:r w:rsidR="00CB623F">
              <w:rPr>
                <w:noProof/>
                <w:webHidden/>
              </w:rPr>
              <w:fldChar w:fldCharType="separate"/>
            </w:r>
            <w:r w:rsidR="00427045">
              <w:rPr>
                <w:noProof/>
                <w:webHidden/>
              </w:rPr>
              <w:t>64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5"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Rule 703 &amp; 705: Proper Bases of Opinion Testimony</w:t>
            </w:r>
            <w:r w:rsidR="00CB623F">
              <w:rPr>
                <w:noProof/>
                <w:webHidden/>
              </w:rPr>
              <w:tab/>
            </w:r>
            <w:r w:rsidR="00CB623F">
              <w:rPr>
                <w:noProof/>
                <w:webHidden/>
              </w:rPr>
              <w:fldChar w:fldCharType="begin"/>
            </w:r>
            <w:r w:rsidR="00CB623F">
              <w:rPr>
                <w:noProof/>
                <w:webHidden/>
              </w:rPr>
              <w:instrText xml:space="preserve"> PAGEREF _Toc269162795 \h </w:instrText>
            </w:r>
            <w:r w:rsidR="00CB623F">
              <w:rPr>
                <w:noProof/>
                <w:webHidden/>
              </w:rPr>
            </w:r>
            <w:r w:rsidR="00CB623F">
              <w:rPr>
                <w:noProof/>
                <w:webHidden/>
              </w:rPr>
              <w:fldChar w:fldCharType="separate"/>
            </w:r>
            <w:r w:rsidR="00427045">
              <w:rPr>
                <w:noProof/>
                <w:webHidden/>
              </w:rPr>
              <w:t>64</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6"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Assessing the Reliability of Expert Scientific Testimony</w:t>
            </w:r>
            <w:r w:rsidR="00CB623F">
              <w:rPr>
                <w:noProof/>
                <w:webHidden/>
              </w:rPr>
              <w:tab/>
            </w:r>
            <w:r w:rsidR="00CB623F">
              <w:rPr>
                <w:noProof/>
                <w:webHidden/>
              </w:rPr>
              <w:fldChar w:fldCharType="begin"/>
            </w:r>
            <w:r w:rsidR="00CB623F">
              <w:rPr>
                <w:noProof/>
                <w:webHidden/>
              </w:rPr>
              <w:instrText xml:space="preserve"> PAGEREF _Toc269162796 \h </w:instrText>
            </w:r>
            <w:r w:rsidR="00CB623F">
              <w:rPr>
                <w:noProof/>
                <w:webHidden/>
              </w:rPr>
            </w:r>
            <w:r w:rsidR="00CB623F">
              <w:rPr>
                <w:noProof/>
                <w:webHidden/>
              </w:rPr>
              <w:fldChar w:fldCharType="separate"/>
            </w:r>
            <w:r w:rsidR="00427045">
              <w:rPr>
                <w:noProof/>
                <w:webHidden/>
              </w:rPr>
              <w:t>66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7" w:history="1">
            <w:r w:rsidR="00CB623F" w:rsidRPr="00946A0C">
              <w:rPr>
                <w:rStyle w:val="Hyperlink"/>
                <w:rFonts w:cs="Times New Roman"/>
                <w:noProof/>
              </w:rPr>
              <w:t>1.</w:t>
            </w:r>
            <w:r w:rsidR="00CB623F">
              <w:rPr>
                <w:rFonts w:asciiTheme="minorHAnsi" w:eastAsiaTheme="minorEastAsia" w:hAnsiTheme="minorHAnsi"/>
                <w:noProof/>
                <w:sz w:val="22"/>
                <w:u w:val="none"/>
              </w:rPr>
              <w:tab/>
            </w:r>
            <w:r w:rsidR="00CB623F" w:rsidRPr="00946A0C">
              <w:rPr>
                <w:rStyle w:val="Hyperlink"/>
                <w:rFonts w:cs="Times New Roman"/>
                <w:i/>
                <w:noProof/>
              </w:rPr>
              <w:t>The Doctrine</w:t>
            </w:r>
            <w:r w:rsidR="00CB623F">
              <w:rPr>
                <w:noProof/>
                <w:webHidden/>
              </w:rPr>
              <w:tab/>
            </w:r>
            <w:r w:rsidR="00CB623F">
              <w:rPr>
                <w:noProof/>
                <w:webHidden/>
              </w:rPr>
              <w:fldChar w:fldCharType="begin"/>
            </w:r>
            <w:r w:rsidR="00CB623F">
              <w:rPr>
                <w:noProof/>
                <w:webHidden/>
              </w:rPr>
              <w:instrText xml:space="preserve"> PAGEREF _Toc269162797 \h </w:instrText>
            </w:r>
            <w:r w:rsidR="00CB623F">
              <w:rPr>
                <w:noProof/>
                <w:webHidden/>
              </w:rPr>
            </w:r>
            <w:r w:rsidR="00CB623F">
              <w:rPr>
                <w:noProof/>
                <w:webHidden/>
              </w:rPr>
              <w:fldChar w:fldCharType="separate"/>
            </w:r>
            <w:r w:rsidR="00427045">
              <w:rPr>
                <w:noProof/>
                <w:webHidden/>
              </w:rPr>
              <w:t>66</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8" w:history="1">
            <w:r w:rsidR="00CB623F" w:rsidRPr="00946A0C">
              <w:rPr>
                <w:rStyle w:val="Hyperlink"/>
                <w:rFonts w:cs="Times New Roman"/>
                <w:noProof/>
              </w:rPr>
              <w:t>2.</w:t>
            </w:r>
            <w:r w:rsidR="00CB623F">
              <w:rPr>
                <w:rFonts w:asciiTheme="minorHAnsi" w:eastAsiaTheme="minorEastAsia" w:hAnsiTheme="minorHAnsi"/>
                <w:noProof/>
                <w:sz w:val="22"/>
                <w:u w:val="none"/>
              </w:rPr>
              <w:tab/>
            </w:r>
            <w:r w:rsidR="00CB623F" w:rsidRPr="00946A0C">
              <w:rPr>
                <w:rStyle w:val="Hyperlink"/>
                <w:rFonts w:cs="Times New Roman"/>
                <w:i/>
                <w:noProof/>
              </w:rPr>
              <w:t>A Focus on Polygraph Evidence</w:t>
            </w:r>
            <w:r w:rsidR="00CB623F">
              <w:rPr>
                <w:noProof/>
                <w:webHidden/>
              </w:rPr>
              <w:tab/>
            </w:r>
            <w:r w:rsidR="00CB623F">
              <w:rPr>
                <w:noProof/>
                <w:webHidden/>
              </w:rPr>
              <w:fldChar w:fldCharType="begin"/>
            </w:r>
            <w:r w:rsidR="00CB623F">
              <w:rPr>
                <w:noProof/>
                <w:webHidden/>
              </w:rPr>
              <w:instrText xml:space="preserve"> PAGEREF _Toc269162798 \h </w:instrText>
            </w:r>
            <w:r w:rsidR="00CB623F">
              <w:rPr>
                <w:noProof/>
                <w:webHidden/>
              </w:rPr>
            </w:r>
            <w:r w:rsidR="00CB623F">
              <w:rPr>
                <w:noProof/>
                <w:webHidden/>
              </w:rPr>
              <w:fldChar w:fldCharType="separate"/>
            </w:r>
            <w:r w:rsidR="00427045">
              <w:rPr>
                <w:noProof/>
                <w:webHidden/>
              </w:rPr>
              <w:t>67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799" w:history="1">
            <w:r w:rsidR="00CB623F" w:rsidRPr="00946A0C">
              <w:rPr>
                <w:rStyle w:val="Hyperlink"/>
                <w:rFonts w:cs="Times New Roman"/>
                <w:b/>
                <w:noProof/>
              </w:rPr>
              <w:t>vi.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Assessing the Reliability of Non-Scientific Expertise</w:t>
            </w:r>
            <w:r w:rsidR="00CB623F">
              <w:rPr>
                <w:noProof/>
                <w:webHidden/>
              </w:rPr>
              <w:tab/>
            </w:r>
            <w:r w:rsidR="00CB623F">
              <w:rPr>
                <w:noProof/>
                <w:webHidden/>
              </w:rPr>
              <w:fldChar w:fldCharType="begin"/>
            </w:r>
            <w:r w:rsidR="00CB623F">
              <w:rPr>
                <w:noProof/>
                <w:webHidden/>
              </w:rPr>
              <w:instrText xml:space="preserve"> PAGEREF _Toc269162799 \h </w:instrText>
            </w:r>
            <w:r w:rsidR="00CB623F">
              <w:rPr>
                <w:noProof/>
                <w:webHidden/>
              </w:rPr>
            </w:r>
            <w:r w:rsidR="00CB623F">
              <w:rPr>
                <w:noProof/>
                <w:webHidden/>
              </w:rPr>
              <w:fldChar w:fldCharType="separate"/>
            </w:r>
            <w:r w:rsidR="00427045">
              <w:rPr>
                <w:noProof/>
                <w:webHidden/>
              </w:rPr>
              <w:t>67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0" w:history="1">
            <w:r w:rsidR="00CB623F" w:rsidRPr="00946A0C">
              <w:rPr>
                <w:rStyle w:val="Hyperlink"/>
                <w:rFonts w:cs="Times New Roman"/>
                <w:noProof/>
              </w:rPr>
              <w:t>1.</w:t>
            </w:r>
            <w:r w:rsidR="00CB623F">
              <w:rPr>
                <w:rFonts w:asciiTheme="minorHAnsi" w:eastAsiaTheme="minorEastAsia" w:hAnsiTheme="minorHAnsi"/>
                <w:noProof/>
                <w:sz w:val="22"/>
                <w:u w:val="none"/>
              </w:rPr>
              <w:tab/>
            </w:r>
            <w:r w:rsidR="00CB623F" w:rsidRPr="00946A0C">
              <w:rPr>
                <w:rStyle w:val="Hyperlink"/>
                <w:rFonts w:cs="Times New Roman"/>
                <w:i/>
                <w:noProof/>
              </w:rPr>
              <w:t>The Doctrine</w:t>
            </w:r>
            <w:r w:rsidR="00CB623F">
              <w:rPr>
                <w:noProof/>
                <w:webHidden/>
              </w:rPr>
              <w:tab/>
            </w:r>
            <w:r w:rsidR="00CB623F">
              <w:rPr>
                <w:noProof/>
                <w:webHidden/>
              </w:rPr>
              <w:fldChar w:fldCharType="begin"/>
            </w:r>
            <w:r w:rsidR="00CB623F">
              <w:rPr>
                <w:noProof/>
                <w:webHidden/>
              </w:rPr>
              <w:instrText xml:space="preserve"> PAGEREF _Toc269162800 \h </w:instrText>
            </w:r>
            <w:r w:rsidR="00CB623F">
              <w:rPr>
                <w:noProof/>
                <w:webHidden/>
              </w:rPr>
            </w:r>
            <w:r w:rsidR="00CB623F">
              <w:rPr>
                <w:noProof/>
                <w:webHidden/>
              </w:rPr>
              <w:fldChar w:fldCharType="separate"/>
            </w:r>
            <w:r w:rsidR="00427045">
              <w:rPr>
                <w:noProof/>
                <w:webHidden/>
              </w:rPr>
              <w:t>67</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1" w:history="1">
            <w:r w:rsidR="00CB623F" w:rsidRPr="00946A0C">
              <w:rPr>
                <w:rStyle w:val="Hyperlink"/>
                <w:rFonts w:cs="Times New Roman"/>
                <w:noProof/>
              </w:rPr>
              <w:t>2.</w:t>
            </w:r>
            <w:r w:rsidR="00CB623F">
              <w:rPr>
                <w:rFonts w:asciiTheme="minorHAnsi" w:eastAsiaTheme="minorEastAsia" w:hAnsiTheme="minorHAnsi"/>
                <w:noProof/>
                <w:sz w:val="22"/>
                <w:u w:val="none"/>
              </w:rPr>
              <w:tab/>
            </w:r>
            <w:r w:rsidR="00CB623F" w:rsidRPr="00946A0C">
              <w:rPr>
                <w:rStyle w:val="Hyperlink"/>
                <w:rFonts w:cs="Times New Roman"/>
                <w:i/>
                <w:noProof/>
              </w:rPr>
              <w:t>A Focus on Syndrome Evidence</w:t>
            </w:r>
            <w:r w:rsidR="00CB623F">
              <w:rPr>
                <w:noProof/>
                <w:webHidden/>
              </w:rPr>
              <w:tab/>
            </w:r>
            <w:r w:rsidR="00CB623F">
              <w:rPr>
                <w:noProof/>
                <w:webHidden/>
              </w:rPr>
              <w:fldChar w:fldCharType="begin"/>
            </w:r>
            <w:r w:rsidR="00CB623F">
              <w:rPr>
                <w:noProof/>
                <w:webHidden/>
              </w:rPr>
              <w:instrText xml:space="preserve"> PAGEREF _Toc269162801 \h </w:instrText>
            </w:r>
            <w:r w:rsidR="00CB623F">
              <w:rPr>
                <w:noProof/>
                <w:webHidden/>
              </w:rPr>
            </w:r>
            <w:r w:rsidR="00CB623F">
              <w:rPr>
                <w:noProof/>
                <w:webHidden/>
              </w:rPr>
              <w:fldChar w:fldCharType="separate"/>
            </w:r>
            <w:r w:rsidR="00427045">
              <w:rPr>
                <w:noProof/>
                <w:webHidden/>
              </w:rPr>
              <w:t>67</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802" w:history="1">
            <w:r w:rsidR="00CB623F" w:rsidRPr="00946A0C">
              <w:rPr>
                <w:rStyle w:val="Hyperlink"/>
                <w:rFonts w:cs="Times New Roman"/>
                <w:noProof/>
                <w:highlight w:val="cyan"/>
              </w:rPr>
              <w:t>XI.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AUTHENTICATION, IDENTIFICATION, AND THE "BEST EVIDENCE RULE"</w:t>
            </w:r>
            <w:r w:rsidR="00CB623F">
              <w:rPr>
                <w:noProof/>
                <w:webHidden/>
              </w:rPr>
              <w:tab/>
            </w:r>
            <w:r w:rsidR="00CB623F">
              <w:rPr>
                <w:noProof/>
                <w:webHidden/>
              </w:rPr>
              <w:fldChar w:fldCharType="begin"/>
            </w:r>
            <w:r w:rsidR="00CB623F">
              <w:rPr>
                <w:noProof/>
                <w:webHidden/>
              </w:rPr>
              <w:instrText xml:space="preserve"> PAGEREF _Toc269162802 \h </w:instrText>
            </w:r>
            <w:r w:rsidR="00CB623F">
              <w:rPr>
                <w:noProof/>
                <w:webHidden/>
              </w:rPr>
            </w:r>
            <w:r w:rsidR="00CB623F">
              <w:rPr>
                <w:noProof/>
                <w:webHidden/>
              </w:rPr>
              <w:fldChar w:fldCharType="separate"/>
            </w:r>
            <w:r w:rsidR="00427045">
              <w:rPr>
                <w:noProof/>
                <w:webHidden/>
              </w:rPr>
              <w:t>69</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803"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Rules 901 &amp; 902: Authentication and Identification</w:t>
            </w:r>
            <w:r w:rsidR="00CB623F">
              <w:rPr>
                <w:noProof/>
                <w:webHidden/>
              </w:rPr>
              <w:tab/>
            </w:r>
            <w:r w:rsidR="00CB623F">
              <w:rPr>
                <w:noProof/>
                <w:webHidden/>
              </w:rPr>
              <w:fldChar w:fldCharType="begin"/>
            </w:r>
            <w:r w:rsidR="00CB623F">
              <w:rPr>
                <w:noProof/>
                <w:webHidden/>
              </w:rPr>
              <w:instrText xml:space="preserve"> PAGEREF _Toc269162803 \h </w:instrText>
            </w:r>
            <w:r w:rsidR="00CB623F">
              <w:rPr>
                <w:noProof/>
                <w:webHidden/>
              </w:rPr>
            </w:r>
            <w:r w:rsidR="00CB623F">
              <w:rPr>
                <w:noProof/>
                <w:webHidden/>
              </w:rPr>
              <w:fldChar w:fldCharType="separate"/>
            </w:r>
            <w:r w:rsidR="00427045">
              <w:rPr>
                <w:noProof/>
                <w:webHidden/>
              </w:rPr>
              <w:t>69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4"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Definitions</w:t>
            </w:r>
            <w:r w:rsidR="00CB623F">
              <w:rPr>
                <w:noProof/>
                <w:webHidden/>
              </w:rPr>
              <w:tab/>
            </w:r>
            <w:r w:rsidR="00CB623F">
              <w:rPr>
                <w:noProof/>
                <w:webHidden/>
              </w:rPr>
              <w:fldChar w:fldCharType="begin"/>
            </w:r>
            <w:r w:rsidR="00CB623F">
              <w:rPr>
                <w:noProof/>
                <w:webHidden/>
              </w:rPr>
              <w:instrText xml:space="preserve"> PAGEREF _Toc269162804 \h </w:instrText>
            </w:r>
            <w:r w:rsidR="00CB623F">
              <w:rPr>
                <w:noProof/>
                <w:webHidden/>
              </w:rPr>
            </w:r>
            <w:r w:rsidR="00CB623F">
              <w:rPr>
                <w:noProof/>
                <w:webHidden/>
              </w:rPr>
              <w:fldChar w:fldCharType="separate"/>
            </w:r>
            <w:r w:rsidR="00427045">
              <w:rPr>
                <w:noProof/>
                <w:webHidden/>
              </w:rPr>
              <w:t>69</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5"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Summary and Distinctions</w:t>
            </w:r>
            <w:r w:rsidR="00CB623F">
              <w:rPr>
                <w:noProof/>
                <w:webHidden/>
              </w:rPr>
              <w:tab/>
            </w:r>
            <w:r w:rsidR="00CB623F">
              <w:rPr>
                <w:noProof/>
                <w:webHidden/>
              </w:rPr>
              <w:fldChar w:fldCharType="begin"/>
            </w:r>
            <w:r w:rsidR="00CB623F">
              <w:rPr>
                <w:noProof/>
                <w:webHidden/>
              </w:rPr>
              <w:instrText xml:space="preserve"> PAGEREF _Toc269162805 \h </w:instrText>
            </w:r>
            <w:r w:rsidR="00CB623F">
              <w:rPr>
                <w:noProof/>
                <w:webHidden/>
              </w:rPr>
            </w:r>
            <w:r w:rsidR="00CB623F">
              <w:rPr>
                <w:noProof/>
                <w:webHidden/>
              </w:rPr>
              <w:fldChar w:fldCharType="separate"/>
            </w:r>
            <w:r w:rsidR="00427045">
              <w:rPr>
                <w:noProof/>
                <w:webHidden/>
              </w:rPr>
              <w:t>71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6" w:history="1">
            <w:r w:rsidR="00CB623F" w:rsidRPr="00946A0C">
              <w:rPr>
                <w:rStyle w:val="Hyperlink"/>
                <w:rFonts w:cs="Times New Roman"/>
                <w:b/>
                <w:noProof/>
              </w:rPr>
              <w:t>iii.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Documents</w:t>
            </w:r>
            <w:r w:rsidR="00CB623F">
              <w:rPr>
                <w:noProof/>
                <w:webHidden/>
              </w:rPr>
              <w:tab/>
            </w:r>
            <w:r w:rsidR="00CB623F">
              <w:rPr>
                <w:noProof/>
                <w:webHidden/>
              </w:rPr>
              <w:fldChar w:fldCharType="begin"/>
            </w:r>
            <w:r w:rsidR="00CB623F">
              <w:rPr>
                <w:noProof/>
                <w:webHidden/>
              </w:rPr>
              <w:instrText xml:space="preserve"> PAGEREF _Toc269162806 \h </w:instrText>
            </w:r>
            <w:r w:rsidR="00CB623F">
              <w:rPr>
                <w:noProof/>
                <w:webHidden/>
              </w:rPr>
            </w:r>
            <w:r w:rsidR="00CB623F">
              <w:rPr>
                <w:noProof/>
                <w:webHidden/>
              </w:rPr>
              <w:fldChar w:fldCharType="separate"/>
            </w:r>
            <w:r w:rsidR="00427045">
              <w:rPr>
                <w:noProof/>
                <w:webHidden/>
              </w:rPr>
              <w:t>71</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7" w:history="1">
            <w:r w:rsidR="00CB623F" w:rsidRPr="00946A0C">
              <w:rPr>
                <w:rStyle w:val="Hyperlink"/>
                <w:rFonts w:cs="Times New Roman"/>
                <w:b/>
                <w:noProof/>
              </w:rPr>
              <w:t>iv.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Phone Calls</w:t>
            </w:r>
            <w:r w:rsidR="00CB623F">
              <w:rPr>
                <w:noProof/>
                <w:webHidden/>
              </w:rPr>
              <w:tab/>
            </w:r>
            <w:r w:rsidR="00CB623F">
              <w:rPr>
                <w:noProof/>
                <w:webHidden/>
              </w:rPr>
              <w:fldChar w:fldCharType="begin"/>
            </w:r>
            <w:r w:rsidR="00CB623F">
              <w:rPr>
                <w:noProof/>
                <w:webHidden/>
              </w:rPr>
              <w:instrText xml:space="preserve"> PAGEREF _Toc269162807 \h </w:instrText>
            </w:r>
            <w:r w:rsidR="00CB623F">
              <w:rPr>
                <w:noProof/>
                <w:webHidden/>
              </w:rPr>
            </w:r>
            <w:r w:rsidR="00CB623F">
              <w:rPr>
                <w:noProof/>
                <w:webHidden/>
              </w:rPr>
              <w:fldChar w:fldCharType="separate"/>
            </w:r>
            <w:r w:rsidR="00427045">
              <w:rPr>
                <w:noProof/>
                <w:webHidden/>
              </w:rPr>
              <w:t>72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08" w:history="1">
            <w:r w:rsidR="00CB623F" w:rsidRPr="00946A0C">
              <w:rPr>
                <w:rStyle w:val="Hyperlink"/>
                <w:rFonts w:cs="Times New Roman"/>
                <w:b/>
                <w:noProof/>
              </w:rPr>
              <w:t>v.</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Photographs/Diagrams</w:t>
            </w:r>
            <w:r w:rsidR="00CB623F">
              <w:rPr>
                <w:noProof/>
                <w:webHidden/>
              </w:rPr>
              <w:tab/>
            </w:r>
            <w:r w:rsidR="00CB623F">
              <w:rPr>
                <w:noProof/>
                <w:webHidden/>
              </w:rPr>
              <w:fldChar w:fldCharType="begin"/>
            </w:r>
            <w:r w:rsidR="00CB623F">
              <w:rPr>
                <w:noProof/>
                <w:webHidden/>
              </w:rPr>
              <w:instrText xml:space="preserve"> PAGEREF _Toc269162808 \h </w:instrText>
            </w:r>
            <w:r w:rsidR="00CB623F">
              <w:rPr>
                <w:noProof/>
                <w:webHidden/>
              </w:rPr>
            </w:r>
            <w:r w:rsidR="00CB623F">
              <w:rPr>
                <w:noProof/>
                <w:webHidden/>
              </w:rPr>
              <w:fldChar w:fldCharType="separate"/>
            </w:r>
            <w:r w:rsidR="00427045">
              <w:rPr>
                <w:noProof/>
                <w:webHidden/>
              </w:rPr>
              <w:t>72</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809" w:history="1">
            <w:r w:rsidR="00CB623F" w:rsidRPr="00946A0C">
              <w:rPr>
                <w:rStyle w:val="Hyperlink"/>
                <w:rFonts w:cs="Times New Roman"/>
                <w:noProof/>
              </w:rPr>
              <w:t>b.</w:t>
            </w:r>
            <w:r w:rsidR="00CB623F">
              <w:rPr>
                <w:rFonts w:asciiTheme="minorHAnsi" w:eastAsiaTheme="minorEastAsia" w:hAnsiTheme="minorHAnsi"/>
                <w:b w:val="0"/>
                <w:noProof/>
                <w:color w:val="auto"/>
                <w:sz w:val="22"/>
              </w:rPr>
              <w:tab/>
            </w:r>
            <w:r w:rsidR="00CB623F" w:rsidRPr="00946A0C">
              <w:rPr>
                <w:rStyle w:val="Hyperlink"/>
                <w:rFonts w:cs="Times New Roman"/>
                <w:noProof/>
              </w:rPr>
              <w:t>Rules 1001-1004: The "Best Evidence Rule"</w:t>
            </w:r>
            <w:r w:rsidR="00CB623F">
              <w:rPr>
                <w:noProof/>
                <w:webHidden/>
              </w:rPr>
              <w:tab/>
            </w:r>
            <w:r w:rsidR="00CB623F">
              <w:rPr>
                <w:noProof/>
                <w:webHidden/>
              </w:rPr>
              <w:fldChar w:fldCharType="begin"/>
            </w:r>
            <w:r w:rsidR="00CB623F">
              <w:rPr>
                <w:noProof/>
                <w:webHidden/>
              </w:rPr>
              <w:instrText xml:space="preserve"> PAGEREF _Toc269162809 \h </w:instrText>
            </w:r>
            <w:r w:rsidR="00CB623F">
              <w:rPr>
                <w:noProof/>
                <w:webHidden/>
              </w:rPr>
            </w:r>
            <w:r w:rsidR="00CB623F">
              <w:rPr>
                <w:noProof/>
                <w:webHidden/>
              </w:rPr>
              <w:fldChar w:fldCharType="separate"/>
            </w:r>
            <w:r w:rsidR="00427045">
              <w:rPr>
                <w:noProof/>
                <w:webHidden/>
              </w:rPr>
              <w:t>72</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10" w:history="1">
            <w:r w:rsidR="00CB623F" w:rsidRPr="00946A0C">
              <w:rPr>
                <w:rStyle w:val="Hyperlink"/>
                <w:rFonts w:cs="Times New Roman"/>
                <w:b/>
                <w:noProof/>
              </w:rPr>
              <w:t>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Definitions</w:t>
            </w:r>
            <w:r w:rsidR="00CB623F">
              <w:rPr>
                <w:noProof/>
                <w:webHidden/>
              </w:rPr>
              <w:tab/>
            </w:r>
            <w:r w:rsidR="00CB623F">
              <w:rPr>
                <w:noProof/>
                <w:webHidden/>
              </w:rPr>
              <w:fldChar w:fldCharType="begin"/>
            </w:r>
            <w:r w:rsidR="00CB623F">
              <w:rPr>
                <w:noProof/>
                <w:webHidden/>
              </w:rPr>
              <w:instrText xml:space="preserve"> PAGEREF _Toc269162810 \h </w:instrText>
            </w:r>
            <w:r w:rsidR="00CB623F">
              <w:rPr>
                <w:noProof/>
                <w:webHidden/>
              </w:rPr>
            </w:r>
            <w:r w:rsidR="00CB623F">
              <w:rPr>
                <w:noProof/>
                <w:webHidden/>
              </w:rPr>
              <w:fldChar w:fldCharType="separate"/>
            </w:r>
            <w:r w:rsidR="00427045">
              <w:rPr>
                <w:noProof/>
                <w:webHidden/>
              </w:rPr>
              <w:t>73</w:t>
            </w:r>
            <w:r w:rsidR="00CB623F">
              <w:rPr>
                <w:noProof/>
                <w:webHidden/>
              </w:rPr>
              <w:fldChar w:fldCharType="end"/>
            </w:r>
          </w:hyperlink>
        </w:p>
        <w:p w:rsidR="00CB623F" w:rsidRDefault="00754C2C">
          <w:pPr>
            <w:pStyle w:val="TOC3"/>
            <w:tabs>
              <w:tab w:val="left" w:pos="1100"/>
              <w:tab w:val="right" w:leader="dot" w:pos="10790"/>
            </w:tabs>
            <w:rPr>
              <w:rFonts w:asciiTheme="minorHAnsi" w:eastAsiaTheme="minorEastAsia" w:hAnsiTheme="minorHAnsi"/>
              <w:noProof/>
              <w:sz w:val="22"/>
              <w:u w:val="none"/>
            </w:rPr>
          </w:pPr>
          <w:hyperlink w:anchor="_Toc269162811" w:history="1">
            <w:r w:rsidR="00CB623F" w:rsidRPr="00946A0C">
              <w:rPr>
                <w:rStyle w:val="Hyperlink"/>
                <w:rFonts w:cs="Times New Roman"/>
                <w:b/>
                <w:noProof/>
              </w:rPr>
              <w:t>ii.</w:t>
            </w:r>
            <w:r w:rsidR="00CB623F">
              <w:rPr>
                <w:rFonts w:asciiTheme="minorHAnsi" w:eastAsiaTheme="minorEastAsia" w:hAnsiTheme="minorHAnsi"/>
                <w:noProof/>
                <w:sz w:val="22"/>
                <w:u w:val="none"/>
              </w:rPr>
              <w:tab/>
            </w:r>
            <w:r w:rsidR="00CB623F" w:rsidRPr="00946A0C">
              <w:rPr>
                <w:rStyle w:val="Hyperlink"/>
                <w:rFonts w:eastAsia="Times New Roman" w:cs="Times New Roman"/>
                <w:b/>
                <w:bCs/>
                <w:iCs/>
                <w:noProof/>
              </w:rPr>
              <w:t>Summary and Distinctions</w:t>
            </w:r>
            <w:r w:rsidR="00CB623F">
              <w:rPr>
                <w:noProof/>
                <w:webHidden/>
              </w:rPr>
              <w:tab/>
            </w:r>
            <w:r w:rsidR="00CB623F">
              <w:rPr>
                <w:noProof/>
                <w:webHidden/>
              </w:rPr>
              <w:fldChar w:fldCharType="begin"/>
            </w:r>
            <w:r w:rsidR="00CB623F">
              <w:rPr>
                <w:noProof/>
                <w:webHidden/>
              </w:rPr>
              <w:instrText xml:space="preserve"> PAGEREF _Toc269162811 \h </w:instrText>
            </w:r>
            <w:r w:rsidR="00CB623F">
              <w:rPr>
                <w:noProof/>
                <w:webHidden/>
              </w:rPr>
            </w:r>
            <w:r w:rsidR="00CB623F">
              <w:rPr>
                <w:noProof/>
                <w:webHidden/>
              </w:rPr>
              <w:fldChar w:fldCharType="separate"/>
            </w:r>
            <w:r w:rsidR="00427045">
              <w:rPr>
                <w:noProof/>
                <w:webHidden/>
              </w:rPr>
              <w:t>74</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812" w:history="1">
            <w:r w:rsidR="00CB623F" w:rsidRPr="00946A0C">
              <w:rPr>
                <w:rStyle w:val="Hyperlink"/>
                <w:rFonts w:cs="Times New Roman"/>
                <w:noProof/>
                <w:highlight w:val="cyan"/>
              </w:rPr>
              <w:t>XII.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MISCELLANEOUS RULES</w:t>
            </w:r>
            <w:r w:rsidR="00CB623F">
              <w:rPr>
                <w:noProof/>
                <w:webHidden/>
              </w:rPr>
              <w:tab/>
            </w:r>
            <w:r w:rsidR="00CB623F">
              <w:rPr>
                <w:noProof/>
                <w:webHidden/>
              </w:rPr>
              <w:fldChar w:fldCharType="begin"/>
            </w:r>
            <w:r w:rsidR="00CB623F">
              <w:rPr>
                <w:noProof/>
                <w:webHidden/>
              </w:rPr>
              <w:instrText xml:space="preserve"> PAGEREF _Toc269162812 \h </w:instrText>
            </w:r>
            <w:r w:rsidR="00CB623F">
              <w:rPr>
                <w:noProof/>
                <w:webHidden/>
              </w:rPr>
            </w:r>
            <w:r w:rsidR="00CB623F">
              <w:rPr>
                <w:noProof/>
                <w:webHidden/>
              </w:rPr>
              <w:fldChar w:fldCharType="separate"/>
            </w:r>
            <w:r w:rsidR="00427045">
              <w:rPr>
                <w:noProof/>
                <w:webHidden/>
              </w:rPr>
              <w:t>76</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813" w:history="1">
            <w:r w:rsidR="00CB623F" w:rsidRPr="00946A0C">
              <w:rPr>
                <w:rStyle w:val="Hyperlink"/>
                <w:rFonts w:cs="Times New Roman"/>
                <w:noProof/>
              </w:rPr>
              <w:t>a.</w:t>
            </w:r>
            <w:r w:rsidR="00CB623F">
              <w:rPr>
                <w:rFonts w:asciiTheme="minorHAnsi" w:eastAsiaTheme="minorEastAsia" w:hAnsiTheme="minorHAnsi"/>
                <w:b w:val="0"/>
                <w:noProof/>
                <w:color w:val="auto"/>
                <w:sz w:val="22"/>
              </w:rPr>
              <w:tab/>
            </w:r>
            <w:r w:rsidR="00CB623F" w:rsidRPr="00946A0C">
              <w:rPr>
                <w:rStyle w:val="Hyperlink"/>
                <w:rFonts w:cs="Times New Roman"/>
                <w:noProof/>
              </w:rPr>
              <w:t>Rule 615: Exclusion of Witnesses. AKA “THE RULE”</w:t>
            </w:r>
            <w:r w:rsidR="00CB623F">
              <w:rPr>
                <w:noProof/>
                <w:webHidden/>
              </w:rPr>
              <w:tab/>
            </w:r>
            <w:r w:rsidR="00CB623F">
              <w:rPr>
                <w:noProof/>
                <w:webHidden/>
              </w:rPr>
              <w:fldChar w:fldCharType="begin"/>
            </w:r>
            <w:r w:rsidR="00CB623F">
              <w:rPr>
                <w:noProof/>
                <w:webHidden/>
              </w:rPr>
              <w:instrText xml:space="preserve"> PAGEREF _Toc269162813 \h </w:instrText>
            </w:r>
            <w:r w:rsidR="00CB623F">
              <w:rPr>
                <w:noProof/>
                <w:webHidden/>
              </w:rPr>
            </w:r>
            <w:r w:rsidR="00CB623F">
              <w:rPr>
                <w:noProof/>
                <w:webHidden/>
              </w:rPr>
              <w:fldChar w:fldCharType="separate"/>
            </w:r>
            <w:r w:rsidR="00427045">
              <w:rPr>
                <w:noProof/>
                <w:webHidden/>
              </w:rPr>
              <w:t>76</w:t>
            </w:r>
            <w:r w:rsidR="00CB623F">
              <w:rPr>
                <w:noProof/>
                <w:webHidden/>
              </w:rPr>
              <w:fldChar w:fldCharType="end"/>
            </w:r>
          </w:hyperlink>
        </w:p>
        <w:p w:rsidR="00CB623F" w:rsidRDefault="00754C2C">
          <w:pPr>
            <w:pStyle w:val="TOC2"/>
            <w:tabs>
              <w:tab w:val="left" w:pos="864"/>
              <w:tab w:val="right" w:leader="dot" w:pos="10790"/>
            </w:tabs>
            <w:rPr>
              <w:rFonts w:asciiTheme="minorHAnsi" w:eastAsiaTheme="minorEastAsia" w:hAnsiTheme="minorHAnsi"/>
              <w:b w:val="0"/>
              <w:noProof/>
              <w:color w:val="auto"/>
              <w:sz w:val="22"/>
            </w:rPr>
          </w:pPr>
          <w:hyperlink w:anchor="_Toc269162814" w:history="1">
            <w:r w:rsidR="00CB623F" w:rsidRPr="00946A0C">
              <w:rPr>
                <w:rStyle w:val="Hyperlink"/>
                <w:rFonts w:ascii="Courier New" w:hAnsi="Courier New" w:cs="Times New Roman"/>
                <w:noProof/>
              </w:rPr>
              <w:t>o</w:t>
            </w:r>
            <w:r w:rsidR="00CB623F">
              <w:rPr>
                <w:rFonts w:asciiTheme="minorHAnsi" w:eastAsiaTheme="minorEastAsia" w:hAnsiTheme="minorHAnsi"/>
                <w:b w:val="0"/>
                <w:noProof/>
                <w:color w:val="auto"/>
                <w:sz w:val="22"/>
              </w:rPr>
              <w:tab/>
            </w:r>
            <w:r w:rsidR="00CB623F" w:rsidRPr="00946A0C">
              <w:rPr>
                <w:rStyle w:val="Hyperlink"/>
                <w:rFonts w:cs="Times New Roman"/>
                <w:noProof/>
              </w:rPr>
              <w:t>Rule 1006: Summaries</w:t>
            </w:r>
            <w:r w:rsidR="00CB623F">
              <w:rPr>
                <w:noProof/>
                <w:webHidden/>
              </w:rPr>
              <w:tab/>
            </w:r>
            <w:r w:rsidR="00CB623F">
              <w:rPr>
                <w:noProof/>
                <w:webHidden/>
              </w:rPr>
              <w:fldChar w:fldCharType="begin"/>
            </w:r>
            <w:r w:rsidR="00CB623F">
              <w:rPr>
                <w:noProof/>
                <w:webHidden/>
              </w:rPr>
              <w:instrText xml:space="preserve"> PAGEREF _Toc269162814 \h </w:instrText>
            </w:r>
            <w:r w:rsidR="00CB623F">
              <w:rPr>
                <w:noProof/>
                <w:webHidden/>
              </w:rPr>
            </w:r>
            <w:r w:rsidR="00CB623F">
              <w:rPr>
                <w:noProof/>
                <w:webHidden/>
              </w:rPr>
              <w:fldChar w:fldCharType="separate"/>
            </w:r>
            <w:r w:rsidR="00427045">
              <w:rPr>
                <w:noProof/>
                <w:webHidden/>
              </w:rPr>
              <w:t>76</w:t>
            </w:r>
            <w:r w:rsidR="00CB623F">
              <w:rPr>
                <w:noProof/>
                <w:webHidden/>
              </w:rPr>
              <w:fldChar w:fldCharType="end"/>
            </w:r>
          </w:hyperlink>
        </w:p>
        <w:p w:rsidR="00CB623F" w:rsidRDefault="00754C2C">
          <w:pPr>
            <w:pStyle w:val="TOC1"/>
            <w:rPr>
              <w:rFonts w:asciiTheme="minorHAnsi" w:eastAsiaTheme="minorEastAsia" w:hAnsiTheme="minorHAnsi"/>
              <w:b w:val="0"/>
              <w:smallCaps w:val="0"/>
              <w:noProof/>
              <w:sz w:val="22"/>
              <w:u w:val="none"/>
            </w:rPr>
          </w:pPr>
          <w:hyperlink w:anchor="_Toc269162815" w:history="1">
            <w:r w:rsidR="00CB623F" w:rsidRPr="00946A0C">
              <w:rPr>
                <w:rStyle w:val="Hyperlink"/>
                <w:rFonts w:cs="Times New Roman"/>
                <w:noProof/>
                <w:highlight w:val="cyan"/>
              </w:rPr>
              <w:t>XIII.</w:t>
            </w:r>
            <w:r w:rsidR="00CB623F">
              <w:rPr>
                <w:rFonts w:asciiTheme="minorHAnsi" w:eastAsiaTheme="minorEastAsia" w:hAnsiTheme="minorHAnsi"/>
                <w:b w:val="0"/>
                <w:smallCaps w:val="0"/>
                <w:noProof/>
                <w:sz w:val="22"/>
                <w:u w:val="none"/>
              </w:rPr>
              <w:tab/>
            </w:r>
            <w:r w:rsidR="00CB623F" w:rsidRPr="00946A0C">
              <w:rPr>
                <w:rStyle w:val="Hyperlink"/>
                <w:rFonts w:cs="Times New Roman"/>
                <w:noProof/>
                <w:highlight w:val="cyan"/>
              </w:rPr>
              <w:t>RANDOM NOTES/REMINDERS</w:t>
            </w:r>
            <w:r w:rsidR="00CB623F">
              <w:rPr>
                <w:noProof/>
                <w:webHidden/>
              </w:rPr>
              <w:tab/>
            </w:r>
            <w:r w:rsidR="00CB623F">
              <w:rPr>
                <w:noProof/>
                <w:webHidden/>
              </w:rPr>
              <w:fldChar w:fldCharType="begin"/>
            </w:r>
            <w:r w:rsidR="00CB623F">
              <w:rPr>
                <w:noProof/>
                <w:webHidden/>
              </w:rPr>
              <w:instrText xml:space="preserve"> PAGEREF _Toc269162815 \h </w:instrText>
            </w:r>
            <w:r w:rsidR="00CB623F">
              <w:rPr>
                <w:noProof/>
                <w:webHidden/>
              </w:rPr>
            </w:r>
            <w:r w:rsidR="00CB623F">
              <w:rPr>
                <w:noProof/>
                <w:webHidden/>
              </w:rPr>
              <w:fldChar w:fldCharType="separate"/>
            </w:r>
            <w:r w:rsidR="00427045">
              <w:rPr>
                <w:noProof/>
                <w:webHidden/>
              </w:rPr>
              <w:t>77</w:t>
            </w:r>
            <w:r w:rsidR="00CB623F">
              <w:rPr>
                <w:noProof/>
                <w:webHidden/>
              </w:rPr>
              <w:fldChar w:fldCharType="end"/>
            </w:r>
          </w:hyperlink>
        </w:p>
        <w:p w:rsidR="008D310B" w:rsidRDefault="00C35644" w:rsidP="00C163C8">
          <w:pPr>
            <w:rPr>
              <w:rFonts w:cs="Times New Roman"/>
            </w:rPr>
          </w:pPr>
          <w:r w:rsidRPr="00A032B8">
            <w:rPr>
              <w:rFonts w:cs="Times New Roman"/>
            </w:rPr>
            <w:fldChar w:fldCharType="end"/>
          </w:r>
        </w:p>
        <w:p w:rsidR="00106E53" w:rsidRPr="00A032B8" w:rsidRDefault="00754C2C" w:rsidP="00C163C8">
          <w:pPr>
            <w:rPr>
              <w:rFonts w:cs="Times New Roman"/>
            </w:rPr>
          </w:pPr>
        </w:p>
      </w:sdtContent>
    </w:sdt>
    <w:p w:rsidR="008D310B" w:rsidRDefault="008D310B">
      <w:pPr>
        <w:rPr>
          <w:rFonts w:cs="Times New Roman"/>
          <w:b/>
          <w:sz w:val="32"/>
          <w:szCs w:val="32"/>
          <w:highlight w:val="cyan"/>
          <w:u w:val="single"/>
        </w:rPr>
      </w:pPr>
      <w:bookmarkStart w:id="0" w:name="_Toc267676219"/>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p>
    <w:p w:rsidR="008D310B" w:rsidRDefault="008D310B">
      <w:pPr>
        <w:rPr>
          <w:rFonts w:cs="Times New Roman"/>
          <w:b/>
          <w:sz w:val="32"/>
          <w:szCs w:val="32"/>
          <w:highlight w:val="cyan"/>
          <w:u w:val="single"/>
        </w:rPr>
      </w:pPr>
      <w:r>
        <w:rPr>
          <w:rFonts w:cs="Times New Roman"/>
          <w:b/>
          <w:sz w:val="32"/>
          <w:szCs w:val="32"/>
          <w:highlight w:val="cyan"/>
          <w:u w:val="single"/>
        </w:rPr>
        <w:br w:type="page"/>
      </w:r>
    </w:p>
    <w:p w:rsidR="00664AE8" w:rsidRPr="00A032B8" w:rsidRDefault="00664AE8" w:rsidP="00CE4A85">
      <w:pPr>
        <w:pStyle w:val="ListParagraph"/>
        <w:widowControl w:val="0"/>
        <w:numPr>
          <w:ilvl w:val="0"/>
          <w:numId w:val="1"/>
        </w:numPr>
        <w:outlineLvl w:val="0"/>
        <w:rPr>
          <w:rFonts w:cs="Times New Roman"/>
          <w:sz w:val="32"/>
          <w:szCs w:val="32"/>
          <w:highlight w:val="cyan"/>
        </w:rPr>
      </w:pPr>
      <w:bookmarkStart w:id="1" w:name="_Toc269162658"/>
      <w:r w:rsidRPr="00A032B8">
        <w:rPr>
          <w:rFonts w:cs="Times New Roman"/>
          <w:b/>
          <w:sz w:val="32"/>
          <w:szCs w:val="32"/>
          <w:highlight w:val="cyan"/>
          <w:u w:val="single"/>
        </w:rPr>
        <w:lastRenderedPageBreak/>
        <w:t>INTRODUCTION</w:t>
      </w:r>
      <w:bookmarkEnd w:id="0"/>
      <w:bookmarkEnd w:id="1"/>
    </w:p>
    <w:p w:rsidR="00664AE8" w:rsidRPr="00A032B8" w:rsidRDefault="00664AE8" w:rsidP="00CE4A85">
      <w:pPr>
        <w:pStyle w:val="NoSpacing"/>
        <w:widowControl w:val="0"/>
        <w:numPr>
          <w:ilvl w:val="1"/>
          <w:numId w:val="2"/>
        </w:numPr>
        <w:outlineLvl w:val="1"/>
        <w:rPr>
          <w:rFonts w:cs="Times New Roman"/>
        </w:rPr>
      </w:pPr>
      <w:bookmarkStart w:id="2" w:name="_Toc267676220"/>
      <w:bookmarkStart w:id="3" w:name="_Toc269162659"/>
      <w:r w:rsidRPr="00A032B8">
        <w:rPr>
          <w:rFonts w:cs="Times New Roman"/>
          <w:b/>
          <w:color w:val="C00000"/>
          <w:sz w:val="28"/>
        </w:rPr>
        <w:t>General /Bumper Stickers</w:t>
      </w:r>
      <w:bookmarkEnd w:id="2"/>
      <w:bookmarkEnd w:id="3"/>
    </w:p>
    <w:p w:rsidR="00772DAC" w:rsidRPr="00A032B8" w:rsidRDefault="00772DAC" w:rsidP="00CE4A85">
      <w:pPr>
        <w:pStyle w:val="NoSpacing"/>
        <w:widowControl w:val="0"/>
        <w:ind w:left="1440"/>
        <w:outlineLvl w:val="1"/>
        <w:rPr>
          <w:rFonts w:cs="Times New Roman"/>
        </w:rPr>
      </w:pPr>
    </w:p>
    <w:p w:rsidR="004114C9" w:rsidRPr="00A032B8" w:rsidRDefault="00772DAC" w:rsidP="00CE4A85">
      <w:pPr>
        <w:pStyle w:val="NoSpacing"/>
        <w:widowControl w:val="0"/>
        <w:numPr>
          <w:ilvl w:val="0"/>
          <w:numId w:val="4"/>
        </w:numPr>
        <w:rPr>
          <w:rFonts w:cs="Times New Roman"/>
        </w:rPr>
      </w:pPr>
      <w:r w:rsidRPr="00A032B8">
        <w:rPr>
          <w:rFonts w:cs="Times New Roman"/>
          <w:b/>
        </w:rPr>
        <w:t>Evidence</w:t>
      </w:r>
      <w:r w:rsidRPr="00A032B8">
        <w:rPr>
          <w:rFonts w:cs="Times New Roman"/>
        </w:rPr>
        <w:t xml:space="preserve"> </w:t>
      </w:r>
      <w:r w:rsidRPr="00A032B8">
        <w:rPr>
          <w:rFonts w:cs="Times New Roman"/>
          <w:b/>
        </w:rPr>
        <w:t>law</w:t>
      </w:r>
      <w:r w:rsidRPr="00A032B8">
        <w:rPr>
          <w:rFonts w:cs="Times New Roman"/>
        </w:rPr>
        <w:t xml:space="preserve"> is about the limits we place on the information juries hear. Evidence rules presume that certain evidence will distract juries from their search for truth and produce wrong results.</w:t>
      </w:r>
    </w:p>
    <w:p w:rsidR="00772DAC" w:rsidRPr="00A032B8" w:rsidRDefault="00772DAC" w:rsidP="00CE4A85">
      <w:pPr>
        <w:pStyle w:val="NoSpacing"/>
        <w:widowControl w:val="0"/>
        <w:numPr>
          <w:ilvl w:val="0"/>
          <w:numId w:val="4"/>
        </w:numPr>
        <w:rPr>
          <w:rFonts w:cs="Times New Roman"/>
        </w:rPr>
      </w:pPr>
      <w:r w:rsidRPr="00A032B8">
        <w:rPr>
          <w:rFonts w:cs="Times New Roman"/>
        </w:rPr>
        <w:t>The significance of the Advisory committee's Note that accompanies each rule is a matter of some dispute. Cleary said it is like a congressional committee report, representing the thinking of Congress. However, Scalia said it bears no special authoritativeness (</w:t>
      </w:r>
      <w:r w:rsidRPr="007F22BC">
        <w:rPr>
          <w:rFonts w:cs="Times New Roman"/>
          <w:i/>
        </w:rPr>
        <w:t>Tome v. United States</w:t>
      </w:r>
      <w:r w:rsidRPr="00A032B8">
        <w:rPr>
          <w:rFonts w:cs="Times New Roman"/>
        </w:rPr>
        <w:t xml:space="preserve"> 1995)</w:t>
      </w:r>
    </w:p>
    <w:p w:rsidR="00772DAC" w:rsidRPr="00A032B8" w:rsidRDefault="00772DAC" w:rsidP="00CE4A85">
      <w:pPr>
        <w:pStyle w:val="NoSpacing"/>
        <w:widowControl w:val="0"/>
        <w:numPr>
          <w:ilvl w:val="0"/>
          <w:numId w:val="4"/>
        </w:numPr>
        <w:rPr>
          <w:rFonts w:cs="Times New Roman"/>
        </w:rPr>
      </w:pPr>
      <w:r w:rsidRPr="00A032B8">
        <w:rPr>
          <w:rFonts w:cs="Times New Roman"/>
        </w:rPr>
        <w:t xml:space="preserve">When a rule's language and history both fail to make its meaning clear, Judge Cleary says to look to the common law for guidance. </w:t>
      </w:r>
    </w:p>
    <w:p w:rsidR="00772DAC" w:rsidRPr="00A032B8" w:rsidRDefault="00772DAC" w:rsidP="00CE4A85">
      <w:pPr>
        <w:pStyle w:val="NoSpacing"/>
        <w:widowControl w:val="0"/>
        <w:numPr>
          <w:ilvl w:val="0"/>
          <w:numId w:val="4"/>
        </w:numPr>
        <w:rPr>
          <w:rFonts w:cs="Times New Roman"/>
        </w:rPr>
      </w:pPr>
      <w:r w:rsidRPr="00A032B8">
        <w:rPr>
          <w:rFonts w:cs="Times New Roman"/>
        </w:rPr>
        <w:t>USC § 1508 (2007</w:t>
      </w:r>
      <w:proofErr w:type="gramStart"/>
      <w:r w:rsidRPr="00A032B8">
        <w:rPr>
          <w:rFonts w:cs="Times New Roman"/>
        </w:rPr>
        <w:t>)-</w:t>
      </w:r>
      <w:proofErr w:type="gramEnd"/>
      <w:r w:rsidRPr="00A032B8">
        <w:rPr>
          <w:rFonts w:cs="Times New Roman"/>
        </w:rPr>
        <w:t xml:space="preserve"> It is a crime to record, listen to, or observe any federal jury deliberation.</w:t>
      </w:r>
    </w:p>
    <w:p w:rsidR="00772DAC" w:rsidRPr="00A032B8" w:rsidRDefault="00772DAC" w:rsidP="00CE4A85">
      <w:pPr>
        <w:pStyle w:val="NoSpacing"/>
        <w:widowControl w:val="0"/>
        <w:ind w:left="360"/>
        <w:rPr>
          <w:rFonts w:cs="Times New Roman"/>
        </w:rPr>
      </w:pPr>
    </w:p>
    <w:p w:rsidR="00AD0CEB" w:rsidRPr="00A032B8" w:rsidRDefault="00664AE8" w:rsidP="00CE4A85">
      <w:pPr>
        <w:pStyle w:val="NoSpacing"/>
        <w:widowControl w:val="0"/>
        <w:numPr>
          <w:ilvl w:val="1"/>
          <w:numId w:val="2"/>
        </w:numPr>
        <w:outlineLvl w:val="1"/>
        <w:rPr>
          <w:rFonts w:cs="Times New Roman"/>
        </w:rPr>
      </w:pPr>
      <w:bookmarkStart w:id="4" w:name="_Toc267676221"/>
      <w:bookmarkStart w:id="5" w:name="_Toc269162660"/>
      <w:r w:rsidRPr="00A032B8">
        <w:rPr>
          <w:rFonts w:cs="Times New Roman"/>
          <w:b/>
          <w:color w:val="C00000"/>
          <w:sz w:val="28"/>
        </w:rPr>
        <w:t>Rule 606</w:t>
      </w:r>
      <w:r w:rsidR="00AD0CEB" w:rsidRPr="00A032B8">
        <w:rPr>
          <w:rFonts w:cs="Times New Roman"/>
          <w:b/>
          <w:color w:val="C00000"/>
          <w:sz w:val="28"/>
        </w:rPr>
        <w:t xml:space="preserve">: </w:t>
      </w:r>
      <w:r w:rsidR="001A50BE" w:rsidRPr="00A032B8">
        <w:rPr>
          <w:rFonts w:cs="Times New Roman"/>
          <w:b/>
          <w:color w:val="C00000"/>
          <w:sz w:val="28"/>
        </w:rPr>
        <w:t>Competency of Jurors As Witness</w:t>
      </w:r>
      <w:bookmarkEnd w:id="4"/>
      <w:bookmarkEnd w:id="5"/>
    </w:p>
    <w:p w:rsidR="00AD0CEB" w:rsidRPr="00D7315D" w:rsidRDefault="00AD0CEB" w:rsidP="00CE4A85">
      <w:pPr>
        <w:pStyle w:val="NoSpacing"/>
        <w:widowControl w:val="0"/>
        <w:ind w:left="720"/>
        <w:outlineLvl w:val="1"/>
        <w:rPr>
          <w:rFonts w:cs="Times New Roman"/>
          <w:szCs w:val="24"/>
        </w:rPr>
      </w:pPr>
    </w:p>
    <w:p w:rsidR="001A50BE" w:rsidRPr="00D7315D" w:rsidRDefault="001A50BE" w:rsidP="00CE4A85">
      <w:pPr>
        <w:pStyle w:val="NoSpacing"/>
        <w:widowControl w:val="0"/>
        <w:numPr>
          <w:ilvl w:val="0"/>
          <w:numId w:val="7"/>
        </w:numPr>
        <w:rPr>
          <w:rFonts w:cs="Times New Roman"/>
          <w:szCs w:val="24"/>
        </w:rPr>
      </w:pPr>
      <w:r w:rsidRPr="00D7315D">
        <w:rPr>
          <w:rFonts w:cs="Times New Roman"/>
          <w:b/>
          <w:szCs w:val="24"/>
          <w:highlight w:val="lightGray"/>
          <w:bdr w:val="single" w:sz="4" w:space="0" w:color="auto"/>
        </w:rPr>
        <w:t>Rule 606(a</w:t>
      </w:r>
      <w:proofErr w:type="gramStart"/>
      <w:r w:rsidR="0044387B" w:rsidRPr="00D7315D">
        <w:rPr>
          <w:rFonts w:cs="Times New Roman"/>
          <w:b/>
          <w:szCs w:val="24"/>
          <w:highlight w:val="lightGray"/>
          <w:bdr w:val="single" w:sz="4" w:space="0" w:color="auto"/>
        </w:rPr>
        <w:t>)=</w:t>
      </w:r>
      <w:proofErr w:type="gramEnd"/>
      <w:r w:rsidR="005330CD" w:rsidRPr="00D7315D">
        <w:rPr>
          <w:rFonts w:cs="Times New Roman"/>
          <w:b/>
          <w:szCs w:val="24"/>
          <w:highlight w:val="lightGray"/>
          <w:bdr w:val="single" w:sz="4" w:space="0" w:color="auto"/>
        </w:rPr>
        <w:t xml:space="preserve"> At the trial</w:t>
      </w:r>
      <w:r w:rsidR="00A57001" w:rsidRPr="00D7315D">
        <w:rPr>
          <w:rFonts w:cs="Times New Roman"/>
          <w:b/>
          <w:szCs w:val="24"/>
          <w:highlight w:val="lightGray"/>
          <w:bdr w:val="single" w:sz="4" w:space="0" w:color="auto"/>
        </w:rPr>
        <w:t>.</w:t>
      </w:r>
      <w:r w:rsidR="00A57001" w:rsidRPr="00D7315D">
        <w:rPr>
          <w:rFonts w:cs="Times New Roman"/>
          <w:b/>
          <w:szCs w:val="24"/>
        </w:rPr>
        <w:t xml:space="preserve"> </w:t>
      </w:r>
      <w:r w:rsidRPr="00D7315D">
        <w:rPr>
          <w:rFonts w:cs="Times New Roman"/>
          <w:szCs w:val="24"/>
        </w:rPr>
        <w:t xml:space="preserve">Jurors may not testify as a witness before that jury in the trial in which the juror is sitting. </w:t>
      </w:r>
    </w:p>
    <w:p w:rsidR="007D3252" w:rsidRPr="00D7315D" w:rsidRDefault="007D3252" w:rsidP="00CE4A85">
      <w:pPr>
        <w:widowControl w:val="0"/>
        <w:spacing w:after="0" w:line="240" w:lineRule="auto"/>
        <w:ind w:left="360"/>
        <w:textAlignment w:val="center"/>
        <w:rPr>
          <w:rFonts w:eastAsia="Times New Roman" w:cs="Times New Roman"/>
          <w:szCs w:val="24"/>
        </w:rPr>
      </w:pPr>
    </w:p>
    <w:p w:rsidR="007D3252" w:rsidRPr="00A032B8" w:rsidRDefault="007D3252" w:rsidP="00CE4A85">
      <w:pPr>
        <w:pStyle w:val="ListParagraph"/>
        <w:widowControl w:val="0"/>
        <w:numPr>
          <w:ilvl w:val="0"/>
          <w:numId w:val="7"/>
        </w:numPr>
        <w:spacing w:after="0" w:line="240" w:lineRule="auto"/>
        <w:textAlignment w:val="center"/>
        <w:rPr>
          <w:rFonts w:eastAsia="Times New Roman" w:cs="Times New Roman"/>
          <w:szCs w:val="24"/>
        </w:rPr>
      </w:pPr>
      <w:r w:rsidRPr="00D7315D">
        <w:rPr>
          <w:rFonts w:eastAsia="Times New Roman" w:cs="Times New Roman"/>
          <w:b/>
          <w:szCs w:val="24"/>
          <w:highlight w:val="lightGray"/>
          <w:bdr w:val="single" w:sz="4" w:space="0" w:color="auto"/>
        </w:rPr>
        <w:t>Rule</w:t>
      </w:r>
      <w:r w:rsidR="004246BE" w:rsidRPr="00D7315D">
        <w:rPr>
          <w:rFonts w:eastAsia="Times New Roman" w:cs="Times New Roman"/>
          <w:b/>
          <w:szCs w:val="24"/>
          <w:highlight w:val="lightGray"/>
          <w:bdr w:val="single" w:sz="4" w:space="0" w:color="auto"/>
        </w:rPr>
        <w:t xml:space="preserve"> 606(b</w:t>
      </w:r>
      <w:proofErr w:type="gramStart"/>
      <w:r w:rsidR="004246BE" w:rsidRPr="00D7315D">
        <w:rPr>
          <w:rFonts w:eastAsia="Times New Roman" w:cs="Times New Roman"/>
          <w:b/>
          <w:szCs w:val="24"/>
          <w:highlight w:val="lightGray"/>
          <w:bdr w:val="single" w:sz="4" w:space="0" w:color="auto"/>
        </w:rPr>
        <w:t>)</w:t>
      </w:r>
      <w:r w:rsidR="0044387B" w:rsidRPr="00D7315D">
        <w:rPr>
          <w:rFonts w:eastAsia="Times New Roman" w:cs="Times New Roman"/>
          <w:b/>
          <w:szCs w:val="24"/>
          <w:highlight w:val="lightGray"/>
          <w:bdr w:val="single" w:sz="4" w:space="0" w:color="auto"/>
        </w:rPr>
        <w:t>=</w:t>
      </w:r>
      <w:proofErr w:type="gramEnd"/>
      <w:r w:rsidR="005330CD" w:rsidRPr="00D7315D">
        <w:rPr>
          <w:rFonts w:eastAsia="Times New Roman" w:cs="Times New Roman"/>
          <w:b/>
          <w:szCs w:val="24"/>
          <w:highlight w:val="lightGray"/>
          <w:bdr w:val="single" w:sz="4" w:space="0" w:color="auto"/>
        </w:rPr>
        <w:t xml:space="preserve"> Inquiry</w:t>
      </w:r>
      <w:r w:rsidR="005330CD" w:rsidRPr="00A032B8">
        <w:rPr>
          <w:rFonts w:eastAsia="Times New Roman" w:cs="Times New Roman"/>
          <w:b/>
          <w:szCs w:val="24"/>
          <w:highlight w:val="lightGray"/>
          <w:bdr w:val="single" w:sz="4" w:space="0" w:color="auto"/>
        </w:rPr>
        <w:t xml:space="preserve"> into </w:t>
      </w:r>
      <w:r w:rsidR="00A57001" w:rsidRPr="00A032B8">
        <w:rPr>
          <w:rFonts w:eastAsia="Times New Roman" w:cs="Times New Roman"/>
          <w:b/>
          <w:szCs w:val="24"/>
          <w:highlight w:val="lightGray"/>
          <w:bdr w:val="single" w:sz="4" w:space="0" w:color="auto"/>
        </w:rPr>
        <w:t>validity</w:t>
      </w:r>
      <w:r w:rsidR="005330CD" w:rsidRPr="00A032B8">
        <w:rPr>
          <w:rFonts w:eastAsia="Times New Roman" w:cs="Times New Roman"/>
          <w:b/>
          <w:szCs w:val="24"/>
          <w:highlight w:val="lightGray"/>
          <w:bdr w:val="single" w:sz="4" w:space="0" w:color="auto"/>
        </w:rPr>
        <w:t xml:space="preserve"> of verdict or indictment.</w:t>
      </w:r>
    </w:p>
    <w:p w:rsidR="004246BE" w:rsidRPr="00A032B8" w:rsidRDefault="007D3252" w:rsidP="00CE4A85">
      <w:pPr>
        <w:pStyle w:val="ListParagraph"/>
        <w:widowControl w:val="0"/>
        <w:numPr>
          <w:ilvl w:val="0"/>
          <w:numId w:val="6"/>
        </w:numPr>
        <w:spacing w:after="0" w:line="240" w:lineRule="auto"/>
        <w:textAlignment w:val="center"/>
        <w:rPr>
          <w:rFonts w:eastAsia="Times New Roman" w:cs="Times New Roman"/>
          <w:szCs w:val="24"/>
          <w:u w:val="single"/>
        </w:rPr>
      </w:pPr>
      <w:r w:rsidRPr="00A032B8">
        <w:rPr>
          <w:rFonts w:eastAsia="Times New Roman" w:cs="Times New Roman"/>
          <w:szCs w:val="24"/>
          <w:u w:val="single"/>
        </w:rPr>
        <w:t>J</w:t>
      </w:r>
      <w:r w:rsidR="004246BE" w:rsidRPr="00A032B8">
        <w:rPr>
          <w:rFonts w:eastAsia="Times New Roman" w:cs="Times New Roman"/>
          <w:szCs w:val="24"/>
          <w:u w:val="single"/>
        </w:rPr>
        <w:t xml:space="preserve">urors </w:t>
      </w:r>
      <w:r w:rsidRPr="00A032B8">
        <w:rPr>
          <w:rFonts w:eastAsia="Times New Roman" w:cs="Times New Roman"/>
          <w:szCs w:val="24"/>
          <w:u w:val="single"/>
        </w:rPr>
        <w:t xml:space="preserve">are </w:t>
      </w:r>
      <w:r w:rsidR="004246BE" w:rsidRPr="00A032B8">
        <w:rPr>
          <w:rFonts w:eastAsia="Times New Roman" w:cs="Times New Roman"/>
          <w:szCs w:val="24"/>
          <w:u w:val="single"/>
        </w:rPr>
        <w:t xml:space="preserve">incompetent to testify as to: </w:t>
      </w:r>
    </w:p>
    <w:p w:rsidR="004246BE" w:rsidRPr="00A032B8" w:rsidRDefault="004246BE" w:rsidP="00CE4A85">
      <w:pPr>
        <w:pStyle w:val="ListParagraph"/>
        <w:widowControl w:val="0"/>
        <w:numPr>
          <w:ilvl w:val="1"/>
          <w:numId w:val="6"/>
        </w:numPr>
        <w:spacing w:after="0" w:line="240" w:lineRule="auto"/>
        <w:textAlignment w:val="center"/>
        <w:rPr>
          <w:rFonts w:eastAsia="Times New Roman" w:cs="Times New Roman"/>
          <w:szCs w:val="24"/>
        </w:rPr>
      </w:pPr>
      <w:r w:rsidRPr="00A032B8">
        <w:rPr>
          <w:rFonts w:eastAsia="Times New Roman" w:cs="Times New Roman"/>
          <w:szCs w:val="24"/>
        </w:rPr>
        <w:t>Any "</w:t>
      </w:r>
      <w:r w:rsidRPr="00A032B8">
        <w:rPr>
          <w:rFonts w:eastAsia="Times New Roman" w:cs="Times New Roman"/>
          <w:b/>
          <w:bCs/>
          <w:szCs w:val="24"/>
        </w:rPr>
        <w:t>matter or statemen</w:t>
      </w:r>
      <w:r w:rsidRPr="00A032B8">
        <w:rPr>
          <w:rFonts w:eastAsia="Times New Roman" w:cs="Times New Roman"/>
          <w:szCs w:val="24"/>
        </w:rPr>
        <w:t>t" occurring during deliberations;</w:t>
      </w:r>
    </w:p>
    <w:p w:rsidR="007D3252" w:rsidRPr="00A032B8" w:rsidRDefault="004246BE" w:rsidP="00CE4A85">
      <w:pPr>
        <w:pStyle w:val="ListParagraph"/>
        <w:widowControl w:val="0"/>
        <w:numPr>
          <w:ilvl w:val="1"/>
          <w:numId w:val="6"/>
        </w:numPr>
        <w:spacing w:after="0" w:line="240" w:lineRule="auto"/>
        <w:textAlignment w:val="center"/>
        <w:rPr>
          <w:rFonts w:eastAsia="Times New Roman" w:cs="Times New Roman"/>
          <w:szCs w:val="24"/>
        </w:rPr>
      </w:pPr>
      <w:r w:rsidRPr="00A032B8">
        <w:rPr>
          <w:rFonts w:eastAsia="Times New Roman" w:cs="Times New Roman"/>
          <w:szCs w:val="24"/>
        </w:rPr>
        <w:t>The "effect" of anything upon the "</w:t>
      </w:r>
      <w:r w:rsidRPr="00A032B8">
        <w:rPr>
          <w:rFonts w:eastAsia="Times New Roman" w:cs="Times New Roman"/>
          <w:b/>
          <w:bCs/>
          <w:szCs w:val="24"/>
        </w:rPr>
        <w:t>mind or emotions</w:t>
      </w:r>
      <w:r w:rsidRPr="00A032B8">
        <w:rPr>
          <w:rFonts w:eastAsia="Times New Roman" w:cs="Times New Roman"/>
          <w:szCs w:val="24"/>
        </w:rPr>
        <w:t>" of any juror as it relates to his or her "assent to or dissent from the verdict", and</w:t>
      </w:r>
    </w:p>
    <w:p w:rsidR="007D3252" w:rsidRPr="00A032B8" w:rsidRDefault="004246BE" w:rsidP="00CE4A85">
      <w:pPr>
        <w:pStyle w:val="ListParagraph"/>
        <w:widowControl w:val="0"/>
        <w:numPr>
          <w:ilvl w:val="1"/>
          <w:numId w:val="6"/>
        </w:numPr>
        <w:spacing w:after="0" w:line="240" w:lineRule="auto"/>
        <w:textAlignment w:val="center"/>
        <w:rPr>
          <w:rFonts w:eastAsia="Times New Roman" w:cs="Times New Roman"/>
          <w:szCs w:val="24"/>
        </w:rPr>
      </w:pPr>
      <w:r w:rsidRPr="00A032B8">
        <w:rPr>
          <w:rFonts w:eastAsia="Times New Roman" w:cs="Times New Roman"/>
          <w:szCs w:val="24"/>
        </w:rPr>
        <w:t>The "</w:t>
      </w:r>
      <w:r w:rsidRPr="00A032B8">
        <w:rPr>
          <w:rFonts w:eastAsia="Times New Roman" w:cs="Times New Roman"/>
          <w:b/>
          <w:bCs/>
          <w:szCs w:val="24"/>
        </w:rPr>
        <w:t>mental processes</w:t>
      </w:r>
      <w:r w:rsidRPr="00A032B8">
        <w:rPr>
          <w:rFonts w:eastAsia="Times New Roman" w:cs="Times New Roman"/>
          <w:szCs w:val="24"/>
        </w:rPr>
        <w:t>" of the juror in connection with his "assent to or dissent from the verdict</w:t>
      </w:r>
    </w:p>
    <w:p w:rsidR="007D3252" w:rsidRPr="00A032B8" w:rsidRDefault="007D3252" w:rsidP="00CE4A85">
      <w:pPr>
        <w:pStyle w:val="ListParagraph"/>
        <w:widowControl w:val="0"/>
        <w:numPr>
          <w:ilvl w:val="0"/>
          <w:numId w:val="6"/>
        </w:numPr>
        <w:spacing w:after="0" w:line="240" w:lineRule="auto"/>
        <w:textAlignment w:val="center"/>
        <w:rPr>
          <w:rFonts w:eastAsia="Times New Roman" w:cs="Times New Roman"/>
          <w:szCs w:val="24"/>
          <w:u w:val="single"/>
        </w:rPr>
      </w:pPr>
      <w:r w:rsidRPr="00A032B8">
        <w:rPr>
          <w:rFonts w:eastAsia="Times New Roman" w:cs="Times New Roman"/>
          <w:szCs w:val="24"/>
          <w:u w:val="single"/>
        </w:rPr>
        <w:t>A juror may testify as to:</w:t>
      </w:r>
    </w:p>
    <w:p w:rsidR="001A50BE" w:rsidRPr="00A032B8" w:rsidRDefault="004246BE" w:rsidP="00CE4A85">
      <w:pPr>
        <w:pStyle w:val="NoSpacing"/>
        <w:widowControl w:val="0"/>
        <w:numPr>
          <w:ilvl w:val="0"/>
          <w:numId w:val="5"/>
        </w:numPr>
        <w:ind w:left="1440"/>
        <w:rPr>
          <w:rFonts w:cs="Times New Roman"/>
        </w:rPr>
      </w:pPr>
      <w:r w:rsidRPr="00A032B8">
        <w:rPr>
          <w:rFonts w:cs="Times New Roman"/>
        </w:rPr>
        <w:t xml:space="preserve">Improper </w:t>
      </w:r>
      <w:r w:rsidRPr="00A032B8">
        <w:rPr>
          <w:rFonts w:cs="Times New Roman"/>
          <w:b/>
        </w:rPr>
        <w:t>e</w:t>
      </w:r>
      <w:r w:rsidR="001A50BE" w:rsidRPr="00A032B8">
        <w:rPr>
          <w:rFonts w:cs="Times New Roman"/>
          <w:b/>
        </w:rPr>
        <w:t>xtraneous prejudicial information</w:t>
      </w:r>
      <w:r w:rsidR="001A50BE" w:rsidRPr="00A032B8">
        <w:rPr>
          <w:rFonts w:cs="Times New Roman"/>
        </w:rPr>
        <w:t xml:space="preserve"> (</w:t>
      </w:r>
      <w:r w:rsidRPr="00A032B8">
        <w:rPr>
          <w:rFonts w:cs="Times New Roman"/>
        </w:rPr>
        <w:t>letters/phone calls from a party to the  juror)</w:t>
      </w:r>
    </w:p>
    <w:p w:rsidR="001A50BE" w:rsidRPr="00A032B8" w:rsidRDefault="001A50BE" w:rsidP="00CE4A85">
      <w:pPr>
        <w:pStyle w:val="NoSpacing"/>
        <w:widowControl w:val="0"/>
        <w:numPr>
          <w:ilvl w:val="0"/>
          <w:numId w:val="5"/>
        </w:numPr>
        <w:ind w:left="1440"/>
        <w:rPr>
          <w:rFonts w:cs="Times New Roman"/>
        </w:rPr>
      </w:pPr>
      <w:r w:rsidRPr="00A032B8">
        <w:rPr>
          <w:rFonts w:cs="Times New Roman"/>
          <w:b/>
        </w:rPr>
        <w:t>Outside influence</w:t>
      </w:r>
      <w:r w:rsidRPr="00A032B8">
        <w:rPr>
          <w:rFonts w:cs="Times New Roman"/>
        </w:rPr>
        <w:t xml:space="preserve"> improperly brought to bear upon any juror (threat/bribery)</w:t>
      </w:r>
    </w:p>
    <w:p w:rsidR="007D3252" w:rsidRPr="00A032B8" w:rsidRDefault="004246BE" w:rsidP="00CE4A85">
      <w:pPr>
        <w:pStyle w:val="NoSpacing"/>
        <w:widowControl w:val="0"/>
        <w:numPr>
          <w:ilvl w:val="0"/>
          <w:numId w:val="5"/>
        </w:numPr>
        <w:ind w:left="1440"/>
        <w:rPr>
          <w:rFonts w:cs="Times New Roman"/>
        </w:rPr>
      </w:pPr>
      <w:r w:rsidRPr="00A032B8">
        <w:rPr>
          <w:rFonts w:cs="Times New Roman"/>
        </w:rPr>
        <w:t xml:space="preserve">A </w:t>
      </w:r>
      <w:r w:rsidR="002A3FCB" w:rsidRPr="00A032B8">
        <w:rPr>
          <w:rFonts w:cs="Times New Roman"/>
        </w:rPr>
        <w:t xml:space="preserve">verdict </w:t>
      </w:r>
      <w:r w:rsidR="002A3FCB" w:rsidRPr="00A032B8">
        <w:rPr>
          <w:rFonts w:cs="Times New Roman"/>
          <w:b/>
        </w:rPr>
        <w:t>form</w:t>
      </w:r>
      <w:r w:rsidR="002A3FCB" w:rsidRPr="00A032B8">
        <w:rPr>
          <w:rFonts w:cs="Times New Roman"/>
        </w:rPr>
        <w:t xml:space="preserve"> </w:t>
      </w:r>
      <w:r w:rsidRPr="00A032B8">
        <w:rPr>
          <w:rFonts w:cs="Times New Roman"/>
          <w:b/>
        </w:rPr>
        <w:t>mistake</w:t>
      </w:r>
      <w:r w:rsidRPr="00A032B8">
        <w:rPr>
          <w:rFonts w:cs="Times New Roman"/>
        </w:rPr>
        <w:t xml:space="preserve">. </w:t>
      </w:r>
    </w:p>
    <w:p w:rsidR="007D3252" w:rsidRPr="00A032B8" w:rsidRDefault="008E4644" w:rsidP="00CE4A85">
      <w:pPr>
        <w:pStyle w:val="NoSpacing"/>
        <w:widowControl w:val="0"/>
        <w:numPr>
          <w:ilvl w:val="0"/>
          <w:numId w:val="6"/>
        </w:numPr>
        <w:rPr>
          <w:rFonts w:cs="Times New Roman"/>
        </w:rPr>
      </w:pPr>
      <w:r w:rsidRPr="00A032B8">
        <w:rPr>
          <w:rFonts w:cs="Times New Roman"/>
          <w:u w:val="single"/>
        </w:rPr>
        <w:t>Case Law</w:t>
      </w:r>
      <w:r w:rsidRPr="00A032B8">
        <w:rPr>
          <w:rFonts w:cs="Times New Roman"/>
        </w:rPr>
        <w:t xml:space="preserve">: </w:t>
      </w:r>
      <w:r w:rsidR="007D3252" w:rsidRPr="00A032B8">
        <w:rPr>
          <w:rFonts w:cs="Times New Roman"/>
        </w:rPr>
        <w:t xml:space="preserve">Rule 606(b) is not applicable to juror testimony on matters </w:t>
      </w:r>
      <w:r w:rsidR="007D3252" w:rsidRPr="00A032B8">
        <w:rPr>
          <w:rFonts w:cs="Times New Roman"/>
          <w:b/>
          <w:i/>
        </w:rPr>
        <w:t>unrelated</w:t>
      </w:r>
      <w:r w:rsidR="007D3252" w:rsidRPr="00A032B8">
        <w:rPr>
          <w:rFonts w:cs="Times New Roman"/>
        </w:rPr>
        <w:t xml:space="preserve"> to the jury's deliberations (</w:t>
      </w:r>
      <w:r w:rsidR="007D3252" w:rsidRPr="00A032B8">
        <w:rPr>
          <w:rFonts w:cs="Times New Roman"/>
          <w:i/>
        </w:rPr>
        <w:t>Tanner v. United States</w:t>
      </w:r>
      <w:r w:rsidR="007D3252" w:rsidRPr="00A032B8">
        <w:rPr>
          <w:rFonts w:cs="Times New Roman"/>
        </w:rPr>
        <w:t>).</w:t>
      </w:r>
    </w:p>
    <w:p w:rsidR="004246BE" w:rsidRPr="00A032B8" w:rsidRDefault="00017911" w:rsidP="00CE4A85">
      <w:pPr>
        <w:pStyle w:val="NoSpacing"/>
        <w:widowControl w:val="0"/>
        <w:numPr>
          <w:ilvl w:val="0"/>
          <w:numId w:val="6"/>
        </w:numPr>
        <w:rPr>
          <w:rFonts w:cs="Times New Roman"/>
        </w:rPr>
      </w:pPr>
      <w:r w:rsidRPr="00A032B8">
        <w:rPr>
          <w:rFonts w:cs="Times New Roman"/>
          <w:u w:val="single"/>
        </w:rPr>
        <w:t>Policy</w:t>
      </w:r>
      <w:r w:rsidR="007D3252" w:rsidRPr="00A032B8">
        <w:rPr>
          <w:rFonts w:cs="Times New Roman"/>
          <w:b/>
        </w:rPr>
        <w:t xml:space="preserve">: </w:t>
      </w:r>
      <w:r w:rsidR="004246BE" w:rsidRPr="00A032B8">
        <w:rPr>
          <w:rFonts w:eastAsia="Times New Roman" w:cs="Times New Roman"/>
          <w:szCs w:val="24"/>
        </w:rPr>
        <w:t>Turning the private deliberation</w:t>
      </w:r>
      <w:r w:rsidR="007D3252" w:rsidRPr="00A032B8">
        <w:rPr>
          <w:rFonts w:eastAsia="Times New Roman" w:cs="Times New Roman"/>
          <w:szCs w:val="24"/>
        </w:rPr>
        <w:t>s of the jury</w:t>
      </w:r>
      <w:r w:rsidR="004246BE" w:rsidRPr="00A032B8">
        <w:rPr>
          <w:rFonts w:eastAsia="Times New Roman" w:cs="Times New Roman"/>
          <w:szCs w:val="24"/>
        </w:rPr>
        <w:t xml:space="preserve"> into a public investigation destroys the frankness and freedom of discussion and conference.</w:t>
      </w:r>
      <w:r w:rsidR="007D3252" w:rsidRPr="00A032B8">
        <w:rPr>
          <w:rFonts w:eastAsia="Times New Roman" w:cs="Times New Roman"/>
          <w:szCs w:val="24"/>
        </w:rPr>
        <w:t xml:space="preserve"> The </w:t>
      </w:r>
      <w:r w:rsidR="007D3252" w:rsidRPr="00A032B8">
        <w:rPr>
          <w:rFonts w:eastAsia="Times New Roman" w:cs="Times New Roman"/>
          <w:i/>
          <w:szCs w:val="24"/>
        </w:rPr>
        <w:t>Tanner</w:t>
      </w:r>
      <w:r w:rsidR="007D3252" w:rsidRPr="00A032B8">
        <w:rPr>
          <w:rFonts w:eastAsia="Times New Roman" w:cs="Times New Roman"/>
          <w:szCs w:val="24"/>
        </w:rPr>
        <w:t xml:space="preserve"> case </w:t>
      </w:r>
      <w:r w:rsidR="004246BE" w:rsidRPr="00A032B8">
        <w:rPr>
          <w:rFonts w:eastAsia="Times New Roman" w:cs="Times New Roman"/>
          <w:szCs w:val="24"/>
        </w:rPr>
        <w:t>show</w:t>
      </w:r>
      <w:r w:rsidR="007D3252" w:rsidRPr="00A032B8">
        <w:rPr>
          <w:rFonts w:eastAsia="Times New Roman" w:cs="Times New Roman"/>
          <w:szCs w:val="24"/>
        </w:rPr>
        <w:t>s</w:t>
      </w:r>
      <w:r w:rsidR="004246BE" w:rsidRPr="00A032B8">
        <w:rPr>
          <w:rFonts w:eastAsia="Times New Roman" w:cs="Times New Roman"/>
          <w:szCs w:val="24"/>
        </w:rPr>
        <w:t xml:space="preserve"> </w:t>
      </w:r>
      <w:r w:rsidR="007D3252" w:rsidRPr="00A032B8">
        <w:rPr>
          <w:rFonts w:eastAsia="Times New Roman" w:cs="Times New Roman"/>
          <w:szCs w:val="24"/>
        </w:rPr>
        <w:t>us</w:t>
      </w:r>
      <w:r w:rsidR="004246BE" w:rsidRPr="00A032B8">
        <w:rPr>
          <w:rFonts w:eastAsia="Times New Roman" w:cs="Times New Roman"/>
          <w:szCs w:val="24"/>
        </w:rPr>
        <w:t xml:space="preserve"> just how much we will respect the backend of what juries do and how they reach their decisions. </w:t>
      </w:r>
    </w:p>
    <w:p w:rsidR="00664AE8" w:rsidRPr="00A032B8" w:rsidRDefault="00664AE8" w:rsidP="00CE4A85">
      <w:pPr>
        <w:pStyle w:val="NoSpacing"/>
        <w:widowControl w:val="0"/>
        <w:rPr>
          <w:rFonts w:cs="Times New Roman"/>
          <w:highlight w:val="cyan"/>
        </w:rPr>
      </w:pPr>
      <w:r w:rsidRPr="00A032B8">
        <w:rPr>
          <w:rFonts w:cs="Times New Roman"/>
          <w:highlight w:val="cyan"/>
        </w:rPr>
        <w:br w:type="page"/>
      </w:r>
    </w:p>
    <w:p w:rsidR="00106E53" w:rsidRPr="00A032B8" w:rsidRDefault="006F0FB1" w:rsidP="00CE4A85">
      <w:pPr>
        <w:pStyle w:val="ListParagraph"/>
        <w:widowControl w:val="0"/>
        <w:numPr>
          <w:ilvl w:val="0"/>
          <w:numId w:val="1"/>
        </w:numPr>
        <w:outlineLvl w:val="0"/>
        <w:rPr>
          <w:rFonts w:cs="Times New Roman"/>
          <w:sz w:val="32"/>
          <w:szCs w:val="32"/>
          <w:highlight w:val="cyan"/>
        </w:rPr>
      </w:pPr>
      <w:bookmarkStart w:id="6" w:name="_Toc267676222"/>
      <w:bookmarkStart w:id="7" w:name="_Toc269162661"/>
      <w:r w:rsidRPr="00A032B8">
        <w:rPr>
          <w:rFonts w:cs="Times New Roman"/>
          <w:b/>
          <w:sz w:val="32"/>
          <w:szCs w:val="32"/>
          <w:highlight w:val="cyan"/>
          <w:u w:val="single"/>
        </w:rPr>
        <w:lastRenderedPageBreak/>
        <w:t>ADMITTING EVIDENCE</w:t>
      </w:r>
      <w:bookmarkEnd w:id="6"/>
      <w:bookmarkEnd w:id="7"/>
    </w:p>
    <w:p w:rsidR="006F0FB1" w:rsidRPr="00A032B8" w:rsidRDefault="006F0FB1" w:rsidP="00CE4A85">
      <w:pPr>
        <w:pStyle w:val="NoSpacing"/>
        <w:widowControl w:val="0"/>
        <w:numPr>
          <w:ilvl w:val="0"/>
          <w:numId w:val="3"/>
        </w:numPr>
        <w:outlineLvl w:val="1"/>
        <w:rPr>
          <w:rFonts w:cs="Times New Roman"/>
        </w:rPr>
      </w:pPr>
      <w:bookmarkStart w:id="8" w:name="_Toc267676223"/>
      <w:bookmarkStart w:id="9" w:name="_Toc269162662"/>
      <w:r w:rsidRPr="00A032B8">
        <w:rPr>
          <w:rFonts w:cs="Times New Roman"/>
          <w:b/>
          <w:color w:val="C00000"/>
          <w:sz w:val="28"/>
        </w:rPr>
        <w:t>Rule 401: Relevan</w:t>
      </w:r>
      <w:bookmarkEnd w:id="8"/>
      <w:r w:rsidR="008925C3" w:rsidRPr="00A032B8">
        <w:rPr>
          <w:rFonts w:cs="Times New Roman"/>
          <w:b/>
          <w:color w:val="C00000"/>
          <w:sz w:val="28"/>
        </w:rPr>
        <w:t>t Evidence</w:t>
      </w:r>
      <w:bookmarkEnd w:id="9"/>
    </w:p>
    <w:p w:rsidR="000B73C5" w:rsidRPr="00A032B8" w:rsidRDefault="000B73C5" w:rsidP="00CE4A85">
      <w:pPr>
        <w:pStyle w:val="NoSpacing"/>
        <w:widowControl w:val="0"/>
        <w:ind w:left="2160"/>
        <w:outlineLvl w:val="2"/>
        <w:rPr>
          <w:rFonts w:cs="Times New Roman"/>
        </w:rPr>
      </w:pPr>
    </w:p>
    <w:p w:rsidR="000B73C5" w:rsidRPr="00A032B8" w:rsidRDefault="000B73C5" w:rsidP="00CE4A85">
      <w:pPr>
        <w:pStyle w:val="NoSpacing"/>
        <w:widowControl w:val="0"/>
        <w:numPr>
          <w:ilvl w:val="2"/>
          <w:numId w:val="3"/>
        </w:numPr>
        <w:outlineLvl w:val="2"/>
        <w:rPr>
          <w:rFonts w:cs="Times New Roman"/>
        </w:rPr>
      </w:pPr>
      <w:bookmarkStart w:id="10" w:name="_Toc267676224"/>
      <w:bookmarkStart w:id="11" w:name="_Toc269162663"/>
      <w:r w:rsidRPr="00A032B8">
        <w:rPr>
          <w:rFonts w:cs="Times New Roman"/>
          <w:b/>
        </w:rPr>
        <w:t>Definition</w:t>
      </w:r>
      <w:bookmarkEnd w:id="10"/>
      <w:bookmarkEnd w:id="11"/>
    </w:p>
    <w:p w:rsidR="000B73C5" w:rsidRPr="00A032B8" w:rsidRDefault="000B73C5" w:rsidP="00CE4A85">
      <w:pPr>
        <w:pStyle w:val="NoSpacing"/>
        <w:widowControl w:val="0"/>
        <w:ind w:left="1440"/>
        <w:outlineLvl w:val="1"/>
        <w:rPr>
          <w:rFonts w:cs="Times New Roman"/>
        </w:rPr>
      </w:pPr>
    </w:p>
    <w:p w:rsidR="00D7315D" w:rsidRDefault="00A55524" w:rsidP="00CE4A85">
      <w:pPr>
        <w:pStyle w:val="NoSpacing"/>
        <w:widowControl w:val="0"/>
        <w:numPr>
          <w:ilvl w:val="0"/>
          <w:numId w:val="8"/>
        </w:numPr>
        <w:rPr>
          <w:rFonts w:cs="Times New Roman"/>
          <w:szCs w:val="24"/>
        </w:rPr>
      </w:pPr>
      <w:r w:rsidRPr="00A032B8">
        <w:rPr>
          <w:rFonts w:cs="Times New Roman"/>
          <w:b/>
          <w:highlight w:val="lightGray"/>
          <w:bdr w:val="single" w:sz="4" w:space="0" w:color="auto"/>
        </w:rPr>
        <w:t>Rule 401=</w:t>
      </w:r>
      <w:r w:rsidR="000032ED" w:rsidRPr="00A032B8">
        <w:rPr>
          <w:rFonts w:cs="Times New Roman"/>
          <w:b/>
          <w:highlight w:val="lightGray"/>
          <w:bdr w:val="single" w:sz="4" w:space="0" w:color="auto"/>
        </w:rPr>
        <w:t xml:space="preserve"> </w:t>
      </w:r>
      <w:r w:rsidR="000032ED" w:rsidRPr="00A032B8">
        <w:rPr>
          <w:rFonts w:cs="Times New Roman"/>
          <w:highlight w:val="lightGray"/>
          <w:bdr w:val="single" w:sz="4" w:space="0" w:color="auto"/>
        </w:rPr>
        <w:t>"</w:t>
      </w:r>
      <w:r w:rsidR="000032ED" w:rsidRPr="00A032B8">
        <w:rPr>
          <w:rFonts w:cs="Times New Roman"/>
          <w:b/>
          <w:highlight w:val="lightGray"/>
          <w:bdr w:val="single" w:sz="4" w:space="0" w:color="auto"/>
        </w:rPr>
        <w:t>Relevant evidence</w:t>
      </w:r>
      <w:r w:rsidR="000032ED" w:rsidRPr="00A032B8">
        <w:rPr>
          <w:rFonts w:cs="Times New Roman"/>
          <w:highlight w:val="lightGray"/>
          <w:bdr w:val="single" w:sz="4" w:space="0" w:color="auto"/>
        </w:rPr>
        <w:t>"</w:t>
      </w:r>
      <w:r w:rsidR="000032ED" w:rsidRPr="00A032B8">
        <w:rPr>
          <w:rFonts w:cs="Times New Roman"/>
        </w:rPr>
        <w:t xml:space="preserve"> means evidence having </w:t>
      </w:r>
      <w:r w:rsidR="000032ED" w:rsidRPr="00A032B8">
        <w:rPr>
          <w:rFonts w:cs="Times New Roman"/>
          <w:u w:val="single"/>
        </w:rPr>
        <w:t>any tendency</w:t>
      </w:r>
      <w:r w:rsidR="000032ED" w:rsidRPr="00A032B8">
        <w:rPr>
          <w:rFonts w:cs="Times New Roman"/>
        </w:rPr>
        <w:t xml:space="preserve"> to make the existence of any fact that is of consequence to the determination of the action more probable or less probable than it would be without </w:t>
      </w:r>
      <w:r w:rsidR="000032ED" w:rsidRPr="00A032B8">
        <w:rPr>
          <w:rFonts w:cs="Times New Roman"/>
          <w:szCs w:val="24"/>
        </w:rPr>
        <w:t xml:space="preserve">the evidence. </w:t>
      </w:r>
    </w:p>
    <w:p w:rsidR="000032ED" w:rsidRPr="00A032B8" w:rsidRDefault="00D7315D" w:rsidP="00CE4A85">
      <w:pPr>
        <w:pStyle w:val="NoSpacing"/>
        <w:widowControl w:val="0"/>
        <w:numPr>
          <w:ilvl w:val="0"/>
          <w:numId w:val="8"/>
        </w:numPr>
        <w:rPr>
          <w:rFonts w:cs="Times New Roman"/>
          <w:szCs w:val="24"/>
        </w:rPr>
      </w:pPr>
      <w:r>
        <w:rPr>
          <w:rFonts w:cs="Times New Roman"/>
          <w:szCs w:val="24"/>
        </w:rPr>
        <w:t xml:space="preserve">Rule 401 </w:t>
      </w:r>
      <w:r w:rsidR="000032ED" w:rsidRPr="00A032B8">
        <w:rPr>
          <w:rFonts w:cs="Times New Roman"/>
          <w:szCs w:val="24"/>
        </w:rPr>
        <w:t xml:space="preserve">wraps two </w:t>
      </w:r>
      <w:r w:rsidR="00A55524" w:rsidRPr="00A032B8">
        <w:rPr>
          <w:rFonts w:cs="Times New Roman"/>
          <w:szCs w:val="24"/>
        </w:rPr>
        <w:t>requirements</w:t>
      </w:r>
      <w:r w:rsidR="000032ED" w:rsidRPr="00A032B8">
        <w:rPr>
          <w:rFonts w:cs="Times New Roman"/>
          <w:szCs w:val="24"/>
        </w:rPr>
        <w:t xml:space="preserve"> together: </w:t>
      </w:r>
      <w:r w:rsidR="000032ED" w:rsidRPr="00A032B8">
        <w:rPr>
          <w:rFonts w:cs="Times New Roman"/>
          <w:szCs w:val="24"/>
          <w:u w:val="single"/>
        </w:rPr>
        <w:t>probativeness</w:t>
      </w:r>
      <w:r w:rsidR="000032ED" w:rsidRPr="00A032B8">
        <w:rPr>
          <w:rFonts w:cs="Times New Roman"/>
          <w:szCs w:val="24"/>
        </w:rPr>
        <w:t xml:space="preserve"> and </w:t>
      </w:r>
      <w:r w:rsidR="000032ED" w:rsidRPr="00A032B8">
        <w:rPr>
          <w:rFonts w:cs="Times New Roman"/>
          <w:szCs w:val="24"/>
          <w:u w:val="single"/>
        </w:rPr>
        <w:t xml:space="preserve">materiality. </w:t>
      </w:r>
    </w:p>
    <w:p w:rsidR="00753253" w:rsidRPr="00A032B8" w:rsidRDefault="007A3A25" w:rsidP="00CE4A85">
      <w:pPr>
        <w:pStyle w:val="NoSpacing"/>
        <w:widowControl w:val="0"/>
        <w:numPr>
          <w:ilvl w:val="0"/>
          <w:numId w:val="8"/>
        </w:numPr>
        <w:rPr>
          <w:rFonts w:cs="Times New Roman"/>
          <w:szCs w:val="24"/>
        </w:rPr>
      </w:pPr>
      <w:r w:rsidRPr="00A032B8">
        <w:rPr>
          <w:rFonts w:cs="Times New Roman"/>
          <w:szCs w:val="24"/>
        </w:rPr>
        <w:t>Relevancy is not an inherent characteristic of any item of evidence but exists as a relation between an item of evidence and a proposition sought to be proved.</w:t>
      </w:r>
      <w:r w:rsidR="00753253" w:rsidRPr="00A032B8">
        <w:rPr>
          <w:rFonts w:cs="Times New Roman"/>
          <w:szCs w:val="24"/>
        </w:rPr>
        <w:t xml:space="preserve"> Thus, i</w:t>
      </w:r>
      <w:r w:rsidRPr="00A032B8">
        <w:rPr>
          <w:rFonts w:cs="Times New Roman"/>
          <w:szCs w:val="24"/>
        </w:rPr>
        <w:t xml:space="preserve">f an item of evidence tends to prove or disprove any proposition, it </w:t>
      </w:r>
      <w:r w:rsidR="00753253" w:rsidRPr="00A032B8">
        <w:rPr>
          <w:rFonts w:cs="Times New Roman"/>
          <w:szCs w:val="24"/>
        </w:rPr>
        <w:t>is relevant to that proposition (</w:t>
      </w:r>
      <w:r w:rsidR="00753253" w:rsidRPr="00A032B8">
        <w:rPr>
          <w:rFonts w:cs="Times New Roman"/>
          <w:i/>
          <w:szCs w:val="24"/>
        </w:rPr>
        <w:t>George James</w:t>
      </w:r>
      <w:r w:rsidR="00753253" w:rsidRPr="00A032B8">
        <w:rPr>
          <w:rFonts w:cs="Times New Roman"/>
          <w:szCs w:val="24"/>
        </w:rPr>
        <w:t xml:space="preserve">). </w:t>
      </w:r>
    </w:p>
    <w:p w:rsidR="006E26B7" w:rsidRPr="00A032B8" w:rsidRDefault="00045BE6" w:rsidP="00CE4A85">
      <w:pPr>
        <w:pStyle w:val="NoSpacing"/>
        <w:widowControl w:val="0"/>
        <w:numPr>
          <w:ilvl w:val="0"/>
          <w:numId w:val="8"/>
        </w:numPr>
        <w:rPr>
          <w:rFonts w:cs="Times New Roman"/>
          <w:szCs w:val="24"/>
        </w:rPr>
      </w:pPr>
      <w:r w:rsidRPr="00A032B8">
        <w:rPr>
          <w:rFonts w:cs="Times New Roman"/>
          <w:szCs w:val="24"/>
        </w:rPr>
        <w:t>Thus, evidence may be excluded as "</w:t>
      </w:r>
      <w:r w:rsidRPr="00A032B8">
        <w:rPr>
          <w:rFonts w:cs="Times New Roman"/>
          <w:b/>
          <w:szCs w:val="24"/>
        </w:rPr>
        <w:t>irrelevant</w:t>
      </w:r>
      <w:r w:rsidRPr="00A032B8">
        <w:rPr>
          <w:rFonts w:cs="Times New Roman"/>
          <w:szCs w:val="24"/>
        </w:rPr>
        <w:t>" for two distinct reasons:</w:t>
      </w:r>
    </w:p>
    <w:p w:rsidR="006E26B7" w:rsidRPr="00A032B8" w:rsidRDefault="00045BE6" w:rsidP="00CE4A85">
      <w:pPr>
        <w:pStyle w:val="NoSpacing"/>
        <w:widowControl w:val="0"/>
        <w:numPr>
          <w:ilvl w:val="1"/>
          <w:numId w:val="8"/>
        </w:numPr>
        <w:rPr>
          <w:rFonts w:cs="Times New Roman"/>
          <w:szCs w:val="24"/>
        </w:rPr>
      </w:pPr>
      <w:r w:rsidRPr="00A032B8">
        <w:rPr>
          <w:rFonts w:cs="Times New Roman"/>
          <w:szCs w:val="24"/>
        </w:rPr>
        <w:t xml:space="preserve">Because it is </w:t>
      </w:r>
      <w:r w:rsidRPr="00A032B8">
        <w:rPr>
          <w:rFonts w:cs="Times New Roman"/>
          <w:b/>
          <w:szCs w:val="24"/>
        </w:rPr>
        <w:t>not</w:t>
      </w:r>
      <w:r w:rsidRPr="00A032B8">
        <w:rPr>
          <w:rFonts w:cs="Times New Roman"/>
          <w:szCs w:val="24"/>
        </w:rPr>
        <w:t xml:space="preserve"> </w:t>
      </w:r>
      <w:r w:rsidRPr="00A032B8">
        <w:rPr>
          <w:rFonts w:cs="Times New Roman"/>
          <w:b/>
          <w:szCs w:val="24"/>
        </w:rPr>
        <w:t>probative</w:t>
      </w:r>
      <w:r w:rsidRPr="00A032B8">
        <w:rPr>
          <w:rFonts w:cs="Times New Roman"/>
          <w:szCs w:val="24"/>
        </w:rPr>
        <w:t xml:space="preserve"> of the proposition at which it is directed, or</w:t>
      </w:r>
    </w:p>
    <w:p w:rsidR="00045BE6" w:rsidRPr="00A032B8" w:rsidRDefault="00C53E4D" w:rsidP="00CE4A85">
      <w:pPr>
        <w:pStyle w:val="NoSpacing"/>
        <w:widowControl w:val="0"/>
        <w:numPr>
          <w:ilvl w:val="1"/>
          <w:numId w:val="8"/>
        </w:numPr>
        <w:rPr>
          <w:rFonts w:cs="Times New Roman"/>
          <w:szCs w:val="24"/>
        </w:rPr>
      </w:pPr>
      <w:r w:rsidRPr="00A032B8">
        <w:rPr>
          <w:rFonts w:cs="Times New Roman"/>
          <w:szCs w:val="24"/>
        </w:rPr>
        <w:t xml:space="preserve">Because the </w:t>
      </w:r>
      <w:r w:rsidR="00045BE6" w:rsidRPr="00A032B8">
        <w:rPr>
          <w:rFonts w:cs="Times New Roman"/>
          <w:szCs w:val="24"/>
        </w:rPr>
        <w:t xml:space="preserve">proposition is </w:t>
      </w:r>
      <w:r w:rsidR="00045BE6" w:rsidRPr="00A032B8">
        <w:rPr>
          <w:rFonts w:cs="Times New Roman"/>
          <w:b/>
          <w:szCs w:val="24"/>
        </w:rPr>
        <w:t>not</w:t>
      </w:r>
      <w:r w:rsidR="00045BE6" w:rsidRPr="00A032B8">
        <w:rPr>
          <w:rFonts w:cs="Times New Roman"/>
          <w:szCs w:val="24"/>
        </w:rPr>
        <w:t xml:space="preserve"> </w:t>
      </w:r>
      <w:r w:rsidR="00045BE6" w:rsidRPr="00A032B8">
        <w:rPr>
          <w:rFonts w:cs="Times New Roman"/>
          <w:b/>
          <w:szCs w:val="24"/>
        </w:rPr>
        <w:t xml:space="preserve">provable </w:t>
      </w:r>
      <w:r w:rsidR="00045BE6" w:rsidRPr="00A032B8">
        <w:rPr>
          <w:rFonts w:cs="Times New Roman"/>
          <w:szCs w:val="24"/>
        </w:rPr>
        <w:t>(</w:t>
      </w:r>
      <w:r w:rsidR="00045BE6" w:rsidRPr="00A032B8">
        <w:rPr>
          <w:rFonts w:cs="Times New Roman"/>
          <w:i/>
          <w:szCs w:val="24"/>
        </w:rPr>
        <w:t xml:space="preserve">material) </w:t>
      </w:r>
      <w:r w:rsidR="00045BE6" w:rsidRPr="00A032B8">
        <w:rPr>
          <w:rFonts w:cs="Times New Roman"/>
          <w:szCs w:val="24"/>
        </w:rPr>
        <w:t xml:space="preserve">in the case. </w:t>
      </w:r>
    </w:p>
    <w:p w:rsidR="000032ED" w:rsidRPr="00A032B8" w:rsidRDefault="000032ED" w:rsidP="00CE4A85">
      <w:pPr>
        <w:pStyle w:val="NoSpacing"/>
        <w:widowControl w:val="0"/>
        <w:ind w:left="360"/>
        <w:rPr>
          <w:rFonts w:cs="Times New Roman"/>
          <w:szCs w:val="24"/>
        </w:rPr>
      </w:pPr>
    </w:p>
    <w:p w:rsidR="000032ED" w:rsidRPr="00A032B8" w:rsidRDefault="006F0FB1" w:rsidP="00CE4A85">
      <w:pPr>
        <w:pStyle w:val="NoSpacing"/>
        <w:widowControl w:val="0"/>
        <w:numPr>
          <w:ilvl w:val="2"/>
          <w:numId w:val="3"/>
        </w:numPr>
        <w:outlineLvl w:val="2"/>
        <w:rPr>
          <w:rFonts w:cs="Times New Roman"/>
          <w:szCs w:val="24"/>
        </w:rPr>
      </w:pPr>
      <w:bookmarkStart w:id="12" w:name="_Toc267676225"/>
      <w:bookmarkStart w:id="13" w:name="_Toc269162664"/>
      <w:r w:rsidRPr="00A032B8">
        <w:rPr>
          <w:rFonts w:cs="Times New Roman"/>
          <w:b/>
          <w:szCs w:val="24"/>
        </w:rPr>
        <w:t>Probative</w:t>
      </w:r>
      <w:r w:rsidR="00AF7360" w:rsidRPr="00A032B8">
        <w:rPr>
          <w:rFonts w:cs="Times New Roman"/>
          <w:b/>
          <w:szCs w:val="24"/>
        </w:rPr>
        <w:t>ness</w:t>
      </w:r>
      <w:bookmarkEnd w:id="12"/>
      <w:bookmarkEnd w:id="13"/>
    </w:p>
    <w:p w:rsidR="000032ED" w:rsidRPr="00A032B8" w:rsidRDefault="000032ED" w:rsidP="00CE4A85">
      <w:pPr>
        <w:pStyle w:val="NoSpacing"/>
        <w:widowControl w:val="0"/>
        <w:rPr>
          <w:rFonts w:cs="Times New Roman"/>
          <w:szCs w:val="24"/>
        </w:rPr>
      </w:pPr>
    </w:p>
    <w:p w:rsidR="000B73C5" w:rsidRPr="00A032B8" w:rsidRDefault="000B73C5" w:rsidP="00CE4A85">
      <w:pPr>
        <w:pStyle w:val="NoSpacing"/>
        <w:widowControl w:val="0"/>
        <w:numPr>
          <w:ilvl w:val="0"/>
          <w:numId w:val="8"/>
        </w:numPr>
        <w:rPr>
          <w:rFonts w:cs="Times New Roman"/>
          <w:szCs w:val="24"/>
        </w:rPr>
      </w:pPr>
      <w:r w:rsidRPr="00A032B8">
        <w:rPr>
          <w:rFonts w:cs="Times New Roman"/>
          <w:b/>
          <w:szCs w:val="24"/>
        </w:rPr>
        <w:t xml:space="preserve">Probativeness= </w:t>
      </w:r>
      <w:r w:rsidR="00A55524" w:rsidRPr="00A032B8">
        <w:rPr>
          <w:rFonts w:cs="Times New Roman"/>
          <w:szCs w:val="24"/>
        </w:rPr>
        <w:t xml:space="preserve">Evidence is </w:t>
      </w:r>
      <w:r w:rsidR="00A55524" w:rsidRPr="00A032B8">
        <w:rPr>
          <w:rFonts w:cs="Times New Roman"/>
          <w:i/>
          <w:szCs w:val="24"/>
        </w:rPr>
        <w:t>probative</w:t>
      </w:r>
      <w:r w:rsidR="00D7315D">
        <w:rPr>
          <w:rFonts w:cs="Times New Roman"/>
          <w:szCs w:val="24"/>
        </w:rPr>
        <w:t xml:space="preserve"> if it has </w:t>
      </w:r>
      <w:r w:rsidRPr="00A032B8">
        <w:rPr>
          <w:rFonts w:cs="Times New Roman"/>
          <w:szCs w:val="24"/>
        </w:rPr>
        <w:t>"</w:t>
      </w:r>
      <w:r w:rsidR="00A55524" w:rsidRPr="00A032B8">
        <w:rPr>
          <w:rFonts w:cs="Times New Roman"/>
          <w:szCs w:val="24"/>
        </w:rPr>
        <w:t xml:space="preserve">any </w:t>
      </w:r>
      <w:r w:rsidRPr="00A032B8">
        <w:rPr>
          <w:rFonts w:cs="Times New Roman"/>
          <w:szCs w:val="24"/>
        </w:rPr>
        <w:t xml:space="preserve">tendency to make the existence of that fact more probable or less probable that it would be without the evidence." </w:t>
      </w:r>
    </w:p>
    <w:p w:rsidR="000B73C5" w:rsidRPr="00A032B8" w:rsidRDefault="005D10BF" w:rsidP="00CE4A85">
      <w:pPr>
        <w:pStyle w:val="ListParagraph"/>
        <w:widowControl w:val="0"/>
        <w:numPr>
          <w:ilvl w:val="0"/>
          <w:numId w:val="8"/>
        </w:numPr>
        <w:spacing w:line="240" w:lineRule="auto"/>
        <w:rPr>
          <w:rFonts w:cs="Times New Roman"/>
          <w:szCs w:val="24"/>
        </w:rPr>
      </w:pPr>
      <w:r w:rsidRPr="00A032B8">
        <w:rPr>
          <w:rFonts w:cs="Times New Roman"/>
          <w:szCs w:val="24"/>
        </w:rPr>
        <w:t xml:space="preserve">Evidence </w:t>
      </w:r>
      <w:r w:rsidR="00D7315D">
        <w:rPr>
          <w:rFonts w:cs="Times New Roman"/>
          <w:szCs w:val="24"/>
        </w:rPr>
        <w:t>is</w:t>
      </w:r>
      <w:r w:rsidRPr="00A032B8">
        <w:rPr>
          <w:rFonts w:cs="Times New Roman"/>
          <w:szCs w:val="24"/>
        </w:rPr>
        <w:t xml:space="preserve"> probative if it contributes "just </w:t>
      </w:r>
      <w:r w:rsidRPr="00A032B8">
        <w:rPr>
          <w:rFonts w:cs="Times New Roman"/>
          <w:b/>
          <w:szCs w:val="24"/>
        </w:rPr>
        <w:t>one</w:t>
      </w:r>
      <w:r w:rsidRPr="00A032B8">
        <w:rPr>
          <w:rFonts w:cs="Times New Roman"/>
          <w:szCs w:val="24"/>
        </w:rPr>
        <w:t xml:space="preserve"> </w:t>
      </w:r>
      <w:r w:rsidRPr="00A032B8">
        <w:rPr>
          <w:rFonts w:cs="Times New Roman"/>
          <w:b/>
          <w:szCs w:val="24"/>
        </w:rPr>
        <w:t>brick</w:t>
      </w:r>
      <w:r w:rsidRPr="00A032B8">
        <w:rPr>
          <w:rFonts w:cs="Times New Roman"/>
          <w:szCs w:val="24"/>
        </w:rPr>
        <w:t xml:space="preserve"> to the wall of proof built by a party". </w:t>
      </w:r>
    </w:p>
    <w:p w:rsidR="000B73C5" w:rsidRPr="00A032B8" w:rsidRDefault="006F0FB1" w:rsidP="00CE4A85">
      <w:pPr>
        <w:pStyle w:val="NoSpacing"/>
        <w:widowControl w:val="0"/>
        <w:numPr>
          <w:ilvl w:val="2"/>
          <w:numId w:val="3"/>
        </w:numPr>
        <w:outlineLvl w:val="2"/>
        <w:rPr>
          <w:rFonts w:cs="Times New Roman"/>
          <w:szCs w:val="24"/>
        </w:rPr>
      </w:pPr>
      <w:bookmarkStart w:id="14" w:name="_Toc267676226"/>
      <w:bookmarkStart w:id="15" w:name="_Toc269162665"/>
      <w:r w:rsidRPr="00A032B8">
        <w:rPr>
          <w:rFonts w:cs="Times New Roman"/>
          <w:b/>
          <w:szCs w:val="24"/>
        </w:rPr>
        <w:t>Material</w:t>
      </w:r>
      <w:r w:rsidR="00AF7360" w:rsidRPr="00A032B8">
        <w:rPr>
          <w:rFonts w:cs="Times New Roman"/>
          <w:b/>
          <w:szCs w:val="24"/>
        </w:rPr>
        <w:t>ity</w:t>
      </w:r>
      <w:bookmarkEnd w:id="14"/>
      <w:bookmarkEnd w:id="15"/>
    </w:p>
    <w:p w:rsidR="000B73C5" w:rsidRPr="00A032B8" w:rsidRDefault="000B73C5" w:rsidP="00CE4A85">
      <w:pPr>
        <w:pStyle w:val="NoSpacing"/>
        <w:widowControl w:val="0"/>
        <w:ind w:left="2160"/>
        <w:outlineLvl w:val="2"/>
        <w:rPr>
          <w:rFonts w:cs="Times New Roman"/>
          <w:szCs w:val="24"/>
        </w:rPr>
      </w:pPr>
    </w:p>
    <w:p w:rsidR="00A55524" w:rsidRPr="00A032B8" w:rsidRDefault="00A55524" w:rsidP="00CE4A85">
      <w:pPr>
        <w:pStyle w:val="NoSpacing"/>
        <w:widowControl w:val="0"/>
        <w:numPr>
          <w:ilvl w:val="0"/>
          <w:numId w:val="8"/>
        </w:numPr>
        <w:rPr>
          <w:rFonts w:cs="Times New Roman"/>
          <w:szCs w:val="24"/>
        </w:rPr>
      </w:pPr>
      <w:r w:rsidRPr="00A032B8">
        <w:rPr>
          <w:rFonts w:cs="Times New Roman"/>
          <w:b/>
          <w:szCs w:val="24"/>
        </w:rPr>
        <w:t>Materiality</w:t>
      </w:r>
      <w:r w:rsidRPr="00A032B8">
        <w:rPr>
          <w:rFonts w:cs="Times New Roman"/>
          <w:szCs w:val="24"/>
        </w:rPr>
        <w:t xml:space="preserve">= Evidence is </w:t>
      </w:r>
      <w:r w:rsidRPr="00A032B8">
        <w:rPr>
          <w:rFonts w:cs="Times New Roman"/>
          <w:i/>
          <w:szCs w:val="24"/>
        </w:rPr>
        <w:t>material</w:t>
      </w:r>
      <w:r w:rsidRPr="00A032B8">
        <w:rPr>
          <w:rFonts w:cs="Times New Roman"/>
          <w:szCs w:val="24"/>
        </w:rPr>
        <w:t xml:space="preserve"> if it bears on a "fact that is of consequence to the determination of the action. (i.e. a victim's lost earning potential is not material in a murder trial)</w:t>
      </w:r>
    </w:p>
    <w:p w:rsidR="00031C7B" w:rsidRPr="00A032B8" w:rsidRDefault="00031C7B" w:rsidP="00CE4A85">
      <w:pPr>
        <w:pStyle w:val="NoSpacing"/>
        <w:widowControl w:val="0"/>
        <w:numPr>
          <w:ilvl w:val="0"/>
          <w:numId w:val="8"/>
        </w:numPr>
        <w:rPr>
          <w:rFonts w:cs="Times New Roman"/>
          <w:szCs w:val="24"/>
        </w:rPr>
      </w:pPr>
      <w:r w:rsidRPr="00A032B8">
        <w:rPr>
          <w:rFonts w:cs="Times New Roman"/>
          <w:szCs w:val="24"/>
          <w:u w:val="single"/>
        </w:rPr>
        <w:t>Case Law</w:t>
      </w:r>
      <w:r w:rsidRPr="00A032B8">
        <w:rPr>
          <w:rFonts w:cs="Times New Roman"/>
          <w:szCs w:val="24"/>
        </w:rPr>
        <w:t xml:space="preserve">: </w:t>
      </w:r>
      <w:r w:rsidR="00753253" w:rsidRPr="00A032B8">
        <w:rPr>
          <w:rFonts w:cs="Times New Roman"/>
          <w:szCs w:val="24"/>
        </w:rPr>
        <w:t>Evidence of past assertions</w:t>
      </w:r>
      <w:r w:rsidR="00E06148" w:rsidRPr="00A032B8">
        <w:rPr>
          <w:rFonts w:cs="Times New Roman"/>
          <w:szCs w:val="24"/>
        </w:rPr>
        <w:t xml:space="preserve"> by a party not known by the other party</w:t>
      </w:r>
      <w:r w:rsidR="00753253" w:rsidRPr="00A032B8">
        <w:rPr>
          <w:rFonts w:cs="Times New Roman"/>
          <w:szCs w:val="24"/>
        </w:rPr>
        <w:t xml:space="preserve"> </w:t>
      </w:r>
      <w:r w:rsidR="003950B8" w:rsidRPr="00A032B8">
        <w:rPr>
          <w:rFonts w:cs="Times New Roman"/>
          <w:szCs w:val="24"/>
        </w:rPr>
        <w:t xml:space="preserve">at the time of a factually disputed </w:t>
      </w:r>
      <w:r w:rsidR="00E06148" w:rsidRPr="00A032B8">
        <w:rPr>
          <w:rFonts w:cs="Times New Roman"/>
          <w:szCs w:val="24"/>
        </w:rPr>
        <w:t>event</w:t>
      </w:r>
      <w:r w:rsidR="00753253" w:rsidRPr="00A032B8">
        <w:rPr>
          <w:rFonts w:cs="Times New Roman"/>
          <w:szCs w:val="24"/>
        </w:rPr>
        <w:t xml:space="preserve"> </w:t>
      </w:r>
      <w:r w:rsidR="00753253" w:rsidRPr="00D7315D">
        <w:rPr>
          <w:rFonts w:cs="Times New Roman"/>
          <w:b/>
          <w:szCs w:val="24"/>
        </w:rPr>
        <w:t>can</w:t>
      </w:r>
      <w:r w:rsidR="00753253" w:rsidRPr="00A032B8">
        <w:rPr>
          <w:rFonts w:cs="Times New Roman"/>
          <w:szCs w:val="24"/>
        </w:rPr>
        <w:t xml:space="preserve"> be used to prove or disprove the credibility of</w:t>
      </w:r>
      <w:r w:rsidR="003950B8" w:rsidRPr="00A032B8">
        <w:rPr>
          <w:rFonts w:cs="Times New Roman"/>
          <w:szCs w:val="24"/>
        </w:rPr>
        <w:t xml:space="preserve"> the</w:t>
      </w:r>
      <w:r w:rsidR="00753253" w:rsidRPr="00A032B8">
        <w:rPr>
          <w:rFonts w:cs="Times New Roman"/>
          <w:szCs w:val="24"/>
        </w:rPr>
        <w:t xml:space="preserve"> history</w:t>
      </w:r>
      <w:r w:rsidR="00E06148" w:rsidRPr="00A032B8">
        <w:rPr>
          <w:rFonts w:cs="Times New Roman"/>
          <w:szCs w:val="24"/>
        </w:rPr>
        <w:t xml:space="preserve"> by the other party</w:t>
      </w:r>
      <w:r w:rsidR="00D7315D">
        <w:rPr>
          <w:rFonts w:cs="Times New Roman"/>
          <w:szCs w:val="24"/>
        </w:rPr>
        <w:t xml:space="preserve"> because o</w:t>
      </w:r>
      <w:r w:rsidR="003950B8" w:rsidRPr="00A032B8">
        <w:rPr>
          <w:rFonts w:cs="Times New Roman"/>
          <w:szCs w:val="24"/>
        </w:rPr>
        <w:t>ne of the first principles of human nature is</w:t>
      </w:r>
      <w:r w:rsidR="00E06148" w:rsidRPr="00A032B8">
        <w:rPr>
          <w:rFonts w:cs="Times New Roman"/>
          <w:szCs w:val="24"/>
        </w:rPr>
        <w:t xml:space="preserve"> the </w:t>
      </w:r>
      <w:r w:rsidR="00E06148" w:rsidRPr="00D7315D">
        <w:rPr>
          <w:rFonts w:cs="Times New Roman"/>
          <w:b/>
          <w:szCs w:val="24"/>
        </w:rPr>
        <w:t>impulse to speak the truth</w:t>
      </w:r>
      <w:r w:rsidRPr="00A032B8">
        <w:rPr>
          <w:rFonts w:cs="Times New Roman"/>
          <w:szCs w:val="24"/>
        </w:rPr>
        <w:t>, and thus it is more likely that not a prior statement by the other party was truthful and corroborate the facts asserted</w:t>
      </w:r>
      <w:r w:rsidR="00E06148" w:rsidRPr="00A032B8">
        <w:rPr>
          <w:rFonts w:cs="Times New Roman"/>
          <w:szCs w:val="24"/>
        </w:rPr>
        <w:t xml:space="preserve">. </w:t>
      </w:r>
      <w:r w:rsidR="003950B8" w:rsidRPr="00A032B8">
        <w:rPr>
          <w:rFonts w:cs="Times New Roman"/>
          <w:szCs w:val="24"/>
        </w:rPr>
        <w:t>(</w:t>
      </w:r>
      <w:r w:rsidR="003950B8" w:rsidRPr="00A032B8">
        <w:rPr>
          <w:rFonts w:cs="Times New Roman"/>
          <w:i/>
          <w:szCs w:val="24"/>
        </w:rPr>
        <w:t>United States v. James</w:t>
      </w:r>
      <w:r w:rsidR="003950B8" w:rsidRPr="00A032B8">
        <w:rPr>
          <w:rFonts w:cs="Times New Roman"/>
          <w:szCs w:val="24"/>
        </w:rPr>
        <w:t xml:space="preserve">) </w:t>
      </w:r>
    </w:p>
    <w:p w:rsidR="00753253" w:rsidRPr="00A032B8" w:rsidRDefault="00031C7B" w:rsidP="00CE4A85">
      <w:pPr>
        <w:pStyle w:val="NoSpacing"/>
        <w:widowControl w:val="0"/>
        <w:numPr>
          <w:ilvl w:val="0"/>
          <w:numId w:val="8"/>
        </w:numPr>
        <w:rPr>
          <w:rFonts w:cs="Times New Roman"/>
          <w:szCs w:val="24"/>
        </w:rPr>
      </w:pPr>
      <w:r w:rsidRPr="00A032B8">
        <w:rPr>
          <w:rFonts w:cs="Times New Roman"/>
          <w:szCs w:val="24"/>
          <w:u w:val="single"/>
        </w:rPr>
        <w:t>Example</w:t>
      </w:r>
      <w:r w:rsidRPr="00A032B8">
        <w:rPr>
          <w:rFonts w:cs="Times New Roman"/>
          <w:szCs w:val="24"/>
        </w:rPr>
        <w:t xml:space="preserve">: </w:t>
      </w:r>
      <w:r w:rsidR="003950B8" w:rsidRPr="00A032B8">
        <w:rPr>
          <w:rFonts w:cs="Times New Roman"/>
          <w:szCs w:val="24"/>
        </w:rPr>
        <w:t xml:space="preserve">(i.e. A </w:t>
      </w:r>
      <w:r w:rsidR="003F21AA" w:rsidRPr="00A032B8">
        <w:rPr>
          <w:rFonts w:cs="Times New Roman"/>
          <w:szCs w:val="24"/>
        </w:rPr>
        <w:t>tells</w:t>
      </w:r>
      <w:r w:rsidR="00E06148" w:rsidRPr="00A032B8">
        <w:rPr>
          <w:rFonts w:cs="Times New Roman"/>
          <w:szCs w:val="24"/>
        </w:rPr>
        <w:t xml:space="preserve"> </w:t>
      </w:r>
      <w:r w:rsidR="003950B8" w:rsidRPr="00A032B8">
        <w:rPr>
          <w:rFonts w:cs="Times New Roman"/>
          <w:szCs w:val="24"/>
        </w:rPr>
        <w:t>B</w:t>
      </w:r>
      <w:r w:rsidR="00E06148" w:rsidRPr="00A032B8">
        <w:rPr>
          <w:rFonts w:cs="Times New Roman"/>
          <w:szCs w:val="24"/>
        </w:rPr>
        <w:t xml:space="preserve"> that </w:t>
      </w:r>
      <w:r w:rsidR="003F21AA" w:rsidRPr="00A032B8">
        <w:rPr>
          <w:rFonts w:cs="Times New Roman"/>
          <w:szCs w:val="24"/>
        </w:rPr>
        <w:t>he</w:t>
      </w:r>
      <w:r w:rsidR="00E06148" w:rsidRPr="00A032B8">
        <w:rPr>
          <w:rFonts w:cs="Times New Roman"/>
          <w:szCs w:val="24"/>
        </w:rPr>
        <w:t xml:space="preserve"> has killed several people and gotten away with it.</w:t>
      </w:r>
      <w:r w:rsidR="003950B8" w:rsidRPr="00A032B8">
        <w:rPr>
          <w:rFonts w:cs="Times New Roman"/>
          <w:szCs w:val="24"/>
        </w:rPr>
        <w:t xml:space="preserve"> </w:t>
      </w:r>
      <w:r w:rsidR="00E06148" w:rsidRPr="00A032B8">
        <w:rPr>
          <w:rFonts w:cs="Times New Roman"/>
          <w:szCs w:val="24"/>
        </w:rPr>
        <w:t xml:space="preserve">Without knowing what A told B, </w:t>
      </w:r>
      <w:r w:rsidR="003950B8" w:rsidRPr="00A032B8">
        <w:rPr>
          <w:rFonts w:cs="Times New Roman"/>
          <w:szCs w:val="24"/>
        </w:rPr>
        <w:t xml:space="preserve">C kills A </w:t>
      </w:r>
      <w:r w:rsidR="00E06148" w:rsidRPr="00A032B8">
        <w:rPr>
          <w:rFonts w:cs="Times New Roman"/>
          <w:szCs w:val="24"/>
        </w:rPr>
        <w:t xml:space="preserve">and claims self-defense. C can </w:t>
      </w:r>
      <w:r w:rsidR="003F21AA" w:rsidRPr="00A032B8">
        <w:rPr>
          <w:rFonts w:cs="Times New Roman"/>
          <w:szCs w:val="24"/>
        </w:rPr>
        <w:t xml:space="preserve">still </w:t>
      </w:r>
      <w:r w:rsidR="00E06148" w:rsidRPr="00A032B8">
        <w:rPr>
          <w:rFonts w:cs="Times New Roman"/>
          <w:szCs w:val="24"/>
        </w:rPr>
        <w:t xml:space="preserve">use evidence of what </w:t>
      </w:r>
      <w:proofErr w:type="gramStart"/>
      <w:r w:rsidR="00E06148" w:rsidRPr="00A032B8">
        <w:rPr>
          <w:rFonts w:cs="Times New Roman"/>
          <w:szCs w:val="24"/>
        </w:rPr>
        <w:t>A</w:t>
      </w:r>
      <w:proofErr w:type="gramEnd"/>
      <w:r w:rsidR="00E06148" w:rsidRPr="00A032B8">
        <w:rPr>
          <w:rFonts w:cs="Times New Roman"/>
          <w:szCs w:val="24"/>
        </w:rPr>
        <w:t xml:space="preserve"> told B</w:t>
      </w:r>
      <w:r w:rsidR="003F21AA" w:rsidRPr="00A032B8">
        <w:rPr>
          <w:rFonts w:cs="Times New Roman"/>
          <w:szCs w:val="24"/>
        </w:rPr>
        <w:t xml:space="preserve">, because the crux of C's defense rests on her </w:t>
      </w:r>
      <w:r w:rsidR="003F21AA" w:rsidRPr="00D7315D">
        <w:rPr>
          <w:rFonts w:cs="Times New Roman"/>
          <w:szCs w:val="24"/>
        </w:rPr>
        <w:t>credibility</w:t>
      </w:r>
      <w:r w:rsidR="003F21AA" w:rsidRPr="00A032B8">
        <w:rPr>
          <w:rFonts w:cs="Times New Roman"/>
          <w:szCs w:val="24"/>
        </w:rPr>
        <w:t>, which can be directly corroborated through the statements A made to B, the evidence is material."</w:t>
      </w:r>
    </w:p>
    <w:p w:rsidR="00A55524" w:rsidRPr="00A032B8" w:rsidRDefault="00A55524" w:rsidP="00CE4A85">
      <w:pPr>
        <w:pStyle w:val="NoSpacing"/>
        <w:widowControl w:val="0"/>
        <w:ind w:left="2160"/>
        <w:outlineLvl w:val="2"/>
        <w:rPr>
          <w:rFonts w:cs="Times New Roman"/>
          <w:szCs w:val="24"/>
        </w:rPr>
      </w:pPr>
    </w:p>
    <w:p w:rsidR="000B73C5" w:rsidRPr="00A032B8" w:rsidRDefault="000B73C5" w:rsidP="00CE4A85">
      <w:pPr>
        <w:pStyle w:val="NoSpacing"/>
        <w:widowControl w:val="0"/>
        <w:numPr>
          <w:ilvl w:val="2"/>
          <w:numId w:val="3"/>
        </w:numPr>
        <w:outlineLvl w:val="2"/>
        <w:rPr>
          <w:rFonts w:cs="Times New Roman"/>
          <w:szCs w:val="24"/>
        </w:rPr>
      </w:pPr>
      <w:bookmarkStart w:id="16" w:name="_Toc267676227"/>
      <w:bookmarkStart w:id="17" w:name="_Toc269162666"/>
      <w:r w:rsidRPr="00A032B8">
        <w:rPr>
          <w:rFonts w:cs="Times New Roman"/>
          <w:b/>
          <w:szCs w:val="24"/>
        </w:rPr>
        <w:t>Standard</w:t>
      </w:r>
      <w:r w:rsidR="00A55524" w:rsidRPr="00A032B8">
        <w:rPr>
          <w:rFonts w:cs="Times New Roman"/>
          <w:b/>
          <w:szCs w:val="24"/>
        </w:rPr>
        <w:t xml:space="preserve"> of Proof</w:t>
      </w:r>
      <w:r w:rsidRPr="00A032B8">
        <w:rPr>
          <w:rFonts w:cs="Times New Roman"/>
          <w:b/>
          <w:szCs w:val="24"/>
        </w:rPr>
        <w:t>= "Any Tendency</w:t>
      </w:r>
      <w:r w:rsidRPr="00A032B8">
        <w:rPr>
          <w:rFonts w:cs="Times New Roman"/>
          <w:szCs w:val="24"/>
        </w:rPr>
        <w:t>"</w:t>
      </w:r>
      <w:bookmarkEnd w:id="16"/>
      <w:bookmarkEnd w:id="17"/>
    </w:p>
    <w:p w:rsidR="000B73C5" w:rsidRPr="00A032B8" w:rsidRDefault="000B73C5" w:rsidP="00CE4A85">
      <w:pPr>
        <w:pStyle w:val="ListParagraph"/>
        <w:widowControl w:val="0"/>
        <w:spacing w:line="240" w:lineRule="auto"/>
        <w:ind w:left="360"/>
        <w:rPr>
          <w:rFonts w:cs="Times New Roman"/>
          <w:szCs w:val="24"/>
        </w:rPr>
      </w:pPr>
    </w:p>
    <w:p w:rsidR="000B73C5" w:rsidRPr="00A032B8" w:rsidRDefault="00A55524" w:rsidP="00CE4A85">
      <w:pPr>
        <w:pStyle w:val="ListParagraph"/>
        <w:widowControl w:val="0"/>
        <w:numPr>
          <w:ilvl w:val="0"/>
          <w:numId w:val="9"/>
        </w:numPr>
        <w:spacing w:line="240" w:lineRule="auto"/>
        <w:rPr>
          <w:rFonts w:cs="Times New Roman"/>
          <w:szCs w:val="24"/>
        </w:rPr>
      </w:pPr>
      <w:r w:rsidRPr="00A032B8">
        <w:rPr>
          <w:rFonts w:cs="Times New Roman"/>
          <w:b/>
          <w:szCs w:val="24"/>
        </w:rPr>
        <w:t xml:space="preserve">Standard of Proof= </w:t>
      </w:r>
      <w:r w:rsidRPr="00A032B8">
        <w:rPr>
          <w:rFonts w:cs="Times New Roman"/>
          <w:szCs w:val="24"/>
        </w:rPr>
        <w:t>The</w:t>
      </w:r>
      <w:r w:rsidR="000B73C5" w:rsidRPr="00A032B8">
        <w:rPr>
          <w:rFonts w:cs="Times New Roman"/>
          <w:szCs w:val="24"/>
        </w:rPr>
        <w:t xml:space="preserve"> "</w:t>
      </w:r>
      <w:r w:rsidR="000B73C5" w:rsidRPr="00A032B8">
        <w:rPr>
          <w:rFonts w:cs="Times New Roman"/>
          <w:b/>
          <w:szCs w:val="24"/>
        </w:rPr>
        <w:t>any tendency</w:t>
      </w:r>
      <w:r w:rsidR="000B73C5" w:rsidRPr="00A032B8">
        <w:rPr>
          <w:rFonts w:cs="Times New Roman"/>
          <w:szCs w:val="24"/>
        </w:rPr>
        <w:t xml:space="preserve">" </w:t>
      </w:r>
      <w:proofErr w:type="gramStart"/>
      <w:r w:rsidR="000B73C5" w:rsidRPr="00A032B8">
        <w:rPr>
          <w:rFonts w:cs="Times New Roman"/>
          <w:szCs w:val="24"/>
        </w:rPr>
        <w:t>standard  of</w:t>
      </w:r>
      <w:proofErr w:type="gramEnd"/>
      <w:r w:rsidR="000B73C5" w:rsidRPr="00A032B8">
        <w:rPr>
          <w:rFonts w:cs="Times New Roman"/>
          <w:szCs w:val="24"/>
        </w:rPr>
        <w:t xml:space="preserve"> Rule 401 is very lenient. </w:t>
      </w:r>
    </w:p>
    <w:p w:rsidR="000B73C5" w:rsidRPr="00A032B8" w:rsidRDefault="000B73C5" w:rsidP="00CE4A85">
      <w:pPr>
        <w:pStyle w:val="ListParagraph"/>
        <w:widowControl w:val="0"/>
        <w:numPr>
          <w:ilvl w:val="0"/>
          <w:numId w:val="9"/>
        </w:numPr>
        <w:spacing w:line="240" w:lineRule="auto"/>
        <w:rPr>
          <w:rFonts w:cs="Times New Roman"/>
          <w:szCs w:val="24"/>
        </w:rPr>
      </w:pPr>
      <w:r w:rsidRPr="00A032B8">
        <w:rPr>
          <w:rFonts w:cs="Times New Roman"/>
          <w:szCs w:val="24"/>
        </w:rPr>
        <w:t>The Supreme Court calls this the "</w:t>
      </w:r>
      <w:r w:rsidRPr="00A032B8">
        <w:rPr>
          <w:rFonts w:cs="Times New Roman"/>
          <w:b/>
          <w:szCs w:val="24"/>
        </w:rPr>
        <w:t>liberal</w:t>
      </w:r>
      <w:r w:rsidRPr="00A032B8">
        <w:rPr>
          <w:rFonts w:cs="Times New Roman"/>
          <w:szCs w:val="24"/>
        </w:rPr>
        <w:t xml:space="preserve"> </w:t>
      </w:r>
      <w:r w:rsidRPr="00A032B8">
        <w:rPr>
          <w:rFonts w:cs="Times New Roman"/>
          <w:b/>
          <w:szCs w:val="24"/>
        </w:rPr>
        <w:t>thrust"</w:t>
      </w:r>
      <w:r w:rsidRPr="00A032B8">
        <w:rPr>
          <w:rFonts w:cs="Times New Roman"/>
          <w:szCs w:val="24"/>
        </w:rPr>
        <w:t xml:space="preserve"> of the Federal Rules, a preference for more evidence. </w:t>
      </w:r>
    </w:p>
    <w:p w:rsidR="004114C9" w:rsidRPr="00D7315D" w:rsidRDefault="004114C9" w:rsidP="00D7315D">
      <w:pPr>
        <w:pStyle w:val="NoSpacing"/>
      </w:pPr>
    </w:p>
    <w:p w:rsidR="008925C3" w:rsidRPr="00A032B8" w:rsidRDefault="008925C3" w:rsidP="008925C3">
      <w:pPr>
        <w:pStyle w:val="NoSpacing"/>
        <w:widowControl w:val="0"/>
        <w:numPr>
          <w:ilvl w:val="0"/>
          <w:numId w:val="3"/>
        </w:numPr>
        <w:outlineLvl w:val="1"/>
        <w:rPr>
          <w:rFonts w:cs="Times New Roman"/>
        </w:rPr>
      </w:pPr>
      <w:bookmarkStart w:id="18" w:name="_Toc267676231"/>
      <w:bookmarkStart w:id="19" w:name="_Toc269162667"/>
      <w:bookmarkStart w:id="20" w:name="_Toc267676228"/>
      <w:r w:rsidRPr="00A032B8">
        <w:rPr>
          <w:rFonts w:cs="Times New Roman"/>
          <w:b/>
          <w:color w:val="C00000"/>
          <w:sz w:val="28"/>
        </w:rPr>
        <w:t>Rule 104(b): Conditional Relevance</w:t>
      </w:r>
      <w:bookmarkEnd w:id="18"/>
      <w:bookmarkEnd w:id="19"/>
    </w:p>
    <w:p w:rsidR="008925C3" w:rsidRPr="00A032B8" w:rsidRDefault="008925C3" w:rsidP="008925C3">
      <w:pPr>
        <w:pStyle w:val="NoSpacing"/>
        <w:widowControl w:val="0"/>
        <w:ind w:left="1440"/>
        <w:outlineLvl w:val="1"/>
        <w:rPr>
          <w:rFonts w:cs="Times New Roman"/>
        </w:rPr>
      </w:pPr>
    </w:p>
    <w:p w:rsidR="008925C3" w:rsidRPr="00A032B8" w:rsidRDefault="008925C3" w:rsidP="008925C3">
      <w:pPr>
        <w:pStyle w:val="NoSpacing"/>
        <w:widowControl w:val="0"/>
        <w:numPr>
          <w:ilvl w:val="2"/>
          <w:numId w:val="3"/>
        </w:numPr>
        <w:outlineLvl w:val="2"/>
        <w:rPr>
          <w:rFonts w:cs="Times New Roman"/>
        </w:rPr>
      </w:pPr>
      <w:bookmarkStart w:id="21" w:name="_Toc267676232"/>
      <w:bookmarkStart w:id="22" w:name="_Toc269162668"/>
      <w:r w:rsidRPr="00A032B8">
        <w:rPr>
          <w:rFonts w:cs="Times New Roman"/>
          <w:b/>
        </w:rPr>
        <w:t>Definition</w:t>
      </w:r>
      <w:bookmarkEnd w:id="21"/>
      <w:bookmarkEnd w:id="22"/>
    </w:p>
    <w:p w:rsidR="008925C3" w:rsidRPr="00A032B8" w:rsidRDefault="008925C3" w:rsidP="008925C3">
      <w:pPr>
        <w:pStyle w:val="NoSpacing"/>
        <w:widowControl w:val="0"/>
        <w:ind w:left="2160"/>
        <w:outlineLvl w:val="2"/>
        <w:rPr>
          <w:rFonts w:cs="Times New Roman"/>
          <w:b/>
        </w:rPr>
      </w:pPr>
    </w:p>
    <w:p w:rsidR="008925C3" w:rsidRPr="00A032B8" w:rsidRDefault="008925C3" w:rsidP="008925C3">
      <w:pPr>
        <w:pStyle w:val="NoSpacing"/>
        <w:widowControl w:val="0"/>
        <w:numPr>
          <w:ilvl w:val="0"/>
          <w:numId w:val="11"/>
        </w:numPr>
        <w:rPr>
          <w:rFonts w:cs="Times New Roman"/>
        </w:rPr>
      </w:pPr>
      <w:r w:rsidRPr="00A032B8">
        <w:rPr>
          <w:rFonts w:cs="Times New Roman"/>
          <w:b/>
          <w:highlight w:val="lightGray"/>
          <w:bdr w:val="single" w:sz="4" w:space="0" w:color="auto"/>
        </w:rPr>
        <w:t>Rule 104(b</w:t>
      </w:r>
      <w:proofErr w:type="gramStart"/>
      <w:r w:rsidRPr="00A032B8">
        <w:rPr>
          <w:rFonts w:cs="Times New Roman"/>
          <w:b/>
          <w:highlight w:val="lightGray"/>
          <w:bdr w:val="single" w:sz="4" w:space="0" w:color="auto"/>
        </w:rPr>
        <w:t>)=</w:t>
      </w:r>
      <w:proofErr w:type="gramEnd"/>
      <w:r w:rsidRPr="00A032B8">
        <w:rPr>
          <w:rFonts w:cs="Times New Roman"/>
          <w:b/>
          <w:highlight w:val="lightGray"/>
          <w:bdr w:val="single" w:sz="4" w:space="0" w:color="auto"/>
        </w:rPr>
        <w:t xml:space="preserve"> Relevancy conditioned on fact.</w:t>
      </w:r>
      <w:r w:rsidRPr="00A032B8">
        <w:rPr>
          <w:rFonts w:cs="Times New Roman"/>
          <w:b/>
        </w:rPr>
        <w:t xml:space="preserve"> </w:t>
      </w:r>
      <w:r w:rsidRPr="00A032B8">
        <w:rPr>
          <w:rFonts w:cs="Times New Roman"/>
        </w:rPr>
        <w:t>When the relevancy of evidence depends upon the fulfillment of a condition of fact, the court shall admit it upon, or subject to, the introduction of evidence sufficient to support a finding of the fulfillment of the condition.</w:t>
      </w:r>
    </w:p>
    <w:p w:rsidR="008925C3" w:rsidRPr="00A032B8" w:rsidRDefault="008925C3" w:rsidP="008925C3">
      <w:pPr>
        <w:pStyle w:val="NoSpacing"/>
        <w:widowControl w:val="0"/>
        <w:ind w:left="2160"/>
        <w:outlineLvl w:val="2"/>
        <w:rPr>
          <w:rFonts w:cs="Times New Roman"/>
        </w:rPr>
      </w:pPr>
    </w:p>
    <w:p w:rsidR="008925C3" w:rsidRPr="00A032B8" w:rsidRDefault="008925C3" w:rsidP="008925C3">
      <w:pPr>
        <w:pStyle w:val="NoSpacing"/>
        <w:widowControl w:val="0"/>
        <w:numPr>
          <w:ilvl w:val="2"/>
          <w:numId w:val="3"/>
        </w:numPr>
        <w:outlineLvl w:val="2"/>
        <w:rPr>
          <w:rFonts w:cs="Times New Roman"/>
        </w:rPr>
      </w:pPr>
      <w:bookmarkStart w:id="23" w:name="_Toc267676233"/>
      <w:bookmarkStart w:id="24" w:name="_Toc269162669"/>
      <w:r w:rsidRPr="00A032B8">
        <w:rPr>
          <w:rFonts w:cs="Times New Roman"/>
          <w:b/>
        </w:rPr>
        <w:t>Standard of Proof</w:t>
      </w:r>
      <w:bookmarkEnd w:id="23"/>
      <w:bookmarkEnd w:id="24"/>
    </w:p>
    <w:p w:rsidR="008925C3" w:rsidRPr="00A032B8" w:rsidRDefault="008925C3" w:rsidP="008925C3">
      <w:pPr>
        <w:pStyle w:val="NoSpacing"/>
        <w:widowControl w:val="0"/>
        <w:rPr>
          <w:rFonts w:cs="Times New Roman"/>
        </w:rPr>
      </w:pPr>
    </w:p>
    <w:p w:rsidR="008925C3" w:rsidRPr="00A032B8" w:rsidRDefault="008925C3" w:rsidP="008925C3">
      <w:pPr>
        <w:pStyle w:val="NoSpacing"/>
        <w:widowControl w:val="0"/>
        <w:numPr>
          <w:ilvl w:val="0"/>
          <w:numId w:val="12"/>
        </w:numPr>
        <w:rPr>
          <w:rFonts w:cs="Times New Roman"/>
        </w:rPr>
      </w:pPr>
      <w:r w:rsidRPr="00A032B8">
        <w:rPr>
          <w:rFonts w:cs="Times New Roman"/>
          <w:u w:val="single"/>
        </w:rPr>
        <w:t>Standard of Proof</w:t>
      </w:r>
      <w:r w:rsidRPr="00A032B8">
        <w:rPr>
          <w:rFonts w:cs="Times New Roman"/>
        </w:rPr>
        <w:t xml:space="preserve">= </w:t>
      </w:r>
      <w:proofErr w:type="gramStart"/>
      <w:r w:rsidRPr="00A032B8">
        <w:rPr>
          <w:rFonts w:cs="Times New Roman"/>
        </w:rPr>
        <w:t>After</w:t>
      </w:r>
      <w:proofErr w:type="gramEnd"/>
      <w:r w:rsidRPr="00A032B8">
        <w:rPr>
          <w:rFonts w:cs="Times New Roman"/>
        </w:rPr>
        <w:t xml:space="preserve"> examining all of the evidence presented, the </w:t>
      </w:r>
      <w:r w:rsidRPr="00A032B8">
        <w:rPr>
          <w:rFonts w:cs="Times New Roman"/>
          <w:b/>
        </w:rPr>
        <w:t>court</w:t>
      </w:r>
      <w:r w:rsidRPr="00A032B8">
        <w:rPr>
          <w:rFonts w:cs="Times New Roman"/>
        </w:rPr>
        <w:t xml:space="preserve"> decides whether a </w:t>
      </w:r>
      <w:r w:rsidRPr="00A032B8">
        <w:rPr>
          <w:rFonts w:cs="Times New Roman"/>
          <w:b/>
        </w:rPr>
        <w:t>reasonable jury could</w:t>
      </w:r>
      <w:r w:rsidRPr="00A032B8">
        <w:rPr>
          <w:rFonts w:cs="Times New Roman"/>
        </w:rPr>
        <w:t xml:space="preserve"> find that the condition is (or will be) satisfied so that the evidence is relevant (</w:t>
      </w:r>
      <w:r w:rsidRPr="00A032B8">
        <w:rPr>
          <w:rFonts w:cs="Times New Roman"/>
          <w:i/>
        </w:rPr>
        <w:t>Huddleston v. United States)</w:t>
      </w:r>
      <w:r w:rsidRPr="00A032B8">
        <w:rPr>
          <w:rFonts w:cs="Times New Roman"/>
        </w:rPr>
        <w:t xml:space="preserve">. The trial court is </w:t>
      </w:r>
      <w:r w:rsidRPr="00A032B8">
        <w:rPr>
          <w:rFonts w:cs="Times New Roman"/>
          <w:b/>
        </w:rPr>
        <w:t>not</w:t>
      </w:r>
      <w:r w:rsidRPr="00A032B8">
        <w:rPr>
          <w:rFonts w:cs="Times New Roman"/>
        </w:rPr>
        <w:t xml:space="preserve"> required to weigh the credibility of the evidence or to make a finding of fact (</w:t>
      </w:r>
      <w:r w:rsidRPr="00A032B8">
        <w:rPr>
          <w:rFonts w:cs="Times New Roman"/>
          <w:i/>
        </w:rPr>
        <w:t>Cox v. State)</w:t>
      </w:r>
      <w:r w:rsidRPr="00A032B8">
        <w:rPr>
          <w:rFonts w:cs="Times New Roman"/>
        </w:rPr>
        <w:t xml:space="preserve">.  </w:t>
      </w:r>
    </w:p>
    <w:p w:rsidR="008925C3" w:rsidRPr="00A032B8" w:rsidRDefault="008925C3" w:rsidP="008925C3">
      <w:pPr>
        <w:pStyle w:val="NoSpacing"/>
        <w:widowControl w:val="0"/>
        <w:ind w:left="1440"/>
        <w:rPr>
          <w:rFonts w:cs="Times New Roman"/>
        </w:rPr>
      </w:pPr>
    </w:p>
    <w:p w:rsidR="008925C3" w:rsidRPr="00A032B8" w:rsidRDefault="008925C3" w:rsidP="008925C3">
      <w:pPr>
        <w:pStyle w:val="NoSpacing"/>
        <w:widowControl w:val="0"/>
        <w:numPr>
          <w:ilvl w:val="2"/>
          <w:numId w:val="3"/>
        </w:numPr>
        <w:outlineLvl w:val="2"/>
        <w:rPr>
          <w:rFonts w:cs="Times New Roman"/>
        </w:rPr>
      </w:pPr>
      <w:bookmarkStart w:id="25" w:name="_Toc267676234"/>
      <w:bookmarkStart w:id="26" w:name="_Toc269162670"/>
      <w:r w:rsidRPr="00A032B8">
        <w:rPr>
          <w:rFonts w:cs="Times New Roman"/>
          <w:b/>
        </w:rPr>
        <w:t>Generalization of Conditions</w:t>
      </w:r>
      <w:bookmarkEnd w:id="25"/>
      <w:bookmarkEnd w:id="26"/>
    </w:p>
    <w:p w:rsidR="008925C3" w:rsidRPr="00A032B8" w:rsidRDefault="008925C3" w:rsidP="008925C3">
      <w:pPr>
        <w:pStyle w:val="NoSpacing"/>
        <w:widowControl w:val="0"/>
        <w:ind w:left="2160"/>
        <w:outlineLvl w:val="2"/>
        <w:rPr>
          <w:rFonts w:cs="Times New Roman"/>
        </w:rPr>
      </w:pPr>
    </w:p>
    <w:p w:rsidR="008925C3" w:rsidRPr="00A032B8" w:rsidRDefault="008925C3" w:rsidP="008925C3">
      <w:pPr>
        <w:pStyle w:val="NoSpacing"/>
        <w:widowControl w:val="0"/>
        <w:numPr>
          <w:ilvl w:val="0"/>
          <w:numId w:val="12"/>
        </w:numPr>
        <w:rPr>
          <w:rFonts w:cs="Times New Roman"/>
        </w:rPr>
      </w:pPr>
      <w:r w:rsidRPr="00A032B8">
        <w:rPr>
          <w:rFonts w:cs="Times New Roman"/>
        </w:rPr>
        <w:t>Generalize accepted principles of probability when linking a chain of inferences:</w:t>
      </w:r>
    </w:p>
    <w:p w:rsidR="008925C3" w:rsidRPr="00A032B8" w:rsidRDefault="008925C3" w:rsidP="008925C3">
      <w:pPr>
        <w:pStyle w:val="NoSpacing"/>
        <w:widowControl w:val="0"/>
        <w:numPr>
          <w:ilvl w:val="1"/>
          <w:numId w:val="12"/>
        </w:numPr>
        <w:rPr>
          <w:rFonts w:cs="Times New Roman"/>
        </w:rPr>
      </w:pPr>
      <w:r w:rsidRPr="00A032B8">
        <w:rPr>
          <w:rFonts w:cs="Times New Roman"/>
        </w:rPr>
        <w:t xml:space="preserve">If Woman buys gun at time </w:t>
      </w:r>
      <w:proofErr w:type="spellStart"/>
      <w:r w:rsidRPr="00A032B8">
        <w:rPr>
          <w:rFonts w:cs="Times New Roman"/>
        </w:rPr>
        <w:t>T1</w:t>
      </w:r>
      <w:proofErr w:type="spellEnd"/>
      <w:r w:rsidRPr="00A032B8">
        <w:rPr>
          <w:rFonts w:cs="Times New Roman"/>
        </w:rPr>
        <w:t xml:space="preserve">. Murder occurs at time </w:t>
      </w:r>
      <w:proofErr w:type="spellStart"/>
      <w:r w:rsidRPr="00A032B8">
        <w:rPr>
          <w:rFonts w:cs="Times New Roman"/>
        </w:rPr>
        <w:t>T2</w:t>
      </w:r>
      <w:proofErr w:type="spellEnd"/>
      <w:r w:rsidRPr="00A032B8">
        <w:rPr>
          <w:rFonts w:cs="Times New Roman"/>
        </w:rPr>
        <w:t xml:space="preserve">.  </w:t>
      </w:r>
    </w:p>
    <w:p w:rsidR="008925C3" w:rsidRPr="00A032B8" w:rsidRDefault="008925C3" w:rsidP="008925C3">
      <w:pPr>
        <w:pStyle w:val="NoSpacing"/>
        <w:widowControl w:val="0"/>
        <w:numPr>
          <w:ilvl w:val="1"/>
          <w:numId w:val="12"/>
        </w:numPr>
        <w:rPr>
          <w:rFonts w:cs="Times New Roman"/>
        </w:rPr>
      </w:pPr>
      <w:r w:rsidRPr="00A032B8">
        <w:rPr>
          <w:rFonts w:cs="Times New Roman"/>
        </w:rPr>
        <w:t>Relevancy of gun purchase depends on the fulfillment of the condition that she kept the gun.</w:t>
      </w:r>
    </w:p>
    <w:p w:rsidR="008925C3" w:rsidRPr="00A032B8" w:rsidRDefault="008925C3" w:rsidP="008925C3">
      <w:pPr>
        <w:pStyle w:val="NoSpacing"/>
        <w:widowControl w:val="0"/>
        <w:numPr>
          <w:ilvl w:val="1"/>
          <w:numId w:val="12"/>
        </w:numPr>
        <w:rPr>
          <w:rFonts w:cs="Times New Roman"/>
        </w:rPr>
      </w:pPr>
      <w:r w:rsidRPr="00A032B8">
        <w:rPr>
          <w:rFonts w:cs="Times New Roman"/>
        </w:rPr>
        <w:t>Generalization: “people who purchase items usually keep them”</w:t>
      </w:r>
    </w:p>
    <w:p w:rsidR="008925C3" w:rsidRPr="00A032B8" w:rsidRDefault="008925C3" w:rsidP="008925C3">
      <w:pPr>
        <w:pStyle w:val="NoSpacing"/>
        <w:widowControl w:val="0"/>
        <w:ind w:left="1440"/>
        <w:outlineLvl w:val="1"/>
        <w:rPr>
          <w:rFonts w:cs="Times New Roman"/>
        </w:rPr>
      </w:pPr>
    </w:p>
    <w:p w:rsidR="006E1ED9" w:rsidRPr="00A032B8" w:rsidRDefault="006F0FB1" w:rsidP="00CE4A85">
      <w:pPr>
        <w:pStyle w:val="NoSpacing"/>
        <w:widowControl w:val="0"/>
        <w:numPr>
          <w:ilvl w:val="0"/>
          <w:numId w:val="3"/>
        </w:numPr>
        <w:outlineLvl w:val="1"/>
        <w:rPr>
          <w:rFonts w:cs="Times New Roman"/>
        </w:rPr>
      </w:pPr>
      <w:bookmarkStart w:id="27" w:name="_Toc269162671"/>
      <w:r w:rsidRPr="00A032B8">
        <w:rPr>
          <w:rFonts w:cs="Times New Roman"/>
          <w:b/>
          <w:color w:val="C00000"/>
          <w:sz w:val="28"/>
        </w:rPr>
        <w:t>Rule 402: Admissib</w:t>
      </w:r>
      <w:bookmarkEnd w:id="20"/>
      <w:r w:rsidR="008925C3" w:rsidRPr="00A032B8">
        <w:rPr>
          <w:rFonts w:cs="Times New Roman"/>
          <w:b/>
          <w:color w:val="C00000"/>
          <w:sz w:val="28"/>
        </w:rPr>
        <w:t>ility</w:t>
      </w:r>
      <w:bookmarkEnd w:id="27"/>
    </w:p>
    <w:p w:rsidR="009477B3" w:rsidRPr="00A032B8" w:rsidRDefault="009477B3" w:rsidP="00CE4A85">
      <w:pPr>
        <w:pStyle w:val="NoSpacing"/>
        <w:widowControl w:val="0"/>
        <w:ind w:left="1440"/>
        <w:outlineLvl w:val="1"/>
        <w:rPr>
          <w:rFonts w:cs="Times New Roman"/>
        </w:rPr>
      </w:pPr>
    </w:p>
    <w:p w:rsidR="00BC6B06" w:rsidRPr="00A032B8" w:rsidRDefault="00BC6B06" w:rsidP="00CE4A85">
      <w:pPr>
        <w:pStyle w:val="NoSpacing"/>
        <w:widowControl w:val="0"/>
        <w:numPr>
          <w:ilvl w:val="2"/>
          <w:numId w:val="3"/>
        </w:numPr>
        <w:outlineLvl w:val="2"/>
        <w:rPr>
          <w:rFonts w:cs="Times New Roman"/>
        </w:rPr>
      </w:pPr>
      <w:bookmarkStart w:id="28" w:name="_Toc267676229"/>
      <w:bookmarkStart w:id="29" w:name="_Toc269162672"/>
      <w:r w:rsidRPr="00A032B8">
        <w:rPr>
          <w:rFonts w:cs="Times New Roman"/>
          <w:b/>
        </w:rPr>
        <w:t>Definition</w:t>
      </w:r>
      <w:bookmarkEnd w:id="28"/>
      <w:bookmarkEnd w:id="29"/>
      <w:r w:rsidRPr="00A032B8">
        <w:rPr>
          <w:rFonts w:cs="Times New Roman"/>
          <w:b/>
        </w:rPr>
        <w:t xml:space="preserve"> </w:t>
      </w:r>
    </w:p>
    <w:p w:rsidR="00BC6B06" w:rsidRPr="00A032B8" w:rsidRDefault="00BC6B06" w:rsidP="00CE4A85">
      <w:pPr>
        <w:pStyle w:val="NoSpacing"/>
        <w:widowControl w:val="0"/>
        <w:ind w:left="2160"/>
        <w:outlineLvl w:val="2"/>
        <w:rPr>
          <w:rFonts w:cs="Times New Roman"/>
        </w:rPr>
      </w:pPr>
    </w:p>
    <w:p w:rsidR="00DF1830" w:rsidRPr="00A032B8" w:rsidRDefault="00DF1830" w:rsidP="00CE4A85">
      <w:pPr>
        <w:pStyle w:val="NoSpacing"/>
        <w:widowControl w:val="0"/>
        <w:numPr>
          <w:ilvl w:val="0"/>
          <w:numId w:val="11"/>
        </w:numPr>
        <w:rPr>
          <w:rFonts w:cs="Times New Roman"/>
        </w:rPr>
      </w:pPr>
      <w:r w:rsidRPr="00A032B8">
        <w:rPr>
          <w:rFonts w:cs="Times New Roman"/>
          <w:b/>
          <w:highlight w:val="lightGray"/>
          <w:bdr w:val="single" w:sz="4" w:space="0" w:color="auto"/>
        </w:rPr>
        <w:t>Rule 402</w:t>
      </w:r>
      <w:r w:rsidR="00C1224E" w:rsidRPr="00A032B8">
        <w:rPr>
          <w:rFonts w:cs="Times New Roman"/>
          <w:highlight w:val="lightGray"/>
          <w:bdr w:val="single" w:sz="4" w:space="0" w:color="auto"/>
        </w:rPr>
        <w:t xml:space="preserve">= </w:t>
      </w:r>
      <w:r w:rsidR="00C1224E" w:rsidRPr="00A032B8">
        <w:rPr>
          <w:rFonts w:cs="Times New Roman"/>
          <w:b/>
          <w:highlight w:val="lightGray"/>
          <w:bdr w:val="single" w:sz="4" w:space="0" w:color="auto"/>
        </w:rPr>
        <w:t>Relevant Evidence Generally Admissible; Irrelevant Evidence Inadmissible.</w:t>
      </w:r>
      <w:r w:rsidRPr="00A032B8">
        <w:rPr>
          <w:rFonts w:cs="Times New Roman"/>
        </w:rPr>
        <w:t xml:space="preserve">  Evidence which is not relevant is not admissible. All relevant evidence is admissible, </w:t>
      </w:r>
      <w:r w:rsidRPr="00A032B8">
        <w:rPr>
          <w:rFonts w:cs="Times New Roman"/>
          <w:b/>
        </w:rPr>
        <w:t>except</w:t>
      </w:r>
      <w:r w:rsidRPr="00A032B8">
        <w:rPr>
          <w:rFonts w:cs="Times New Roman"/>
        </w:rPr>
        <w:t xml:space="preserve"> as otherwise provided by:</w:t>
      </w:r>
    </w:p>
    <w:p w:rsidR="00DF1830" w:rsidRPr="00A032B8" w:rsidRDefault="00DF1830" w:rsidP="00CE4A85">
      <w:pPr>
        <w:pStyle w:val="NoSpacing"/>
        <w:widowControl w:val="0"/>
        <w:numPr>
          <w:ilvl w:val="1"/>
          <w:numId w:val="6"/>
        </w:numPr>
        <w:rPr>
          <w:rFonts w:cs="Times New Roman"/>
        </w:rPr>
      </w:pPr>
      <w:r w:rsidRPr="00A032B8">
        <w:rPr>
          <w:rFonts w:cs="Times New Roman"/>
        </w:rPr>
        <w:t>The Constitution of the United States;</w:t>
      </w:r>
    </w:p>
    <w:p w:rsidR="00DF1830" w:rsidRPr="00A032B8" w:rsidRDefault="00DF1830" w:rsidP="00CE4A85">
      <w:pPr>
        <w:pStyle w:val="NoSpacing"/>
        <w:widowControl w:val="0"/>
        <w:numPr>
          <w:ilvl w:val="1"/>
          <w:numId w:val="6"/>
        </w:numPr>
        <w:rPr>
          <w:rFonts w:cs="Times New Roman"/>
        </w:rPr>
      </w:pPr>
      <w:r w:rsidRPr="00A032B8">
        <w:rPr>
          <w:rFonts w:cs="Times New Roman"/>
        </w:rPr>
        <w:t>By Act of Congress;</w:t>
      </w:r>
    </w:p>
    <w:p w:rsidR="00DF1830" w:rsidRPr="00A032B8" w:rsidRDefault="00DF1830" w:rsidP="00CE4A85">
      <w:pPr>
        <w:pStyle w:val="NoSpacing"/>
        <w:widowControl w:val="0"/>
        <w:numPr>
          <w:ilvl w:val="1"/>
          <w:numId w:val="6"/>
        </w:numPr>
        <w:rPr>
          <w:rFonts w:cs="Times New Roman"/>
        </w:rPr>
      </w:pPr>
      <w:r w:rsidRPr="00A032B8">
        <w:rPr>
          <w:rFonts w:cs="Times New Roman"/>
        </w:rPr>
        <w:t xml:space="preserve">By these rules; or </w:t>
      </w:r>
    </w:p>
    <w:p w:rsidR="007A3A25" w:rsidRPr="00A032B8" w:rsidRDefault="00DF1830" w:rsidP="00CE4A85">
      <w:pPr>
        <w:pStyle w:val="NoSpacing"/>
        <w:widowControl w:val="0"/>
        <w:numPr>
          <w:ilvl w:val="1"/>
          <w:numId w:val="6"/>
        </w:numPr>
        <w:rPr>
          <w:rFonts w:cs="Times New Roman"/>
        </w:rPr>
      </w:pPr>
      <w:r w:rsidRPr="00A032B8">
        <w:rPr>
          <w:rFonts w:cs="Times New Roman"/>
        </w:rPr>
        <w:t xml:space="preserve">By other rules prescribed by the Supreme Court pursuant to statutory authority. </w:t>
      </w:r>
    </w:p>
    <w:p w:rsidR="00DF1830" w:rsidRPr="00A032B8" w:rsidRDefault="00DF1830" w:rsidP="00CE4A85">
      <w:pPr>
        <w:pStyle w:val="NoSpacing"/>
        <w:widowControl w:val="0"/>
        <w:ind w:left="2160"/>
        <w:outlineLvl w:val="2"/>
        <w:rPr>
          <w:rFonts w:cs="Times New Roman"/>
        </w:rPr>
      </w:pPr>
    </w:p>
    <w:p w:rsidR="00A55524" w:rsidRPr="00A032B8" w:rsidRDefault="006E1ED9" w:rsidP="00CE4A85">
      <w:pPr>
        <w:pStyle w:val="NoSpacing"/>
        <w:widowControl w:val="0"/>
        <w:numPr>
          <w:ilvl w:val="2"/>
          <w:numId w:val="3"/>
        </w:numPr>
        <w:outlineLvl w:val="2"/>
        <w:rPr>
          <w:rFonts w:cs="Times New Roman"/>
        </w:rPr>
      </w:pPr>
      <w:bookmarkStart w:id="30" w:name="_Toc267676230"/>
      <w:bookmarkStart w:id="31" w:name="_Toc269162673"/>
      <w:r w:rsidRPr="00A032B8">
        <w:rPr>
          <w:rFonts w:cs="Times New Roman"/>
          <w:b/>
        </w:rPr>
        <w:t>Standard</w:t>
      </w:r>
      <w:r w:rsidR="00BC6B06" w:rsidRPr="00A032B8">
        <w:rPr>
          <w:rFonts w:cs="Times New Roman"/>
          <w:b/>
        </w:rPr>
        <w:t xml:space="preserve"> of Proof</w:t>
      </w:r>
      <w:bookmarkEnd w:id="30"/>
      <w:bookmarkEnd w:id="31"/>
    </w:p>
    <w:p w:rsidR="005D10BF" w:rsidRPr="00A032B8" w:rsidRDefault="005D10BF" w:rsidP="00CE4A85">
      <w:pPr>
        <w:pStyle w:val="NoSpacing"/>
        <w:widowControl w:val="0"/>
        <w:ind w:left="2160"/>
        <w:outlineLvl w:val="2"/>
        <w:rPr>
          <w:rFonts w:cs="Times New Roman"/>
        </w:rPr>
      </w:pPr>
    </w:p>
    <w:p w:rsidR="006E26B7" w:rsidRPr="00A032B8" w:rsidRDefault="006E26B7" w:rsidP="00CE4A85">
      <w:pPr>
        <w:pStyle w:val="NoSpacing"/>
        <w:widowControl w:val="0"/>
        <w:numPr>
          <w:ilvl w:val="0"/>
          <w:numId w:val="11"/>
        </w:numPr>
        <w:rPr>
          <w:rFonts w:cs="Times New Roman"/>
        </w:rPr>
      </w:pPr>
      <w:r w:rsidRPr="00A032B8">
        <w:rPr>
          <w:rFonts w:cs="Times New Roman"/>
        </w:rPr>
        <w:t xml:space="preserve">Rule 402 has a low standard of proof. Proof of relevancy under Rule 401= </w:t>
      </w:r>
      <w:r w:rsidR="005D10BF" w:rsidRPr="00A032B8">
        <w:rPr>
          <w:rFonts w:cs="Times New Roman"/>
        </w:rPr>
        <w:t xml:space="preserve">presumptively admissible under Rule 402. </w:t>
      </w:r>
    </w:p>
    <w:p w:rsidR="006E26B7" w:rsidRPr="00A032B8" w:rsidRDefault="006E26B7" w:rsidP="00CE4A85">
      <w:pPr>
        <w:pStyle w:val="NoSpacing"/>
        <w:widowControl w:val="0"/>
        <w:ind w:left="1440"/>
        <w:outlineLvl w:val="1"/>
        <w:rPr>
          <w:rFonts w:cs="Times New Roman"/>
        </w:rPr>
      </w:pPr>
    </w:p>
    <w:p w:rsidR="008925C3" w:rsidRPr="00A032B8" w:rsidRDefault="008925C3" w:rsidP="00CE4A85">
      <w:pPr>
        <w:pStyle w:val="NoSpacing"/>
        <w:widowControl w:val="0"/>
        <w:numPr>
          <w:ilvl w:val="0"/>
          <w:numId w:val="3"/>
        </w:numPr>
        <w:outlineLvl w:val="1"/>
        <w:rPr>
          <w:rFonts w:cs="Times New Roman"/>
        </w:rPr>
      </w:pPr>
      <w:bookmarkStart w:id="32" w:name="_Toc269162674"/>
      <w:bookmarkStart w:id="33" w:name="_Toc267676235"/>
      <w:r w:rsidRPr="00A032B8">
        <w:rPr>
          <w:rFonts w:cs="Times New Roman"/>
          <w:b/>
          <w:color w:val="C00000"/>
          <w:sz w:val="28"/>
        </w:rPr>
        <w:t>Rule 105: Limited Admissibility</w:t>
      </w:r>
      <w:bookmarkEnd w:id="32"/>
    </w:p>
    <w:p w:rsidR="008925C3" w:rsidRPr="00A032B8" w:rsidRDefault="008925C3" w:rsidP="008925C3">
      <w:pPr>
        <w:pStyle w:val="NoSpacing"/>
        <w:widowControl w:val="0"/>
        <w:outlineLvl w:val="1"/>
        <w:rPr>
          <w:rFonts w:cs="Times New Roman"/>
        </w:rPr>
      </w:pPr>
    </w:p>
    <w:p w:rsidR="008925C3" w:rsidRPr="00A032B8" w:rsidRDefault="008925C3" w:rsidP="00FF601D">
      <w:pPr>
        <w:pStyle w:val="NoSpacing"/>
        <w:numPr>
          <w:ilvl w:val="0"/>
          <w:numId w:val="11"/>
        </w:numPr>
        <w:rPr>
          <w:rFonts w:cs="Times New Roman"/>
          <w:b/>
          <w:szCs w:val="24"/>
        </w:rPr>
      </w:pPr>
      <w:r w:rsidRPr="00A032B8">
        <w:rPr>
          <w:rFonts w:cs="Times New Roman"/>
          <w:b/>
          <w:highlight w:val="lightGray"/>
          <w:bdr w:val="single" w:sz="4" w:space="0" w:color="auto"/>
        </w:rPr>
        <w:t>Rule 105= Limited Admissibility.</w:t>
      </w:r>
      <w:r w:rsidRPr="00A032B8">
        <w:rPr>
          <w:rFonts w:cs="Times New Roman"/>
          <w:b/>
        </w:rPr>
        <w:t xml:space="preserve"> </w:t>
      </w:r>
      <w:r w:rsidRPr="00A032B8">
        <w:rPr>
          <w:rFonts w:cs="Times New Roman"/>
          <w:szCs w:val="20"/>
        </w:rPr>
        <w:t xml:space="preserve">When evidence which is admissible as to one party or for one </w:t>
      </w:r>
      <w:r w:rsidRPr="00A032B8">
        <w:rPr>
          <w:rFonts w:cs="Times New Roman"/>
          <w:szCs w:val="24"/>
        </w:rPr>
        <w:t>purpose but not admissible as to another party or for another purpose is admitted, the court, upon request, shall restrict the evidence to its proper scope and instruct the jury accordingly.</w:t>
      </w:r>
    </w:p>
    <w:p w:rsidR="00FF601D" w:rsidRPr="00A032B8" w:rsidRDefault="00FF601D" w:rsidP="00FF601D">
      <w:pPr>
        <w:numPr>
          <w:ilvl w:val="0"/>
          <w:numId w:val="11"/>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t>Rule 105</w:t>
      </w:r>
      <w:r w:rsidRPr="00A032B8">
        <w:rPr>
          <w:rFonts w:eastAsia="Times New Roman" w:cs="Times New Roman"/>
          <w:color w:val="000000"/>
          <w:szCs w:val="24"/>
        </w:rPr>
        <w:t xml:space="preserve"> requires the judge, if asked, to give a limiting instruction confining jurors to the permitted, </w:t>
      </w:r>
      <w:proofErr w:type="spellStart"/>
      <w:r w:rsidRPr="00A032B8">
        <w:rPr>
          <w:rFonts w:eastAsia="Times New Roman" w:cs="Times New Roman"/>
          <w:color w:val="000000"/>
          <w:szCs w:val="24"/>
        </w:rPr>
        <w:t>nonhearsay</w:t>
      </w:r>
      <w:proofErr w:type="spellEnd"/>
      <w:r w:rsidRPr="00A032B8">
        <w:rPr>
          <w:rFonts w:eastAsia="Times New Roman" w:cs="Times New Roman"/>
          <w:color w:val="000000"/>
          <w:szCs w:val="24"/>
        </w:rPr>
        <w:t xml:space="preserve"> use of the words. </w:t>
      </w:r>
    </w:p>
    <w:p w:rsidR="00FF601D" w:rsidRPr="00A032B8" w:rsidRDefault="00FF601D" w:rsidP="00FF601D">
      <w:pPr>
        <w:numPr>
          <w:ilvl w:val="0"/>
          <w:numId w:val="1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As always, the chance that jurors will not or cannot obey this instruction poses a risk of unfair prejudice weighed by the judge under </w:t>
      </w:r>
      <w:r w:rsidRPr="00A032B8">
        <w:rPr>
          <w:rFonts w:eastAsia="Times New Roman" w:cs="Times New Roman"/>
          <w:b/>
          <w:bCs/>
          <w:color w:val="000000"/>
          <w:szCs w:val="24"/>
        </w:rPr>
        <w:t>Rule 403</w:t>
      </w:r>
      <w:r w:rsidRPr="00A032B8">
        <w:rPr>
          <w:rFonts w:eastAsia="Times New Roman" w:cs="Times New Roman"/>
          <w:color w:val="000000"/>
          <w:szCs w:val="24"/>
        </w:rPr>
        <w:t xml:space="preserve">. </w:t>
      </w:r>
    </w:p>
    <w:p w:rsidR="002B0C73" w:rsidRPr="00A032B8" w:rsidRDefault="002B0C73" w:rsidP="002B0C73">
      <w:pPr>
        <w:spacing w:after="0" w:line="240" w:lineRule="auto"/>
        <w:textAlignment w:val="center"/>
        <w:rPr>
          <w:rFonts w:eastAsia="Times New Roman" w:cs="Times New Roman"/>
          <w:color w:val="000000"/>
          <w:szCs w:val="24"/>
        </w:rPr>
      </w:pPr>
    </w:p>
    <w:p w:rsidR="002B0C73" w:rsidRPr="00A032B8" w:rsidRDefault="002B0C73" w:rsidP="002B0C73">
      <w:pPr>
        <w:pStyle w:val="ListParagraph"/>
        <w:numPr>
          <w:ilvl w:val="0"/>
          <w:numId w:val="11"/>
        </w:numPr>
        <w:spacing w:after="0" w:line="240" w:lineRule="auto"/>
        <w:textAlignment w:val="center"/>
        <w:rPr>
          <w:rFonts w:eastAsia="Times New Roman" w:cs="Times New Roman"/>
          <w:szCs w:val="24"/>
        </w:rPr>
      </w:pPr>
      <w:r w:rsidRPr="00A032B8">
        <w:rPr>
          <w:rFonts w:eastAsia="Times New Roman" w:cs="Times New Roman"/>
          <w:b/>
          <w:bCs/>
          <w:szCs w:val="24"/>
        </w:rPr>
        <w:t>Difference between Rule 104(a) Questions and Rule 104(b) Questions</w:t>
      </w:r>
    </w:p>
    <w:p w:rsidR="002B0C73" w:rsidRPr="00A032B8" w:rsidRDefault="002B0C73" w:rsidP="002B0C73">
      <w:pPr>
        <w:pStyle w:val="ListParagraph"/>
        <w:numPr>
          <w:ilvl w:val="1"/>
          <w:numId w:val="11"/>
        </w:numPr>
        <w:spacing w:after="0" w:line="240" w:lineRule="auto"/>
        <w:textAlignment w:val="center"/>
        <w:rPr>
          <w:rFonts w:eastAsia="Times New Roman" w:cs="Times New Roman"/>
          <w:szCs w:val="24"/>
        </w:rPr>
      </w:pPr>
      <w:r w:rsidRPr="00A032B8">
        <w:rPr>
          <w:rFonts w:eastAsia="Times New Roman" w:cs="Times New Roman"/>
          <w:b/>
          <w:bCs/>
          <w:szCs w:val="24"/>
        </w:rPr>
        <w:t>Rule 104(a)</w:t>
      </w:r>
      <w:r w:rsidRPr="00A032B8">
        <w:rPr>
          <w:rFonts w:eastAsia="Times New Roman" w:cs="Times New Roman"/>
          <w:szCs w:val="24"/>
        </w:rPr>
        <w:t xml:space="preserve"> uses a </w:t>
      </w:r>
      <w:r w:rsidRPr="00A032B8">
        <w:rPr>
          <w:rFonts w:eastAsia="Times New Roman" w:cs="Times New Roman"/>
          <w:szCs w:val="24"/>
          <w:u w:val="single"/>
        </w:rPr>
        <w:t>preponderance</w:t>
      </w:r>
      <w:r w:rsidRPr="00A032B8">
        <w:rPr>
          <w:rFonts w:eastAsia="Times New Roman" w:cs="Times New Roman"/>
          <w:szCs w:val="24"/>
        </w:rPr>
        <w:t xml:space="preserve"> of the evidence standard, which is higher than the </w:t>
      </w:r>
      <w:r w:rsidRPr="00A032B8">
        <w:rPr>
          <w:rFonts w:eastAsia="Times New Roman" w:cs="Times New Roman"/>
          <w:szCs w:val="24"/>
          <w:u w:val="single"/>
        </w:rPr>
        <w:t>sufficient-evidence</w:t>
      </w:r>
      <w:r w:rsidRPr="00A032B8">
        <w:rPr>
          <w:rFonts w:eastAsia="Times New Roman" w:cs="Times New Roman"/>
          <w:szCs w:val="24"/>
        </w:rPr>
        <w:t xml:space="preserve"> standard of </w:t>
      </w:r>
      <w:r w:rsidRPr="00A032B8">
        <w:rPr>
          <w:rFonts w:eastAsia="Times New Roman" w:cs="Times New Roman"/>
          <w:b/>
          <w:bCs/>
          <w:szCs w:val="24"/>
        </w:rPr>
        <w:t>Rule 104(b)</w:t>
      </w:r>
      <w:r w:rsidRPr="00A032B8">
        <w:rPr>
          <w:rFonts w:eastAsia="Times New Roman" w:cs="Times New Roman"/>
          <w:szCs w:val="24"/>
        </w:rPr>
        <w:t>.</w:t>
      </w:r>
    </w:p>
    <w:p w:rsidR="002B0C73" w:rsidRPr="00A032B8" w:rsidRDefault="002B0C73" w:rsidP="002B0C73">
      <w:pPr>
        <w:pStyle w:val="ListParagraph"/>
        <w:numPr>
          <w:ilvl w:val="1"/>
          <w:numId w:val="11"/>
        </w:numPr>
        <w:spacing w:after="0" w:line="240" w:lineRule="auto"/>
        <w:textAlignment w:val="center"/>
        <w:rPr>
          <w:rFonts w:eastAsia="Times New Roman" w:cs="Times New Roman"/>
          <w:szCs w:val="24"/>
        </w:rPr>
      </w:pPr>
      <w:r w:rsidRPr="00A032B8">
        <w:rPr>
          <w:rFonts w:eastAsia="Times New Roman" w:cs="Times New Roman"/>
          <w:szCs w:val="24"/>
        </w:rPr>
        <w:t xml:space="preserve">However, </w:t>
      </w:r>
      <w:r w:rsidRPr="00A032B8">
        <w:rPr>
          <w:rFonts w:eastAsia="Times New Roman" w:cs="Times New Roman"/>
          <w:b/>
          <w:bCs/>
          <w:szCs w:val="24"/>
        </w:rPr>
        <w:t>Rule 104(b) evidence</w:t>
      </w:r>
      <w:r w:rsidRPr="00A032B8">
        <w:rPr>
          <w:rFonts w:eastAsia="Times New Roman" w:cs="Times New Roman"/>
          <w:szCs w:val="24"/>
        </w:rPr>
        <w:t xml:space="preserve"> must be </w:t>
      </w:r>
      <w:r w:rsidRPr="00A032B8">
        <w:rPr>
          <w:rFonts w:eastAsia="Times New Roman" w:cs="Times New Roman"/>
          <w:szCs w:val="24"/>
          <w:u w:val="single"/>
        </w:rPr>
        <w:t>fully</w:t>
      </w:r>
      <w:r w:rsidRPr="00A032B8">
        <w:rPr>
          <w:rFonts w:eastAsia="Times New Roman" w:cs="Times New Roman"/>
          <w:szCs w:val="24"/>
        </w:rPr>
        <w:t xml:space="preserve"> admiss</w:t>
      </w:r>
      <w:r w:rsidR="007B0A3C">
        <w:rPr>
          <w:rFonts w:eastAsia="Times New Roman" w:cs="Times New Roman"/>
          <w:szCs w:val="24"/>
        </w:rPr>
        <w:t xml:space="preserve">ible evidence to be introduced </w:t>
      </w:r>
      <w:r w:rsidRPr="00A032B8">
        <w:rPr>
          <w:rFonts w:eastAsia="Times New Roman" w:cs="Times New Roman"/>
          <w:szCs w:val="24"/>
        </w:rPr>
        <w:t xml:space="preserve">to prove contested preliminary facts, a higher standard used by </w:t>
      </w:r>
      <w:r w:rsidRPr="00A032B8">
        <w:rPr>
          <w:rFonts w:eastAsia="Times New Roman" w:cs="Times New Roman"/>
          <w:b/>
          <w:bCs/>
          <w:szCs w:val="24"/>
        </w:rPr>
        <w:t>Rule 104(a)</w:t>
      </w:r>
      <w:r w:rsidRPr="00A032B8">
        <w:rPr>
          <w:rFonts w:eastAsia="Times New Roman" w:cs="Times New Roman"/>
          <w:szCs w:val="24"/>
        </w:rPr>
        <w:t xml:space="preserve"> which states that evidence used to prove facts need not itself be admissible. </w:t>
      </w:r>
    </w:p>
    <w:p w:rsidR="002B0C73" w:rsidRPr="00A032B8" w:rsidRDefault="002B0C73" w:rsidP="002B0C73">
      <w:pPr>
        <w:pStyle w:val="ListParagraph"/>
        <w:numPr>
          <w:ilvl w:val="1"/>
          <w:numId w:val="11"/>
        </w:numPr>
        <w:spacing w:after="0" w:line="240" w:lineRule="auto"/>
        <w:textAlignment w:val="center"/>
        <w:rPr>
          <w:rFonts w:eastAsia="Times New Roman" w:cs="Times New Roman"/>
          <w:szCs w:val="24"/>
        </w:rPr>
      </w:pPr>
      <w:r w:rsidRPr="00A032B8">
        <w:rPr>
          <w:rFonts w:eastAsia="Times New Roman" w:cs="Times New Roman"/>
          <w:szCs w:val="24"/>
        </w:rPr>
        <w:lastRenderedPageBreak/>
        <w:t xml:space="preserve">Rule 104(a) suggests that </w:t>
      </w:r>
      <w:r w:rsidRPr="00A032B8">
        <w:rPr>
          <w:rFonts w:eastAsia="Times New Roman" w:cs="Times New Roman"/>
          <w:b/>
          <w:bCs/>
          <w:szCs w:val="24"/>
        </w:rPr>
        <w:t>all</w:t>
      </w:r>
      <w:r w:rsidRPr="00A032B8">
        <w:rPr>
          <w:rFonts w:eastAsia="Times New Roman" w:cs="Times New Roman"/>
          <w:szCs w:val="24"/>
        </w:rPr>
        <w:t xml:space="preserve"> preliminary questions are to be resolved by the court "subject to the provisions of subdivision (b)." And Rule 104(b) addresses only those preliminary questions upon which "the relevancy of evidence depends." That is, rule 104(b) governs matters of conditional relevance, and Rule 104(a) governs everything else. </w:t>
      </w:r>
    </w:p>
    <w:p w:rsidR="008925C3" w:rsidRPr="00A032B8" w:rsidRDefault="00FF601D" w:rsidP="008925C3">
      <w:pPr>
        <w:pStyle w:val="NoSpacing"/>
        <w:widowControl w:val="0"/>
        <w:outlineLvl w:val="1"/>
        <w:rPr>
          <w:rFonts w:cs="Times New Roman"/>
        </w:rPr>
      </w:pPr>
      <w:r w:rsidRPr="00A032B8">
        <w:rPr>
          <w:rFonts w:cs="Times New Roman"/>
        </w:rPr>
        <w:t xml:space="preserve"> </w:t>
      </w:r>
    </w:p>
    <w:p w:rsidR="004023C6" w:rsidRPr="00A032B8" w:rsidRDefault="006E1ED9" w:rsidP="00CE4A85">
      <w:pPr>
        <w:pStyle w:val="NoSpacing"/>
        <w:widowControl w:val="0"/>
        <w:numPr>
          <w:ilvl w:val="0"/>
          <w:numId w:val="3"/>
        </w:numPr>
        <w:outlineLvl w:val="1"/>
        <w:rPr>
          <w:rFonts w:cs="Times New Roman"/>
        </w:rPr>
      </w:pPr>
      <w:bookmarkStart w:id="34" w:name="_Toc269162675"/>
      <w:r w:rsidRPr="00A032B8">
        <w:rPr>
          <w:rFonts w:cs="Times New Roman"/>
          <w:b/>
          <w:color w:val="C00000"/>
          <w:sz w:val="28"/>
        </w:rPr>
        <w:t xml:space="preserve">Rule 403: </w:t>
      </w:r>
      <w:bookmarkEnd w:id="33"/>
      <w:r w:rsidR="003E3003" w:rsidRPr="00A032B8">
        <w:rPr>
          <w:rFonts w:cs="Times New Roman"/>
          <w:b/>
          <w:color w:val="C00000"/>
          <w:sz w:val="28"/>
        </w:rPr>
        <w:t>Exclusion of Evidence for Prejudice, Confusion, Waste of Time.</w:t>
      </w:r>
      <w:bookmarkEnd w:id="34"/>
    </w:p>
    <w:p w:rsidR="009477B3" w:rsidRPr="00A032B8" w:rsidRDefault="009477B3" w:rsidP="00CE4A85">
      <w:pPr>
        <w:pStyle w:val="NoSpacing"/>
        <w:widowControl w:val="0"/>
        <w:ind w:left="1440"/>
        <w:outlineLvl w:val="1"/>
        <w:rPr>
          <w:rFonts w:cs="Times New Roman"/>
        </w:rPr>
      </w:pPr>
    </w:p>
    <w:p w:rsidR="001F7DB8" w:rsidRPr="00A032B8" w:rsidRDefault="001F7DB8" w:rsidP="00CE4A85">
      <w:pPr>
        <w:pStyle w:val="NoSpacing"/>
        <w:widowControl w:val="0"/>
        <w:numPr>
          <w:ilvl w:val="2"/>
          <w:numId w:val="3"/>
        </w:numPr>
        <w:outlineLvl w:val="2"/>
        <w:rPr>
          <w:rFonts w:cs="Times New Roman"/>
        </w:rPr>
      </w:pPr>
      <w:bookmarkStart w:id="35" w:name="_Toc267676236"/>
      <w:bookmarkStart w:id="36" w:name="_Toc269162676"/>
      <w:r w:rsidRPr="00A032B8">
        <w:rPr>
          <w:rFonts w:cs="Times New Roman"/>
          <w:b/>
        </w:rPr>
        <w:t>Definition</w:t>
      </w:r>
      <w:bookmarkEnd w:id="35"/>
      <w:bookmarkEnd w:id="36"/>
    </w:p>
    <w:p w:rsidR="001F7DB8" w:rsidRPr="00A032B8" w:rsidRDefault="001F7DB8" w:rsidP="00CE4A85">
      <w:pPr>
        <w:pStyle w:val="NoSpacing"/>
        <w:widowControl w:val="0"/>
        <w:ind w:left="2160"/>
        <w:outlineLvl w:val="2"/>
        <w:rPr>
          <w:rFonts w:cs="Times New Roman"/>
        </w:rPr>
      </w:pPr>
    </w:p>
    <w:p w:rsidR="001F7DB8" w:rsidRPr="00A032B8" w:rsidRDefault="003561E6" w:rsidP="00CE4A85">
      <w:pPr>
        <w:pStyle w:val="NoSpacing"/>
        <w:widowControl w:val="0"/>
        <w:numPr>
          <w:ilvl w:val="0"/>
          <w:numId w:val="12"/>
        </w:numPr>
        <w:rPr>
          <w:rFonts w:cs="Times New Roman"/>
        </w:rPr>
      </w:pPr>
      <w:r w:rsidRPr="00674BEF">
        <w:rPr>
          <w:rFonts w:cs="Times New Roman"/>
          <w:b/>
          <w:highlight w:val="lightGray"/>
          <w:bdr w:val="single" w:sz="4" w:space="0" w:color="auto"/>
        </w:rPr>
        <w:t>Rule</w:t>
      </w:r>
      <w:r w:rsidR="001F7DB8" w:rsidRPr="00674BEF">
        <w:rPr>
          <w:rFonts w:cs="Times New Roman"/>
          <w:b/>
          <w:highlight w:val="lightGray"/>
          <w:bdr w:val="single" w:sz="4" w:space="0" w:color="auto"/>
        </w:rPr>
        <w:t xml:space="preserve"> 403</w:t>
      </w:r>
      <w:r w:rsidR="007B0A3C" w:rsidRPr="00674BEF">
        <w:rPr>
          <w:rFonts w:cs="Times New Roman"/>
          <w:highlight w:val="lightGray"/>
          <w:bdr w:val="single" w:sz="4" w:space="0" w:color="auto"/>
        </w:rPr>
        <w:t xml:space="preserve">= </w:t>
      </w:r>
      <w:r w:rsidR="007B0A3C" w:rsidRPr="00674BEF">
        <w:rPr>
          <w:rFonts w:cs="Times New Roman"/>
          <w:b/>
          <w:highlight w:val="lightGray"/>
          <w:bdr w:val="single" w:sz="4" w:space="0" w:color="auto"/>
        </w:rPr>
        <w:t>Exclusion</w:t>
      </w:r>
      <w:r w:rsidR="00C1224E" w:rsidRPr="00674BEF">
        <w:rPr>
          <w:rFonts w:cs="Times New Roman"/>
          <w:b/>
          <w:highlight w:val="lightGray"/>
          <w:bdr w:val="single" w:sz="4" w:space="0" w:color="auto"/>
        </w:rPr>
        <w:t xml:space="preserve"> of Relevant Evidence on Grounds of Prejudice, Confusion, Waste of Time.</w:t>
      </w:r>
      <w:r w:rsidR="00C1224E" w:rsidRPr="00A032B8">
        <w:rPr>
          <w:rFonts w:cs="Times New Roman"/>
          <w:b/>
        </w:rPr>
        <w:t xml:space="preserve"> </w:t>
      </w:r>
      <w:r w:rsidR="00A204D9">
        <w:rPr>
          <w:rFonts w:cs="Times New Roman"/>
        </w:rPr>
        <w:t>Although relevant, e</w:t>
      </w:r>
      <w:r w:rsidR="001F7DB8" w:rsidRPr="00A032B8">
        <w:rPr>
          <w:rFonts w:cs="Times New Roman"/>
        </w:rPr>
        <w:t xml:space="preserve">vidence may be excluded if its probative value is </w:t>
      </w:r>
      <w:r w:rsidR="001F7DB8" w:rsidRPr="00A032B8">
        <w:rPr>
          <w:rFonts w:cs="Times New Roman"/>
          <w:u w:val="single"/>
        </w:rPr>
        <w:t>substantially outweighed</w:t>
      </w:r>
      <w:r w:rsidR="001F7DB8" w:rsidRPr="00A032B8">
        <w:rPr>
          <w:rFonts w:cs="Times New Roman"/>
        </w:rPr>
        <w:t xml:space="preserve"> by the danger of unfair prejudice, confusion of the issues, or misleading the jury, or by considerations of undue delay, waste of time, or needless presentation of cumulative evidence”</w:t>
      </w:r>
    </w:p>
    <w:p w:rsidR="00FB2F4B" w:rsidRPr="00A032B8" w:rsidRDefault="00FB2F4B" w:rsidP="00CE4A85">
      <w:pPr>
        <w:pStyle w:val="NoSpacing"/>
        <w:widowControl w:val="0"/>
        <w:numPr>
          <w:ilvl w:val="0"/>
          <w:numId w:val="12"/>
        </w:numPr>
        <w:rPr>
          <w:rFonts w:cs="Times New Roman"/>
          <w:b/>
        </w:rPr>
      </w:pPr>
      <w:r w:rsidRPr="00A032B8">
        <w:rPr>
          <w:rFonts w:cs="Times New Roman"/>
          <w:b/>
        </w:rPr>
        <w:t xml:space="preserve">Three Common Sources </w:t>
      </w:r>
      <w:r w:rsidR="00074296" w:rsidRPr="00A032B8">
        <w:rPr>
          <w:rFonts w:cs="Times New Roman"/>
          <w:b/>
        </w:rPr>
        <w:t>of Problems:</w:t>
      </w:r>
    </w:p>
    <w:p w:rsidR="00FB2F4B" w:rsidRPr="00A032B8" w:rsidRDefault="00FB2F4B" w:rsidP="00CE4A85">
      <w:pPr>
        <w:pStyle w:val="NoSpacing"/>
        <w:widowControl w:val="0"/>
        <w:numPr>
          <w:ilvl w:val="1"/>
          <w:numId w:val="12"/>
        </w:numPr>
        <w:rPr>
          <w:rFonts w:cs="Times New Roman"/>
          <w:b/>
        </w:rPr>
      </w:pPr>
      <w:r w:rsidRPr="00A032B8">
        <w:rPr>
          <w:rFonts w:cs="Times New Roman"/>
        </w:rPr>
        <w:t xml:space="preserve">Photos and Other Inflammatory Evidence </w:t>
      </w:r>
    </w:p>
    <w:p w:rsidR="00FB2F4B" w:rsidRPr="00A032B8" w:rsidRDefault="00FB2F4B" w:rsidP="00CE4A85">
      <w:pPr>
        <w:pStyle w:val="NoSpacing"/>
        <w:widowControl w:val="0"/>
        <w:numPr>
          <w:ilvl w:val="1"/>
          <w:numId w:val="12"/>
        </w:numPr>
        <w:rPr>
          <w:rFonts w:cs="Times New Roman"/>
        </w:rPr>
      </w:pPr>
      <w:r w:rsidRPr="00A032B8">
        <w:rPr>
          <w:rFonts w:cs="Times New Roman"/>
        </w:rPr>
        <w:t>Evidence of Flight</w:t>
      </w:r>
    </w:p>
    <w:p w:rsidR="00074296" w:rsidRPr="00A032B8" w:rsidRDefault="00FB2F4B" w:rsidP="00CE4A85">
      <w:pPr>
        <w:pStyle w:val="NoSpacing"/>
        <w:widowControl w:val="0"/>
        <w:numPr>
          <w:ilvl w:val="1"/>
          <w:numId w:val="12"/>
        </w:numPr>
        <w:rPr>
          <w:rFonts w:cs="Times New Roman"/>
        </w:rPr>
      </w:pPr>
      <w:r w:rsidRPr="00A032B8">
        <w:rPr>
          <w:rFonts w:cs="Times New Roman"/>
        </w:rPr>
        <w:t>Probability Evidence</w:t>
      </w:r>
    </w:p>
    <w:p w:rsidR="00074296" w:rsidRPr="00A032B8" w:rsidRDefault="008A7378" w:rsidP="00CE4A85">
      <w:pPr>
        <w:pStyle w:val="NoSpacing"/>
        <w:widowControl w:val="0"/>
        <w:numPr>
          <w:ilvl w:val="0"/>
          <w:numId w:val="12"/>
        </w:numPr>
        <w:rPr>
          <w:rFonts w:cs="Times New Roman"/>
        </w:rPr>
      </w:pPr>
      <w:r w:rsidRPr="00A032B8">
        <w:rPr>
          <w:rFonts w:cs="Times New Roman"/>
          <w:b/>
        </w:rPr>
        <w:t xml:space="preserve">Common </w:t>
      </w:r>
      <w:r w:rsidR="00074296" w:rsidRPr="00A032B8">
        <w:rPr>
          <w:rFonts w:cs="Times New Roman"/>
          <w:b/>
        </w:rPr>
        <w:t>Solution</w:t>
      </w:r>
      <w:r w:rsidR="00074296" w:rsidRPr="00A032B8">
        <w:rPr>
          <w:rFonts w:cs="Times New Roman"/>
        </w:rPr>
        <w:t>: Stipulations</w:t>
      </w:r>
    </w:p>
    <w:p w:rsidR="001F7DB8" w:rsidRPr="00A032B8" w:rsidRDefault="001F7DB8" w:rsidP="00CE4A85">
      <w:pPr>
        <w:pStyle w:val="NoSpacing"/>
        <w:widowControl w:val="0"/>
        <w:rPr>
          <w:rFonts w:cs="Times New Roman"/>
        </w:rPr>
      </w:pPr>
    </w:p>
    <w:p w:rsidR="004023C6" w:rsidRPr="00A032B8" w:rsidRDefault="004023C6" w:rsidP="00CE4A85">
      <w:pPr>
        <w:pStyle w:val="NoSpacing"/>
        <w:widowControl w:val="0"/>
        <w:numPr>
          <w:ilvl w:val="2"/>
          <w:numId w:val="3"/>
        </w:numPr>
        <w:outlineLvl w:val="2"/>
        <w:rPr>
          <w:rFonts w:cs="Times New Roman"/>
        </w:rPr>
      </w:pPr>
      <w:bookmarkStart w:id="37" w:name="_Toc267676237"/>
      <w:bookmarkStart w:id="38" w:name="_Toc269162677"/>
      <w:r w:rsidRPr="00A032B8">
        <w:rPr>
          <w:rFonts w:cs="Times New Roman"/>
          <w:b/>
        </w:rPr>
        <w:t>Inflammatory Evidence</w:t>
      </w:r>
      <w:bookmarkEnd w:id="37"/>
      <w:bookmarkEnd w:id="38"/>
    </w:p>
    <w:p w:rsidR="001F7DB8" w:rsidRPr="00A032B8" w:rsidRDefault="001F7DB8" w:rsidP="00CE4A85">
      <w:pPr>
        <w:pStyle w:val="NoSpacing"/>
        <w:widowControl w:val="0"/>
        <w:ind w:left="2160"/>
        <w:outlineLvl w:val="2"/>
        <w:rPr>
          <w:rFonts w:cs="Times New Roman"/>
        </w:rPr>
      </w:pPr>
    </w:p>
    <w:p w:rsidR="00C13CE1" w:rsidRPr="00A032B8" w:rsidRDefault="003561E6" w:rsidP="00CE4A85">
      <w:pPr>
        <w:pStyle w:val="NoSpacing"/>
        <w:widowControl w:val="0"/>
        <w:numPr>
          <w:ilvl w:val="0"/>
          <w:numId w:val="12"/>
        </w:numPr>
        <w:rPr>
          <w:rFonts w:cs="Times New Roman"/>
        </w:rPr>
      </w:pPr>
      <w:r w:rsidRPr="00A032B8">
        <w:rPr>
          <w:rFonts w:cs="Times New Roman"/>
          <w:u w:val="single"/>
        </w:rPr>
        <w:t>Rule</w:t>
      </w:r>
      <w:r w:rsidRPr="00A032B8">
        <w:rPr>
          <w:rFonts w:cs="Times New Roman"/>
        </w:rPr>
        <w:t xml:space="preserve">: </w:t>
      </w:r>
      <w:r w:rsidR="00C13CE1" w:rsidRPr="00A032B8">
        <w:rPr>
          <w:rFonts w:cs="Times New Roman"/>
        </w:rPr>
        <w:t>If a</w:t>
      </w:r>
      <w:r w:rsidR="00A204D9">
        <w:rPr>
          <w:rFonts w:cs="Times New Roman"/>
        </w:rPr>
        <w:t xml:space="preserve"> photograph or other evidence </w:t>
      </w:r>
      <w:r w:rsidR="00C13CE1" w:rsidRPr="00A032B8">
        <w:rPr>
          <w:rFonts w:cs="Times New Roman"/>
        </w:rPr>
        <w:t xml:space="preserve">is of a nature </w:t>
      </w:r>
      <w:r w:rsidR="00A204D9">
        <w:rPr>
          <w:rFonts w:cs="Times New Roman"/>
        </w:rPr>
        <w:t>‘</w:t>
      </w:r>
      <w:r w:rsidR="00C13CE1" w:rsidRPr="00A032B8">
        <w:rPr>
          <w:rFonts w:cs="Times New Roman"/>
        </w:rPr>
        <w:t>to incite passion or inflame the jury' the court must determine whether the danger of unfair prejudice substantially outweighs the exhibit's probative value. If a party does not contest the "fact that is of consequence," then a relevant exhibit's probative value may be minimal. (</w:t>
      </w:r>
      <w:r w:rsidR="00C13CE1" w:rsidRPr="00A032B8">
        <w:rPr>
          <w:rFonts w:cs="Times New Roman"/>
          <w:i/>
        </w:rPr>
        <w:t xml:space="preserve">State v. </w:t>
      </w:r>
      <w:proofErr w:type="spellStart"/>
      <w:r w:rsidR="00C13CE1" w:rsidRPr="00A032B8">
        <w:rPr>
          <w:rFonts w:cs="Times New Roman"/>
          <w:i/>
        </w:rPr>
        <w:t>Bocharski</w:t>
      </w:r>
      <w:proofErr w:type="spellEnd"/>
      <w:r w:rsidR="00C13CE1" w:rsidRPr="00A032B8">
        <w:rPr>
          <w:rFonts w:cs="Times New Roman"/>
          <w:i/>
        </w:rPr>
        <w:t>)</w:t>
      </w:r>
    </w:p>
    <w:p w:rsidR="00C13CE1" w:rsidRPr="00A032B8" w:rsidRDefault="003561E6" w:rsidP="00CE4A85">
      <w:pPr>
        <w:pStyle w:val="NoSpacing"/>
        <w:widowControl w:val="0"/>
        <w:numPr>
          <w:ilvl w:val="0"/>
          <w:numId w:val="12"/>
        </w:numPr>
        <w:rPr>
          <w:rFonts w:cs="Times New Roman"/>
        </w:rPr>
      </w:pPr>
      <w:r w:rsidRPr="00A032B8">
        <w:rPr>
          <w:rFonts w:cs="Times New Roman"/>
          <w:u w:val="single"/>
        </w:rPr>
        <w:t>Technology</w:t>
      </w:r>
      <w:r w:rsidRPr="00A032B8">
        <w:rPr>
          <w:rFonts w:cs="Times New Roman"/>
        </w:rPr>
        <w:t xml:space="preserve">: </w:t>
      </w:r>
      <w:r w:rsidR="00C13CE1" w:rsidRPr="00A032B8">
        <w:rPr>
          <w:rFonts w:cs="Times New Roman"/>
        </w:rPr>
        <w:t>New technology can be used to reconstruct crime scene events so long as they exclude inflammatory features that may cause unfair prejudice. (</w:t>
      </w:r>
      <w:r w:rsidR="00C13CE1" w:rsidRPr="00A032B8">
        <w:rPr>
          <w:rFonts w:cs="Times New Roman"/>
          <w:i/>
        </w:rPr>
        <w:t>Commonwealth v. Surge)</w:t>
      </w:r>
    </w:p>
    <w:p w:rsidR="00C13CE1" w:rsidRPr="00A032B8" w:rsidRDefault="003561E6" w:rsidP="00CE4A85">
      <w:pPr>
        <w:pStyle w:val="NoSpacing"/>
        <w:widowControl w:val="0"/>
        <w:numPr>
          <w:ilvl w:val="0"/>
          <w:numId w:val="12"/>
        </w:numPr>
        <w:rPr>
          <w:rFonts w:cs="Times New Roman"/>
        </w:rPr>
      </w:pPr>
      <w:r w:rsidRPr="00A032B8">
        <w:rPr>
          <w:rFonts w:cs="Times New Roman"/>
          <w:u w:val="single"/>
        </w:rPr>
        <w:t>Standard</w:t>
      </w:r>
      <w:r w:rsidRPr="00A032B8">
        <w:rPr>
          <w:rFonts w:cs="Times New Roman"/>
          <w:b/>
        </w:rPr>
        <w:t xml:space="preserve">: </w:t>
      </w:r>
      <w:r w:rsidR="00C13CE1" w:rsidRPr="00A032B8">
        <w:rPr>
          <w:rFonts w:cs="Times New Roman"/>
        </w:rPr>
        <w:t>A trial court's decision in this regard will generally not be disturbed unless we find a</w:t>
      </w:r>
      <w:r w:rsidR="00C13CE1" w:rsidRPr="00A032B8">
        <w:rPr>
          <w:rFonts w:cs="Times New Roman"/>
          <w:b/>
        </w:rPr>
        <w:t xml:space="preserve"> clear abuse of discretion.</w:t>
      </w:r>
      <w:r w:rsidR="00C13CE1" w:rsidRPr="00A032B8">
        <w:rPr>
          <w:rFonts w:cs="Times New Roman"/>
        </w:rPr>
        <w:t>"</w:t>
      </w:r>
    </w:p>
    <w:p w:rsidR="002A10AC" w:rsidRPr="00A032B8" w:rsidRDefault="003561E6" w:rsidP="00CE4A85">
      <w:pPr>
        <w:pStyle w:val="NoSpacing"/>
        <w:widowControl w:val="0"/>
        <w:numPr>
          <w:ilvl w:val="0"/>
          <w:numId w:val="12"/>
        </w:numPr>
        <w:rPr>
          <w:rFonts w:cs="Times New Roman"/>
        </w:rPr>
      </w:pPr>
      <w:r w:rsidRPr="00A032B8">
        <w:rPr>
          <w:rFonts w:cs="Times New Roman"/>
          <w:u w:val="single"/>
        </w:rPr>
        <w:t>Procedure</w:t>
      </w:r>
      <w:r w:rsidRPr="00A032B8">
        <w:rPr>
          <w:rFonts w:cs="Times New Roman"/>
          <w:b/>
        </w:rPr>
        <w:t xml:space="preserve">: </w:t>
      </w:r>
      <w:r w:rsidRPr="00A032B8">
        <w:rPr>
          <w:rFonts w:cs="Times New Roman"/>
        </w:rPr>
        <w:t>A</w:t>
      </w:r>
      <w:r w:rsidR="00C13CE1" w:rsidRPr="00A032B8">
        <w:rPr>
          <w:rFonts w:cs="Times New Roman"/>
        </w:rPr>
        <w:t>ddress</w:t>
      </w:r>
      <w:r w:rsidR="002A10AC" w:rsidRPr="00A032B8">
        <w:rPr>
          <w:rFonts w:cs="Times New Roman"/>
        </w:rPr>
        <w:t xml:space="preserve"> inflammatory evidence</w:t>
      </w:r>
      <w:r w:rsidR="00C13CE1" w:rsidRPr="00A032B8">
        <w:rPr>
          <w:rFonts w:cs="Times New Roman"/>
        </w:rPr>
        <w:t xml:space="preserve"> issues before trial begins </w:t>
      </w:r>
      <w:r w:rsidRPr="00A032B8">
        <w:rPr>
          <w:rFonts w:cs="Times New Roman"/>
        </w:rPr>
        <w:t xml:space="preserve">with a motion in </w:t>
      </w:r>
      <w:proofErr w:type="spellStart"/>
      <w:r w:rsidRPr="00A032B8">
        <w:rPr>
          <w:rFonts w:cs="Times New Roman"/>
        </w:rPr>
        <w:t>limine</w:t>
      </w:r>
      <w:proofErr w:type="spellEnd"/>
      <w:r w:rsidRPr="00A032B8">
        <w:rPr>
          <w:rFonts w:cs="Times New Roman"/>
        </w:rPr>
        <w:t>. J</w:t>
      </w:r>
      <w:r w:rsidR="002A10AC" w:rsidRPr="00A032B8">
        <w:rPr>
          <w:rFonts w:cs="Times New Roman"/>
        </w:rPr>
        <w:t xml:space="preserve">uries hate </w:t>
      </w:r>
      <w:r w:rsidRPr="00A032B8">
        <w:rPr>
          <w:rFonts w:cs="Times New Roman"/>
        </w:rPr>
        <w:t>objections</w:t>
      </w:r>
      <w:r w:rsidR="002A10AC" w:rsidRPr="00A032B8">
        <w:rPr>
          <w:rFonts w:cs="Times New Roman"/>
        </w:rPr>
        <w:t>, they think you are trying to hide something or interrupt the other side.</w:t>
      </w:r>
    </w:p>
    <w:p w:rsidR="002A10AC" w:rsidRPr="00A032B8" w:rsidRDefault="002A10AC" w:rsidP="00CE4A85">
      <w:pPr>
        <w:pStyle w:val="NoSpacing"/>
        <w:widowControl w:val="0"/>
        <w:ind w:left="2160"/>
        <w:outlineLvl w:val="2"/>
        <w:rPr>
          <w:rFonts w:cs="Times New Roman"/>
        </w:rPr>
      </w:pPr>
    </w:p>
    <w:p w:rsidR="004023C6" w:rsidRPr="00A032B8" w:rsidRDefault="00AF7360" w:rsidP="00CE4A85">
      <w:pPr>
        <w:pStyle w:val="NoSpacing"/>
        <w:widowControl w:val="0"/>
        <w:numPr>
          <w:ilvl w:val="2"/>
          <w:numId w:val="3"/>
        </w:numPr>
        <w:outlineLvl w:val="2"/>
        <w:rPr>
          <w:rFonts w:cs="Times New Roman"/>
        </w:rPr>
      </w:pPr>
      <w:bookmarkStart w:id="39" w:name="_Toc267676238"/>
      <w:bookmarkStart w:id="40" w:name="_Toc269162678"/>
      <w:r w:rsidRPr="00A032B8">
        <w:rPr>
          <w:rFonts w:cs="Times New Roman"/>
          <w:b/>
        </w:rPr>
        <w:t>Evidence of Flight</w:t>
      </w:r>
      <w:bookmarkEnd w:id="39"/>
      <w:bookmarkEnd w:id="40"/>
    </w:p>
    <w:p w:rsidR="009477B3" w:rsidRPr="00A032B8" w:rsidRDefault="009477B3" w:rsidP="00CE4A85">
      <w:pPr>
        <w:pStyle w:val="NoSpacing"/>
        <w:widowControl w:val="0"/>
        <w:ind w:left="2160"/>
        <w:outlineLvl w:val="2"/>
        <w:rPr>
          <w:rFonts w:cs="Times New Roman"/>
        </w:rPr>
      </w:pPr>
    </w:p>
    <w:p w:rsidR="00E24D2B" w:rsidRPr="00A032B8" w:rsidRDefault="00E24D2B" w:rsidP="00CE4A85">
      <w:pPr>
        <w:pStyle w:val="NoSpacing"/>
        <w:widowControl w:val="0"/>
        <w:numPr>
          <w:ilvl w:val="0"/>
          <w:numId w:val="13"/>
        </w:numPr>
        <w:rPr>
          <w:rFonts w:cs="Times New Roman"/>
        </w:rPr>
      </w:pPr>
      <w:r w:rsidRPr="00A032B8">
        <w:rPr>
          <w:rFonts w:cs="Times New Roman"/>
          <w:u w:val="single"/>
        </w:rPr>
        <w:t>Rule</w:t>
      </w:r>
      <w:r w:rsidRPr="00A032B8">
        <w:rPr>
          <w:rFonts w:cs="Times New Roman"/>
        </w:rPr>
        <w:t xml:space="preserve">: </w:t>
      </w:r>
      <w:r w:rsidR="003561E6" w:rsidRPr="00A032B8">
        <w:rPr>
          <w:rFonts w:cs="Times New Roman"/>
        </w:rPr>
        <w:t xml:space="preserve">Analytically, flight is an admission by conduct. </w:t>
      </w:r>
      <w:r w:rsidRPr="00A032B8">
        <w:rPr>
          <w:rFonts w:cs="Times New Roman"/>
        </w:rPr>
        <w:t>Because of the inherent unreliability of evidence of flight, and the danger of prejudice its use may entail, i</w:t>
      </w:r>
      <w:r w:rsidR="003561E6" w:rsidRPr="00A032B8">
        <w:rPr>
          <w:rFonts w:cs="Times New Roman"/>
        </w:rPr>
        <w:t>t's probative value as circumstantial evidence of guilt depends upon the degree of confidence with which four inference can be drawn</w:t>
      </w:r>
      <w:r w:rsidR="000F017B" w:rsidRPr="00A032B8">
        <w:rPr>
          <w:rFonts w:cs="Times New Roman"/>
        </w:rPr>
        <w:t xml:space="preserve"> (</w:t>
      </w:r>
      <w:r w:rsidR="000F017B" w:rsidRPr="00A032B8">
        <w:rPr>
          <w:rFonts w:cs="Times New Roman"/>
          <w:i/>
        </w:rPr>
        <w:t>United States v. Meyers)</w:t>
      </w:r>
      <w:r w:rsidR="003561E6" w:rsidRPr="00A032B8">
        <w:rPr>
          <w:rFonts w:cs="Times New Roman"/>
        </w:rPr>
        <w:t>:</w:t>
      </w:r>
    </w:p>
    <w:p w:rsidR="00E24D2B" w:rsidRPr="00A032B8" w:rsidRDefault="003561E6" w:rsidP="00CE4A85">
      <w:pPr>
        <w:pStyle w:val="NoSpacing"/>
        <w:widowControl w:val="0"/>
        <w:numPr>
          <w:ilvl w:val="1"/>
          <w:numId w:val="13"/>
        </w:numPr>
        <w:rPr>
          <w:rFonts w:cs="Times New Roman"/>
        </w:rPr>
      </w:pPr>
      <w:r w:rsidRPr="00A032B8">
        <w:rPr>
          <w:rFonts w:cs="Times New Roman"/>
        </w:rPr>
        <w:t>From the defendant's behavior prior to flight;</w:t>
      </w:r>
    </w:p>
    <w:p w:rsidR="00E24D2B" w:rsidRPr="00A032B8" w:rsidRDefault="003561E6" w:rsidP="00CE4A85">
      <w:pPr>
        <w:pStyle w:val="NoSpacing"/>
        <w:widowControl w:val="0"/>
        <w:numPr>
          <w:ilvl w:val="1"/>
          <w:numId w:val="13"/>
        </w:numPr>
        <w:rPr>
          <w:rFonts w:cs="Times New Roman"/>
        </w:rPr>
      </w:pPr>
      <w:r w:rsidRPr="00A032B8">
        <w:rPr>
          <w:rFonts w:cs="Times New Roman"/>
        </w:rPr>
        <w:t>From flight to consciousness of guilt;</w:t>
      </w:r>
    </w:p>
    <w:p w:rsidR="00E24D2B" w:rsidRPr="00A032B8" w:rsidRDefault="003561E6" w:rsidP="00CE4A85">
      <w:pPr>
        <w:pStyle w:val="NoSpacing"/>
        <w:widowControl w:val="0"/>
        <w:numPr>
          <w:ilvl w:val="1"/>
          <w:numId w:val="13"/>
        </w:numPr>
        <w:rPr>
          <w:rFonts w:cs="Times New Roman"/>
          <w:szCs w:val="24"/>
        </w:rPr>
      </w:pPr>
      <w:r w:rsidRPr="00A032B8">
        <w:rPr>
          <w:rFonts w:cs="Times New Roman"/>
          <w:szCs w:val="24"/>
        </w:rPr>
        <w:t>From consciousness of guilt to consciousness of guilt concerning the crime charged; and</w:t>
      </w:r>
    </w:p>
    <w:p w:rsidR="00E24D2B" w:rsidRPr="00A032B8" w:rsidRDefault="003561E6" w:rsidP="00CE4A85">
      <w:pPr>
        <w:pStyle w:val="NoSpacing"/>
        <w:widowControl w:val="0"/>
        <w:numPr>
          <w:ilvl w:val="1"/>
          <w:numId w:val="13"/>
        </w:numPr>
        <w:rPr>
          <w:rFonts w:cs="Times New Roman"/>
          <w:szCs w:val="24"/>
        </w:rPr>
      </w:pPr>
      <w:r w:rsidRPr="00A032B8">
        <w:rPr>
          <w:rFonts w:cs="Times New Roman"/>
          <w:szCs w:val="24"/>
        </w:rPr>
        <w:t xml:space="preserve">From consciousness of guilt concerning the crime charged to actual guilt of the crime charged. </w:t>
      </w:r>
    </w:p>
    <w:p w:rsidR="00E24D2B" w:rsidRPr="00A032B8" w:rsidRDefault="00E24D2B" w:rsidP="00CE4A85">
      <w:pPr>
        <w:widowControl w:val="0"/>
        <w:numPr>
          <w:ilvl w:val="0"/>
          <w:numId w:val="13"/>
        </w:numPr>
        <w:spacing w:after="0" w:line="240" w:lineRule="auto"/>
        <w:textAlignment w:val="center"/>
        <w:rPr>
          <w:rFonts w:eastAsia="Times New Roman" w:cs="Times New Roman"/>
          <w:szCs w:val="24"/>
          <w:u w:val="single"/>
        </w:rPr>
      </w:pPr>
      <w:r w:rsidRPr="00A032B8">
        <w:rPr>
          <w:rFonts w:eastAsia="Times New Roman" w:cs="Times New Roman"/>
          <w:bCs/>
          <w:szCs w:val="24"/>
          <w:u w:val="single"/>
        </w:rPr>
        <w:t>Procedure</w:t>
      </w:r>
      <w:r w:rsidRPr="00A032B8">
        <w:rPr>
          <w:rFonts w:eastAsia="Times New Roman" w:cs="Times New Roman"/>
          <w:bCs/>
          <w:szCs w:val="24"/>
        </w:rPr>
        <w:t>:</w:t>
      </w:r>
    </w:p>
    <w:p w:rsidR="00E24D2B" w:rsidRPr="00A032B8" w:rsidRDefault="00E24D2B" w:rsidP="00CE4A85">
      <w:pPr>
        <w:widowControl w:val="0"/>
        <w:numPr>
          <w:ilvl w:val="1"/>
          <w:numId w:val="13"/>
        </w:numPr>
        <w:spacing w:after="0" w:line="240" w:lineRule="auto"/>
        <w:textAlignment w:val="center"/>
        <w:rPr>
          <w:rFonts w:eastAsia="Times New Roman" w:cs="Times New Roman"/>
          <w:szCs w:val="24"/>
        </w:rPr>
      </w:pPr>
      <w:r w:rsidRPr="00A032B8">
        <w:rPr>
          <w:rFonts w:eastAsia="Times New Roman" w:cs="Times New Roman"/>
          <w:szCs w:val="24"/>
        </w:rPr>
        <w:t xml:space="preserve">The intentional flight of a defendant immediately after the commission of a crime or after he is accused of a crime that has been committed is not sufficient evidence in itself to establish his guilt, but is a fact which, if proved, may be </w:t>
      </w:r>
      <w:r w:rsidRPr="00A032B8">
        <w:rPr>
          <w:rFonts w:eastAsia="Times New Roman" w:cs="Times New Roman"/>
          <w:b/>
          <w:bCs/>
          <w:szCs w:val="24"/>
        </w:rPr>
        <w:t>considered</w:t>
      </w:r>
      <w:r w:rsidRPr="00A032B8">
        <w:rPr>
          <w:rFonts w:eastAsia="Times New Roman" w:cs="Times New Roman"/>
          <w:szCs w:val="24"/>
        </w:rPr>
        <w:t xml:space="preserve"> by the jury in the light of all other evidence in the case in determining guilty or evidence. </w:t>
      </w:r>
    </w:p>
    <w:p w:rsidR="00E24D2B" w:rsidRPr="00A032B8" w:rsidRDefault="00E24D2B" w:rsidP="00CE4A85">
      <w:pPr>
        <w:widowControl w:val="0"/>
        <w:numPr>
          <w:ilvl w:val="1"/>
          <w:numId w:val="13"/>
        </w:numPr>
        <w:spacing w:after="0" w:line="240" w:lineRule="auto"/>
        <w:textAlignment w:val="center"/>
        <w:rPr>
          <w:rFonts w:eastAsia="Times New Roman" w:cs="Times New Roman"/>
          <w:szCs w:val="24"/>
        </w:rPr>
      </w:pPr>
      <w:r w:rsidRPr="00A032B8">
        <w:rPr>
          <w:rFonts w:eastAsia="Times New Roman" w:cs="Times New Roman"/>
          <w:szCs w:val="24"/>
        </w:rPr>
        <w:t xml:space="preserve">Whether or not evidence of flight shows a </w:t>
      </w:r>
      <w:r w:rsidRPr="00A032B8">
        <w:rPr>
          <w:rFonts w:eastAsia="Times New Roman" w:cs="Times New Roman"/>
          <w:b/>
          <w:bCs/>
          <w:szCs w:val="24"/>
        </w:rPr>
        <w:t>consciousness</w:t>
      </w:r>
      <w:r w:rsidRPr="00A032B8">
        <w:rPr>
          <w:rFonts w:eastAsia="Times New Roman" w:cs="Times New Roman"/>
          <w:szCs w:val="24"/>
        </w:rPr>
        <w:t xml:space="preserve"> of guilt and the </w:t>
      </w:r>
      <w:r w:rsidRPr="00A032B8">
        <w:rPr>
          <w:rFonts w:eastAsia="Times New Roman" w:cs="Times New Roman"/>
          <w:b/>
          <w:bCs/>
          <w:szCs w:val="24"/>
        </w:rPr>
        <w:t>significance</w:t>
      </w:r>
      <w:r w:rsidRPr="00A032B8">
        <w:rPr>
          <w:rFonts w:eastAsia="Times New Roman" w:cs="Times New Roman"/>
          <w:szCs w:val="24"/>
        </w:rPr>
        <w:t xml:space="preserve"> to be attached to any such evidence </w:t>
      </w:r>
      <w:proofErr w:type="gramStart"/>
      <w:r w:rsidRPr="00A032B8">
        <w:rPr>
          <w:rFonts w:eastAsia="Times New Roman" w:cs="Times New Roman"/>
          <w:szCs w:val="24"/>
        </w:rPr>
        <w:t>are matter</w:t>
      </w:r>
      <w:proofErr w:type="gramEnd"/>
      <w:r w:rsidRPr="00A032B8">
        <w:rPr>
          <w:rFonts w:eastAsia="Times New Roman" w:cs="Times New Roman"/>
          <w:szCs w:val="24"/>
        </w:rPr>
        <w:t xml:space="preserve"> exclusively within the province of the jury. </w:t>
      </w:r>
    </w:p>
    <w:p w:rsidR="00E24D2B" w:rsidRPr="00A032B8" w:rsidRDefault="00E24D2B" w:rsidP="00CE4A85">
      <w:pPr>
        <w:widowControl w:val="0"/>
        <w:numPr>
          <w:ilvl w:val="1"/>
          <w:numId w:val="13"/>
        </w:numPr>
        <w:spacing w:after="0" w:line="240" w:lineRule="auto"/>
        <w:textAlignment w:val="center"/>
        <w:rPr>
          <w:rFonts w:eastAsia="Times New Roman" w:cs="Times New Roman"/>
          <w:szCs w:val="24"/>
        </w:rPr>
      </w:pPr>
      <w:r w:rsidRPr="00A032B8">
        <w:rPr>
          <w:rFonts w:eastAsia="Times New Roman" w:cs="Times New Roman"/>
          <w:szCs w:val="24"/>
        </w:rPr>
        <w:lastRenderedPageBreak/>
        <w:t xml:space="preserve">In considering any evidence of flight, the jury should consider the </w:t>
      </w:r>
      <w:r w:rsidRPr="00A032B8">
        <w:rPr>
          <w:rFonts w:eastAsia="Times New Roman" w:cs="Times New Roman"/>
          <w:b/>
          <w:szCs w:val="24"/>
        </w:rPr>
        <w:t>motive</w:t>
      </w:r>
      <w:r w:rsidRPr="00A032B8">
        <w:rPr>
          <w:rFonts w:eastAsia="Times New Roman" w:cs="Times New Roman"/>
          <w:szCs w:val="24"/>
        </w:rPr>
        <w:t xml:space="preserve"> which prompted it. </w:t>
      </w:r>
    </w:p>
    <w:p w:rsidR="00E24D2B" w:rsidRPr="00A032B8" w:rsidRDefault="00E24D2B" w:rsidP="00CE4A85">
      <w:pPr>
        <w:pStyle w:val="NoSpacing"/>
        <w:widowControl w:val="0"/>
        <w:numPr>
          <w:ilvl w:val="0"/>
          <w:numId w:val="13"/>
        </w:numPr>
        <w:rPr>
          <w:rFonts w:cs="Times New Roman"/>
          <w:szCs w:val="24"/>
          <w:u w:val="single"/>
        </w:rPr>
      </w:pPr>
      <w:r w:rsidRPr="00A032B8">
        <w:rPr>
          <w:rFonts w:cs="Times New Roman"/>
          <w:szCs w:val="24"/>
          <w:u w:val="single"/>
        </w:rPr>
        <w:t>Criticisms of Flight Evidence:</w:t>
      </w:r>
    </w:p>
    <w:p w:rsidR="00E24D2B" w:rsidRPr="00A032B8" w:rsidRDefault="000F017B" w:rsidP="00CE4A85">
      <w:pPr>
        <w:pStyle w:val="NoSpacing"/>
        <w:widowControl w:val="0"/>
        <w:numPr>
          <w:ilvl w:val="1"/>
          <w:numId w:val="13"/>
        </w:numPr>
        <w:rPr>
          <w:rFonts w:cs="Times New Roman"/>
        </w:rPr>
      </w:pPr>
      <w:r w:rsidRPr="00A032B8">
        <w:rPr>
          <w:rFonts w:cs="Times New Roman"/>
          <w:b/>
        </w:rPr>
        <w:t>Marginally probative:</w:t>
      </w:r>
      <w:r w:rsidRPr="00A032B8">
        <w:rPr>
          <w:rFonts w:cs="Times New Roman"/>
        </w:rPr>
        <w:t xml:space="preserve"> </w:t>
      </w:r>
      <w:r w:rsidR="00E24D2B" w:rsidRPr="00A032B8">
        <w:rPr>
          <w:rFonts w:cs="Times New Roman"/>
        </w:rPr>
        <w:t>F</w:t>
      </w:r>
      <w:r w:rsidR="003561E6" w:rsidRPr="00A032B8">
        <w:rPr>
          <w:rFonts w:cs="Times New Roman"/>
        </w:rPr>
        <w:t xml:space="preserve">light evidence is often criticized on the grounds that the second and fourth inferences are not support by common experience and it is widely acknowledged that evidence of flight or related conduct is "only </w:t>
      </w:r>
      <w:r w:rsidR="003561E6" w:rsidRPr="00A032B8">
        <w:rPr>
          <w:rFonts w:cs="Times New Roman"/>
          <w:u w:val="single"/>
        </w:rPr>
        <w:t>marginally probative</w:t>
      </w:r>
      <w:r w:rsidR="003561E6" w:rsidRPr="00A032B8">
        <w:rPr>
          <w:rFonts w:cs="Times New Roman"/>
        </w:rPr>
        <w:t xml:space="preserve"> as to the ultimate issue of guilt or innocence. </w:t>
      </w:r>
    </w:p>
    <w:p w:rsidR="002A10AC" w:rsidRPr="00A032B8" w:rsidRDefault="000F017B" w:rsidP="00CE4A85">
      <w:pPr>
        <w:pStyle w:val="NoSpacing"/>
        <w:widowControl w:val="0"/>
        <w:numPr>
          <w:ilvl w:val="1"/>
          <w:numId w:val="13"/>
        </w:numPr>
        <w:rPr>
          <w:rFonts w:cs="Times New Roman"/>
        </w:rPr>
      </w:pPr>
      <w:r w:rsidRPr="00A032B8">
        <w:rPr>
          <w:rFonts w:cs="Times New Roman"/>
          <w:b/>
        </w:rPr>
        <w:t>Innocent Interpretation:</w:t>
      </w:r>
      <w:r w:rsidRPr="00A032B8">
        <w:rPr>
          <w:rFonts w:cs="Times New Roman"/>
        </w:rPr>
        <w:t xml:space="preserve"> </w:t>
      </w:r>
      <w:r w:rsidR="003561E6" w:rsidRPr="00A032B8">
        <w:rPr>
          <w:rFonts w:cs="Times New Roman"/>
        </w:rPr>
        <w:t xml:space="preserve">Several courts have suggested that the trouble with evidence of flight is that it often bears </w:t>
      </w:r>
      <w:r w:rsidR="003561E6" w:rsidRPr="00A032B8">
        <w:rPr>
          <w:rFonts w:cs="Times New Roman"/>
          <w:u w:val="single"/>
        </w:rPr>
        <w:t>innocent interpretation</w:t>
      </w:r>
      <w:r w:rsidR="003561E6" w:rsidRPr="00A032B8">
        <w:rPr>
          <w:rFonts w:cs="Times New Roman"/>
        </w:rPr>
        <w:t xml:space="preserve"> (i.e. there are numerous reasons why a person may leave a jurisdiction, </w:t>
      </w:r>
      <w:proofErr w:type="gramStart"/>
      <w:r w:rsidR="003561E6" w:rsidRPr="00A032B8">
        <w:rPr>
          <w:rFonts w:cs="Times New Roman"/>
        </w:rPr>
        <w:t>may</w:t>
      </w:r>
      <w:proofErr w:type="gramEnd"/>
      <w:r w:rsidR="003561E6" w:rsidRPr="00A032B8">
        <w:rPr>
          <w:rFonts w:cs="Times New Roman"/>
        </w:rPr>
        <w:t xml:space="preserve"> run from someone coming at them, </w:t>
      </w:r>
      <w:proofErr w:type="spellStart"/>
      <w:r w:rsidR="003561E6" w:rsidRPr="00A032B8">
        <w:rPr>
          <w:rFonts w:cs="Times New Roman"/>
        </w:rPr>
        <w:t>etc</w:t>
      </w:r>
      <w:proofErr w:type="spellEnd"/>
      <w:r w:rsidR="00E24D2B" w:rsidRPr="00A032B8">
        <w:rPr>
          <w:rFonts w:cs="Times New Roman"/>
        </w:rPr>
        <w:t>)</w:t>
      </w:r>
      <w:r w:rsidR="003561E6" w:rsidRPr="00A032B8">
        <w:rPr>
          <w:rFonts w:cs="Times New Roman"/>
        </w:rPr>
        <w:t>.</w:t>
      </w:r>
    </w:p>
    <w:p w:rsidR="006F5E97" w:rsidRPr="00A032B8" w:rsidRDefault="006F5E97" w:rsidP="00CE4A85">
      <w:pPr>
        <w:pStyle w:val="NoSpacing"/>
        <w:widowControl w:val="0"/>
        <w:numPr>
          <w:ilvl w:val="0"/>
          <w:numId w:val="13"/>
        </w:numPr>
        <w:rPr>
          <w:rFonts w:cs="Times New Roman"/>
          <w:u w:val="single"/>
        </w:rPr>
      </w:pPr>
      <w:r w:rsidRPr="00A032B8">
        <w:rPr>
          <w:rFonts w:cs="Times New Roman"/>
          <w:u w:val="single"/>
        </w:rPr>
        <w:t>Other Notes:</w:t>
      </w:r>
    </w:p>
    <w:p w:rsidR="006F5E97" w:rsidRPr="00A032B8" w:rsidRDefault="006F5E97" w:rsidP="00CE4A85">
      <w:pPr>
        <w:pStyle w:val="NoSpacing"/>
        <w:widowControl w:val="0"/>
        <w:numPr>
          <w:ilvl w:val="1"/>
          <w:numId w:val="13"/>
        </w:numPr>
        <w:rPr>
          <w:rFonts w:cs="Times New Roman"/>
        </w:rPr>
      </w:pPr>
      <w:r w:rsidRPr="00A032B8">
        <w:rPr>
          <w:rFonts w:cs="Times New Roman"/>
        </w:rPr>
        <w:t>Presence in another jurisdiction is arguably proof of flight resulting from consciousness of guilt. Use of a false name increases the probative force of this circumstantial line of proof.</w:t>
      </w:r>
    </w:p>
    <w:p w:rsidR="006F5E97" w:rsidRPr="00A032B8" w:rsidRDefault="006F5E97" w:rsidP="00CE4A85">
      <w:pPr>
        <w:pStyle w:val="NoSpacing"/>
        <w:widowControl w:val="0"/>
        <w:numPr>
          <w:ilvl w:val="1"/>
          <w:numId w:val="13"/>
        </w:numPr>
        <w:rPr>
          <w:rFonts w:cs="Times New Roman"/>
        </w:rPr>
      </w:pPr>
      <w:r w:rsidRPr="00A032B8">
        <w:rPr>
          <w:rFonts w:cs="Times New Roman"/>
        </w:rPr>
        <w:t>Because a person may leave a jurisdiction for any number of innocent reasons, courts are often reluctant to admit evidence of flight.</w:t>
      </w:r>
    </w:p>
    <w:p w:rsidR="003561E6" w:rsidRPr="00A032B8" w:rsidRDefault="003561E6" w:rsidP="00CE4A85">
      <w:pPr>
        <w:pStyle w:val="NoSpacing"/>
        <w:widowControl w:val="0"/>
        <w:ind w:left="2160"/>
        <w:outlineLvl w:val="2"/>
        <w:rPr>
          <w:rFonts w:cs="Times New Roman"/>
        </w:rPr>
      </w:pPr>
    </w:p>
    <w:p w:rsidR="00AF7360" w:rsidRPr="00A032B8" w:rsidRDefault="00AF7360" w:rsidP="00CE4A85">
      <w:pPr>
        <w:pStyle w:val="NoSpacing"/>
        <w:widowControl w:val="0"/>
        <w:numPr>
          <w:ilvl w:val="2"/>
          <w:numId w:val="3"/>
        </w:numPr>
        <w:outlineLvl w:val="2"/>
        <w:rPr>
          <w:rFonts w:cs="Times New Roman"/>
        </w:rPr>
      </w:pPr>
      <w:bookmarkStart w:id="41" w:name="_Toc267676239"/>
      <w:bookmarkStart w:id="42" w:name="_Toc269162679"/>
      <w:r w:rsidRPr="00A032B8">
        <w:rPr>
          <w:rFonts w:cs="Times New Roman"/>
          <w:b/>
        </w:rPr>
        <w:t>Probability Evidence</w:t>
      </w:r>
      <w:bookmarkEnd w:id="41"/>
      <w:bookmarkEnd w:id="42"/>
    </w:p>
    <w:p w:rsidR="000F017B" w:rsidRPr="00A032B8" w:rsidRDefault="000F017B" w:rsidP="00CE4A85">
      <w:pPr>
        <w:pStyle w:val="NoSpacing"/>
        <w:widowControl w:val="0"/>
        <w:rPr>
          <w:rFonts w:cs="Times New Roman"/>
        </w:rPr>
      </w:pPr>
    </w:p>
    <w:p w:rsidR="000F017B" w:rsidRPr="00A032B8" w:rsidRDefault="000F017B" w:rsidP="00CE4A85">
      <w:pPr>
        <w:pStyle w:val="NoSpacing"/>
        <w:widowControl w:val="0"/>
        <w:numPr>
          <w:ilvl w:val="0"/>
          <w:numId w:val="14"/>
        </w:numPr>
        <w:rPr>
          <w:rFonts w:cs="Times New Roman"/>
          <w:szCs w:val="24"/>
        </w:rPr>
      </w:pPr>
      <w:r w:rsidRPr="00A032B8">
        <w:rPr>
          <w:rFonts w:cs="Times New Roman"/>
          <w:szCs w:val="24"/>
          <w:u w:val="single"/>
        </w:rPr>
        <w:t>Rule</w:t>
      </w:r>
      <w:r w:rsidRPr="00A032B8">
        <w:rPr>
          <w:rFonts w:cs="Times New Roman"/>
          <w:szCs w:val="24"/>
        </w:rPr>
        <w:t>: Mathematical odds are not admissible as evidence to identify a defendant in a criminal proceeding so long as the odds are based on estimates, the validity of which have not been demonstrated (</w:t>
      </w:r>
      <w:r w:rsidRPr="00A032B8">
        <w:rPr>
          <w:rFonts w:cs="Times New Roman"/>
          <w:i/>
          <w:szCs w:val="24"/>
        </w:rPr>
        <w:t>People v. Collins</w:t>
      </w:r>
      <w:r w:rsidRPr="00A032B8">
        <w:rPr>
          <w:rFonts w:cs="Times New Roman"/>
          <w:szCs w:val="24"/>
        </w:rPr>
        <w:t xml:space="preserve">). </w:t>
      </w:r>
    </w:p>
    <w:p w:rsidR="006F5E97" w:rsidRPr="00A032B8" w:rsidRDefault="006F5E97" w:rsidP="00CE4A85">
      <w:pPr>
        <w:pStyle w:val="NoSpacing"/>
        <w:widowControl w:val="0"/>
        <w:numPr>
          <w:ilvl w:val="0"/>
          <w:numId w:val="14"/>
        </w:numPr>
        <w:rPr>
          <w:rFonts w:cs="Times New Roman"/>
          <w:szCs w:val="24"/>
        </w:rPr>
      </w:pPr>
      <w:r w:rsidRPr="00A032B8">
        <w:rPr>
          <w:rFonts w:cs="Times New Roman"/>
          <w:szCs w:val="24"/>
          <w:u w:val="single"/>
        </w:rPr>
        <w:t>Policy</w:t>
      </w:r>
      <w:r w:rsidRPr="00A032B8">
        <w:rPr>
          <w:rFonts w:cs="Times New Roman"/>
          <w:szCs w:val="24"/>
        </w:rPr>
        <w:t xml:space="preserve">: </w:t>
      </w:r>
      <w:r w:rsidRPr="00A032B8">
        <w:rPr>
          <w:rFonts w:eastAsia="Times New Roman" w:cs="Times New Roman"/>
          <w:szCs w:val="24"/>
        </w:rPr>
        <w:t>The use of mathematical probability statistics can inject two fundamental prejudicial errors into the case:</w:t>
      </w:r>
    </w:p>
    <w:p w:rsidR="006F5E97" w:rsidRPr="00A032B8" w:rsidRDefault="006F5E97" w:rsidP="00CE4A85">
      <w:pPr>
        <w:pStyle w:val="NoSpacing"/>
        <w:widowControl w:val="0"/>
        <w:numPr>
          <w:ilvl w:val="1"/>
          <w:numId w:val="14"/>
        </w:numPr>
        <w:rPr>
          <w:rFonts w:cs="Times New Roman"/>
          <w:szCs w:val="24"/>
        </w:rPr>
      </w:pPr>
      <w:r w:rsidRPr="00A032B8">
        <w:rPr>
          <w:rFonts w:eastAsia="Times New Roman" w:cs="Times New Roman"/>
          <w:szCs w:val="24"/>
        </w:rPr>
        <w:t xml:space="preserve">The testimony itself had an inadequate evidentiary foundation and an inadequate proof of statistical independence; </w:t>
      </w:r>
    </w:p>
    <w:p w:rsidR="006F5E97" w:rsidRPr="00A032B8" w:rsidRDefault="006F5E97" w:rsidP="00CE4A85">
      <w:pPr>
        <w:pStyle w:val="NoSpacing"/>
        <w:widowControl w:val="0"/>
        <w:numPr>
          <w:ilvl w:val="1"/>
          <w:numId w:val="14"/>
        </w:numPr>
        <w:rPr>
          <w:rFonts w:cs="Times New Roman"/>
          <w:szCs w:val="24"/>
        </w:rPr>
      </w:pPr>
      <w:r w:rsidRPr="00A032B8">
        <w:rPr>
          <w:rFonts w:eastAsia="Times New Roman" w:cs="Times New Roman"/>
          <w:szCs w:val="24"/>
        </w:rPr>
        <w:t>The testimony and the manner in which the prosecution used it:</w:t>
      </w:r>
    </w:p>
    <w:p w:rsidR="006F5E97" w:rsidRPr="00A032B8" w:rsidRDefault="006F5E97" w:rsidP="00CE4A85">
      <w:pPr>
        <w:pStyle w:val="NoSpacing"/>
        <w:widowControl w:val="0"/>
        <w:numPr>
          <w:ilvl w:val="2"/>
          <w:numId w:val="14"/>
        </w:numPr>
        <w:rPr>
          <w:rFonts w:cs="Times New Roman"/>
          <w:szCs w:val="24"/>
        </w:rPr>
      </w:pPr>
      <w:r w:rsidRPr="00A032B8">
        <w:rPr>
          <w:rFonts w:eastAsia="Times New Roman" w:cs="Times New Roman"/>
          <w:szCs w:val="24"/>
        </w:rPr>
        <w:t xml:space="preserve">distracted the jury from its proper and requisite function of weighing the evidence on the issue of guilt, </w:t>
      </w:r>
    </w:p>
    <w:p w:rsidR="006F5E97" w:rsidRPr="00A032B8" w:rsidRDefault="006F5E97" w:rsidP="00CE4A85">
      <w:pPr>
        <w:pStyle w:val="NoSpacing"/>
        <w:widowControl w:val="0"/>
        <w:numPr>
          <w:ilvl w:val="2"/>
          <w:numId w:val="14"/>
        </w:numPr>
        <w:rPr>
          <w:rFonts w:cs="Times New Roman"/>
          <w:szCs w:val="24"/>
        </w:rPr>
      </w:pPr>
      <w:r w:rsidRPr="00A032B8">
        <w:rPr>
          <w:rFonts w:eastAsia="Times New Roman" w:cs="Times New Roman"/>
          <w:szCs w:val="24"/>
        </w:rPr>
        <w:t xml:space="preserve">encouraged the jurors to rely upon an engaging but logically irrelevant expert demonstration, </w:t>
      </w:r>
    </w:p>
    <w:p w:rsidR="006F5E97" w:rsidRPr="00A032B8" w:rsidRDefault="006F5E97" w:rsidP="00CE4A85">
      <w:pPr>
        <w:pStyle w:val="NoSpacing"/>
        <w:widowControl w:val="0"/>
        <w:numPr>
          <w:ilvl w:val="2"/>
          <w:numId w:val="14"/>
        </w:numPr>
        <w:rPr>
          <w:rFonts w:cs="Times New Roman"/>
          <w:szCs w:val="24"/>
        </w:rPr>
      </w:pPr>
      <w:r w:rsidRPr="00A032B8">
        <w:rPr>
          <w:rFonts w:eastAsia="Times New Roman" w:cs="Times New Roman"/>
          <w:szCs w:val="24"/>
        </w:rPr>
        <w:t xml:space="preserve">foreclosed the possibility of an effective defense by an attorney apparently unschooled in mathematical refinements, and </w:t>
      </w:r>
    </w:p>
    <w:p w:rsidR="006F5E97" w:rsidRPr="00A032B8" w:rsidRDefault="006F5E97" w:rsidP="00CE4A85">
      <w:pPr>
        <w:pStyle w:val="NoSpacing"/>
        <w:widowControl w:val="0"/>
        <w:numPr>
          <w:ilvl w:val="2"/>
          <w:numId w:val="14"/>
        </w:numPr>
        <w:rPr>
          <w:rFonts w:cs="Times New Roman"/>
          <w:szCs w:val="24"/>
        </w:rPr>
      </w:pPr>
      <w:proofErr w:type="gramStart"/>
      <w:r w:rsidRPr="00A032B8">
        <w:rPr>
          <w:rFonts w:eastAsia="Times New Roman" w:cs="Times New Roman"/>
          <w:szCs w:val="24"/>
        </w:rPr>
        <w:t>placed</w:t>
      </w:r>
      <w:proofErr w:type="gramEnd"/>
      <w:r w:rsidRPr="00A032B8">
        <w:rPr>
          <w:rFonts w:eastAsia="Times New Roman" w:cs="Times New Roman"/>
          <w:szCs w:val="24"/>
        </w:rPr>
        <w:t xml:space="preserve"> the jurors and defense counsel at a disadvantage in sifting relevant fact from inapplicable theory. </w:t>
      </w:r>
    </w:p>
    <w:p w:rsidR="000F017B" w:rsidRPr="00A032B8" w:rsidRDefault="006F5E97" w:rsidP="00CE4A85">
      <w:pPr>
        <w:pStyle w:val="NoSpacing"/>
        <w:widowControl w:val="0"/>
        <w:numPr>
          <w:ilvl w:val="0"/>
          <w:numId w:val="14"/>
        </w:numPr>
        <w:rPr>
          <w:rFonts w:cs="Times New Roman"/>
          <w:szCs w:val="24"/>
        </w:rPr>
      </w:pPr>
      <w:r w:rsidRPr="00A032B8">
        <w:rPr>
          <w:rFonts w:cs="Times New Roman"/>
          <w:szCs w:val="24"/>
          <w:u w:val="single"/>
        </w:rPr>
        <w:t>Bumper sticker</w:t>
      </w:r>
      <w:r w:rsidRPr="00A032B8">
        <w:rPr>
          <w:rFonts w:cs="Times New Roman"/>
          <w:szCs w:val="24"/>
        </w:rPr>
        <w:t>: Trial by mathematics "</w:t>
      </w:r>
      <w:r w:rsidR="000F017B" w:rsidRPr="00A032B8">
        <w:rPr>
          <w:rFonts w:cs="Times New Roman"/>
          <w:szCs w:val="24"/>
        </w:rPr>
        <w:t xml:space="preserve">casts </w:t>
      </w:r>
      <w:r w:rsidRPr="00A032B8">
        <w:rPr>
          <w:rFonts w:cs="Times New Roman"/>
          <w:szCs w:val="24"/>
        </w:rPr>
        <w:t>a spell" over the trier of fact, so distorting</w:t>
      </w:r>
      <w:r w:rsidR="000F017B" w:rsidRPr="00A032B8">
        <w:rPr>
          <w:rFonts w:cs="Times New Roman"/>
          <w:szCs w:val="24"/>
        </w:rPr>
        <w:t xml:space="preserve"> the role of the jury and </w:t>
      </w:r>
      <w:r w:rsidRPr="00A032B8">
        <w:rPr>
          <w:rFonts w:cs="Times New Roman"/>
          <w:szCs w:val="24"/>
        </w:rPr>
        <w:t>disadvantaging</w:t>
      </w:r>
      <w:r w:rsidR="000F017B" w:rsidRPr="00A032B8">
        <w:rPr>
          <w:rFonts w:cs="Times New Roman"/>
          <w:szCs w:val="24"/>
        </w:rPr>
        <w:t xml:space="preserve"> </w:t>
      </w:r>
      <w:r w:rsidRPr="00A032B8">
        <w:rPr>
          <w:rFonts w:cs="Times New Roman"/>
          <w:szCs w:val="24"/>
        </w:rPr>
        <w:t>parties</w:t>
      </w:r>
      <w:r w:rsidR="000F017B" w:rsidRPr="00A032B8">
        <w:rPr>
          <w:rFonts w:cs="Times New Roman"/>
          <w:szCs w:val="24"/>
        </w:rPr>
        <w:t xml:space="preserve"> as to constitute a miscarriage of justice.</w:t>
      </w:r>
    </w:p>
    <w:p w:rsidR="002A10AC" w:rsidRPr="00A032B8" w:rsidRDefault="002A10AC" w:rsidP="00CE4A85">
      <w:pPr>
        <w:pStyle w:val="NoSpacing"/>
        <w:widowControl w:val="0"/>
        <w:ind w:left="2160"/>
        <w:outlineLvl w:val="2"/>
        <w:rPr>
          <w:rFonts w:cs="Times New Roman"/>
        </w:rPr>
      </w:pPr>
    </w:p>
    <w:p w:rsidR="00AF7360" w:rsidRPr="00A032B8" w:rsidRDefault="00AF7360" w:rsidP="00CE4A85">
      <w:pPr>
        <w:pStyle w:val="NoSpacing"/>
        <w:widowControl w:val="0"/>
        <w:numPr>
          <w:ilvl w:val="2"/>
          <w:numId w:val="3"/>
        </w:numPr>
        <w:outlineLvl w:val="2"/>
        <w:rPr>
          <w:rFonts w:cs="Times New Roman"/>
        </w:rPr>
      </w:pPr>
      <w:bookmarkStart w:id="43" w:name="_Toc267676240"/>
      <w:bookmarkStart w:id="44" w:name="_Toc269162680"/>
      <w:r w:rsidRPr="00A032B8">
        <w:rPr>
          <w:rFonts w:cs="Times New Roman"/>
          <w:b/>
        </w:rPr>
        <w:t>Effect of Stipulations</w:t>
      </w:r>
      <w:bookmarkEnd w:id="43"/>
      <w:bookmarkEnd w:id="44"/>
    </w:p>
    <w:p w:rsidR="006F5E97" w:rsidRPr="00A032B8" w:rsidRDefault="006F5E97" w:rsidP="00CE4A85">
      <w:pPr>
        <w:pStyle w:val="NoSpacing"/>
        <w:widowControl w:val="0"/>
        <w:ind w:left="1440"/>
        <w:outlineLvl w:val="1"/>
        <w:rPr>
          <w:rFonts w:cs="Times New Roman"/>
          <w:sz w:val="32"/>
          <w:szCs w:val="32"/>
        </w:rPr>
      </w:pPr>
    </w:p>
    <w:p w:rsidR="00FB2F4B" w:rsidRPr="00A032B8" w:rsidRDefault="00FB2F4B" w:rsidP="00CE4A85">
      <w:pPr>
        <w:pStyle w:val="NoSpacing"/>
        <w:widowControl w:val="0"/>
        <w:numPr>
          <w:ilvl w:val="0"/>
          <w:numId w:val="15"/>
        </w:numPr>
        <w:rPr>
          <w:rFonts w:cs="Times New Roman"/>
        </w:rPr>
      </w:pPr>
      <w:r w:rsidRPr="00A032B8">
        <w:rPr>
          <w:rFonts w:cs="Times New Roman"/>
          <w:b/>
        </w:rPr>
        <w:t>Stipulations</w:t>
      </w:r>
      <w:r w:rsidRPr="00A032B8">
        <w:rPr>
          <w:rFonts w:cs="Times New Roman"/>
        </w:rPr>
        <w:t xml:space="preserve"> are offered by a part regarding omitted certain pieces of evidence in exchange for conceding the validity of other pieces of evidence.</w:t>
      </w:r>
    </w:p>
    <w:p w:rsidR="00A5340F" w:rsidRPr="00A032B8" w:rsidRDefault="006F5E97" w:rsidP="00CE4A85">
      <w:pPr>
        <w:pStyle w:val="NoSpacing"/>
        <w:widowControl w:val="0"/>
        <w:numPr>
          <w:ilvl w:val="0"/>
          <w:numId w:val="15"/>
        </w:numPr>
        <w:rPr>
          <w:rFonts w:cs="Times New Roman"/>
        </w:rPr>
      </w:pPr>
      <w:r w:rsidRPr="00A032B8">
        <w:rPr>
          <w:rFonts w:cs="Times New Roman"/>
          <w:u w:val="single"/>
        </w:rPr>
        <w:t>Rule</w:t>
      </w:r>
      <w:r w:rsidRPr="00A032B8">
        <w:rPr>
          <w:rFonts w:cs="Times New Roman"/>
        </w:rPr>
        <w:t>: Conditioning exclusion of proof upon the entry of a stipulation is a practical solution to the problem of removing risk that jury will perceive a ∆ in an unfairly prejudicial manner while at the same time affording the jury a concrete basis for the inference that the ∆ left a jurisdiction to escape capture. Any remaining ambiguity may be intelligently evaluated by the jury in light of the other evidence (</w:t>
      </w:r>
      <w:r w:rsidRPr="00A032B8">
        <w:rPr>
          <w:rFonts w:cs="Times New Roman"/>
          <w:i/>
        </w:rPr>
        <w:t>United States v. Jackson</w:t>
      </w:r>
      <w:r w:rsidRPr="00A032B8">
        <w:rPr>
          <w:rFonts w:cs="Times New Roman"/>
        </w:rPr>
        <w:t xml:space="preserve">). </w:t>
      </w:r>
    </w:p>
    <w:p w:rsidR="00106E53" w:rsidRPr="00A032B8" w:rsidRDefault="008A7378" w:rsidP="00CE4A85">
      <w:pPr>
        <w:pStyle w:val="NoSpacing"/>
        <w:widowControl w:val="0"/>
        <w:numPr>
          <w:ilvl w:val="0"/>
          <w:numId w:val="15"/>
        </w:numPr>
        <w:rPr>
          <w:rFonts w:cs="Times New Roman"/>
        </w:rPr>
      </w:pPr>
      <w:r w:rsidRPr="00A032B8">
        <w:rPr>
          <w:rFonts w:cs="Times New Roman"/>
          <w:u w:val="single"/>
        </w:rPr>
        <w:t>Standard</w:t>
      </w:r>
      <w:r w:rsidRPr="00A032B8">
        <w:rPr>
          <w:rFonts w:cs="Times New Roman"/>
        </w:rPr>
        <w:t xml:space="preserve">: </w:t>
      </w:r>
      <w:r w:rsidR="00A5340F" w:rsidRPr="00A032B8">
        <w:rPr>
          <w:rFonts w:cs="Times New Roman"/>
        </w:rPr>
        <w:t>The district court abuses its discretion if it admits the full record of a prior judgment, when the name or nature of the prior offense raises the risk of a verdict tainted by improper considerations, and when the purpose of the evidence is solely to prove the element of prior conviction (</w:t>
      </w:r>
      <w:r w:rsidR="00A5340F" w:rsidRPr="00A032B8">
        <w:rPr>
          <w:rFonts w:cs="Times New Roman"/>
          <w:i/>
        </w:rPr>
        <w:t>Old Chief v. United States)</w:t>
      </w:r>
      <w:r w:rsidR="00A5340F" w:rsidRPr="00A032B8">
        <w:rPr>
          <w:rFonts w:cs="Times New Roman"/>
        </w:rPr>
        <w:t xml:space="preserve">. </w:t>
      </w:r>
      <w:r w:rsidR="00106E53" w:rsidRPr="00A032B8">
        <w:rPr>
          <w:rFonts w:cs="Times New Roman"/>
        </w:rPr>
        <w:br w:type="page"/>
      </w:r>
    </w:p>
    <w:p w:rsidR="00106E53" w:rsidRPr="00A032B8" w:rsidRDefault="00106E53" w:rsidP="00CE4A85">
      <w:pPr>
        <w:pStyle w:val="ListParagraph"/>
        <w:widowControl w:val="0"/>
        <w:numPr>
          <w:ilvl w:val="0"/>
          <w:numId w:val="1"/>
        </w:numPr>
        <w:outlineLvl w:val="0"/>
        <w:rPr>
          <w:rFonts w:cs="Times New Roman"/>
          <w:sz w:val="32"/>
          <w:szCs w:val="32"/>
          <w:highlight w:val="cyan"/>
        </w:rPr>
      </w:pPr>
      <w:bookmarkStart w:id="45" w:name="_Toc267676241"/>
      <w:bookmarkStart w:id="46" w:name="_Toc269162681"/>
      <w:r w:rsidRPr="00A032B8">
        <w:rPr>
          <w:rFonts w:cs="Times New Roman"/>
          <w:b/>
          <w:sz w:val="32"/>
          <w:szCs w:val="32"/>
          <w:highlight w:val="cyan"/>
          <w:u w:val="single"/>
        </w:rPr>
        <w:lastRenderedPageBreak/>
        <w:t>THE SPECIALIZED RELEVANCE RULES</w:t>
      </w:r>
      <w:bookmarkEnd w:id="45"/>
      <w:bookmarkEnd w:id="46"/>
    </w:p>
    <w:p w:rsidR="00B74D02" w:rsidRPr="00A032B8" w:rsidRDefault="000C0107" w:rsidP="00CE4A85">
      <w:pPr>
        <w:pStyle w:val="NoSpacing"/>
        <w:widowControl w:val="0"/>
        <w:numPr>
          <w:ilvl w:val="1"/>
          <w:numId w:val="1"/>
        </w:numPr>
        <w:outlineLvl w:val="1"/>
        <w:rPr>
          <w:rFonts w:cs="Times New Roman"/>
        </w:rPr>
      </w:pPr>
      <w:bookmarkStart w:id="47" w:name="_Toc267676242"/>
      <w:bookmarkStart w:id="48" w:name="_Toc269162682"/>
      <w:r w:rsidRPr="00A032B8">
        <w:rPr>
          <w:rFonts w:cs="Times New Roman"/>
          <w:b/>
          <w:color w:val="C00000"/>
          <w:sz w:val="28"/>
        </w:rPr>
        <w:t xml:space="preserve">Rule 407: </w:t>
      </w:r>
      <w:r w:rsidR="00B74D02" w:rsidRPr="00A032B8">
        <w:rPr>
          <w:rFonts w:cs="Times New Roman"/>
          <w:b/>
          <w:color w:val="C00000"/>
          <w:sz w:val="28"/>
        </w:rPr>
        <w:t>Subsequent Remedial Measures</w:t>
      </w:r>
      <w:bookmarkEnd w:id="47"/>
      <w:bookmarkEnd w:id="48"/>
    </w:p>
    <w:p w:rsidR="00FB2F4B" w:rsidRPr="00A032B8" w:rsidRDefault="00FB2F4B" w:rsidP="00CE4A85">
      <w:pPr>
        <w:pStyle w:val="NoSpacing"/>
        <w:widowControl w:val="0"/>
        <w:rPr>
          <w:rFonts w:cs="Times New Roman"/>
        </w:rPr>
      </w:pPr>
    </w:p>
    <w:p w:rsidR="00EB253E" w:rsidRPr="00A032B8" w:rsidRDefault="003533BF" w:rsidP="00CE4A85">
      <w:pPr>
        <w:pStyle w:val="NoSpacing"/>
        <w:widowControl w:val="0"/>
        <w:numPr>
          <w:ilvl w:val="0"/>
          <w:numId w:val="16"/>
        </w:numPr>
        <w:rPr>
          <w:rFonts w:cs="Times New Roman"/>
          <w:b/>
        </w:rPr>
      </w:pPr>
      <w:r w:rsidRPr="00A032B8">
        <w:rPr>
          <w:rFonts w:cs="Times New Roman"/>
          <w:b/>
          <w:highlight w:val="lightGray"/>
          <w:bdr w:val="single" w:sz="4" w:space="0" w:color="auto"/>
        </w:rPr>
        <w:t>Rule 407= Subsequent Remedial Measure.</w:t>
      </w:r>
      <w:r w:rsidRPr="00A032B8">
        <w:rPr>
          <w:rFonts w:cs="Times New Roman"/>
          <w:b/>
        </w:rPr>
        <w:t xml:space="preserve"> </w:t>
      </w:r>
      <w:r w:rsidRPr="00A032B8">
        <w:rPr>
          <w:rFonts w:cs="Times New Roman"/>
        </w:rPr>
        <w:t xml:space="preserve">When, after an injury or harm allegedly caused by an event, measures are taken that, if taken previously, would have made the injury or harm less likely to occur, evidence of the subsequent measures is </w:t>
      </w:r>
      <w:r w:rsidRPr="00A032B8">
        <w:rPr>
          <w:rFonts w:cs="Times New Roman"/>
          <w:u w:val="single"/>
        </w:rPr>
        <w:t>not</w:t>
      </w:r>
      <w:r w:rsidRPr="00A032B8">
        <w:rPr>
          <w:rFonts w:cs="Times New Roman"/>
        </w:rPr>
        <w:t xml:space="preserve"> </w:t>
      </w:r>
      <w:r w:rsidRPr="00A032B8">
        <w:rPr>
          <w:rFonts w:cs="Times New Roman"/>
          <w:u w:val="single"/>
        </w:rPr>
        <w:t>admissible</w:t>
      </w:r>
      <w:r w:rsidRPr="00A032B8">
        <w:rPr>
          <w:rFonts w:cs="Times New Roman"/>
        </w:rPr>
        <w:t xml:space="preserve"> to prove negligence, culpable conduct, a defect in a product, a defect in a product's design, or a need for a warning or instruction.  This rule does not require the exclusion of evidence of subsequent measures when offered for </w:t>
      </w:r>
      <w:r w:rsidRPr="00A032B8">
        <w:rPr>
          <w:rFonts w:cs="Times New Roman"/>
          <w:u w:val="single"/>
        </w:rPr>
        <w:t>another</w:t>
      </w:r>
      <w:r w:rsidRPr="00A032B8">
        <w:rPr>
          <w:rFonts w:cs="Times New Roman"/>
        </w:rPr>
        <w:t xml:space="preserve"> </w:t>
      </w:r>
      <w:r w:rsidRPr="00A032B8">
        <w:rPr>
          <w:rFonts w:cs="Times New Roman"/>
          <w:u w:val="single"/>
        </w:rPr>
        <w:t>purpose</w:t>
      </w:r>
      <w:r w:rsidRPr="00A032B8">
        <w:rPr>
          <w:rFonts w:cs="Times New Roman"/>
        </w:rPr>
        <w:t xml:space="preserve">, such as proving ownership, control, or feasibility of precautionary measures, </w:t>
      </w:r>
      <w:r w:rsidRPr="00A032B8">
        <w:rPr>
          <w:rFonts w:cs="Times New Roman"/>
          <w:b/>
          <w:u w:val="single"/>
        </w:rPr>
        <w:t>if</w:t>
      </w:r>
      <w:r w:rsidRPr="00A032B8">
        <w:rPr>
          <w:rFonts w:cs="Times New Roman"/>
          <w:u w:val="single"/>
        </w:rPr>
        <w:t xml:space="preserve"> controverted</w:t>
      </w:r>
      <w:r w:rsidRPr="00A032B8">
        <w:rPr>
          <w:rFonts w:cs="Times New Roman"/>
        </w:rPr>
        <w:t>, or impeachment</w:t>
      </w:r>
      <w:r w:rsidR="001834CA" w:rsidRPr="00A032B8">
        <w:rPr>
          <w:rFonts w:cs="Times New Roman"/>
        </w:rPr>
        <w:t xml:space="preserve">. </w:t>
      </w:r>
    </w:p>
    <w:p w:rsidR="00E26E2C" w:rsidRPr="00A032B8" w:rsidRDefault="003533BF" w:rsidP="00CE4A85">
      <w:pPr>
        <w:pStyle w:val="NoSpacing"/>
        <w:widowControl w:val="0"/>
        <w:numPr>
          <w:ilvl w:val="1"/>
          <w:numId w:val="16"/>
        </w:numPr>
        <w:rPr>
          <w:rFonts w:cs="Times New Roman"/>
          <w:b/>
        </w:rPr>
      </w:pPr>
      <w:r w:rsidRPr="00A032B8">
        <w:rPr>
          <w:rFonts w:cs="Times New Roman"/>
        </w:rPr>
        <w:t>"Such as"= Nonexclusive list</w:t>
      </w:r>
      <w:r w:rsidR="00EB253E" w:rsidRPr="00A032B8">
        <w:rPr>
          <w:rFonts w:cs="Times New Roman"/>
        </w:rPr>
        <w:t>.</w:t>
      </w:r>
    </w:p>
    <w:p w:rsidR="00E26E2C" w:rsidRPr="00A032B8" w:rsidRDefault="00E26E2C" w:rsidP="00CE4A85">
      <w:pPr>
        <w:pStyle w:val="NoSpacing"/>
        <w:widowControl w:val="0"/>
        <w:numPr>
          <w:ilvl w:val="1"/>
          <w:numId w:val="16"/>
        </w:numPr>
        <w:rPr>
          <w:rFonts w:cs="Times New Roman"/>
          <w:b/>
        </w:rPr>
      </w:pPr>
      <w:r w:rsidRPr="00A032B8">
        <w:rPr>
          <w:rFonts w:cs="Times New Roman"/>
        </w:rPr>
        <w:t>"If controverted"= can't introduce unless the adverse party introduces contrary evidence first.</w:t>
      </w:r>
    </w:p>
    <w:p w:rsidR="001834CA" w:rsidRPr="00A032B8" w:rsidRDefault="00E26E2C" w:rsidP="00CE4A85">
      <w:pPr>
        <w:pStyle w:val="NoSpacing"/>
        <w:widowControl w:val="0"/>
        <w:numPr>
          <w:ilvl w:val="1"/>
          <w:numId w:val="16"/>
        </w:numPr>
        <w:rPr>
          <w:rFonts w:cs="Times New Roman"/>
          <w:b/>
        </w:rPr>
      </w:pPr>
      <w:r w:rsidRPr="00A032B8">
        <w:rPr>
          <w:rFonts w:cs="Times New Roman"/>
        </w:rPr>
        <w:t xml:space="preserve">"Feasibility of precautionary measures" The </w:t>
      </w:r>
      <w:r w:rsidRPr="00A032B8">
        <w:rPr>
          <w:rFonts w:cs="Times New Roman"/>
          <w:b/>
        </w:rPr>
        <w:t>feasibility</w:t>
      </w:r>
      <w:r w:rsidRPr="00A032B8">
        <w:rPr>
          <w:rFonts w:cs="Times New Roman"/>
        </w:rPr>
        <w:t xml:space="preserve"> of a precaution may bear on whether the defendant was negligent not to have taken the precaution sooner. </w:t>
      </w:r>
    </w:p>
    <w:p w:rsidR="00E26E2C" w:rsidRPr="00A032B8" w:rsidRDefault="00E26E2C" w:rsidP="00CE4A85">
      <w:pPr>
        <w:pStyle w:val="NoSpacing"/>
        <w:widowControl w:val="0"/>
        <w:numPr>
          <w:ilvl w:val="0"/>
          <w:numId w:val="16"/>
        </w:numPr>
        <w:rPr>
          <w:rFonts w:cs="Times New Roman"/>
          <w:b/>
        </w:rPr>
      </w:pPr>
      <w:r w:rsidRPr="00A032B8">
        <w:rPr>
          <w:rFonts w:cs="Times New Roman"/>
          <w:b/>
        </w:rPr>
        <w:t>Two divergent approaches</w:t>
      </w:r>
      <w:r w:rsidR="001834CA" w:rsidRPr="00A032B8">
        <w:rPr>
          <w:rFonts w:cs="Times New Roman"/>
          <w:b/>
        </w:rPr>
        <w:t xml:space="preserve"> to "feasibility"</w:t>
      </w:r>
      <w:r w:rsidRPr="00A032B8">
        <w:rPr>
          <w:rFonts w:cs="Times New Roman"/>
          <w:b/>
        </w:rPr>
        <w:t>:</w:t>
      </w:r>
    </w:p>
    <w:p w:rsidR="00E26E2C" w:rsidRPr="00A032B8" w:rsidRDefault="00E26E2C" w:rsidP="00CE4A85">
      <w:pPr>
        <w:pStyle w:val="NoSpacing"/>
        <w:widowControl w:val="0"/>
        <w:numPr>
          <w:ilvl w:val="0"/>
          <w:numId w:val="18"/>
        </w:numPr>
        <w:rPr>
          <w:rFonts w:cs="Times New Roman"/>
        </w:rPr>
      </w:pPr>
      <w:r w:rsidRPr="00A032B8">
        <w:rPr>
          <w:rFonts w:cs="Times New Roman"/>
          <w:u w:val="single"/>
        </w:rPr>
        <w:t>Narrowly construed</w:t>
      </w:r>
      <w:r w:rsidRPr="00A032B8">
        <w:rPr>
          <w:rFonts w:cs="Times New Roman"/>
        </w:rPr>
        <w:t xml:space="preserve">: disallowing evidence of subsequent remedial measures under the feasibility exception unless the defendant has essentially contended that the measures were not physically/technologically/economically possible under the circumstances. </w:t>
      </w:r>
    </w:p>
    <w:p w:rsidR="00EB253E" w:rsidRPr="00A032B8" w:rsidRDefault="00E26E2C" w:rsidP="00CE4A85">
      <w:pPr>
        <w:pStyle w:val="NoSpacing"/>
        <w:widowControl w:val="0"/>
        <w:numPr>
          <w:ilvl w:val="0"/>
          <w:numId w:val="18"/>
        </w:numPr>
        <w:rPr>
          <w:rFonts w:cs="Times New Roman"/>
        </w:rPr>
      </w:pPr>
      <w:r w:rsidRPr="00A032B8">
        <w:rPr>
          <w:rFonts w:cs="Times New Roman"/>
          <w:u w:val="single"/>
        </w:rPr>
        <w:t>Broadly construed</w:t>
      </w:r>
      <w:r w:rsidRPr="00A032B8">
        <w:rPr>
          <w:rFonts w:cs="Times New Roman"/>
        </w:rPr>
        <w:t xml:space="preserve">: feasibility means more than just that which is merely </w:t>
      </w:r>
      <w:r w:rsidRPr="00A032B8">
        <w:rPr>
          <w:rFonts w:cs="Times New Roman"/>
          <w:i/>
        </w:rPr>
        <w:t>possible</w:t>
      </w:r>
      <w:r w:rsidRPr="00A032B8">
        <w:rPr>
          <w:rFonts w:cs="Times New Roman"/>
        </w:rPr>
        <w:t xml:space="preserve">, but includes that which is </w:t>
      </w:r>
      <w:r w:rsidRPr="00A032B8">
        <w:rPr>
          <w:rFonts w:cs="Times New Roman"/>
          <w:i/>
        </w:rPr>
        <w:t>capable</w:t>
      </w:r>
      <w:r w:rsidRPr="00A032B8">
        <w:rPr>
          <w:rFonts w:cs="Times New Roman"/>
        </w:rPr>
        <w:t xml:space="preserve"> of being utilized successful. ( i.e. if </w:t>
      </w:r>
      <w:r w:rsidR="00EB253E" w:rsidRPr="00A032B8">
        <w:rPr>
          <w:rFonts w:cs="Times New Roman"/>
        </w:rPr>
        <w:t>∆</w:t>
      </w:r>
      <w:r w:rsidRPr="00A032B8">
        <w:rPr>
          <w:rFonts w:cs="Times New Roman"/>
        </w:rPr>
        <w:t xml:space="preserve"> argues the reason for not installing a safety device was that it would be more detrimental than helpful, if the device is subsequently installed by the </w:t>
      </w:r>
      <w:r w:rsidR="00EB253E" w:rsidRPr="00A032B8">
        <w:rPr>
          <w:rFonts w:cs="Times New Roman"/>
        </w:rPr>
        <w:t>∆</w:t>
      </w:r>
      <w:r w:rsidRPr="00A032B8">
        <w:rPr>
          <w:rFonts w:cs="Times New Roman"/>
        </w:rPr>
        <w:t xml:space="preserve">, then a ∏ </w:t>
      </w:r>
      <w:r w:rsidR="00EB253E" w:rsidRPr="00A032B8">
        <w:rPr>
          <w:rFonts w:cs="Times New Roman"/>
        </w:rPr>
        <w:t xml:space="preserve">may introduce evidence of such to show </w:t>
      </w:r>
      <w:r w:rsidRPr="00A032B8">
        <w:rPr>
          <w:rFonts w:cs="Times New Roman"/>
        </w:rPr>
        <w:t xml:space="preserve"> that all reasonable care was not being taken otherwise the ch</w:t>
      </w:r>
      <w:r w:rsidR="001834CA" w:rsidRPr="00A032B8">
        <w:rPr>
          <w:rFonts w:cs="Times New Roman"/>
        </w:rPr>
        <w:t>ange would not have been made).</w:t>
      </w:r>
    </w:p>
    <w:p w:rsidR="003533BF" w:rsidRPr="00A032B8" w:rsidRDefault="003533BF" w:rsidP="00CE4A85">
      <w:pPr>
        <w:pStyle w:val="NoSpacing"/>
        <w:widowControl w:val="0"/>
        <w:numPr>
          <w:ilvl w:val="0"/>
          <w:numId w:val="16"/>
        </w:numPr>
        <w:rPr>
          <w:rFonts w:cs="Times New Roman"/>
        </w:rPr>
      </w:pPr>
      <w:r w:rsidRPr="00A032B8">
        <w:rPr>
          <w:rFonts w:cs="Times New Roman"/>
          <w:b/>
        </w:rPr>
        <w:t>Policy</w:t>
      </w:r>
      <w:r w:rsidRPr="00A032B8">
        <w:rPr>
          <w:rFonts w:cs="Times New Roman"/>
        </w:rPr>
        <w:t>: Two justifications for excluding evidence of subsequent remedial measures to prove culpability:</w:t>
      </w:r>
    </w:p>
    <w:p w:rsidR="003533BF" w:rsidRPr="00A032B8" w:rsidRDefault="003533BF" w:rsidP="00CE4A85">
      <w:pPr>
        <w:pStyle w:val="NoSpacing"/>
        <w:widowControl w:val="0"/>
        <w:numPr>
          <w:ilvl w:val="1"/>
          <w:numId w:val="17"/>
        </w:numPr>
        <w:rPr>
          <w:rFonts w:cs="Times New Roman"/>
        </w:rPr>
      </w:pPr>
      <w:r w:rsidRPr="00A032B8">
        <w:rPr>
          <w:rFonts w:cs="Times New Roman"/>
        </w:rPr>
        <w:t>The subsequent conduct is not in fact an admission, since the conduct is equally consistent with injury by mere accident or through contributory negligence.</w:t>
      </w:r>
    </w:p>
    <w:p w:rsidR="00EB253E" w:rsidRPr="00A032B8" w:rsidRDefault="003533BF" w:rsidP="00CE4A85">
      <w:pPr>
        <w:pStyle w:val="NoSpacing"/>
        <w:widowControl w:val="0"/>
        <w:numPr>
          <w:ilvl w:val="1"/>
          <w:numId w:val="17"/>
        </w:numPr>
        <w:rPr>
          <w:rFonts w:cs="Times New Roman"/>
        </w:rPr>
      </w:pPr>
      <w:r w:rsidRPr="00A032B8">
        <w:rPr>
          <w:rFonts w:cs="Times New Roman"/>
        </w:rPr>
        <w:t xml:space="preserve">The social policy of encouraging people to take, or at least not discouraging them from taking, steps in furtherance of added safety. </w:t>
      </w:r>
    </w:p>
    <w:p w:rsidR="00E26E2C" w:rsidRPr="00A032B8" w:rsidRDefault="00E26E2C" w:rsidP="00CE4A85">
      <w:pPr>
        <w:pStyle w:val="NoSpacing"/>
        <w:widowControl w:val="0"/>
        <w:numPr>
          <w:ilvl w:val="0"/>
          <w:numId w:val="17"/>
        </w:numPr>
        <w:rPr>
          <w:rFonts w:cs="Times New Roman"/>
        </w:rPr>
      </w:pPr>
      <w:r w:rsidRPr="00A032B8">
        <w:rPr>
          <w:rFonts w:cs="Times New Roman"/>
          <w:b/>
        </w:rPr>
        <w:t>Texas version</w:t>
      </w:r>
      <w:r w:rsidRPr="00A032B8">
        <w:rPr>
          <w:rFonts w:cs="Times New Roman"/>
          <w:u w:val="single"/>
        </w:rPr>
        <w:t>:</w:t>
      </w:r>
      <w:r w:rsidRPr="00A032B8">
        <w:rPr>
          <w:rFonts w:cs="Times New Roman"/>
        </w:rPr>
        <w:t xml:space="preserve"> Texas version of 407 has a part (b) which relates to recalls, states that written notice notification by manufacturer is admissible against the manufacturer as to the existence of the defect.</w:t>
      </w:r>
    </w:p>
    <w:p w:rsidR="003533BF" w:rsidRPr="00A032B8" w:rsidRDefault="003533BF" w:rsidP="00CE4A85">
      <w:pPr>
        <w:pStyle w:val="NoSpacing"/>
        <w:widowControl w:val="0"/>
        <w:ind w:left="1440"/>
        <w:outlineLvl w:val="1"/>
        <w:rPr>
          <w:rFonts w:cs="Times New Roman"/>
        </w:rPr>
      </w:pPr>
    </w:p>
    <w:p w:rsidR="00B74D02" w:rsidRPr="00A032B8" w:rsidRDefault="00CC3F3C" w:rsidP="00CE4A85">
      <w:pPr>
        <w:pStyle w:val="NoSpacing"/>
        <w:widowControl w:val="0"/>
        <w:numPr>
          <w:ilvl w:val="1"/>
          <w:numId w:val="1"/>
        </w:numPr>
        <w:outlineLvl w:val="1"/>
        <w:rPr>
          <w:rFonts w:cs="Times New Roman"/>
        </w:rPr>
      </w:pPr>
      <w:bookmarkStart w:id="49" w:name="_Toc267676243"/>
      <w:bookmarkStart w:id="50" w:name="_Toc269162683"/>
      <w:r w:rsidRPr="00A032B8">
        <w:rPr>
          <w:rFonts w:cs="Times New Roman"/>
          <w:b/>
          <w:color w:val="C00000"/>
          <w:sz w:val="28"/>
        </w:rPr>
        <w:t>Rule 408</w:t>
      </w:r>
      <w:r w:rsidR="00A5340F" w:rsidRPr="00A032B8">
        <w:rPr>
          <w:rFonts w:cs="Times New Roman"/>
          <w:b/>
          <w:color w:val="C00000"/>
          <w:sz w:val="28"/>
        </w:rPr>
        <w:t xml:space="preserve">: </w:t>
      </w:r>
      <w:r w:rsidR="000C0107" w:rsidRPr="00A032B8">
        <w:rPr>
          <w:rFonts w:cs="Times New Roman"/>
          <w:b/>
          <w:color w:val="C00000"/>
          <w:sz w:val="28"/>
        </w:rPr>
        <w:t>Compromise O</w:t>
      </w:r>
      <w:r w:rsidR="00B74D02" w:rsidRPr="00A032B8">
        <w:rPr>
          <w:rFonts w:cs="Times New Roman"/>
          <w:b/>
          <w:color w:val="C00000"/>
          <w:sz w:val="28"/>
        </w:rPr>
        <w:t>ffers and Payment of Medical Expenses</w:t>
      </w:r>
      <w:bookmarkEnd w:id="49"/>
      <w:bookmarkEnd w:id="50"/>
    </w:p>
    <w:p w:rsidR="00E26E2C" w:rsidRPr="00A032B8" w:rsidRDefault="00E26E2C" w:rsidP="00CE4A85">
      <w:pPr>
        <w:pStyle w:val="NoSpacing"/>
        <w:widowControl w:val="0"/>
        <w:outlineLvl w:val="1"/>
        <w:rPr>
          <w:rFonts w:cs="Times New Roman"/>
        </w:rPr>
      </w:pPr>
    </w:p>
    <w:p w:rsidR="00CC3F3C" w:rsidRPr="00A032B8" w:rsidRDefault="00CC3F3C" w:rsidP="00CE4A85">
      <w:pPr>
        <w:pStyle w:val="NormalWeb"/>
        <w:widowControl w:val="0"/>
        <w:numPr>
          <w:ilvl w:val="0"/>
          <w:numId w:val="19"/>
        </w:numPr>
        <w:spacing w:before="0" w:beforeAutospacing="0" w:after="0" w:afterAutospacing="0"/>
        <w:rPr>
          <w:b/>
          <w:bCs/>
          <w:color w:val="000000"/>
        </w:rPr>
      </w:pPr>
      <w:r w:rsidRPr="00A032B8">
        <w:rPr>
          <w:b/>
          <w:bCs/>
          <w:color w:val="000000"/>
          <w:highlight w:val="lightGray"/>
          <w:bdr w:val="single" w:sz="4" w:space="0" w:color="auto"/>
        </w:rPr>
        <w:t>Rule 408= Compromise and Offers to Compromise</w:t>
      </w:r>
      <w:r w:rsidR="000D6ECC" w:rsidRPr="00A032B8">
        <w:rPr>
          <w:b/>
          <w:bCs/>
          <w:color w:val="000000"/>
          <w:highlight w:val="lightGray"/>
          <w:bdr w:val="single" w:sz="4" w:space="0" w:color="auto"/>
        </w:rPr>
        <w:t>.</w:t>
      </w:r>
    </w:p>
    <w:p w:rsidR="00CC3F3C" w:rsidRPr="00A032B8" w:rsidRDefault="00CC3F3C" w:rsidP="00CE4A85">
      <w:pPr>
        <w:pStyle w:val="subrule"/>
        <w:widowControl w:val="0"/>
        <w:numPr>
          <w:ilvl w:val="1"/>
          <w:numId w:val="19"/>
        </w:numPr>
        <w:shd w:val="clear" w:color="auto" w:fill="FFFFFF"/>
        <w:rPr>
          <w:b w:val="0"/>
          <w:sz w:val="24"/>
          <w:szCs w:val="24"/>
        </w:rPr>
      </w:pPr>
      <w:r w:rsidRPr="00A032B8">
        <w:rPr>
          <w:rStyle w:val="reviseadd"/>
          <w:b w:val="0"/>
          <w:sz w:val="24"/>
          <w:szCs w:val="24"/>
        </w:rPr>
        <w:t>Prohibited uses</w:t>
      </w:r>
      <w:r w:rsidRPr="00A032B8">
        <w:rPr>
          <w:rStyle w:val="reviseadd"/>
          <w:b w:val="0"/>
          <w:sz w:val="24"/>
          <w:szCs w:val="24"/>
          <w:u w:val="none"/>
        </w:rPr>
        <w:t>.—</w:t>
      </w:r>
      <w:r w:rsidRPr="00A032B8">
        <w:rPr>
          <w:b w:val="0"/>
          <w:sz w:val="24"/>
          <w:szCs w:val="24"/>
        </w:rPr>
        <w:t xml:space="preserve">Evidence of </w:t>
      </w:r>
      <w:r w:rsidRPr="00A032B8">
        <w:rPr>
          <w:rStyle w:val="reviseadd"/>
          <w:b w:val="0"/>
          <w:sz w:val="24"/>
          <w:szCs w:val="24"/>
          <w:u w:val="none"/>
        </w:rPr>
        <w:t>the following is not admissible on behalf of any party, when offered to prove liability for, invalidity of, or amount of a claim that was disputed as to validity or amount, or to impeach through a prior inconsistent statement or contradiction:</w:t>
      </w:r>
      <w:r w:rsidRPr="00A032B8">
        <w:rPr>
          <w:b w:val="0"/>
          <w:sz w:val="24"/>
          <w:szCs w:val="24"/>
        </w:rPr>
        <w:t xml:space="preserve"> </w:t>
      </w:r>
    </w:p>
    <w:p w:rsidR="00CC3F3C" w:rsidRPr="00A032B8" w:rsidRDefault="00CC3F3C" w:rsidP="00CE4A85">
      <w:pPr>
        <w:pStyle w:val="subrule"/>
        <w:widowControl w:val="0"/>
        <w:numPr>
          <w:ilvl w:val="2"/>
          <w:numId w:val="19"/>
        </w:numPr>
        <w:shd w:val="clear" w:color="auto" w:fill="FFFFFF"/>
        <w:rPr>
          <w:rStyle w:val="reviseadd"/>
          <w:b w:val="0"/>
          <w:sz w:val="24"/>
          <w:szCs w:val="24"/>
          <w:u w:val="none"/>
        </w:rPr>
      </w:pPr>
      <w:r w:rsidRPr="00A032B8">
        <w:rPr>
          <w:b w:val="0"/>
          <w:sz w:val="24"/>
          <w:szCs w:val="24"/>
        </w:rPr>
        <w:t xml:space="preserve">furnishing or offering or promising to furnish or accepting or offering or promising to accept a valuable consideration in compromising or attempting to compromise </w:t>
      </w:r>
      <w:r w:rsidRPr="00A032B8">
        <w:rPr>
          <w:rStyle w:val="reviseadd"/>
          <w:b w:val="0"/>
          <w:sz w:val="24"/>
          <w:szCs w:val="24"/>
          <w:u w:val="none"/>
        </w:rPr>
        <w:t>the</w:t>
      </w:r>
      <w:r w:rsidRPr="00A032B8">
        <w:rPr>
          <w:b w:val="0"/>
          <w:sz w:val="24"/>
          <w:szCs w:val="24"/>
        </w:rPr>
        <w:t xml:space="preserve"> claim </w:t>
      </w:r>
      <w:r w:rsidRPr="00A032B8">
        <w:rPr>
          <w:rStyle w:val="reviseadd"/>
          <w:b w:val="0"/>
          <w:sz w:val="24"/>
          <w:szCs w:val="24"/>
          <w:u w:val="none"/>
        </w:rPr>
        <w:t>; and</w:t>
      </w:r>
    </w:p>
    <w:p w:rsidR="00CC3F3C" w:rsidRPr="00A032B8" w:rsidRDefault="00CC3F3C" w:rsidP="00CE4A85">
      <w:pPr>
        <w:pStyle w:val="subrule"/>
        <w:widowControl w:val="0"/>
        <w:numPr>
          <w:ilvl w:val="2"/>
          <w:numId w:val="19"/>
        </w:numPr>
        <w:shd w:val="clear" w:color="auto" w:fill="FFFFFF"/>
        <w:rPr>
          <w:b w:val="0"/>
          <w:sz w:val="24"/>
          <w:szCs w:val="24"/>
        </w:rPr>
      </w:pPr>
      <w:proofErr w:type="gramStart"/>
      <w:r w:rsidRPr="00A032B8">
        <w:rPr>
          <w:b w:val="0"/>
          <w:sz w:val="24"/>
          <w:szCs w:val="24"/>
        </w:rPr>
        <w:t>conduct</w:t>
      </w:r>
      <w:proofErr w:type="gramEnd"/>
      <w:r w:rsidRPr="00A032B8">
        <w:rPr>
          <w:b w:val="0"/>
          <w:sz w:val="24"/>
          <w:szCs w:val="24"/>
        </w:rPr>
        <w:t xml:space="preserve"> or statements made in compromise negotiations </w:t>
      </w:r>
      <w:r w:rsidRPr="00A032B8">
        <w:rPr>
          <w:rStyle w:val="reviseadd"/>
          <w:b w:val="0"/>
          <w:sz w:val="24"/>
          <w:szCs w:val="24"/>
          <w:u w:val="none"/>
        </w:rPr>
        <w:t>regarding the claim, except when offered in a criminal case and the negotiations related to a claim by a public office or agency in the exercise of regulatory, investigative, or enforcement authority</w:t>
      </w:r>
      <w:r w:rsidRPr="00A032B8">
        <w:rPr>
          <w:sz w:val="24"/>
          <w:szCs w:val="24"/>
        </w:rPr>
        <w:t xml:space="preserve">. </w:t>
      </w:r>
    </w:p>
    <w:p w:rsidR="00CC3F3C" w:rsidRPr="00A032B8" w:rsidRDefault="00CC3F3C" w:rsidP="00CE4A85">
      <w:pPr>
        <w:pStyle w:val="subrule"/>
        <w:widowControl w:val="0"/>
        <w:numPr>
          <w:ilvl w:val="1"/>
          <w:numId w:val="19"/>
        </w:numPr>
        <w:shd w:val="clear" w:color="auto" w:fill="FFFFFF"/>
        <w:rPr>
          <w:b w:val="0"/>
          <w:sz w:val="24"/>
          <w:szCs w:val="24"/>
        </w:rPr>
      </w:pPr>
      <w:r w:rsidRPr="00A032B8">
        <w:rPr>
          <w:rStyle w:val="reviseadd"/>
          <w:b w:val="0"/>
          <w:sz w:val="24"/>
          <w:szCs w:val="24"/>
        </w:rPr>
        <w:t>Permitted uses.</w:t>
      </w:r>
      <w:r w:rsidRPr="00A032B8">
        <w:rPr>
          <w:b w:val="0"/>
          <w:sz w:val="24"/>
          <w:szCs w:val="24"/>
        </w:rPr>
        <w:t xml:space="preserve"> This rule does not require exclusion </w:t>
      </w:r>
      <w:r w:rsidRPr="00A032B8">
        <w:rPr>
          <w:rStyle w:val="reviseadd"/>
          <w:b w:val="0"/>
          <w:sz w:val="24"/>
          <w:szCs w:val="24"/>
          <w:u w:val="none"/>
        </w:rPr>
        <w:t>if</w:t>
      </w:r>
      <w:r w:rsidRPr="00A032B8">
        <w:rPr>
          <w:b w:val="0"/>
          <w:sz w:val="24"/>
          <w:szCs w:val="24"/>
        </w:rPr>
        <w:t xml:space="preserve"> the evidence is offered for </w:t>
      </w:r>
      <w:r w:rsidRPr="00A032B8">
        <w:rPr>
          <w:rStyle w:val="reviseadd"/>
          <w:b w:val="0"/>
          <w:sz w:val="24"/>
          <w:szCs w:val="24"/>
          <w:u w:val="none"/>
        </w:rPr>
        <w:t>purposes not prohibited by subdivision (a). Examples of permissible purposes include</w:t>
      </w:r>
      <w:r w:rsidRPr="00A032B8">
        <w:rPr>
          <w:b w:val="0"/>
          <w:sz w:val="24"/>
          <w:szCs w:val="24"/>
        </w:rPr>
        <w:t xml:space="preserve"> proving </w:t>
      </w:r>
      <w:r w:rsidRPr="00A032B8">
        <w:rPr>
          <w:rStyle w:val="reviseadd"/>
          <w:b w:val="0"/>
          <w:sz w:val="24"/>
          <w:szCs w:val="24"/>
          <w:u w:val="none"/>
        </w:rPr>
        <w:t>a witness's</w:t>
      </w:r>
      <w:r w:rsidRPr="00A032B8">
        <w:rPr>
          <w:b w:val="0"/>
          <w:sz w:val="24"/>
          <w:szCs w:val="24"/>
        </w:rPr>
        <w:t xml:space="preserve"> bias or </w:t>
      </w:r>
      <w:proofErr w:type="gramStart"/>
      <w:r w:rsidRPr="00A032B8">
        <w:rPr>
          <w:b w:val="0"/>
          <w:sz w:val="24"/>
          <w:szCs w:val="24"/>
        </w:rPr>
        <w:t>prejudice ;</w:t>
      </w:r>
      <w:proofErr w:type="gramEnd"/>
      <w:r w:rsidRPr="00A032B8">
        <w:rPr>
          <w:b w:val="0"/>
          <w:sz w:val="24"/>
          <w:szCs w:val="24"/>
        </w:rPr>
        <w:t xml:space="preserve"> </w:t>
      </w:r>
      <w:r w:rsidRPr="00A032B8">
        <w:rPr>
          <w:rStyle w:val="reviseadd"/>
          <w:b w:val="0"/>
          <w:sz w:val="24"/>
          <w:szCs w:val="24"/>
          <w:u w:val="none"/>
        </w:rPr>
        <w:t>negating</w:t>
      </w:r>
      <w:r w:rsidRPr="00A032B8">
        <w:rPr>
          <w:b w:val="0"/>
          <w:sz w:val="24"/>
          <w:szCs w:val="24"/>
        </w:rPr>
        <w:t xml:space="preserve"> a contention of undue delay</w:t>
      </w:r>
      <w:r w:rsidRPr="00A032B8">
        <w:rPr>
          <w:rStyle w:val="reviseadd"/>
          <w:b w:val="0"/>
          <w:sz w:val="24"/>
          <w:szCs w:val="24"/>
          <w:u w:val="none"/>
        </w:rPr>
        <w:t>; and</w:t>
      </w:r>
      <w:r w:rsidRPr="00A032B8">
        <w:rPr>
          <w:b w:val="0"/>
          <w:sz w:val="24"/>
          <w:szCs w:val="24"/>
        </w:rPr>
        <w:t xml:space="preserve"> proving an effort to obstruct a criminal investigation or prosecution. </w:t>
      </w:r>
    </w:p>
    <w:p w:rsidR="00A5340F" w:rsidRPr="00A032B8" w:rsidRDefault="00A5340F" w:rsidP="00CE4A85">
      <w:pPr>
        <w:pStyle w:val="NoSpacing"/>
        <w:widowControl w:val="0"/>
        <w:numPr>
          <w:ilvl w:val="0"/>
          <w:numId w:val="19"/>
        </w:numPr>
        <w:rPr>
          <w:rFonts w:cs="Times New Roman"/>
        </w:rPr>
      </w:pPr>
      <w:r w:rsidRPr="00A032B8">
        <w:rPr>
          <w:rFonts w:cs="Times New Roman"/>
          <w:b/>
        </w:rPr>
        <w:t>Case Law</w:t>
      </w:r>
      <w:r w:rsidRPr="00A032B8">
        <w:rPr>
          <w:rFonts w:cs="Times New Roman"/>
        </w:rPr>
        <w:t xml:space="preserve">: Rule 408 is not an absolute ban on all evidence regarding settlement negotiations. If one party </w:t>
      </w:r>
      <w:r w:rsidRPr="00A032B8">
        <w:rPr>
          <w:rFonts w:cs="Times New Roman"/>
          <w:u w:val="single"/>
        </w:rPr>
        <w:t>seduces</w:t>
      </w:r>
      <w:r w:rsidRPr="00A032B8">
        <w:rPr>
          <w:rFonts w:cs="Times New Roman"/>
        </w:rPr>
        <w:t xml:space="preserve"> the other party during settlement talks into violating a contract and then sues for breach </w:t>
      </w:r>
      <w:r w:rsidRPr="00A032B8">
        <w:rPr>
          <w:rFonts w:cs="Times New Roman"/>
        </w:rPr>
        <w:lastRenderedPageBreak/>
        <w:t>after the settle</w:t>
      </w:r>
      <w:r w:rsidR="001554E9" w:rsidRPr="00A032B8">
        <w:rPr>
          <w:rFonts w:cs="Times New Roman"/>
        </w:rPr>
        <w:t xml:space="preserve">ment is ultimately not reached. </w:t>
      </w:r>
      <w:r w:rsidRPr="00A032B8">
        <w:rPr>
          <w:rFonts w:cs="Times New Roman"/>
        </w:rPr>
        <w:t>Rule 408 is not intended to block evidence that such breach was invited by the other party (</w:t>
      </w:r>
      <w:r w:rsidRPr="00A032B8">
        <w:rPr>
          <w:rFonts w:cs="Times New Roman"/>
          <w:i/>
        </w:rPr>
        <w:t xml:space="preserve">Bankcard America, Inc. v. Universal </w:t>
      </w:r>
      <w:proofErr w:type="spellStart"/>
      <w:r w:rsidRPr="00A032B8">
        <w:rPr>
          <w:rFonts w:cs="Times New Roman"/>
          <w:i/>
        </w:rPr>
        <w:t>Bancard</w:t>
      </w:r>
      <w:proofErr w:type="spellEnd"/>
      <w:r w:rsidRPr="00A032B8">
        <w:rPr>
          <w:rFonts w:cs="Times New Roman"/>
          <w:i/>
        </w:rPr>
        <w:t xml:space="preserve"> Systems, </w:t>
      </w:r>
      <w:proofErr w:type="spellStart"/>
      <w:r w:rsidRPr="00A032B8">
        <w:rPr>
          <w:rFonts w:cs="Times New Roman"/>
          <w:i/>
        </w:rPr>
        <w:t>Inc</w:t>
      </w:r>
      <w:proofErr w:type="spellEnd"/>
      <w:r w:rsidRPr="00A032B8">
        <w:rPr>
          <w:rFonts w:cs="Times New Roman"/>
          <w:i/>
        </w:rPr>
        <w:t>).</w:t>
      </w:r>
    </w:p>
    <w:p w:rsidR="00CC3F3C" w:rsidRPr="00A032B8" w:rsidRDefault="008E2BB5" w:rsidP="00CE4A85">
      <w:pPr>
        <w:pStyle w:val="NoSpacing"/>
        <w:widowControl w:val="0"/>
        <w:numPr>
          <w:ilvl w:val="0"/>
          <w:numId w:val="19"/>
        </w:numPr>
        <w:rPr>
          <w:rFonts w:cs="Times New Roman"/>
        </w:rPr>
      </w:pPr>
      <w:r w:rsidRPr="00A032B8">
        <w:rPr>
          <w:rFonts w:cs="Times New Roman"/>
          <w:b/>
        </w:rPr>
        <w:t>Policy:</w:t>
      </w:r>
      <w:r w:rsidRPr="00A032B8">
        <w:rPr>
          <w:rFonts w:cs="Times New Roman"/>
        </w:rPr>
        <w:t xml:space="preserve"> </w:t>
      </w:r>
    </w:p>
    <w:p w:rsidR="00CC3F3C" w:rsidRPr="00A032B8" w:rsidRDefault="00CC3F3C" w:rsidP="00CE4A85">
      <w:pPr>
        <w:pStyle w:val="NoSpacing"/>
        <w:widowControl w:val="0"/>
        <w:numPr>
          <w:ilvl w:val="0"/>
          <w:numId w:val="21"/>
        </w:numPr>
        <w:rPr>
          <w:rFonts w:cs="Times New Roman"/>
        </w:rPr>
      </w:pPr>
      <w:r w:rsidRPr="00A032B8">
        <w:rPr>
          <w:rFonts w:cs="Times New Roman"/>
        </w:rPr>
        <w:t xml:space="preserve">To encourage people to have free and clear </w:t>
      </w:r>
      <w:proofErr w:type="spellStart"/>
      <w:r w:rsidRPr="00A032B8">
        <w:rPr>
          <w:rFonts w:cs="Times New Roman"/>
        </w:rPr>
        <w:t>arms length</w:t>
      </w:r>
      <w:proofErr w:type="spellEnd"/>
      <w:r w:rsidRPr="00A032B8">
        <w:rPr>
          <w:rFonts w:cs="Times New Roman"/>
        </w:rPr>
        <w:t xml:space="preserve"> negotiation in settlement ( a more efficient way to settle disputes)</w:t>
      </w:r>
    </w:p>
    <w:p w:rsidR="00CC3F3C" w:rsidRPr="00A032B8" w:rsidRDefault="00CC3F3C" w:rsidP="00CE4A85">
      <w:pPr>
        <w:pStyle w:val="NoSpacing"/>
        <w:widowControl w:val="0"/>
        <w:numPr>
          <w:ilvl w:val="0"/>
          <w:numId w:val="21"/>
        </w:numPr>
        <w:rPr>
          <w:rFonts w:cs="Times New Roman"/>
        </w:rPr>
      </w:pPr>
      <w:r w:rsidRPr="00A032B8">
        <w:rPr>
          <w:rFonts w:cs="Times New Roman"/>
        </w:rPr>
        <w:t>Not probative of a person’s guilt (people just want peace, etc.)</w:t>
      </w:r>
    </w:p>
    <w:p w:rsidR="008E2BB5" w:rsidRPr="00A032B8" w:rsidRDefault="008E2BB5" w:rsidP="00CE4A85">
      <w:pPr>
        <w:pStyle w:val="NoSpacing"/>
        <w:widowControl w:val="0"/>
        <w:numPr>
          <w:ilvl w:val="0"/>
          <w:numId w:val="19"/>
        </w:numPr>
        <w:rPr>
          <w:rFonts w:cs="Times New Roman"/>
        </w:rPr>
      </w:pPr>
      <w:r w:rsidRPr="00A032B8">
        <w:rPr>
          <w:rFonts w:cs="Times New Roman"/>
          <w:b/>
        </w:rPr>
        <w:t>"Claim"</w:t>
      </w:r>
      <w:r w:rsidR="001554E9" w:rsidRPr="00A032B8">
        <w:rPr>
          <w:rFonts w:cs="Times New Roman"/>
          <w:b/>
        </w:rPr>
        <w:t xml:space="preserve"> Required</w:t>
      </w:r>
      <w:r w:rsidRPr="00A032B8">
        <w:rPr>
          <w:rFonts w:cs="Times New Roman"/>
        </w:rPr>
        <w:t xml:space="preserve">= Rule 408 does not protect offers to compromise made </w:t>
      </w:r>
      <w:r w:rsidRPr="00A032B8">
        <w:rPr>
          <w:rFonts w:cs="Times New Roman"/>
          <w:b/>
        </w:rPr>
        <w:t>BEFORE</w:t>
      </w:r>
      <w:r w:rsidRPr="00A032B8">
        <w:rPr>
          <w:rFonts w:cs="Times New Roman"/>
        </w:rPr>
        <w:t xml:space="preserve"> a "claim" of some sort has been made. A lawsuit is clearly a claim, and courts will sometimes deem informal oral or written demands to be claims. However, even if it is obvious that one party has caused injury to another under circumstances that might result in liability, the implicit or potential claim does not meant that all offers of aid or compensation are necessarily covered by </w:t>
      </w:r>
      <w:proofErr w:type="spellStart"/>
      <w:r w:rsidRPr="00A032B8">
        <w:rPr>
          <w:rFonts w:cs="Times New Roman"/>
        </w:rPr>
        <w:t>FRE</w:t>
      </w:r>
      <w:proofErr w:type="spellEnd"/>
      <w:r w:rsidRPr="00A032B8">
        <w:rPr>
          <w:rFonts w:cs="Times New Roman"/>
        </w:rPr>
        <w:t xml:space="preserve"> 408. </w:t>
      </w:r>
    </w:p>
    <w:p w:rsidR="001554E9" w:rsidRPr="00A032B8" w:rsidRDefault="001554E9" w:rsidP="00CE4A85">
      <w:pPr>
        <w:pStyle w:val="NoSpacing"/>
        <w:widowControl w:val="0"/>
        <w:numPr>
          <w:ilvl w:val="0"/>
          <w:numId w:val="19"/>
        </w:numPr>
        <w:rPr>
          <w:rFonts w:cs="Times New Roman"/>
        </w:rPr>
      </w:pPr>
      <w:r w:rsidRPr="00A032B8">
        <w:rPr>
          <w:rFonts w:cs="Times New Roman"/>
          <w:b/>
        </w:rPr>
        <w:t>Notes:</w:t>
      </w:r>
    </w:p>
    <w:p w:rsidR="001554E9" w:rsidRPr="00A032B8" w:rsidRDefault="001554E9" w:rsidP="00CE4A85">
      <w:pPr>
        <w:pStyle w:val="NoSpacing"/>
        <w:widowControl w:val="0"/>
        <w:numPr>
          <w:ilvl w:val="1"/>
          <w:numId w:val="19"/>
        </w:numPr>
        <w:rPr>
          <w:rFonts w:cs="Times New Roman"/>
        </w:rPr>
      </w:pPr>
      <w:r w:rsidRPr="00A032B8">
        <w:rPr>
          <w:rFonts w:cs="Times New Roman"/>
        </w:rPr>
        <w:t>Statements or conduct to the government will be available in a criminal case</w:t>
      </w:r>
    </w:p>
    <w:p w:rsidR="001554E9" w:rsidRPr="00A032B8" w:rsidRDefault="001554E9" w:rsidP="00CE4A85">
      <w:pPr>
        <w:pStyle w:val="NoSpacing"/>
        <w:widowControl w:val="0"/>
        <w:numPr>
          <w:ilvl w:val="1"/>
          <w:numId w:val="19"/>
        </w:numPr>
        <w:rPr>
          <w:rFonts w:cs="Times New Roman"/>
        </w:rPr>
      </w:pPr>
      <w:r w:rsidRPr="00A032B8">
        <w:rPr>
          <w:rFonts w:cs="Times New Roman"/>
        </w:rPr>
        <w:t>When made between private parties, it is not admissible</w:t>
      </w:r>
    </w:p>
    <w:p w:rsidR="001554E9" w:rsidRDefault="001554E9" w:rsidP="00CE4A85">
      <w:pPr>
        <w:pStyle w:val="NoSpacing"/>
        <w:widowControl w:val="0"/>
        <w:numPr>
          <w:ilvl w:val="1"/>
          <w:numId w:val="19"/>
        </w:numPr>
        <w:rPr>
          <w:rFonts w:cs="Times New Roman"/>
        </w:rPr>
      </w:pPr>
      <w:r w:rsidRPr="00A032B8">
        <w:rPr>
          <w:rFonts w:cs="Times New Roman"/>
        </w:rPr>
        <w:t>Parties cannot engage in a document dump during settlement talks to attempt to keep all relevant information out of the trial</w:t>
      </w:r>
    </w:p>
    <w:p w:rsidR="00FF4179" w:rsidRPr="00A032B8" w:rsidRDefault="00FF4179" w:rsidP="00FF4179">
      <w:pPr>
        <w:pStyle w:val="NoSpacing"/>
        <w:widowControl w:val="0"/>
        <w:numPr>
          <w:ilvl w:val="0"/>
          <w:numId w:val="19"/>
        </w:numPr>
        <w:rPr>
          <w:rFonts w:cs="Times New Roman"/>
        </w:rPr>
      </w:pPr>
      <w:r>
        <w:rPr>
          <w:rFonts w:cs="Times New Roman"/>
        </w:rPr>
        <w:t xml:space="preserve">Element of suit= settlement offer was element of the crime itself (that breach had occurred). We don’t want parties to seduce settlement, </w:t>
      </w:r>
      <w:proofErr w:type="gramStart"/>
      <w:r>
        <w:rPr>
          <w:rFonts w:cs="Times New Roman"/>
        </w:rPr>
        <w:t>then</w:t>
      </w:r>
      <w:proofErr w:type="gramEnd"/>
      <w:r>
        <w:rPr>
          <w:rFonts w:cs="Times New Roman"/>
        </w:rPr>
        <w:t xml:space="preserve"> sue someone for breach.  </w:t>
      </w:r>
    </w:p>
    <w:p w:rsidR="00CC3F3C" w:rsidRPr="00A032B8" w:rsidRDefault="00CC3F3C" w:rsidP="00CE4A85">
      <w:pPr>
        <w:pStyle w:val="NoSpacing"/>
        <w:widowControl w:val="0"/>
        <w:ind w:left="1440"/>
        <w:outlineLvl w:val="1"/>
        <w:rPr>
          <w:rFonts w:cs="Times New Roman"/>
        </w:rPr>
      </w:pPr>
    </w:p>
    <w:p w:rsidR="00CC3F3C" w:rsidRPr="00A032B8" w:rsidRDefault="00CC3F3C" w:rsidP="00CE4A85">
      <w:pPr>
        <w:pStyle w:val="NoSpacing"/>
        <w:widowControl w:val="0"/>
        <w:numPr>
          <w:ilvl w:val="1"/>
          <w:numId w:val="1"/>
        </w:numPr>
        <w:outlineLvl w:val="1"/>
        <w:rPr>
          <w:rFonts w:cs="Times New Roman"/>
        </w:rPr>
      </w:pPr>
      <w:bookmarkStart w:id="51" w:name="_Toc267676244"/>
      <w:bookmarkStart w:id="52" w:name="_Toc269162684"/>
      <w:r w:rsidRPr="00A032B8">
        <w:rPr>
          <w:rFonts w:cs="Times New Roman"/>
          <w:b/>
          <w:color w:val="C00000"/>
          <w:sz w:val="28"/>
        </w:rPr>
        <w:t>Rule 409: Payment of Medical Expenses</w:t>
      </w:r>
      <w:bookmarkEnd w:id="51"/>
      <w:bookmarkEnd w:id="52"/>
    </w:p>
    <w:p w:rsidR="00CC3F3C" w:rsidRPr="00A032B8" w:rsidRDefault="00CC3F3C" w:rsidP="00CE4A85">
      <w:pPr>
        <w:pStyle w:val="NoSpacing"/>
        <w:widowControl w:val="0"/>
        <w:ind w:left="1440"/>
        <w:outlineLvl w:val="1"/>
        <w:rPr>
          <w:rFonts w:cs="Times New Roman"/>
        </w:rPr>
      </w:pPr>
    </w:p>
    <w:p w:rsidR="00E4036D" w:rsidRPr="00A032B8" w:rsidRDefault="00CC3F3C" w:rsidP="00CE4A85">
      <w:pPr>
        <w:pStyle w:val="NoSpacing"/>
        <w:widowControl w:val="0"/>
        <w:numPr>
          <w:ilvl w:val="0"/>
          <w:numId w:val="32"/>
        </w:numPr>
        <w:rPr>
          <w:rFonts w:cs="Times New Roman"/>
        </w:rPr>
      </w:pPr>
      <w:r w:rsidRPr="00A032B8">
        <w:rPr>
          <w:rFonts w:cs="Times New Roman"/>
          <w:b/>
          <w:highlight w:val="lightGray"/>
          <w:bdr w:val="single" w:sz="4" w:space="0" w:color="auto"/>
        </w:rPr>
        <w:t>Rule 409</w:t>
      </w:r>
      <w:r w:rsidR="000D6ECC" w:rsidRPr="00A032B8">
        <w:rPr>
          <w:rFonts w:cs="Times New Roman"/>
          <w:highlight w:val="lightGray"/>
          <w:bdr w:val="single" w:sz="4" w:space="0" w:color="auto"/>
        </w:rPr>
        <w:t>=</w:t>
      </w:r>
      <w:r w:rsidRPr="00A032B8">
        <w:rPr>
          <w:rFonts w:cs="Times New Roman"/>
          <w:b/>
          <w:highlight w:val="lightGray"/>
          <w:bdr w:val="single" w:sz="4" w:space="0" w:color="auto"/>
        </w:rPr>
        <w:t xml:space="preserve"> Payment of Medical and Similar Expense.</w:t>
      </w:r>
      <w:r w:rsidRPr="00A032B8">
        <w:rPr>
          <w:rFonts w:cs="Times New Roman"/>
          <w:b/>
        </w:rPr>
        <w:t xml:space="preserve"> </w:t>
      </w:r>
      <w:r w:rsidRPr="00A032B8">
        <w:rPr>
          <w:rFonts w:cs="Times New Roman"/>
        </w:rPr>
        <w:t>Evidence of furnishing or offering or promising to pay medical, hospital, or similar expenses occasioned by an injury is not admissible to prove liability for the injury.</w:t>
      </w:r>
    </w:p>
    <w:p w:rsidR="00E4036D" w:rsidRPr="00A032B8" w:rsidRDefault="001554E9" w:rsidP="00CE4A85">
      <w:pPr>
        <w:pStyle w:val="NoSpacing"/>
        <w:widowControl w:val="0"/>
        <w:numPr>
          <w:ilvl w:val="0"/>
          <w:numId w:val="32"/>
        </w:numPr>
        <w:rPr>
          <w:rFonts w:cs="Times New Roman"/>
        </w:rPr>
      </w:pPr>
      <w:r w:rsidRPr="00A032B8">
        <w:rPr>
          <w:rFonts w:cs="Times New Roman"/>
          <w:b/>
        </w:rPr>
        <w:t>Distinctions Between Rule 408 and Rule 409</w:t>
      </w:r>
    </w:p>
    <w:p w:rsidR="00E4036D" w:rsidRPr="00A032B8" w:rsidRDefault="001554E9" w:rsidP="00CE4A85">
      <w:pPr>
        <w:pStyle w:val="NoSpacing"/>
        <w:widowControl w:val="0"/>
        <w:numPr>
          <w:ilvl w:val="1"/>
          <w:numId w:val="32"/>
        </w:numPr>
        <w:rPr>
          <w:rFonts w:cs="Times New Roman"/>
        </w:rPr>
      </w:pPr>
      <w:r w:rsidRPr="00A032B8">
        <w:rPr>
          <w:rFonts w:cs="Times New Roman"/>
        </w:rPr>
        <w:t>Rule 408 excludes evidence of conduct or statements made during compromise negotiations when offered to prove liability for a claim.</w:t>
      </w:r>
    </w:p>
    <w:p w:rsidR="00E4036D" w:rsidRPr="00A032B8" w:rsidRDefault="001554E9" w:rsidP="00CE4A85">
      <w:pPr>
        <w:pStyle w:val="NoSpacing"/>
        <w:widowControl w:val="0"/>
        <w:numPr>
          <w:ilvl w:val="1"/>
          <w:numId w:val="32"/>
        </w:numPr>
        <w:rPr>
          <w:rFonts w:cs="Times New Roman"/>
        </w:rPr>
      </w:pPr>
      <w:r w:rsidRPr="00A032B8">
        <w:rPr>
          <w:rFonts w:cs="Times New Roman"/>
        </w:rPr>
        <w:t xml:space="preserve">Rule 409 extends no such protection to statements </w:t>
      </w:r>
      <w:r w:rsidRPr="00D2330D">
        <w:rPr>
          <w:rFonts w:cs="Times New Roman"/>
          <w:b/>
        </w:rPr>
        <w:t>surrounding</w:t>
      </w:r>
      <w:r w:rsidRPr="00A032B8">
        <w:rPr>
          <w:rFonts w:cs="Times New Roman"/>
        </w:rPr>
        <w:t xml:space="preserve"> offers to pay medical expenses; the rule excludes only the offer. (</w:t>
      </w:r>
      <w:proofErr w:type="gramStart"/>
      <w:r w:rsidRPr="00A032B8">
        <w:rPr>
          <w:rFonts w:cs="Times New Roman"/>
        </w:rPr>
        <w:t>i.e</w:t>
      </w:r>
      <w:proofErr w:type="gramEnd"/>
      <w:r w:rsidRPr="00A032B8">
        <w:rPr>
          <w:rFonts w:cs="Times New Roman"/>
        </w:rPr>
        <w:t>. if you say it</w:t>
      </w:r>
      <w:r w:rsidR="00FF4179">
        <w:rPr>
          <w:rFonts w:cs="Times New Roman"/>
        </w:rPr>
        <w:t>’</w:t>
      </w:r>
      <w:r w:rsidRPr="00A032B8">
        <w:rPr>
          <w:rFonts w:cs="Times New Roman"/>
        </w:rPr>
        <w:t>s my fault, I will give you $100, Rule 409 will bar the offer as evidence of liability but will not bar the explicit admission of guilt made during the settlement negotiation.").</w:t>
      </w:r>
    </w:p>
    <w:p w:rsidR="00B74D02" w:rsidRPr="00A032B8" w:rsidRDefault="001554E9" w:rsidP="00CE4A85">
      <w:pPr>
        <w:pStyle w:val="NoSpacing"/>
        <w:widowControl w:val="0"/>
        <w:numPr>
          <w:ilvl w:val="1"/>
          <w:numId w:val="32"/>
        </w:numPr>
        <w:rPr>
          <w:rFonts w:cs="Times New Roman"/>
        </w:rPr>
      </w:pPr>
      <w:r w:rsidRPr="00A032B8">
        <w:rPr>
          <w:rFonts w:cs="Times New Roman"/>
        </w:rPr>
        <w:t xml:space="preserve">Neither 408 nor 409 </w:t>
      </w:r>
      <w:proofErr w:type="gramStart"/>
      <w:r w:rsidRPr="00A032B8">
        <w:rPr>
          <w:rFonts w:cs="Times New Roman"/>
        </w:rPr>
        <w:t>limits</w:t>
      </w:r>
      <w:proofErr w:type="gramEnd"/>
      <w:r w:rsidRPr="00A032B8">
        <w:rPr>
          <w:rFonts w:cs="Times New Roman"/>
        </w:rPr>
        <w:t xml:space="preserve"> its exclusionary reach to compromises or payments between the two parties in this lawsuit. These rules also bar evidence that one of the parties in the suit settled with a third party if that evidence is offered to prove liability for or invalidity of the claim.</w:t>
      </w:r>
    </w:p>
    <w:p w:rsidR="00CC3F3C" w:rsidRPr="00A032B8" w:rsidRDefault="00CC3F3C" w:rsidP="00CE4A85">
      <w:pPr>
        <w:pStyle w:val="NoSpacing"/>
        <w:widowControl w:val="0"/>
        <w:outlineLvl w:val="1"/>
        <w:rPr>
          <w:rFonts w:cs="Times New Roman"/>
        </w:rPr>
      </w:pPr>
    </w:p>
    <w:p w:rsidR="00CC3F3C" w:rsidRPr="00A032B8" w:rsidRDefault="00CC3F3C" w:rsidP="00CE4A85">
      <w:pPr>
        <w:pStyle w:val="NoSpacing"/>
        <w:widowControl w:val="0"/>
        <w:numPr>
          <w:ilvl w:val="1"/>
          <w:numId w:val="1"/>
        </w:numPr>
        <w:outlineLvl w:val="1"/>
        <w:rPr>
          <w:rFonts w:cs="Times New Roman"/>
        </w:rPr>
      </w:pPr>
      <w:bookmarkStart w:id="53" w:name="_Toc267676245"/>
      <w:bookmarkStart w:id="54" w:name="_Toc269162685"/>
      <w:r w:rsidRPr="00A032B8">
        <w:rPr>
          <w:rFonts w:cs="Times New Roman"/>
          <w:b/>
          <w:color w:val="C00000"/>
          <w:sz w:val="28"/>
        </w:rPr>
        <w:t>Rule 411: Liability Insurance</w:t>
      </w:r>
      <w:bookmarkEnd w:id="53"/>
      <w:bookmarkEnd w:id="54"/>
    </w:p>
    <w:p w:rsidR="00A5340F" w:rsidRPr="00A032B8" w:rsidRDefault="00A5340F" w:rsidP="00CE4A85">
      <w:pPr>
        <w:pStyle w:val="NoSpacing"/>
        <w:widowControl w:val="0"/>
        <w:rPr>
          <w:rFonts w:cs="Times New Roman"/>
        </w:rPr>
      </w:pPr>
    </w:p>
    <w:p w:rsidR="001834CA" w:rsidRPr="00A032B8" w:rsidRDefault="001554E9" w:rsidP="00CE4A85">
      <w:pPr>
        <w:pStyle w:val="NoSpacing"/>
        <w:widowControl w:val="0"/>
        <w:numPr>
          <w:ilvl w:val="0"/>
          <w:numId w:val="20"/>
        </w:numPr>
        <w:rPr>
          <w:rFonts w:cs="Times New Roman"/>
          <w:b/>
        </w:rPr>
      </w:pPr>
      <w:r w:rsidRPr="00A032B8">
        <w:rPr>
          <w:rFonts w:cs="Times New Roman"/>
          <w:b/>
          <w:highlight w:val="lightGray"/>
          <w:bdr w:val="single" w:sz="4" w:space="0" w:color="auto"/>
        </w:rPr>
        <w:t>Rule 411=</w:t>
      </w:r>
      <w:r w:rsidR="001834CA" w:rsidRPr="00A032B8">
        <w:rPr>
          <w:rFonts w:cs="Times New Roman"/>
          <w:b/>
          <w:highlight w:val="lightGray"/>
          <w:bdr w:val="single" w:sz="4" w:space="0" w:color="auto"/>
        </w:rPr>
        <w:t xml:space="preserve"> Liability Insurance</w:t>
      </w:r>
      <w:r w:rsidRPr="00A032B8">
        <w:rPr>
          <w:rFonts w:cs="Times New Roman"/>
          <w:b/>
          <w:highlight w:val="lightGray"/>
          <w:bdr w:val="single" w:sz="4" w:space="0" w:color="auto"/>
        </w:rPr>
        <w:t>.</w:t>
      </w:r>
      <w:r w:rsidR="00C82CA2" w:rsidRPr="00A032B8">
        <w:rPr>
          <w:rFonts w:cs="Times New Roman"/>
        </w:rPr>
        <w:t xml:space="preserve"> </w:t>
      </w:r>
      <w:r w:rsidR="001834CA" w:rsidRPr="00A032B8">
        <w:rPr>
          <w:rFonts w:cs="Times New Roman"/>
        </w:rPr>
        <w:t>Evidence that a person was or was not insured against liability is not admissible upon the issue</w:t>
      </w:r>
      <w:r w:rsidR="00FF4226">
        <w:rPr>
          <w:rFonts w:cs="Times New Roman"/>
        </w:rPr>
        <w:t xml:space="preserve"> of</w:t>
      </w:r>
      <w:r w:rsidR="001834CA" w:rsidRPr="00A032B8">
        <w:rPr>
          <w:rFonts w:cs="Times New Roman"/>
        </w:rPr>
        <w:t xml:space="preserve"> whether the person acted negligently or otherwise wrongfully. This rule does not require the exclusion of evidence of insurance against liability when offered for another purpose, such as proof of </w:t>
      </w:r>
      <w:r w:rsidR="001834CA" w:rsidRPr="004B178C">
        <w:rPr>
          <w:rFonts w:cs="Times New Roman"/>
          <w:u w:val="single"/>
        </w:rPr>
        <w:t>agency</w:t>
      </w:r>
      <w:r w:rsidR="001834CA" w:rsidRPr="00A032B8">
        <w:rPr>
          <w:rFonts w:cs="Times New Roman"/>
        </w:rPr>
        <w:t xml:space="preserve">, </w:t>
      </w:r>
      <w:r w:rsidR="001834CA" w:rsidRPr="004B178C">
        <w:rPr>
          <w:rFonts w:cs="Times New Roman"/>
          <w:u w:val="single"/>
        </w:rPr>
        <w:t>ownership</w:t>
      </w:r>
      <w:r w:rsidR="001834CA" w:rsidRPr="00A032B8">
        <w:rPr>
          <w:rFonts w:cs="Times New Roman"/>
        </w:rPr>
        <w:t xml:space="preserve">, or </w:t>
      </w:r>
      <w:r w:rsidR="001834CA" w:rsidRPr="004B178C">
        <w:rPr>
          <w:rFonts w:cs="Times New Roman"/>
          <w:u w:val="single"/>
        </w:rPr>
        <w:t>control</w:t>
      </w:r>
      <w:r w:rsidR="001834CA" w:rsidRPr="00A032B8">
        <w:rPr>
          <w:rFonts w:cs="Times New Roman"/>
        </w:rPr>
        <w:t xml:space="preserve">, or </w:t>
      </w:r>
      <w:r w:rsidR="001834CA" w:rsidRPr="004B178C">
        <w:rPr>
          <w:rFonts w:cs="Times New Roman"/>
          <w:u w:val="single"/>
        </w:rPr>
        <w:t>bias</w:t>
      </w:r>
      <w:r w:rsidR="001834CA" w:rsidRPr="00A032B8">
        <w:rPr>
          <w:rFonts w:cs="Times New Roman"/>
        </w:rPr>
        <w:t xml:space="preserve"> or prejudice of a witness</w:t>
      </w:r>
      <w:r w:rsidR="001834CA" w:rsidRPr="00A032B8">
        <w:rPr>
          <w:rFonts w:cs="Times New Roman"/>
          <w:b/>
        </w:rPr>
        <w:t>.</w:t>
      </w:r>
    </w:p>
    <w:p w:rsidR="008D5D73" w:rsidRPr="00A032B8" w:rsidRDefault="001554E9" w:rsidP="00CE4A85">
      <w:pPr>
        <w:pStyle w:val="NoSpacing"/>
        <w:widowControl w:val="0"/>
        <w:numPr>
          <w:ilvl w:val="0"/>
          <w:numId w:val="20"/>
        </w:numPr>
        <w:rPr>
          <w:rFonts w:cs="Times New Roman"/>
        </w:rPr>
      </w:pPr>
      <w:r w:rsidRPr="00A032B8">
        <w:rPr>
          <w:rFonts w:cs="Times New Roman"/>
          <w:b/>
        </w:rPr>
        <w:t xml:space="preserve">Case Law= </w:t>
      </w:r>
      <w:r w:rsidRPr="00A032B8">
        <w:rPr>
          <w:rFonts w:cs="Times New Roman"/>
        </w:rPr>
        <w:t>Evidence of whether a plaintiff has hired an attorney is admissible for the purposes of impeachment as to a litigious plaintiff, and is relevant to rebut the existence of a plaintiff’s injuries. Under Rule 411, testimony offered to prove the existence of insurance coverage is inadmissible when offered to show whether the insured party acted negligently, but when offered for another purpose, as was the case here, such testimony is not per se inadmissible</w:t>
      </w:r>
      <w:r w:rsidR="008D5D73" w:rsidRPr="00A032B8">
        <w:rPr>
          <w:rFonts w:cs="Times New Roman"/>
        </w:rPr>
        <w:t xml:space="preserve"> (</w:t>
      </w:r>
      <w:r w:rsidR="008D5D73" w:rsidRPr="00A032B8">
        <w:rPr>
          <w:rFonts w:cs="Times New Roman"/>
          <w:i/>
        </w:rPr>
        <w:t>Williams v. McCoy</w:t>
      </w:r>
      <w:r w:rsidR="000366E8" w:rsidRPr="00A032B8">
        <w:rPr>
          <w:rFonts w:cs="Times New Roman"/>
          <w:i/>
        </w:rPr>
        <w:t>)</w:t>
      </w:r>
      <w:r w:rsidR="000366E8" w:rsidRPr="00A032B8">
        <w:rPr>
          <w:rFonts w:cs="Times New Roman"/>
        </w:rPr>
        <w:t>.</w:t>
      </w:r>
    </w:p>
    <w:p w:rsidR="00025E41" w:rsidRPr="00A032B8" w:rsidRDefault="00025E41" w:rsidP="00CE4A85">
      <w:pPr>
        <w:pStyle w:val="NoSpacing"/>
        <w:widowControl w:val="0"/>
        <w:ind w:left="360"/>
        <w:rPr>
          <w:rFonts w:cs="Times New Roman"/>
        </w:rPr>
      </w:pPr>
    </w:p>
    <w:p w:rsidR="008D5D73" w:rsidRPr="00A032B8" w:rsidRDefault="008D5D73" w:rsidP="00CE4A85">
      <w:pPr>
        <w:pStyle w:val="NoSpacing"/>
        <w:widowControl w:val="0"/>
        <w:numPr>
          <w:ilvl w:val="1"/>
          <w:numId w:val="1"/>
        </w:numPr>
        <w:outlineLvl w:val="1"/>
        <w:rPr>
          <w:rFonts w:cs="Times New Roman"/>
        </w:rPr>
      </w:pPr>
      <w:bookmarkStart w:id="55" w:name="_Toc267676246"/>
      <w:bookmarkStart w:id="56" w:name="_Toc269162686"/>
      <w:r w:rsidRPr="00A032B8">
        <w:rPr>
          <w:rFonts w:cs="Times New Roman"/>
          <w:b/>
          <w:color w:val="C00000"/>
          <w:sz w:val="28"/>
        </w:rPr>
        <w:t xml:space="preserve">Rule 410: </w:t>
      </w:r>
      <w:r w:rsidR="00AD2CCA" w:rsidRPr="00A032B8">
        <w:rPr>
          <w:rFonts w:cs="Times New Roman"/>
          <w:b/>
          <w:color w:val="C00000"/>
          <w:sz w:val="28"/>
        </w:rPr>
        <w:t>Pleas in Criminal Cases</w:t>
      </w:r>
      <w:bookmarkEnd w:id="55"/>
      <w:bookmarkEnd w:id="56"/>
    </w:p>
    <w:p w:rsidR="008D5D73" w:rsidRPr="00A032B8" w:rsidRDefault="008D5D73" w:rsidP="00CE4A85">
      <w:pPr>
        <w:pStyle w:val="NoSpacing"/>
        <w:widowControl w:val="0"/>
        <w:rPr>
          <w:rFonts w:cs="Times New Roman"/>
        </w:rPr>
      </w:pPr>
    </w:p>
    <w:p w:rsidR="008D5D73" w:rsidRPr="00A032B8" w:rsidRDefault="008D5D73" w:rsidP="00CE4A85">
      <w:pPr>
        <w:pStyle w:val="NoSpacing"/>
        <w:widowControl w:val="0"/>
        <w:numPr>
          <w:ilvl w:val="0"/>
          <w:numId w:val="26"/>
        </w:numPr>
        <w:rPr>
          <w:rFonts w:cs="Times New Roman"/>
          <w:b/>
        </w:rPr>
      </w:pPr>
      <w:r w:rsidRPr="00A032B8">
        <w:rPr>
          <w:rFonts w:cs="Times New Roman"/>
          <w:b/>
          <w:highlight w:val="lightGray"/>
          <w:bdr w:val="single" w:sz="4" w:space="0" w:color="auto"/>
        </w:rPr>
        <w:lastRenderedPageBreak/>
        <w:t>Rule 410</w:t>
      </w:r>
      <w:r w:rsidRPr="00A032B8">
        <w:rPr>
          <w:rFonts w:cs="Times New Roman"/>
          <w:highlight w:val="lightGray"/>
          <w:bdr w:val="single" w:sz="4" w:space="0" w:color="auto"/>
        </w:rPr>
        <w:t xml:space="preserve">= </w:t>
      </w:r>
      <w:r w:rsidRPr="00A032B8">
        <w:rPr>
          <w:rFonts w:cs="Times New Roman"/>
          <w:b/>
          <w:highlight w:val="lightGray"/>
          <w:bdr w:val="single" w:sz="4" w:space="0" w:color="auto"/>
        </w:rPr>
        <w:t>Inadmissibility of Pleas, Plea Discussions, and Related Statements.</w:t>
      </w:r>
      <w:r w:rsidRPr="00A032B8">
        <w:rPr>
          <w:rFonts w:cs="Times New Roman"/>
          <w:b/>
        </w:rPr>
        <w:t xml:space="preserve"> </w:t>
      </w:r>
      <w:r w:rsidRPr="00A032B8">
        <w:rPr>
          <w:rFonts w:cs="Times New Roman"/>
        </w:rPr>
        <w:t xml:space="preserve">Except as otherwise provided in this rule, evidence of the following is not, </w:t>
      </w:r>
      <w:r w:rsidRPr="004B178C">
        <w:rPr>
          <w:rFonts w:cs="Times New Roman"/>
          <w:u w:val="single"/>
        </w:rPr>
        <w:t>in any civil or criminal proceeding</w:t>
      </w:r>
      <w:r w:rsidRPr="00A032B8">
        <w:rPr>
          <w:rFonts w:cs="Times New Roman"/>
        </w:rPr>
        <w:t>, admissible against the defendant who made the plea or was a participant in the plea discussions:</w:t>
      </w:r>
    </w:p>
    <w:p w:rsidR="008D5D73" w:rsidRPr="00A032B8" w:rsidRDefault="008D5D73" w:rsidP="00CE4A85">
      <w:pPr>
        <w:pStyle w:val="NoSpacing"/>
        <w:widowControl w:val="0"/>
        <w:numPr>
          <w:ilvl w:val="1"/>
          <w:numId w:val="27"/>
        </w:numPr>
        <w:rPr>
          <w:rFonts w:cs="Times New Roman"/>
        </w:rPr>
      </w:pPr>
      <w:r w:rsidRPr="00A032B8">
        <w:rPr>
          <w:rFonts w:cs="Times New Roman"/>
        </w:rPr>
        <w:t>a plea of guilty which was later withdrawn;</w:t>
      </w:r>
    </w:p>
    <w:p w:rsidR="008D5D73" w:rsidRPr="00A032B8" w:rsidRDefault="008D5D73" w:rsidP="00CE4A85">
      <w:pPr>
        <w:pStyle w:val="NoSpacing"/>
        <w:widowControl w:val="0"/>
        <w:numPr>
          <w:ilvl w:val="1"/>
          <w:numId w:val="27"/>
        </w:numPr>
        <w:rPr>
          <w:rFonts w:cs="Times New Roman"/>
        </w:rPr>
      </w:pPr>
      <w:r w:rsidRPr="00A032B8">
        <w:rPr>
          <w:rFonts w:cs="Times New Roman"/>
        </w:rPr>
        <w:t>a plea of nolo contendere;</w:t>
      </w:r>
    </w:p>
    <w:p w:rsidR="00B633E7" w:rsidRPr="00A032B8" w:rsidRDefault="008D5D73" w:rsidP="00CE4A85">
      <w:pPr>
        <w:pStyle w:val="NoSpacing"/>
        <w:widowControl w:val="0"/>
        <w:numPr>
          <w:ilvl w:val="1"/>
          <w:numId w:val="27"/>
        </w:numPr>
        <w:rPr>
          <w:rFonts w:cs="Times New Roman"/>
        </w:rPr>
      </w:pPr>
      <w:r w:rsidRPr="00A032B8">
        <w:rPr>
          <w:rFonts w:cs="Times New Roman"/>
        </w:rPr>
        <w:t>any statement made in the course of any proceedings under Rule 11 o</w:t>
      </w:r>
      <w:r w:rsidR="00B633E7" w:rsidRPr="00A032B8">
        <w:rPr>
          <w:rFonts w:cs="Times New Roman"/>
        </w:rPr>
        <w:t xml:space="preserve">f the Federal Rules of Criminal </w:t>
      </w:r>
      <w:r w:rsidRPr="00A032B8">
        <w:rPr>
          <w:rFonts w:cs="Times New Roman"/>
        </w:rPr>
        <w:t>Procedure or comparable state procedure regarding either of the foregoing pleas; or</w:t>
      </w:r>
    </w:p>
    <w:p w:rsidR="008D5D73" w:rsidRPr="00A032B8" w:rsidRDefault="008D5D73" w:rsidP="00CE4A85">
      <w:pPr>
        <w:pStyle w:val="NoSpacing"/>
        <w:widowControl w:val="0"/>
        <w:numPr>
          <w:ilvl w:val="1"/>
          <w:numId w:val="27"/>
        </w:numPr>
        <w:rPr>
          <w:rFonts w:cs="Times New Roman"/>
        </w:rPr>
      </w:pPr>
      <w:r w:rsidRPr="00A032B8">
        <w:rPr>
          <w:rFonts w:cs="Times New Roman"/>
        </w:rPr>
        <w:t>any statement made in the course of plea discussions with an attorney for the prosecuting authority which do not result in a plea of guilty or which result in a plea of guilty later withdrawn.</w:t>
      </w:r>
    </w:p>
    <w:p w:rsidR="008D5D73" w:rsidRPr="00A032B8" w:rsidRDefault="008D5D73" w:rsidP="00CE4A85">
      <w:pPr>
        <w:pStyle w:val="NoSpacing"/>
        <w:widowControl w:val="0"/>
        <w:ind w:left="360"/>
        <w:rPr>
          <w:rFonts w:cs="Times New Roman"/>
        </w:rPr>
      </w:pPr>
      <w:r w:rsidRPr="00A032B8">
        <w:rPr>
          <w:rFonts w:cs="Times New Roman"/>
        </w:rPr>
        <w:t xml:space="preserve">However, such a statement is admissible (i) in any proceeding wherein another statement made in the course of the same plea or plea discussions has been introduced and the statement ought in </w:t>
      </w:r>
      <w:r w:rsidRPr="00A032B8">
        <w:rPr>
          <w:rFonts w:cs="Times New Roman"/>
          <w:b/>
        </w:rPr>
        <w:t>fairness</w:t>
      </w:r>
      <w:r w:rsidRPr="00A032B8">
        <w:rPr>
          <w:rFonts w:cs="Times New Roman"/>
        </w:rPr>
        <w:t xml:space="preserve"> be considered contemporaneously with it, or (ii) in a criminal proceeding for perjury or false statement if the statement was made by the defendant under oath, on the record and in the presence of counsel.</w:t>
      </w:r>
    </w:p>
    <w:p w:rsidR="00B633E7" w:rsidRPr="00A032B8" w:rsidRDefault="00B633E7" w:rsidP="00CE4A85">
      <w:pPr>
        <w:pStyle w:val="NoSpacing"/>
        <w:widowControl w:val="0"/>
        <w:numPr>
          <w:ilvl w:val="0"/>
          <w:numId w:val="26"/>
        </w:numPr>
        <w:rPr>
          <w:rFonts w:cs="Times New Roman"/>
        </w:rPr>
      </w:pPr>
      <w:r w:rsidRPr="00A032B8">
        <w:rPr>
          <w:rFonts w:cs="Times New Roman"/>
          <w:u w:val="single"/>
        </w:rPr>
        <w:t>Case Law</w:t>
      </w:r>
      <w:r w:rsidRPr="00A032B8">
        <w:rPr>
          <w:rFonts w:cs="Times New Roman"/>
        </w:rPr>
        <w:t xml:space="preserve">: </w:t>
      </w:r>
      <w:r w:rsidRPr="00A032B8">
        <w:rPr>
          <w:rFonts w:cs="Times New Roman"/>
        </w:rPr>
        <w:tab/>
        <w:t>Plea negotiations are inadmissible AGAINST the defendant under Rule 410. It does not necessarily follow that the Government is entitled to a similar shield from evidence favoring the ∆. Rejection of immunity offer has enough probative value to render it relevant (</w:t>
      </w:r>
      <w:r w:rsidRPr="00A032B8">
        <w:rPr>
          <w:rFonts w:cs="Times New Roman"/>
          <w:i/>
        </w:rPr>
        <w:t xml:space="preserve">US v. </w:t>
      </w:r>
      <w:proofErr w:type="spellStart"/>
      <w:r w:rsidRPr="00A032B8">
        <w:rPr>
          <w:rFonts w:cs="Times New Roman"/>
          <w:i/>
        </w:rPr>
        <w:t>Biaggi</w:t>
      </w:r>
      <w:proofErr w:type="spellEnd"/>
      <w:r w:rsidRPr="00A032B8">
        <w:rPr>
          <w:rFonts w:cs="Times New Roman"/>
          <w:i/>
        </w:rPr>
        <w:t>)</w:t>
      </w:r>
    </w:p>
    <w:p w:rsidR="00B633E7" w:rsidRPr="00A032B8" w:rsidRDefault="00B633E7" w:rsidP="00CE4A85">
      <w:pPr>
        <w:pStyle w:val="NoSpacing"/>
        <w:widowControl w:val="0"/>
        <w:numPr>
          <w:ilvl w:val="0"/>
          <w:numId w:val="26"/>
        </w:numPr>
        <w:rPr>
          <w:rFonts w:cs="Times New Roman"/>
          <w:szCs w:val="24"/>
        </w:rPr>
      </w:pPr>
      <w:r w:rsidRPr="00A032B8">
        <w:rPr>
          <w:rFonts w:cs="Times New Roman"/>
          <w:u w:val="single"/>
        </w:rPr>
        <w:t>Texas version-</w:t>
      </w:r>
      <w:r w:rsidRPr="00A032B8">
        <w:rPr>
          <w:rFonts w:cs="Times New Roman"/>
        </w:rPr>
        <w:t xml:space="preserve"> In Texas, a plea of no lo </w:t>
      </w:r>
      <w:proofErr w:type="spellStart"/>
      <w:r w:rsidRPr="00A032B8">
        <w:rPr>
          <w:rFonts w:cs="Times New Roman"/>
        </w:rPr>
        <w:t>contendre</w:t>
      </w:r>
      <w:proofErr w:type="spellEnd"/>
      <w:r w:rsidRPr="00A032B8">
        <w:rPr>
          <w:rFonts w:cs="Times New Roman"/>
        </w:rPr>
        <w:t xml:space="preserve"> (no contest) in a criminal case, is not admissible as evidence of guilt in a civil case. However, it is admissible if you plead guilty. So, you ALWAYS want a </w:t>
      </w:r>
      <w:r w:rsidRPr="00A032B8">
        <w:rPr>
          <w:rFonts w:cs="Times New Roman"/>
          <w:szCs w:val="24"/>
        </w:rPr>
        <w:t xml:space="preserve">plea of no lo </w:t>
      </w:r>
      <w:proofErr w:type="spellStart"/>
      <w:r w:rsidRPr="00A032B8">
        <w:rPr>
          <w:rFonts w:cs="Times New Roman"/>
          <w:szCs w:val="24"/>
        </w:rPr>
        <w:t>contendre</w:t>
      </w:r>
      <w:proofErr w:type="spellEnd"/>
      <w:r w:rsidRPr="00A032B8">
        <w:rPr>
          <w:rFonts w:cs="Times New Roman"/>
          <w:szCs w:val="24"/>
        </w:rPr>
        <w:t xml:space="preserve"> in a criminal case.</w:t>
      </w:r>
    </w:p>
    <w:p w:rsidR="00B633E7" w:rsidRPr="00A032B8" w:rsidRDefault="00B633E7" w:rsidP="00CE4A85">
      <w:pPr>
        <w:pStyle w:val="NoSpacing"/>
        <w:widowControl w:val="0"/>
        <w:numPr>
          <w:ilvl w:val="0"/>
          <w:numId w:val="26"/>
        </w:numPr>
        <w:rPr>
          <w:rFonts w:cs="Times New Roman"/>
          <w:szCs w:val="24"/>
        </w:rPr>
      </w:pPr>
      <w:r w:rsidRPr="00A032B8">
        <w:rPr>
          <w:rFonts w:cs="Times New Roman"/>
          <w:szCs w:val="24"/>
          <w:u w:val="single"/>
        </w:rPr>
        <w:t>Notes</w:t>
      </w:r>
      <w:r w:rsidRPr="00A032B8">
        <w:rPr>
          <w:rFonts w:cs="Times New Roman"/>
          <w:szCs w:val="24"/>
        </w:rPr>
        <w:t>:</w:t>
      </w:r>
    </w:p>
    <w:p w:rsidR="00B633E7" w:rsidRPr="00A032B8" w:rsidRDefault="00B633E7" w:rsidP="00CE4A85">
      <w:pPr>
        <w:pStyle w:val="NoSpacing"/>
        <w:widowControl w:val="0"/>
        <w:numPr>
          <w:ilvl w:val="1"/>
          <w:numId w:val="26"/>
        </w:numPr>
        <w:rPr>
          <w:rFonts w:cs="Times New Roman"/>
          <w:szCs w:val="24"/>
        </w:rPr>
      </w:pPr>
      <w:r w:rsidRPr="00A032B8">
        <w:rPr>
          <w:rFonts w:eastAsia="Times New Roman" w:cs="Times New Roman"/>
          <w:szCs w:val="24"/>
          <w:u w:val="single"/>
        </w:rPr>
        <w:t>Breadth of Exclusion-</w:t>
      </w:r>
      <w:r w:rsidRPr="00A032B8">
        <w:rPr>
          <w:rFonts w:eastAsia="Times New Roman" w:cs="Times New Roman"/>
          <w:szCs w:val="24"/>
        </w:rPr>
        <w:t xml:space="preserve"> 408 bars evidence of compromise attempts only when that evidence is offered to prove liability, but not if offered to prove prejudice. </w:t>
      </w:r>
    </w:p>
    <w:p w:rsidR="00B633E7" w:rsidRPr="00A032B8" w:rsidRDefault="00B633E7" w:rsidP="00CE4A85">
      <w:pPr>
        <w:widowControl w:val="0"/>
        <w:numPr>
          <w:ilvl w:val="1"/>
          <w:numId w:val="26"/>
        </w:numPr>
        <w:spacing w:after="0" w:line="240" w:lineRule="auto"/>
        <w:textAlignment w:val="center"/>
        <w:rPr>
          <w:rFonts w:eastAsia="Times New Roman" w:cs="Times New Roman"/>
          <w:szCs w:val="24"/>
        </w:rPr>
      </w:pPr>
      <w:r w:rsidRPr="00A032B8">
        <w:rPr>
          <w:rFonts w:eastAsia="Times New Roman" w:cs="Times New Roman"/>
          <w:szCs w:val="24"/>
          <w:u w:val="single"/>
        </w:rPr>
        <w:t>Evidence of Statements Used to Impeach</w:t>
      </w:r>
      <w:r w:rsidRPr="00A032B8">
        <w:rPr>
          <w:rFonts w:eastAsia="Times New Roman" w:cs="Times New Roman"/>
          <w:szCs w:val="24"/>
        </w:rPr>
        <w:t xml:space="preserve">- Statements the ∆ makes during plea negotiations may not be used to impeach her should she later testify differently at trial.  This is to encourage fruitful negotiation offers, which would be hampered by fear of statements made during those negotiations of later being used against the person. </w:t>
      </w:r>
    </w:p>
    <w:p w:rsidR="00B633E7" w:rsidRPr="00A032B8" w:rsidRDefault="00B633E7" w:rsidP="00CE4A85">
      <w:pPr>
        <w:pStyle w:val="NoSpacing"/>
        <w:widowControl w:val="0"/>
        <w:ind w:left="360"/>
        <w:rPr>
          <w:rFonts w:cs="Times New Roman"/>
        </w:rPr>
      </w:pPr>
    </w:p>
    <w:p w:rsidR="00025E41" w:rsidRPr="00A032B8" w:rsidRDefault="00025E41" w:rsidP="00CE4A85">
      <w:pPr>
        <w:pStyle w:val="NoSpacing"/>
        <w:widowControl w:val="0"/>
        <w:numPr>
          <w:ilvl w:val="1"/>
          <w:numId w:val="1"/>
        </w:numPr>
        <w:outlineLvl w:val="1"/>
        <w:rPr>
          <w:rFonts w:cs="Times New Roman"/>
        </w:rPr>
      </w:pPr>
      <w:bookmarkStart w:id="57" w:name="_Toc267676247"/>
      <w:bookmarkStart w:id="58" w:name="_Toc269162687"/>
      <w:r w:rsidRPr="00A032B8">
        <w:rPr>
          <w:rFonts w:cs="Times New Roman"/>
          <w:b/>
          <w:color w:val="C00000"/>
          <w:sz w:val="28"/>
        </w:rPr>
        <w:t>Blindfolding and Forbidden Topics</w:t>
      </w:r>
      <w:bookmarkEnd w:id="57"/>
      <w:bookmarkEnd w:id="58"/>
    </w:p>
    <w:p w:rsidR="00025E41" w:rsidRPr="00A032B8" w:rsidRDefault="00025E41" w:rsidP="00CE4A85">
      <w:pPr>
        <w:pStyle w:val="NoSpacing"/>
        <w:widowControl w:val="0"/>
        <w:outlineLvl w:val="1"/>
        <w:rPr>
          <w:rFonts w:cs="Times New Roman"/>
        </w:rPr>
      </w:pPr>
    </w:p>
    <w:p w:rsidR="00025E41" w:rsidRPr="00A032B8" w:rsidRDefault="00025E41" w:rsidP="00CE4A85">
      <w:pPr>
        <w:pStyle w:val="NoSpacing"/>
        <w:widowControl w:val="0"/>
        <w:numPr>
          <w:ilvl w:val="0"/>
          <w:numId w:val="33"/>
        </w:numPr>
        <w:rPr>
          <w:rFonts w:cs="Times New Roman"/>
        </w:rPr>
      </w:pPr>
      <w:r w:rsidRPr="00A032B8">
        <w:rPr>
          <w:rFonts w:cs="Times New Roman"/>
          <w:b/>
          <w:bCs/>
        </w:rPr>
        <w:t>Blindfolding</w:t>
      </w:r>
      <w:r w:rsidRPr="00A032B8">
        <w:rPr>
          <w:rFonts w:cs="Times New Roman"/>
        </w:rPr>
        <w:t>- a commonly used technique for controlling juror decision-making; the withholding certain information from the jury. Not allowing discussion of those topics.</w:t>
      </w:r>
    </w:p>
    <w:p w:rsidR="00025E41" w:rsidRPr="00A032B8" w:rsidRDefault="00025E41" w:rsidP="00CE4A85">
      <w:pPr>
        <w:widowControl w:val="0"/>
        <w:numPr>
          <w:ilvl w:val="2"/>
          <w:numId w:val="22"/>
        </w:numPr>
        <w:tabs>
          <w:tab w:val="clear" w:pos="2160"/>
          <w:tab w:val="num" w:pos="1440"/>
        </w:tabs>
        <w:spacing w:after="0" w:line="240" w:lineRule="auto"/>
        <w:ind w:left="900"/>
        <w:textAlignment w:val="center"/>
        <w:rPr>
          <w:rFonts w:eastAsia="Times New Roman" w:cs="Times New Roman"/>
          <w:szCs w:val="24"/>
        </w:rPr>
      </w:pPr>
      <w:r w:rsidRPr="00A032B8">
        <w:rPr>
          <w:rFonts w:eastAsia="Times New Roman" w:cs="Times New Roman"/>
          <w:szCs w:val="24"/>
        </w:rPr>
        <w:t>Blindfolding failures arise in three common situations:</w:t>
      </w:r>
    </w:p>
    <w:p w:rsidR="00025E41" w:rsidRPr="00A032B8" w:rsidRDefault="00025E41" w:rsidP="00CE4A85">
      <w:pPr>
        <w:widowControl w:val="0"/>
        <w:numPr>
          <w:ilvl w:val="3"/>
          <w:numId w:val="23"/>
        </w:numPr>
        <w:tabs>
          <w:tab w:val="clear" w:pos="2880"/>
          <w:tab w:val="num" w:pos="2160"/>
        </w:tabs>
        <w:spacing w:after="0" w:line="240" w:lineRule="auto"/>
        <w:ind w:left="1440"/>
        <w:textAlignment w:val="center"/>
        <w:rPr>
          <w:rFonts w:eastAsia="Times New Roman" w:cs="Times New Roman"/>
          <w:szCs w:val="24"/>
        </w:rPr>
      </w:pPr>
      <w:r w:rsidRPr="00A032B8">
        <w:rPr>
          <w:rFonts w:eastAsia="Times New Roman" w:cs="Times New Roman"/>
          <w:szCs w:val="24"/>
        </w:rPr>
        <w:t xml:space="preserve">The topic may be introduced at trial because an attorney is able to argue persuasively that it is being offered for a legally acceptable purpose. </w:t>
      </w:r>
    </w:p>
    <w:p w:rsidR="00025E41" w:rsidRPr="00A032B8" w:rsidRDefault="00025E41" w:rsidP="00CE4A85">
      <w:pPr>
        <w:widowControl w:val="0"/>
        <w:numPr>
          <w:ilvl w:val="3"/>
          <w:numId w:val="24"/>
        </w:numPr>
        <w:tabs>
          <w:tab w:val="clear" w:pos="2880"/>
          <w:tab w:val="num" w:pos="2160"/>
        </w:tabs>
        <w:spacing w:after="0" w:line="240" w:lineRule="auto"/>
        <w:ind w:left="1440"/>
        <w:textAlignment w:val="center"/>
        <w:rPr>
          <w:rFonts w:eastAsia="Times New Roman" w:cs="Times New Roman"/>
          <w:szCs w:val="24"/>
        </w:rPr>
      </w:pPr>
      <w:r w:rsidRPr="00A032B8">
        <w:rPr>
          <w:rFonts w:eastAsia="Times New Roman" w:cs="Times New Roman"/>
          <w:szCs w:val="24"/>
        </w:rPr>
        <w:t>When a witness mentions a subject in front of the jury even though the rules of evidence prohibit it.  (</w:t>
      </w:r>
      <w:proofErr w:type="gramStart"/>
      <w:r w:rsidRPr="00A032B8">
        <w:rPr>
          <w:rFonts w:eastAsia="Times New Roman" w:cs="Times New Roman"/>
          <w:szCs w:val="24"/>
        </w:rPr>
        <w:t>problem</w:t>
      </w:r>
      <w:proofErr w:type="gramEnd"/>
      <w:r w:rsidRPr="00A032B8">
        <w:rPr>
          <w:rFonts w:eastAsia="Times New Roman" w:cs="Times New Roman"/>
          <w:szCs w:val="24"/>
        </w:rPr>
        <w:t>: objecting to this calls greater attention to it, and anger from jurors that you are trying to hid something from them).</w:t>
      </w:r>
    </w:p>
    <w:p w:rsidR="00025E41" w:rsidRPr="00A032B8" w:rsidRDefault="00025E41" w:rsidP="00CE4A85">
      <w:pPr>
        <w:widowControl w:val="0"/>
        <w:numPr>
          <w:ilvl w:val="3"/>
          <w:numId w:val="25"/>
        </w:numPr>
        <w:tabs>
          <w:tab w:val="clear" w:pos="2880"/>
          <w:tab w:val="num" w:pos="2160"/>
        </w:tabs>
        <w:spacing w:after="0" w:line="240" w:lineRule="auto"/>
        <w:ind w:left="1440"/>
        <w:textAlignment w:val="center"/>
        <w:rPr>
          <w:rFonts w:eastAsia="Times New Roman" w:cs="Times New Roman"/>
          <w:szCs w:val="24"/>
        </w:rPr>
      </w:pPr>
      <w:r w:rsidRPr="00A032B8">
        <w:rPr>
          <w:rFonts w:eastAsia="Times New Roman" w:cs="Times New Roman"/>
          <w:szCs w:val="24"/>
        </w:rPr>
        <w:t xml:space="preserve">Most common: when the jurors' pretrial experiences, attitudes, or beliefs provide them with a foundation of potentially relevant information that makes the forbidden topic likely to come to mind. </w:t>
      </w:r>
    </w:p>
    <w:p w:rsidR="00025E41" w:rsidRPr="00A032B8" w:rsidRDefault="00025E41" w:rsidP="00CE4A85">
      <w:pPr>
        <w:pStyle w:val="ListParagraph"/>
        <w:widowControl w:val="0"/>
        <w:numPr>
          <w:ilvl w:val="0"/>
          <w:numId w:val="33"/>
        </w:numPr>
        <w:spacing w:after="0" w:line="240" w:lineRule="auto"/>
        <w:textAlignment w:val="center"/>
        <w:rPr>
          <w:rFonts w:eastAsia="Times New Roman" w:cs="Times New Roman"/>
          <w:szCs w:val="24"/>
          <w:u w:val="single"/>
        </w:rPr>
      </w:pPr>
      <w:r w:rsidRPr="00A032B8">
        <w:rPr>
          <w:rFonts w:eastAsia="Times New Roman" w:cs="Times New Roman"/>
          <w:szCs w:val="24"/>
          <w:u w:val="single"/>
        </w:rPr>
        <w:t>When use of blindfolding is good:</w:t>
      </w:r>
    </w:p>
    <w:p w:rsidR="00025E41" w:rsidRPr="00A032B8" w:rsidRDefault="00025E41" w:rsidP="00CE4A85">
      <w:pPr>
        <w:widowControl w:val="0"/>
        <w:numPr>
          <w:ilvl w:val="2"/>
          <w:numId w:val="25"/>
        </w:numPr>
        <w:tabs>
          <w:tab w:val="clear" w:pos="2160"/>
          <w:tab w:val="num" w:pos="1440"/>
        </w:tabs>
        <w:spacing w:after="0" w:line="240" w:lineRule="auto"/>
        <w:ind w:left="900"/>
        <w:textAlignment w:val="center"/>
        <w:rPr>
          <w:rFonts w:eastAsia="Times New Roman" w:cs="Times New Roman"/>
          <w:szCs w:val="24"/>
        </w:rPr>
      </w:pPr>
      <w:r w:rsidRPr="00A032B8">
        <w:rPr>
          <w:rFonts w:eastAsia="Times New Roman" w:cs="Times New Roman"/>
          <w:szCs w:val="24"/>
        </w:rPr>
        <w:t xml:space="preserve">When the forbidden topic is </w:t>
      </w:r>
      <w:r w:rsidRPr="00A032B8">
        <w:rPr>
          <w:rFonts w:eastAsia="Times New Roman" w:cs="Times New Roman"/>
          <w:b/>
          <w:szCs w:val="24"/>
        </w:rPr>
        <w:t>unlikely</w:t>
      </w:r>
      <w:r w:rsidRPr="00A032B8">
        <w:rPr>
          <w:rFonts w:eastAsia="Times New Roman" w:cs="Times New Roman"/>
          <w:szCs w:val="24"/>
        </w:rPr>
        <w:t xml:space="preserve"> to be raised spontaneously by the jury, it is an appropriate subject for blindfolding</w:t>
      </w:r>
    </w:p>
    <w:p w:rsidR="00E4036D" w:rsidRPr="00A032B8" w:rsidRDefault="00025E41" w:rsidP="00CE4A85">
      <w:pPr>
        <w:widowControl w:val="0"/>
        <w:numPr>
          <w:ilvl w:val="2"/>
          <w:numId w:val="25"/>
        </w:numPr>
        <w:tabs>
          <w:tab w:val="clear" w:pos="2160"/>
          <w:tab w:val="num" w:pos="1440"/>
        </w:tabs>
        <w:spacing w:after="0" w:line="240" w:lineRule="auto"/>
        <w:ind w:left="900"/>
        <w:textAlignment w:val="center"/>
        <w:rPr>
          <w:rFonts w:eastAsia="Times New Roman" w:cs="Times New Roman"/>
          <w:szCs w:val="24"/>
        </w:rPr>
      </w:pPr>
      <w:r w:rsidRPr="00A032B8">
        <w:rPr>
          <w:rFonts w:eastAsia="Times New Roman" w:cs="Times New Roman"/>
          <w:szCs w:val="24"/>
        </w:rPr>
        <w:t>Another situation that favors a blindfolding approach occurs when jurors are unlikely to have expectations about information, like subsequent remedial measures and settlement offers</w:t>
      </w:r>
    </w:p>
    <w:p w:rsidR="00025E41" w:rsidRPr="00A032B8" w:rsidRDefault="00025E41" w:rsidP="00CE4A85">
      <w:pPr>
        <w:pStyle w:val="ListParagraph"/>
        <w:widowControl w:val="0"/>
        <w:numPr>
          <w:ilvl w:val="1"/>
          <w:numId w:val="25"/>
        </w:numPr>
        <w:spacing w:after="0" w:line="240" w:lineRule="auto"/>
        <w:textAlignment w:val="center"/>
        <w:rPr>
          <w:rFonts w:eastAsia="Times New Roman" w:cs="Times New Roman"/>
          <w:szCs w:val="24"/>
          <w:u w:val="single"/>
        </w:rPr>
      </w:pPr>
      <w:r w:rsidRPr="00A032B8">
        <w:rPr>
          <w:rFonts w:cs="Times New Roman"/>
          <w:u w:val="single"/>
        </w:rPr>
        <w:t>When not to use</w:t>
      </w:r>
      <w:r w:rsidR="008A7378" w:rsidRPr="00A032B8">
        <w:rPr>
          <w:rFonts w:cs="Times New Roman"/>
          <w:u w:val="single"/>
        </w:rPr>
        <w:t xml:space="preserve"> blindfolding</w:t>
      </w:r>
      <w:r w:rsidRPr="00A032B8">
        <w:rPr>
          <w:rFonts w:cs="Times New Roman"/>
          <w:u w:val="single"/>
        </w:rPr>
        <w:t>:</w:t>
      </w:r>
    </w:p>
    <w:p w:rsidR="00025E41" w:rsidRPr="00A032B8" w:rsidRDefault="00025E41" w:rsidP="00CE4A85">
      <w:pPr>
        <w:widowControl w:val="0"/>
        <w:numPr>
          <w:ilvl w:val="2"/>
          <w:numId w:val="25"/>
        </w:numPr>
        <w:tabs>
          <w:tab w:val="clear" w:pos="2160"/>
          <w:tab w:val="num" w:pos="1440"/>
        </w:tabs>
        <w:spacing w:after="0" w:line="240" w:lineRule="auto"/>
        <w:ind w:left="900"/>
        <w:textAlignment w:val="center"/>
        <w:rPr>
          <w:rFonts w:eastAsia="Times New Roman" w:cs="Times New Roman"/>
          <w:szCs w:val="24"/>
        </w:rPr>
      </w:pPr>
      <w:r w:rsidRPr="00A032B8">
        <w:rPr>
          <w:rFonts w:eastAsia="Times New Roman" w:cs="Times New Roman"/>
          <w:szCs w:val="24"/>
        </w:rPr>
        <w:t xml:space="preserve">When jurors come to the trial with experiences that reliably lead them to speculate about an issue, ignoring their attention to the issue is tantamount to behaving like an ostrich. </w:t>
      </w:r>
    </w:p>
    <w:p w:rsidR="008D5D73" w:rsidRPr="00A032B8" w:rsidRDefault="008D5D73" w:rsidP="00CE4A85">
      <w:pPr>
        <w:widowControl w:val="0"/>
        <w:rPr>
          <w:rFonts w:cs="Times New Roman"/>
          <w:b/>
          <w:sz w:val="32"/>
          <w:szCs w:val="32"/>
          <w:highlight w:val="cyan"/>
          <w:u w:val="single"/>
        </w:rPr>
      </w:pPr>
    </w:p>
    <w:p w:rsidR="00106E53" w:rsidRPr="00A032B8" w:rsidRDefault="00106E53" w:rsidP="00CE4A85">
      <w:pPr>
        <w:pStyle w:val="ListParagraph"/>
        <w:widowControl w:val="0"/>
        <w:numPr>
          <w:ilvl w:val="0"/>
          <w:numId w:val="1"/>
        </w:numPr>
        <w:outlineLvl w:val="0"/>
        <w:rPr>
          <w:rFonts w:cs="Times New Roman"/>
          <w:sz w:val="32"/>
          <w:szCs w:val="32"/>
          <w:highlight w:val="cyan"/>
        </w:rPr>
      </w:pPr>
      <w:bookmarkStart w:id="59" w:name="_Toc267676248"/>
      <w:bookmarkStart w:id="60" w:name="_Toc269162688"/>
      <w:r w:rsidRPr="00A032B8">
        <w:rPr>
          <w:rFonts w:cs="Times New Roman"/>
          <w:b/>
          <w:sz w:val="32"/>
          <w:szCs w:val="32"/>
          <w:highlight w:val="cyan"/>
          <w:u w:val="single"/>
        </w:rPr>
        <w:t>CHARACTER EVIDENCE</w:t>
      </w:r>
      <w:bookmarkEnd w:id="59"/>
      <w:bookmarkEnd w:id="60"/>
    </w:p>
    <w:p w:rsidR="00AD2CCA" w:rsidRPr="00A032B8" w:rsidRDefault="00175437" w:rsidP="00CE4A85">
      <w:pPr>
        <w:pStyle w:val="NoSpacing"/>
        <w:widowControl w:val="0"/>
        <w:numPr>
          <w:ilvl w:val="1"/>
          <w:numId w:val="1"/>
        </w:numPr>
        <w:outlineLvl w:val="1"/>
        <w:rPr>
          <w:rFonts w:cs="Times New Roman"/>
          <w:sz w:val="32"/>
          <w:szCs w:val="32"/>
        </w:rPr>
      </w:pPr>
      <w:bookmarkStart w:id="61" w:name="_Toc267676249"/>
      <w:bookmarkStart w:id="62" w:name="_Toc269162689"/>
      <w:r w:rsidRPr="00A032B8">
        <w:rPr>
          <w:rFonts w:cs="Times New Roman"/>
          <w:b/>
          <w:color w:val="C00000"/>
          <w:sz w:val="28"/>
        </w:rPr>
        <w:t xml:space="preserve">Rule 404: </w:t>
      </w:r>
      <w:r w:rsidR="00AD2CCA" w:rsidRPr="00A032B8">
        <w:rPr>
          <w:rFonts w:cs="Times New Roman"/>
          <w:b/>
          <w:color w:val="C00000"/>
          <w:sz w:val="28"/>
        </w:rPr>
        <w:t>The Character-Propensity Rule</w:t>
      </w:r>
      <w:bookmarkEnd w:id="61"/>
      <w:bookmarkEnd w:id="62"/>
    </w:p>
    <w:p w:rsidR="00E4036D" w:rsidRPr="00A032B8" w:rsidRDefault="00E4036D" w:rsidP="00CE4A85">
      <w:pPr>
        <w:pStyle w:val="NoSpacing"/>
        <w:widowControl w:val="0"/>
        <w:ind w:left="1440"/>
        <w:outlineLvl w:val="1"/>
        <w:rPr>
          <w:rFonts w:cs="Times New Roman"/>
          <w:sz w:val="32"/>
          <w:szCs w:val="32"/>
        </w:rPr>
      </w:pPr>
    </w:p>
    <w:p w:rsidR="00E4036D" w:rsidRPr="00A032B8" w:rsidRDefault="00E4036D" w:rsidP="00CE4A85">
      <w:pPr>
        <w:pStyle w:val="NoSpacing"/>
        <w:widowControl w:val="0"/>
        <w:numPr>
          <w:ilvl w:val="0"/>
          <w:numId w:val="34"/>
        </w:numPr>
        <w:outlineLvl w:val="2"/>
        <w:rPr>
          <w:rFonts w:cs="Times New Roman"/>
          <w:szCs w:val="24"/>
        </w:rPr>
      </w:pPr>
      <w:bookmarkStart w:id="63" w:name="_Toc267676250"/>
      <w:bookmarkStart w:id="64" w:name="_Toc269162690"/>
      <w:r w:rsidRPr="00A032B8">
        <w:rPr>
          <w:rFonts w:cs="Times New Roman"/>
          <w:b/>
          <w:szCs w:val="24"/>
        </w:rPr>
        <w:t>Definition</w:t>
      </w:r>
      <w:bookmarkEnd w:id="63"/>
      <w:bookmarkEnd w:id="64"/>
    </w:p>
    <w:p w:rsidR="00E4036D" w:rsidRPr="00A032B8" w:rsidRDefault="00E4036D" w:rsidP="00CE4A85">
      <w:pPr>
        <w:pStyle w:val="NoSpacing"/>
        <w:widowControl w:val="0"/>
        <w:ind w:left="1440"/>
        <w:outlineLvl w:val="1"/>
        <w:rPr>
          <w:rFonts w:cs="Times New Roman"/>
          <w:sz w:val="32"/>
          <w:szCs w:val="32"/>
        </w:rPr>
      </w:pPr>
    </w:p>
    <w:p w:rsidR="00175437" w:rsidRPr="00A032B8" w:rsidRDefault="00175437" w:rsidP="00CE4A85">
      <w:pPr>
        <w:pStyle w:val="NoSpacing"/>
        <w:widowControl w:val="0"/>
        <w:numPr>
          <w:ilvl w:val="0"/>
          <w:numId w:val="29"/>
        </w:numPr>
        <w:rPr>
          <w:rFonts w:cs="Times New Roman"/>
          <w:b/>
        </w:rPr>
      </w:pPr>
      <w:r w:rsidRPr="00A032B8">
        <w:rPr>
          <w:rFonts w:cs="Times New Roman"/>
          <w:b/>
          <w:highlight w:val="lightGray"/>
          <w:bdr w:val="single" w:sz="4" w:space="0" w:color="auto"/>
        </w:rPr>
        <w:t>Rule 404= Character Evidence Not Admissible To Prove Conduct; Exceptions; Other Crimes.</w:t>
      </w:r>
    </w:p>
    <w:p w:rsidR="00175437" w:rsidRPr="00A032B8" w:rsidRDefault="00175437" w:rsidP="00CE4A85">
      <w:pPr>
        <w:pStyle w:val="NoSpacing"/>
        <w:widowControl w:val="0"/>
        <w:numPr>
          <w:ilvl w:val="0"/>
          <w:numId w:val="28"/>
        </w:numPr>
        <w:rPr>
          <w:rFonts w:cs="Times New Roman"/>
          <w:u w:val="single"/>
        </w:rPr>
      </w:pPr>
      <w:r w:rsidRPr="00A032B8">
        <w:rPr>
          <w:rFonts w:cs="Times New Roman"/>
          <w:u w:val="single"/>
        </w:rPr>
        <w:t>Character evidence generally</w:t>
      </w:r>
      <w:r w:rsidRPr="00A032B8">
        <w:rPr>
          <w:rFonts w:cs="Times New Roman"/>
        </w:rPr>
        <w:t>. Evidence of a person's character or a trait of character is not admissible for the purpose of proving action in conformity therewith on a particular occasion, except:</w:t>
      </w:r>
    </w:p>
    <w:p w:rsidR="00175437" w:rsidRPr="00A032B8" w:rsidRDefault="00175437" w:rsidP="00CE4A85">
      <w:pPr>
        <w:pStyle w:val="NoSpacing"/>
        <w:widowControl w:val="0"/>
        <w:numPr>
          <w:ilvl w:val="1"/>
          <w:numId w:val="28"/>
        </w:numPr>
        <w:rPr>
          <w:rFonts w:cs="Times New Roman"/>
          <w:u w:val="single"/>
        </w:rPr>
      </w:pPr>
      <w:r w:rsidRPr="00A032B8">
        <w:rPr>
          <w:rFonts w:cs="Times New Roman"/>
          <w:b/>
        </w:rPr>
        <w:t>Character of accused</w:t>
      </w:r>
      <w:r w:rsidRPr="00A032B8">
        <w:rPr>
          <w:rFonts w:cs="Times New Roman"/>
        </w:rPr>
        <w:t xml:space="preserve"> - In a criminal case, evidence of a </w:t>
      </w:r>
      <w:r w:rsidRPr="006E0E87">
        <w:rPr>
          <w:rFonts w:cs="Times New Roman"/>
          <w:b/>
        </w:rPr>
        <w:t>pertinent</w:t>
      </w:r>
      <w:r w:rsidRPr="00A032B8">
        <w:rPr>
          <w:rFonts w:cs="Times New Roman"/>
        </w:rPr>
        <w:t xml:space="preserve"> trait of character offered by an accused, or by the prosecution to rebut the same, or if  evidence of  a trait of character of the alleged victim of the crime is offered by an accused and admitted under Rule 404 (a)(2),  evidence of the same  trait of character of the accused offered  by the prosecution;</w:t>
      </w:r>
    </w:p>
    <w:p w:rsidR="00175437" w:rsidRPr="00A032B8" w:rsidRDefault="00175437" w:rsidP="00CE4A85">
      <w:pPr>
        <w:pStyle w:val="NoSpacing"/>
        <w:widowControl w:val="0"/>
        <w:numPr>
          <w:ilvl w:val="1"/>
          <w:numId w:val="28"/>
        </w:numPr>
        <w:rPr>
          <w:rFonts w:cs="Times New Roman"/>
          <w:u w:val="single"/>
        </w:rPr>
      </w:pPr>
      <w:r w:rsidRPr="00A032B8">
        <w:rPr>
          <w:rFonts w:cs="Times New Roman"/>
          <w:b/>
        </w:rPr>
        <w:t>Character of alleged victim</w:t>
      </w:r>
      <w:r w:rsidRPr="00A032B8">
        <w:rPr>
          <w:rFonts w:cs="Times New Roman"/>
        </w:rPr>
        <w:t xml:space="preserve"> - In a criminal case, and subject to the limitations imposed by Rule 412, evidence of a </w:t>
      </w:r>
      <w:r w:rsidRPr="006E0E87">
        <w:rPr>
          <w:rFonts w:cs="Times New Roman"/>
          <w:b/>
        </w:rPr>
        <w:t>pertinent</w:t>
      </w:r>
      <w:r w:rsidRPr="00A032B8">
        <w:rPr>
          <w:rFonts w:cs="Times New Roman"/>
        </w:rPr>
        <w:t xml:space="preserve"> trait of character of the alleged victim of the crime offered by an accused, or by the prosecution to rebut the same, or evidence of a character trait of peacefulness of the alleged victim offered by the prosecution in a homicide case to rebut evidence that the alleged victim was the first aggressor;</w:t>
      </w:r>
    </w:p>
    <w:p w:rsidR="00175437" w:rsidRPr="00A032B8" w:rsidRDefault="00B44A29" w:rsidP="00CE4A85">
      <w:pPr>
        <w:pStyle w:val="NoSpacing"/>
        <w:widowControl w:val="0"/>
        <w:numPr>
          <w:ilvl w:val="1"/>
          <w:numId w:val="28"/>
        </w:numPr>
        <w:rPr>
          <w:rFonts w:cs="Times New Roman"/>
          <w:u w:val="single"/>
        </w:rPr>
      </w:pPr>
      <w:r w:rsidRPr="00A032B8">
        <w:rPr>
          <w:rFonts w:cs="Times New Roman"/>
          <w:b/>
        </w:rPr>
        <w:t>C</w:t>
      </w:r>
      <w:r w:rsidR="00175437" w:rsidRPr="00A032B8">
        <w:rPr>
          <w:rFonts w:cs="Times New Roman"/>
          <w:b/>
        </w:rPr>
        <w:t>haracter of witness</w:t>
      </w:r>
      <w:r w:rsidR="00175437" w:rsidRPr="00A032B8">
        <w:rPr>
          <w:rFonts w:cs="Times New Roman"/>
        </w:rPr>
        <w:t xml:space="preserve"> - Evidence of the character of a witness, as provided in rules 607, 608, and 609.</w:t>
      </w:r>
    </w:p>
    <w:p w:rsidR="00556727" w:rsidRPr="00A032B8" w:rsidRDefault="00175437" w:rsidP="00CE4A85">
      <w:pPr>
        <w:pStyle w:val="NoSpacing"/>
        <w:widowControl w:val="0"/>
        <w:numPr>
          <w:ilvl w:val="0"/>
          <w:numId w:val="28"/>
        </w:numPr>
        <w:rPr>
          <w:rFonts w:cs="Times New Roman"/>
          <w:u w:val="single"/>
        </w:rPr>
      </w:pPr>
      <w:r w:rsidRPr="00A032B8">
        <w:rPr>
          <w:rFonts w:cs="Times New Roman"/>
          <w:u w:val="single"/>
        </w:rPr>
        <w:t>Other crimes, wrongs, or acts</w:t>
      </w:r>
      <w:r w:rsidRPr="00A032B8">
        <w:rPr>
          <w:rFonts w:cs="Times New Roman"/>
        </w:rPr>
        <w:t xml:space="preserve">. Evidence of other crimes, wrongs, or acts is not admissible to prove the character of a person in order to show action in conformity therewith. It may, however, be admissible for other purposes, </w:t>
      </w:r>
      <w:r w:rsidRPr="00A032B8">
        <w:rPr>
          <w:rFonts w:cs="Times New Roman"/>
          <w:b/>
        </w:rPr>
        <w:t>such as</w:t>
      </w:r>
      <w:r w:rsidRPr="00A032B8">
        <w:rPr>
          <w:rFonts w:cs="Times New Roman"/>
        </w:rPr>
        <w:t xml:space="preserve"> </w:t>
      </w:r>
      <w:r w:rsidRPr="0076197A">
        <w:rPr>
          <w:rFonts w:cs="Times New Roman"/>
          <w:u w:val="single"/>
        </w:rPr>
        <w:t>proof of motive, opportunity, intent, preparation, plan, knowledge, identity, or absence of mistake or accident</w:t>
      </w:r>
      <w:r w:rsidRPr="00A032B8">
        <w:rPr>
          <w:rFonts w:cs="Times New Roman"/>
        </w:rPr>
        <w:t>, provided that upon request by the accused, the prosecution in a criminal case shall provide reasonable notice in advance of trial, or during trial if the court excuses pretrial notice on good cause shown, of the general nature of any such evidence it intends to introduce at trial.</w:t>
      </w:r>
    </w:p>
    <w:p w:rsidR="00E4036D" w:rsidRPr="00A032B8" w:rsidRDefault="00E4036D" w:rsidP="00CE4A85">
      <w:pPr>
        <w:pStyle w:val="NoSpacing"/>
        <w:widowControl w:val="0"/>
        <w:rPr>
          <w:rFonts w:cs="Times New Roman"/>
          <w:b/>
        </w:rPr>
      </w:pPr>
    </w:p>
    <w:p w:rsidR="00E4036D" w:rsidRPr="00A032B8" w:rsidRDefault="00E4036D" w:rsidP="00CE4A85">
      <w:pPr>
        <w:pStyle w:val="NoSpacing"/>
        <w:widowControl w:val="0"/>
        <w:numPr>
          <w:ilvl w:val="0"/>
          <w:numId w:val="34"/>
        </w:numPr>
        <w:outlineLvl w:val="2"/>
        <w:rPr>
          <w:rFonts w:cs="Times New Roman"/>
          <w:szCs w:val="24"/>
        </w:rPr>
      </w:pPr>
      <w:bookmarkStart w:id="65" w:name="_Toc267676251"/>
      <w:bookmarkStart w:id="66" w:name="_Toc269162691"/>
      <w:r w:rsidRPr="00A032B8">
        <w:rPr>
          <w:rFonts w:cs="Times New Roman"/>
          <w:b/>
          <w:szCs w:val="24"/>
        </w:rPr>
        <w:t>Standard of Proof</w:t>
      </w:r>
      <w:bookmarkEnd w:id="65"/>
      <w:bookmarkEnd w:id="66"/>
    </w:p>
    <w:p w:rsidR="00E4036D" w:rsidRPr="00A032B8" w:rsidRDefault="00E4036D" w:rsidP="00CE4A85">
      <w:pPr>
        <w:pStyle w:val="NoSpacing"/>
        <w:widowControl w:val="0"/>
        <w:outlineLvl w:val="2"/>
        <w:rPr>
          <w:rFonts w:cs="Times New Roman"/>
          <w:b/>
          <w:szCs w:val="24"/>
        </w:rPr>
      </w:pPr>
    </w:p>
    <w:p w:rsidR="00E4036D" w:rsidRPr="00A032B8" w:rsidRDefault="00E4036D" w:rsidP="00CE4A85">
      <w:pPr>
        <w:pStyle w:val="NoSpacing"/>
        <w:widowControl w:val="0"/>
        <w:numPr>
          <w:ilvl w:val="0"/>
          <w:numId w:val="35"/>
        </w:numPr>
        <w:ind w:left="360"/>
        <w:rPr>
          <w:rFonts w:cs="Times New Roman"/>
          <w:b/>
          <w:szCs w:val="24"/>
        </w:rPr>
      </w:pPr>
      <w:r w:rsidRPr="00A032B8">
        <w:rPr>
          <w:rFonts w:cs="Times New Roman"/>
          <w:b/>
          <w:szCs w:val="24"/>
        </w:rPr>
        <w:t xml:space="preserve">Two part test for determining the admissibility of Rule 404(b) evidence </w:t>
      </w:r>
      <w:r w:rsidRPr="00A032B8">
        <w:rPr>
          <w:rFonts w:cs="Times New Roman"/>
          <w:szCs w:val="24"/>
        </w:rPr>
        <w:t>(</w:t>
      </w:r>
      <w:r w:rsidRPr="00A032B8">
        <w:rPr>
          <w:rFonts w:cs="Times New Roman"/>
          <w:i/>
          <w:szCs w:val="24"/>
        </w:rPr>
        <w:t xml:space="preserve">United States v. </w:t>
      </w:r>
      <w:proofErr w:type="spellStart"/>
      <w:r w:rsidRPr="00A032B8">
        <w:rPr>
          <w:rFonts w:cs="Times New Roman"/>
          <w:i/>
          <w:szCs w:val="24"/>
        </w:rPr>
        <w:t>Trenkler</w:t>
      </w:r>
      <w:proofErr w:type="spellEnd"/>
      <w:r w:rsidRPr="00A032B8">
        <w:rPr>
          <w:rFonts w:cs="Times New Roman"/>
          <w:i/>
          <w:szCs w:val="24"/>
        </w:rPr>
        <w:t>)</w:t>
      </w:r>
      <w:r w:rsidRPr="00A032B8">
        <w:rPr>
          <w:rFonts w:cs="Times New Roman"/>
          <w:szCs w:val="24"/>
        </w:rPr>
        <w:t>:</w:t>
      </w:r>
    </w:p>
    <w:p w:rsidR="00E4036D" w:rsidRPr="00A032B8" w:rsidRDefault="00057E9E" w:rsidP="00CE4A85">
      <w:pPr>
        <w:pStyle w:val="NoSpacing"/>
        <w:widowControl w:val="0"/>
        <w:numPr>
          <w:ilvl w:val="0"/>
          <w:numId w:val="36"/>
        </w:numPr>
        <w:rPr>
          <w:rFonts w:cs="Times New Roman"/>
          <w:b/>
          <w:szCs w:val="24"/>
        </w:rPr>
      </w:pPr>
      <w:r w:rsidRPr="00A032B8">
        <w:rPr>
          <w:rFonts w:cs="Times New Roman"/>
          <w:szCs w:val="24"/>
          <w:u w:val="single"/>
        </w:rPr>
        <w:t>Special Relevance</w:t>
      </w:r>
      <w:r w:rsidRPr="00A032B8">
        <w:rPr>
          <w:rFonts w:cs="Times New Roman"/>
          <w:szCs w:val="24"/>
        </w:rPr>
        <w:t xml:space="preserve">: </w:t>
      </w:r>
      <w:r w:rsidR="00E4036D" w:rsidRPr="00A032B8">
        <w:rPr>
          <w:rFonts w:cs="Times New Roman"/>
          <w:szCs w:val="24"/>
        </w:rPr>
        <w:t xml:space="preserve">The district court must determine whether there evidence has some "special relevance" independent of its tendency simply to show criminal propensity. </w:t>
      </w:r>
    </w:p>
    <w:p w:rsidR="00E4036D" w:rsidRPr="00A032B8" w:rsidRDefault="00057E9E" w:rsidP="00CE4A85">
      <w:pPr>
        <w:pStyle w:val="NoSpacing"/>
        <w:widowControl w:val="0"/>
        <w:numPr>
          <w:ilvl w:val="0"/>
          <w:numId w:val="36"/>
        </w:numPr>
        <w:rPr>
          <w:rFonts w:cs="Times New Roman"/>
          <w:b/>
          <w:szCs w:val="24"/>
        </w:rPr>
      </w:pPr>
      <w:r w:rsidRPr="00A032B8">
        <w:rPr>
          <w:rFonts w:cs="Times New Roman"/>
          <w:szCs w:val="24"/>
          <w:u w:val="single"/>
        </w:rPr>
        <w:t>Rule 403</w:t>
      </w:r>
      <w:r w:rsidRPr="00A032B8">
        <w:rPr>
          <w:rFonts w:cs="Times New Roman"/>
          <w:szCs w:val="24"/>
        </w:rPr>
        <w:t xml:space="preserve">: </w:t>
      </w:r>
      <w:r w:rsidR="00E4036D" w:rsidRPr="00A032B8">
        <w:rPr>
          <w:rFonts w:cs="Times New Roman"/>
          <w:szCs w:val="24"/>
        </w:rPr>
        <w:t>If the evidence has "</w:t>
      </w:r>
      <w:r w:rsidR="00E4036D" w:rsidRPr="005E485C">
        <w:rPr>
          <w:rFonts w:cs="Times New Roman"/>
          <w:b/>
          <w:szCs w:val="24"/>
        </w:rPr>
        <w:t>special</w:t>
      </w:r>
      <w:r w:rsidR="00E4036D" w:rsidRPr="00A032B8">
        <w:rPr>
          <w:rFonts w:cs="Times New Roman"/>
          <w:szCs w:val="24"/>
        </w:rPr>
        <w:t xml:space="preserve"> </w:t>
      </w:r>
      <w:r w:rsidR="00E4036D" w:rsidRPr="005E485C">
        <w:rPr>
          <w:rFonts w:cs="Times New Roman"/>
          <w:b/>
          <w:szCs w:val="24"/>
        </w:rPr>
        <w:t>relevance</w:t>
      </w:r>
      <w:r w:rsidR="00E4036D" w:rsidRPr="00A032B8">
        <w:rPr>
          <w:rFonts w:cs="Times New Roman"/>
          <w:szCs w:val="24"/>
        </w:rPr>
        <w:t xml:space="preserve">" on a material issue, the court must then carefully conduct a </w:t>
      </w:r>
      <w:proofErr w:type="spellStart"/>
      <w:r w:rsidR="00E4036D" w:rsidRPr="00A032B8">
        <w:rPr>
          <w:rFonts w:cs="Times New Roman"/>
          <w:szCs w:val="24"/>
          <w:u w:val="single"/>
        </w:rPr>
        <w:t>FRE</w:t>
      </w:r>
      <w:proofErr w:type="spellEnd"/>
      <w:r w:rsidR="00E4036D" w:rsidRPr="00A032B8">
        <w:rPr>
          <w:rFonts w:cs="Times New Roman"/>
          <w:szCs w:val="24"/>
          <w:u w:val="single"/>
        </w:rPr>
        <w:t xml:space="preserve"> 403 </w:t>
      </w:r>
      <w:r w:rsidR="00E4036D" w:rsidRPr="00A032B8">
        <w:rPr>
          <w:rFonts w:cs="Times New Roman"/>
          <w:szCs w:val="24"/>
        </w:rPr>
        <w:t>analysis to determine if the probative value of the evidence is not substantially outweighed by the danger of unfair prejudice.</w:t>
      </w:r>
    </w:p>
    <w:p w:rsidR="00E4036D" w:rsidRPr="00A032B8" w:rsidRDefault="00E4036D" w:rsidP="00CE4A85">
      <w:pPr>
        <w:pStyle w:val="NoSpacing"/>
        <w:widowControl w:val="0"/>
        <w:rPr>
          <w:rFonts w:cs="Times New Roman"/>
          <w:b/>
        </w:rPr>
      </w:pPr>
    </w:p>
    <w:p w:rsidR="008A7378" w:rsidRPr="00A032B8" w:rsidRDefault="008A7378" w:rsidP="00CE4A85">
      <w:pPr>
        <w:pStyle w:val="NoSpacing"/>
        <w:widowControl w:val="0"/>
        <w:numPr>
          <w:ilvl w:val="0"/>
          <w:numId w:val="34"/>
        </w:numPr>
        <w:outlineLvl w:val="2"/>
        <w:rPr>
          <w:rFonts w:cs="Times New Roman"/>
          <w:szCs w:val="24"/>
        </w:rPr>
      </w:pPr>
      <w:bookmarkStart w:id="67" w:name="_Toc267676252"/>
      <w:bookmarkStart w:id="68" w:name="_Toc269162692"/>
      <w:r w:rsidRPr="00A032B8">
        <w:rPr>
          <w:rFonts w:cs="Times New Roman"/>
          <w:b/>
          <w:szCs w:val="24"/>
        </w:rPr>
        <w:t>"Reversible" Rule 404(b)</w:t>
      </w:r>
      <w:bookmarkEnd w:id="67"/>
      <w:bookmarkEnd w:id="68"/>
      <w:r w:rsidRPr="00A032B8">
        <w:rPr>
          <w:rFonts w:cs="Times New Roman"/>
          <w:b/>
          <w:szCs w:val="24"/>
        </w:rPr>
        <w:t xml:space="preserve"> </w:t>
      </w:r>
    </w:p>
    <w:p w:rsidR="008A7378" w:rsidRPr="00A032B8" w:rsidRDefault="008A7378" w:rsidP="00CE4A85">
      <w:pPr>
        <w:pStyle w:val="NoSpacing"/>
        <w:widowControl w:val="0"/>
        <w:ind w:left="2160"/>
        <w:outlineLvl w:val="2"/>
        <w:rPr>
          <w:rFonts w:cs="Times New Roman"/>
          <w:b/>
          <w:szCs w:val="24"/>
        </w:rPr>
      </w:pPr>
    </w:p>
    <w:p w:rsidR="008A7378" w:rsidRPr="00A032B8" w:rsidRDefault="007341E8" w:rsidP="00CE4A85">
      <w:pPr>
        <w:pStyle w:val="NoSpacing"/>
        <w:widowControl w:val="0"/>
        <w:numPr>
          <w:ilvl w:val="0"/>
          <w:numId w:val="38"/>
        </w:numPr>
        <w:rPr>
          <w:rFonts w:cs="Times New Roman"/>
        </w:rPr>
      </w:pPr>
      <w:r w:rsidRPr="00A032B8">
        <w:rPr>
          <w:rFonts w:cs="Times New Roman"/>
        </w:rPr>
        <w:t>T</w:t>
      </w:r>
      <w:r w:rsidR="008A7378" w:rsidRPr="00A032B8">
        <w:rPr>
          <w:rFonts w:cs="Times New Roman"/>
        </w:rPr>
        <w:t xml:space="preserve">hree common situations when then </w:t>
      </w:r>
      <w:r w:rsidR="008A7378" w:rsidRPr="00A032B8">
        <w:rPr>
          <w:rFonts w:cs="Times New Roman"/>
          <w:u w:val="single"/>
        </w:rPr>
        <w:t>defendant</w:t>
      </w:r>
      <w:r w:rsidR="008A7378" w:rsidRPr="00A032B8">
        <w:rPr>
          <w:rFonts w:cs="Times New Roman"/>
        </w:rPr>
        <w:t xml:space="preserve"> may use 404(b) evidence</w:t>
      </w:r>
      <w:r w:rsidRPr="00A032B8">
        <w:rPr>
          <w:rFonts w:cs="Times New Roman"/>
        </w:rPr>
        <w:t xml:space="preserve">: </w:t>
      </w:r>
    </w:p>
    <w:p w:rsidR="008A7378" w:rsidRPr="00A032B8" w:rsidRDefault="008A7378" w:rsidP="00CE4A85">
      <w:pPr>
        <w:pStyle w:val="NoSpacing"/>
        <w:widowControl w:val="0"/>
        <w:numPr>
          <w:ilvl w:val="1"/>
          <w:numId w:val="38"/>
        </w:numPr>
        <w:rPr>
          <w:rFonts w:cs="Times New Roman"/>
        </w:rPr>
      </w:pPr>
      <w:r w:rsidRPr="00A032B8">
        <w:rPr>
          <w:rFonts w:cs="Times New Roman"/>
        </w:rPr>
        <w:t>The government induced others to commit crimes in order to show that the defendant was induced to commit the charged offense.</w:t>
      </w:r>
    </w:p>
    <w:p w:rsidR="008A7378" w:rsidRPr="00A032B8" w:rsidRDefault="008A7378" w:rsidP="00CE4A85">
      <w:pPr>
        <w:pStyle w:val="NoSpacing"/>
        <w:widowControl w:val="0"/>
        <w:numPr>
          <w:ilvl w:val="1"/>
          <w:numId w:val="38"/>
        </w:numPr>
        <w:rPr>
          <w:rFonts w:cs="Times New Roman"/>
        </w:rPr>
      </w:pPr>
      <w:r w:rsidRPr="00A032B8">
        <w:rPr>
          <w:rFonts w:cs="Times New Roman"/>
        </w:rPr>
        <w:t>Another person committed a similar crime, and that he (the ∆) was misidentified as the perpetrator of that similar crime.</w:t>
      </w:r>
    </w:p>
    <w:p w:rsidR="008A7378" w:rsidRPr="00A032B8" w:rsidRDefault="008A7378" w:rsidP="00CE4A85">
      <w:pPr>
        <w:pStyle w:val="NoSpacing"/>
        <w:widowControl w:val="0"/>
        <w:numPr>
          <w:ilvl w:val="1"/>
          <w:numId w:val="38"/>
        </w:numPr>
        <w:rPr>
          <w:rFonts w:cs="Times New Roman"/>
        </w:rPr>
      </w:pPr>
      <w:r w:rsidRPr="00A032B8">
        <w:rPr>
          <w:rFonts w:cs="Times New Roman"/>
        </w:rPr>
        <w:t>When other crimes are sufficiently numerous and similar in their execution as to form a clear pattern.</w:t>
      </w:r>
    </w:p>
    <w:p w:rsidR="007341E8" w:rsidRPr="00A032B8" w:rsidRDefault="007341E8" w:rsidP="00CE4A85">
      <w:pPr>
        <w:pStyle w:val="NoSpacing"/>
        <w:widowControl w:val="0"/>
        <w:numPr>
          <w:ilvl w:val="0"/>
          <w:numId w:val="39"/>
        </w:numPr>
        <w:rPr>
          <w:rFonts w:cs="Times New Roman"/>
          <w:u w:val="single"/>
        </w:rPr>
      </w:pPr>
      <w:r w:rsidRPr="00A032B8">
        <w:rPr>
          <w:rFonts w:cs="Times New Roman"/>
        </w:rPr>
        <w:t xml:space="preserve">NOTE: </w:t>
      </w:r>
      <w:r w:rsidR="00586883" w:rsidRPr="00A032B8">
        <w:rPr>
          <w:rFonts w:cs="Times New Roman"/>
        </w:rPr>
        <w:t xml:space="preserve">The list above is </w:t>
      </w:r>
      <w:proofErr w:type="spellStart"/>
      <w:proofErr w:type="gramStart"/>
      <w:r w:rsidR="00586883" w:rsidRPr="00A032B8">
        <w:rPr>
          <w:rFonts w:cs="Times New Roman"/>
        </w:rPr>
        <w:t>nonexhaustive</w:t>
      </w:r>
      <w:proofErr w:type="spellEnd"/>
      <w:r w:rsidR="00586883" w:rsidRPr="00A032B8">
        <w:rPr>
          <w:rFonts w:cs="Times New Roman"/>
        </w:rPr>
        <w:t>,</w:t>
      </w:r>
      <w:proofErr w:type="gramEnd"/>
      <w:r w:rsidR="00586883" w:rsidRPr="00A032B8">
        <w:rPr>
          <w:rFonts w:cs="Times New Roman"/>
        </w:rPr>
        <w:t xml:space="preserve"> any evidence that satisfies the </w:t>
      </w:r>
      <w:r w:rsidR="00586883" w:rsidRPr="00A032B8">
        <w:rPr>
          <w:rFonts w:cs="Times New Roman"/>
          <w:i/>
        </w:rPr>
        <w:t>Stevens</w:t>
      </w:r>
      <w:r w:rsidR="00586883" w:rsidRPr="00A032B8">
        <w:rPr>
          <w:rFonts w:cs="Times New Roman"/>
        </w:rPr>
        <w:t xml:space="preserve"> standard is </w:t>
      </w:r>
      <w:r w:rsidR="00586883" w:rsidRPr="00A032B8">
        <w:rPr>
          <w:rFonts w:cs="Times New Roman"/>
        </w:rPr>
        <w:lastRenderedPageBreak/>
        <w:t>admissible.</w:t>
      </w:r>
    </w:p>
    <w:p w:rsidR="008A7378" w:rsidRPr="00A032B8" w:rsidRDefault="007341E8" w:rsidP="00CE4A85">
      <w:pPr>
        <w:pStyle w:val="NoSpacing"/>
        <w:widowControl w:val="0"/>
        <w:numPr>
          <w:ilvl w:val="0"/>
          <w:numId w:val="38"/>
        </w:numPr>
        <w:rPr>
          <w:rFonts w:cs="Times New Roman"/>
          <w:u w:val="single"/>
        </w:rPr>
      </w:pPr>
      <w:r w:rsidRPr="00A032B8">
        <w:rPr>
          <w:rFonts w:cs="Times New Roman"/>
          <w:u w:val="single"/>
        </w:rPr>
        <w:t>Standard</w:t>
      </w:r>
      <w:r w:rsidRPr="00A032B8">
        <w:rPr>
          <w:rFonts w:cs="Times New Roman"/>
        </w:rPr>
        <w:t xml:space="preserve">: A defendant must only demonstrate that the "reverse 404(b)" evidence has a </w:t>
      </w:r>
      <w:r w:rsidRPr="004B178C">
        <w:rPr>
          <w:rFonts w:cs="Times New Roman"/>
          <w:b/>
        </w:rPr>
        <w:t>tendency</w:t>
      </w:r>
      <w:r w:rsidRPr="00A032B8">
        <w:rPr>
          <w:rFonts w:cs="Times New Roman"/>
        </w:rPr>
        <w:t xml:space="preserve"> to </w:t>
      </w:r>
      <w:r w:rsidRPr="004B178C">
        <w:rPr>
          <w:rFonts w:cs="Times New Roman"/>
          <w:b/>
        </w:rPr>
        <w:t>negate</w:t>
      </w:r>
      <w:r w:rsidRPr="00A032B8">
        <w:rPr>
          <w:rFonts w:cs="Times New Roman"/>
        </w:rPr>
        <w:t xml:space="preserve"> his guilt, and that it passes the </w:t>
      </w:r>
      <w:proofErr w:type="spellStart"/>
      <w:r w:rsidRPr="00A032B8">
        <w:rPr>
          <w:rFonts w:cs="Times New Roman"/>
        </w:rPr>
        <w:t>FRE</w:t>
      </w:r>
      <w:proofErr w:type="spellEnd"/>
      <w:r w:rsidRPr="00A032B8">
        <w:rPr>
          <w:rFonts w:cs="Times New Roman"/>
        </w:rPr>
        <w:t xml:space="preserve"> 403 balancing test (</w:t>
      </w:r>
      <w:r w:rsidRPr="00A032B8">
        <w:rPr>
          <w:rFonts w:cs="Times New Roman"/>
          <w:i/>
        </w:rPr>
        <w:t>United States v.</w:t>
      </w:r>
      <w:r w:rsidR="00586883" w:rsidRPr="00A032B8">
        <w:rPr>
          <w:rFonts w:cs="Times New Roman"/>
          <w:i/>
        </w:rPr>
        <w:t xml:space="preserve"> </w:t>
      </w:r>
      <w:r w:rsidRPr="00A032B8">
        <w:rPr>
          <w:rFonts w:cs="Times New Roman"/>
          <w:i/>
        </w:rPr>
        <w:t>Stevens)</w:t>
      </w:r>
      <w:r w:rsidRPr="00A032B8">
        <w:rPr>
          <w:rFonts w:cs="Times New Roman"/>
        </w:rPr>
        <w:t xml:space="preserve">. </w:t>
      </w:r>
    </w:p>
    <w:p w:rsidR="008A7378" w:rsidRPr="00A032B8" w:rsidRDefault="008A7378" w:rsidP="0088793E">
      <w:pPr>
        <w:pStyle w:val="NoSpacing"/>
        <w:widowControl w:val="0"/>
        <w:outlineLvl w:val="2"/>
        <w:rPr>
          <w:rFonts w:cs="Times New Roman"/>
          <w:szCs w:val="24"/>
        </w:rPr>
      </w:pPr>
    </w:p>
    <w:p w:rsidR="00057E9E" w:rsidRPr="00A032B8" w:rsidRDefault="00057E9E" w:rsidP="00CE4A85">
      <w:pPr>
        <w:pStyle w:val="NoSpacing"/>
        <w:widowControl w:val="0"/>
        <w:numPr>
          <w:ilvl w:val="0"/>
          <w:numId w:val="34"/>
        </w:numPr>
        <w:outlineLvl w:val="2"/>
        <w:rPr>
          <w:rFonts w:cs="Times New Roman"/>
          <w:szCs w:val="24"/>
        </w:rPr>
      </w:pPr>
      <w:bookmarkStart w:id="69" w:name="_Toc267676253"/>
      <w:bookmarkStart w:id="70" w:name="_Toc269162693"/>
      <w:r w:rsidRPr="00A032B8">
        <w:rPr>
          <w:rFonts w:cs="Times New Roman"/>
          <w:b/>
          <w:szCs w:val="24"/>
        </w:rPr>
        <w:t>General Notes</w:t>
      </w:r>
      <w:r w:rsidR="00586883" w:rsidRPr="00A032B8">
        <w:rPr>
          <w:rFonts w:cs="Times New Roman"/>
          <w:b/>
          <w:szCs w:val="24"/>
        </w:rPr>
        <w:t>/Reminders</w:t>
      </w:r>
      <w:bookmarkEnd w:id="69"/>
      <w:bookmarkEnd w:id="70"/>
    </w:p>
    <w:p w:rsidR="00057E9E" w:rsidRPr="00A032B8" w:rsidRDefault="00057E9E" w:rsidP="00CE4A85">
      <w:pPr>
        <w:pStyle w:val="NoSpacing"/>
        <w:widowControl w:val="0"/>
        <w:rPr>
          <w:rFonts w:cs="Times New Roman"/>
          <w:b/>
        </w:rPr>
      </w:pPr>
    </w:p>
    <w:p w:rsidR="00603396" w:rsidRPr="00A032B8" w:rsidRDefault="00603396" w:rsidP="00CE4A85">
      <w:pPr>
        <w:pStyle w:val="NoSpacing"/>
        <w:widowControl w:val="0"/>
        <w:numPr>
          <w:ilvl w:val="0"/>
          <w:numId w:val="35"/>
        </w:numPr>
        <w:rPr>
          <w:rFonts w:cs="Times New Roman"/>
          <w:b/>
          <w:u w:val="single"/>
        </w:rPr>
      </w:pPr>
      <w:r w:rsidRPr="00A032B8">
        <w:rPr>
          <w:rFonts w:cs="Times New Roman"/>
        </w:rPr>
        <w:t>Rule 404(b</w:t>
      </w:r>
      <w:proofErr w:type="gramStart"/>
      <w:r w:rsidRPr="00A032B8">
        <w:rPr>
          <w:rFonts w:cs="Times New Roman"/>
        </w:rPr>
        <w:t>)=</w:t>
      </w:r>
      <w:proofErr w:type="gramEnd"/>
      <w:r w:rsidRPr="00A032B8">
        <w:rPr>
          <w:rFonts w:cs="Times New Roman"/>
        </w:rPr>
        <w:t xml:space="preserve"> "such as" = </w:t>
      </w:r>
      <w:proofErr w:type="spellStart"/>
      <w:r w:rsidRPr="00A032B8">
        <w:rPr>
          <w:rFonts w:cs="Times New Roman"/>
        </w:rPr>
        <w:t>nonexhaustive</w:t>
      </w:r>
      <w:proofErr w:type="spellEnd"/>
      <w:r w:rsidRPr="00A032B8">
        <w:rPr>
          <w:rFonts w:cs="Times New Roman"/>
        </w:rPr>
        <w:t xml:space="preserve"> list. </w:t>
      </w:r>
    </w:p>
    <w:p w:rsidR="00175437" w:rsidRPr="00A032B8" w:rsidRDefault="00603396" w:rsidP="00CE4A85">
      <w:pPr>
        <w:pStyle w:val="NoSpacing"/>
        <w:widowControl w:val="0"/>
        <w:numPr>
          <w:ilvl w:val="0"/>
          <w:numId w:val="35"/>
        </w:numPr>
        <w:rPr>
          <w:rFonts w:cs="Times New Roman"/>
          <w:b/>
          <w:u w:val="single"/>
        </w:rPr>
      </w:pPr>
      <w:r w:rsidRPr="00A032B8">
        <w:rPr>
          <w:rFonts w:cs="Times New Roman"/>
        </w:rPr>
        <w:t xml:space="preserve">Rule </w:t>
      </w:r>
      <w:r w:rsidR="00175437" w:rsidRPr="00A032B8">
        <w:rPr>
          <w:rFonts w:cs="Times New Roman"/>
        </w:rPr>
        <w:t xml:space="preserve">404(b) is not designed to protect </w:t>
      </w:r>
      <w:r w:rsidRPr="00A032B8">
        <w:rPr>
          <w:rFonts w:cs="Times New Roman"/>
        </w:rPr>
        <w:t xml:space="preserve">just the </w:t>
      </w:r>
      <w:r w:rsidR="00175437" w:rsidRPr="00A032B8">
        <w:rPr>
          <w:rFonts w:cs="Times New Roman"/>
        </w:rPr>
        <w:t xml:space="preserve">defendant, but other persons as well. </w:t>
      </w:r>
      <w:r w:rsidR="00017911" w:rsidRPr="00A032B8">
        <w:rPr>
          <w:rFonts w:cs="Times New Roman"/>
        </w:rPr>
        <w:t>Policy</w:t>
      </w:r>
      <w:r w:rsidR="00057E9E" w:rsidRPr="00A032B8">
        <w:rPr>
          <w:rFonts w:cs="Times New Roman"/>
        </w:rPr>
        <w:t xml:space="preserve">: Every witness should not have every detail of their personal life made public and scrutinized just for testifying. </w:t>
      </w:r>
    </w:p>
    <w:p w:rsidR="00057E9E" w:rsidRPr="00A032B8" w:rsidRDefault="00175437" w:rsidP="00CE4A85">
      <w:pPr>
        <w:pStyle w:val="NoSpacing"/>
        <w:widowControl w:val="0"/>
        <w:numPr>
          <w:ilvl w:val="0"/>
          <w:numId w:val="35"/>
        </w:numPr>
        <w:rPr>
          <w:rFonts w:cs="Times New Roman"/>
          <w:b/>
          <w:u w:val="single"/>
        </w:rPr>
      </w:pPr>
      <w:r w:rsidRPr="00A032B8">
        <w:rPr>
          <w:rFonts w:cs="Times New Roman"/>
        </w:rPr>
        <w:t xml:space="preserve">Rule 404 reflects the judgment of Congress that as a </w:t>
      </w:r>
      <w:r w:rsidRPr="00A032B8">
        <w:rPr>
          <w:rFonts w:cs="Times New Roman"/>
          <w:u w:val="single"/>
        </w:rPr>
        <w:t>matter of law</w:t>
      </w:r>
      <w:r w:rsidRPr="00A032B8">
        <w:rPr>
          <w:rFonts w:cs="Times New Roman"/>
        </w:rPr>
        <w:t xml:space="preserve">, the probative value of propensity evidence is substantially outweighed by the risk it poses of unfair prejudice, juror confusion, and waste of time (the traditional balancing test of </w:t>
      </w:r>
      <w:proofErr w:type="spellStart"/>
      <w:r w:rsidRPr="00A032B8">
        <w:rPr>
          <w:rFonts w:cs="Times New Roman"/>
        </w:rPr>
        <w:t>FRE</w:t>
      </w:r>
      <w:proofErr w:type="spellEnd"/>
      <w:r w:rsidRPr="00A032B8">
        <w:rPr>
          <w:rFonts w:cs="Times New Roman"/>
        </w:rPr>
        <w:t xml:space="preserve"> 403). This protects ∆s fro</w:t>
      </w:r>
      <w:r w:rsidR="00057E9E" w:rsidRPr="00A032B8">
        <w:rPr>
          <w:rFonts w:cs="Times New Roman"/>
        </w:rPr>
        <w:t>m two forms of unfair prejudice.</w:t>
      </w:r>
    </w:p>
    <w:p w:rsidR="00057E9E" w:rsidRPr="00A032B8" w:rsidRDefault="00175437" w:rsidP="00CE4A85">
      <w:pPr>
        <w:pStyle w:val="NoSpacing"/>
        <w:widowControl w:val="0"/>
        <w:numPr>
          <w:ilvl w:val="2"/>
          <w:numId w:val="35"/>
        </w:numPr>
        <w:rPr>
          <w:rFonts w:cs="Times New Roman"/>
          <w:b/>
          <w:u w:val="single"/>
        </w:rPr>
      </w:pPr>
      <w:r w:rsidRPr="00A032B8">
        <w:rPr>
          <w:rFonts w:cs="Times New Roman"/>
        </w:rPr>
        <w:t>Excessive weight</w:t>
      </w:r>
      <w:r w:rsidR="00AC670A" w:rsidRPr="00A032B8">
        <w:rPr>
          <w:rFonts w:cs="Times New Roman"/>
        </w:rPr>
        <w:t xml:space="preserve">  </w:t>
      </w:r>
    </w:p>
    <w:p w:rsidR="000D6ECC" w:rsidRPr="00A032B8" w:rsidRDefault="00175437" w:rsidP="00CE4A85">
      <w:pPr>
        <w:pStyle w:val="NoSpacing"/>
        <w:widowControl w:val="0"/>
        <w:numPr>
          <w:ilvl w:val="2"/>
          <w:numId w:val="35"/>
        </w:numPr>
        <w:rPr>
          <w:rFonts w:cs="Times New Roman"/>
          <w:b/>
          <w:u w:val="single"/>
        </w:rPr>
      </w:pPr>
      <w:r w:rsidRPr="00A032B8">
        <w:rPr>
          <w:rFonts w:cs="Times New Roman"/>
        </w:rPr>
        <w:t>Preventative convictio</w:t>
      </w:r>
      <w:r w:rsidR="000D6ECC" w:rsidRPr="00A032B8">
        <w:rPr>
          <w:rFonts w:cs="Times New Roman"/>
        </w:rPr>
        <w:t>n</w:t>
      </w:r>
      <w:r w:rsidR="00AC670A" w:rsidRPr="00A032B8">
        <w:rPr>
          <w:rFonts w:cs="Times New Roman"/>
        </w:rPr>
        <w:t xml:space="preserve"> (convict him because he is a generally bad person)</w:t>
      </w:r>
    </w:p>
    <w:p w:rsidR="004A3588" w:rsidRPr="00A032B8" w:rsidRDefault="00AC670A" w:rsidP="00CE4A85">
      <w:pPr>
        <w:pStyle w:val="NoSpacing"/>
        <w:widowControl w:val="0"/>
        <w:numPr>
          <w:ilvl w:val="0"/>
          <w:numId w:val="35"/>
        </w:numPr>
        <w:rPr>
          <w:rFonts w:cs="Times New Roman"/>
        </w:rPr>
      </w:pPr>
      <w:r w:rsidRPr="00A032B8">
        <w:rPr>
          <w:rFonts w:cs="Times New Roman"/>
        </w:rPr>
        <w:t xml:space="preserve">Must have </w:t>
      </w:r>
      <w:r w:rsidRPr="00A032B8">
        <w:rPr>
          <w:rFonts w:cs="Times New Roman"/>
          <w:b/>
        </w:rPr>
        <w:t>g</w:t>
      </w:r>
      <w:r w:rsidR="00175437" w:rsidRPr="00A032B8">
        <w:rPr>
          <w:rFonts w:cs="Times New Roman"/>
          <w:b/>
        </w:rPr>
        <w:t>ood cause</w:t>
      </w:r>
      <w:r w:rsidR="00057E9E" w:rsidRPr="00A032B8">
        <w:rPr>
          <w:rFonts w:cs="Times New Roman"/>
        </w:rPr>
        <w:t xml:space="preserve"> to not give notice (</w:t>
      </w:r>
      <w:r w:rsidR="00175437" w:rsidRPr="00A032B8">
        <w:rPr>
          <w:rFonts w:cs="Times New Roman"/>
        </w:rPr>
        <w:t xml:space="preserve">i.e. if the trial </w:t>
      </w:r>
      <w:r w:rsidRPr="00A032B8">
        <w:rPr>
          <w:rFonts w:cs="Times New Roman"/>
        </w:rPr>
        <w:t xml:space="preserve">was about organized crime, to protect </w:t>
      </w:r>
      <w:r w:rsidR="00175437" w:rsidRPr="00A032B8">
        <w:rPr>
          <w:rFonts w:cs="Times New Roman"/>
        </w:rPr>
        <w:t>witness</w:t>
      </w:r>
      <w:r w:rsidR="00057E9E" w:rsidRPr="00A032B8">
        <w:rPr>
          <w:rFonts w:cs="Times New Roman"/>
        </w:rPr>
        <w:t>)</w:t>
      </w:r>
      <w:r w:rsidR="00175437" w:rsidRPr="00A032B8">
        <w:rPr>
          <w:rFonts w:cs="Times New Roman"/>
        </w:rPr>
        <w:t>.</w:t>
      </w:r>
    </w:p>
    <w:p w:rsidR="004A3588" w:rsidRPr="00A032B8" w:rsidRDefault="004A3588" w:rsidP="00CE4A85">
      <w:pPr>
        <w:pStyle w:val="NoSpacing"/>
        <w:widowControl w:val="0"/>
        <w:numPr>
          <w:ilvl w:val="0"/>
          <w:numId w:val="35"/>
        </w:numPr>
        <w:rPr>
          <w:rFonts w:cs="Times New Roman"/>
        </w:rPr>
      </w:pPr>
      <w:r w:rsidRPr="00A032B8">
        <w:rPr>
          <w:rFonts w:eastAsia="Times New Roman" w:cs="Times New Roman"/>
          <w:szCs w:val="24"/>
        </w:rPr>
        <w:t xml:space="preserve">Early psychologists belied in </w:t>
      </w:r>
      <w:r w:rsidRPr="00A032B8">
        <w:rPr>
          <w:rFonts w:eastAsia="Times New Roman" w:cs="Times New Roman"/>
          <w:b/>
          <w:bCs/>
          <w:szCs w:val="24"/>
        </w:rPr>
        <w:t xml:space="preserve">trait theory </w:t>
      </w:r>
      <w:r w:rsidRPr="00A032B8">
        <w:rPr>
          <w:rFonts w:eastAsia="Times New Roman" w:cs="Times New Roman"/>
          <w:szCs w:val="24"/>
        </w:rPr>
        <w:t>(aka "</w:t>
      </w:r>
      <w:proofErr w:type="spellStart"/>
      <w:r w:rsidRPr="00A032B8">
        <w:rPr>
          <w:rFonts w:eastAsia="Times New Roman" w:cs="Times New Roman"/>
          <w:b/>
          <w:bCs/>
          <w:szCs w:val="24"/>
        </w:rPr>
        <w:t>Allport's</w:t>
      </w:r>
      <w:proofErr w:type="spellEnd"/>
      <w:r w:rsidRPr="00A032B8">
        <w:rPr>
          <w:rFonts w:eastAsia="Times New Roman" w:cs="Times New Roman"/>
          <w:szCs w:val="24"/>
        </w:rPr>
        <w:t xml:space="preserve"> </w:t>
      </w:r>
      <w:r w:rsidRPr="00A032B8">
        <w:rPr>
          <w:rFonts w:eastAsia="Times New Roman" w:cs="Times New Roman"/>
          <w:b/>
          <w:bCs/>
          <w:szCs w:val="24"/>
        </w:rPr>
        <w:t>theory</w:t>
      </w:r>
      <w:r w:rsidRPr="00A032B8">
        <w:rPr>
          <w:rFonts w:eastAsia="Times New Roman" w:cs="Times New Roman"/>
          <w:szCs w:val="24"/>
        </w:rPr>
        <w:t xml:space="preserve">"), that people had certain personality traits that were relatively consistent and would consistently direct the person's behavior over different situations. </w:t>
      </w:r>
      <w:r w:rsidR="00603396" w:rsidRPr="00A032B8">
        <w:rPr>
          <w:rFonts w:eastAsia="Times New Roman" w:cs="Times New Roman"/>
          <w:szCs w:val="24"/>
        </w:rPr>
        <w:t>However</w:t>
      </w:r>
      <w:r w:rsidRPr="00A032B8">
        <w:rPr>
          <w:rFonts w:eastAsia="Times New Roman" w:cs="Times New Roman"/>
          <w:szCs w:val="24"/>
        </w:rPr>
        <w:t>, empirical research</w:t>
      </w:r>
      <w:r w:rsidR="00603396" w:rsidRPr="00A032B8">
        <w:rPr>
          <w:rFonts w:eastAsia="Times New Roman" w:cs="Times New Roman"/>
          <w:szCs w:val="24"/>
        </w:rPr>
        <w:t xml:space="preserve"> has</w:t>
      </w:r>
      <w:r w:rsidRPr="00A032B8">
        <w:rPr>
          <w:rFonts w:eastAsia="Times New Roman" w:cs="Times New Roman"/>
          <w:szCs w:val="24"/>
        </w:rPr>
        <w:t xml:space="preserve"> </w:t>
      </w:r>
      <w:r w:rsidRPr="00A032B8">
        <w:rPr>
          <w:rFonts w:eastAsia="Times New Roman" w:cs="Times New Roman"/>
          <w:b/>
          <w:bCs/>
          <w:szCs w:val="24"/>
        </w:rPr>
        <w:t>rejected</w:t>
      </w:r>
      <w:r w:rsidRPr="00A032B8">
        <w:rPr>
          <w:rFonts w:eastAsia="Times New Roman" w:cs="Times New Roman"/>
          <w:szCs w:val="24"/>
        </w:rPr>
        <w:t xml:space="preserve"> the theory, showing that behavior is simply more dependent on specific situations determinants (</w:t>
      </w:r>
      <w:r w:rsidRPr="00A032B8">
        <w:rPr>
          <w:rFonts w:eastAsia="Times New Roman" w:cs="Times New Roman"/>
          <w:i/>
          <w:szCs w:val="24"/>
        </w:rPr>
        <w:t xml:space="preserve">Mendez- </w:t>
      </w:r>
      <w:r w:rsidRPr="00A032B8">
        <w:rPr>
          <w:rFonts w:eastAsia="Times New Roman" w:cs="Times New Roman"/>
          <w:szCs w:val="24"/>
        </w:rPr>
        <w:t xml:space="preserve">1998).  </w:t>
      </w:r>
    </w:p>
    <w:p w:rsidR="00175437" w:rsidRPr="00A032B8" w:rsidRDefault="00175437" w:rsidP="00CE4A85">
      <w:pPr>
        <w:pStyle w:val="NoSpacing"/>
        <w:widowControl w:val="0"/>
        <w:ind w:left="1440"/>
        <w:outlineLvl w:val="1"/>
        <w:rPr>
          <w:rFonts w:cs="Times New Roman"/>
          <w:sz w:val="32"/>
          <w:szCs w:val="32"/>
        </w:rPr>
      </w:pPr>
    </w:p>
    <w:p w:rsidR="00AD2CCA" w:rsidRPr="00A032B8" w:rsidRDefault="00AD2CCA" w:rsidP="00CE4A85">
      <w:pPr>
        <w:pStyle w:val="NoSpacing"/>
        <w:widowControl w:val="0"/>
        <w:numPr>
          <w:ilvl w:val="1"/>
          <w:numId w:val="1"/>
        </w:numPr>
        <w:outlineLvl w:val="1"/>
        <w:rPr>
          <w:rFonts w:cs="Times New Roman"/>
          <w:sz w:val="32"/>
          <w:szCs w:val="32"/>
        </w:rPr>
      </w:pPr>
      <w:bookmarkStart w:id="71" w:name="_Toc267676254"/>
      <w:bookmarkStart w:id="72" w:name="_Toc269162694"/>
      <w:r w:rsidRPr="00A032B8">
        <w:rPr>
          <w:rFonts w:cs="Times New Roman"/>
          <w:b/>
          <w:color w:val="C00000"/>
          <w:sz w:val="28"/>
        </w:rPr>
        <w:t>Routes Around the Box</w:t>
      </w:r>
      <w:bookmarkEnd w:id="71"/>
      <w:bookmarkEnd w:id="72"/>
    </w:p>
    <w:p w:rsidR="000D6ECC" w:rsidRPr="00A032B8" w:rsidRDefault="000D6ECC" w:rsidP="00CE4A85">
      <w:pPr>
        <w:pStyle w:val="NoSpacing"/>
        <w:widowControl w:val="0"/>
        <w:rPr>
          <w:rFonts w:cs="Times New Roman"/>
          <w:sz w:val="32"/>
          <w:szCs w:val="32"/>
        </w:rPr>
      </w:pPr>
    </w:p>
    <w:p w:rsidR="004016FA" w:rsidRPr="00A032B8" w:rsidRDefault="00927E7E" w:rsidP="00CE4A85">
      <w:pPr>
        <w:pStyle w:val="NoSpacing"/>
        <w:widowControl w:val="0"/>
        <w:numPr>
          <w:ilvl w:val="0"/>
          <w:numId w:val="37"/>
        </w:numPr>
        <w:outlineLvl w:val="2"/>
        <w:rPr>
          <w:rFonts w:cs="Times New Roman"/>
          <w:szCs w:val="24"/>
        </w:rPr>
      </w:pPr>
      <w:bookmarkStart w:id="73" w:name="_Toc267676255"/>
      <w:bookmarkStart w:id="74" w:name="_Toc269162695"/>
      <w:r w:rsidRPr="00A032B8">
        <w:rPr>
          <w:rFonts w:cs="Times New Roman"/>
          <w:b/>
          <w:szCs w:val="24"/>
        </w:rPr>
        <w:t>Enumerated "Other Purposes"</w:t>
      </w:r>
      <w:bookmarkEnd w:id="73"/>
      <w:bookmarkEnd w:id="74"/>
    </w:p>
    <w:p w:rsidR="004016FA" w:rsidRPr="00A032B8" w:rsidRDefault="004016FA" w:rsidP="00CE4A85">
      <w:pPr>
        <w:pStyle w:val="NoSpacing"/>
        <w:widowControl w:val="0"/>
        <w:rPr>
          <w:rFonts w:cs="Times New Roman"/>
          <w:sz w:val="32"/>
          <w:szCs w:val="32"/>
        </w:rPr>
      </w:pPr>
    </w:p>
    <w:p w:rsidR="00AC670A" w:rsidRPr="00A032B8" w:rsidRDefault="00DC3795" w:rsidP="00CE4A85">
      <w:pPr>
        <w:pStyle w:val="NoSpacing"/>
        <w:widowControl w:val="0"/>
        <w:numPr>
          <w:ilvl w:val="1"/>
          <w:numId w:val="29"/>
        </w:numPr>
        <w:ind w:left="360"/>
        <w:rPr>
          <w:rFonts w:cs="Times New Roman"/>
          <w:b/>
        </w:rPr>
      </w:pPr>
      <w:r w:rsidRPr="00A032B8">
        <w:rPr>
          <w:rFonts w:cs="Times New Roman"/>
          <w:b/>
        </w:rPr>
        <w:t>Other purposes</w:t>
      </w:r>
      <w:r w:rsidRPr="00A032B8">
        <w:rPr>
          <w:rFonts w:cs="Times New Roman"/>
        </w:rPr>
        <w:t xml:space="preserve">, such as proof of </w:t>
      </w:r>
      <w:r w:rsidRPr="00A032B8">
        <w:rPr>
          <w:rFonts w:cs="Times New Roman"/>
          <w:u w:val="single"/>
        </w:rPr>
        <w:t>motive</w:t>
      </w:r>
      <w:r w:rsidRPr="00A032B8">
        <w:rPr>
          <w:rFonts w:cs="Times New Roman"/>
        </w:rPr>
        <w:t xml:space="preserve">, </w:t>
      </w:r>
      <w:r w:rsidRPr="00A032B8">
        <w:rPr>
          <w:rFonts w:cs="Times New Roman"/>
          <w:u w:val="single"/>
        </w:rPr>
        <w:t>opportunity</w:t>
      </w:r>
      <w:r w:rsidRPr="00A032B8">
        <w:rPr>
          <w:rFonts w:cs="Times New Roman"/>
        </w:rPr>
        <w:t xml:space="preserve">, </w:t>
      </w:r>
      <w:r w:rsidRPr="00A032B8">
        <w:rPr>
          <w:rFonts w:cs="Times New Roman"/>
          <w:u w:val="single"/>
        </w:rPr>
        <w:t>intent</w:t>
      </w:r>
      <w:r w:rsidRPr="00A032B8">
        <w:rPr>
          <w:rFonts w:cs="Times New Roman"/>
        </w:rPr>
        <w:t xml:space="preserve">, </w:t>
      </w:r>
      <w:r w:rsidRPr="00A032B8">
        <w:rPr>
          <w:rFonts w:cs="Times New Roman"/>
          <w:u w:val="single"/>
        </w:rPr>
        <w:t>preparation</w:t>
      </w:r>
      <w:r w:rsidRPr="00A032B8">
        <w:rPr>
          <w:rFonts w:cs="Times New Roman"/>
        </w:rPr>
        <w:t xml:space="preserve">, </w:t>
      </w:r>
      <w:r w:rsidRPr="00A032B8">
        <w:rPr>
          <w:rFonts w:cs="Times New Roman"/>
          <w:u w:val="single"/>
        </w:rPr>
        <w:t>plan</w:t>
      </w:r>
      <w:r w:rsidRPr="00A032B8">
        <w:rPr>
          <w:rFonts w:cs="Times New Roman"/>
        </w:rPr>
        <w:t xml:space="preserve">, </w:t>
      </w:r>
      <w:r w:rsidRPr="00A032B8">
        <w:rPr>
          <w:rFonts w:cs="Times New Roman"/>
          <w:u w:val="single"/>
        </w:rPr>
        <w:t>knowledge</w:t>
      </w:r>
      <w:r w:rsidRPr="00A032B8">
        <w:rPr>
          <w:rFonts w:cs="Times New Roman"/>
        </w:rPr>
        <w:t xml:space="preserve">, </w:t>
      </w:r>
      <w:r w:rsidRPr="00A032B8">
        <w:rPr>
          <w:rFonts w:cs="Times New Roman"/>
          <w:u w:val="single"/>
        </w:rPr>
        <w:t>identity</w:t>
      </w:r>
      <w:r w:rsidRPr="00A032B8">
        <w:rPr>
          <w:rFonts w:cs="Times New Roman"/>
        </w:rPr>
        <w:t xml:space="preserve">, or </w:t>
      </w:r>
      <w:r w:rsidRPr="00A032B8">
        <w:rPr>
          <w:rFonts w:cs="Times New Roman"/>
          <w:u w:val="single"/>
        </w:rPr>
        <w:t>absence of mistake or accident</w:t>
      </w:r>
      <w:r w:rsidRPr="00A032B8">
        <w:rPr>
          <w:rFonts w:cs="Times New Roman"/>
        </w:rPr>
        <w:t xml:space="preserve">. </w:t>
      </w:r>
    </w:p>
    <w:p w:rsidR="00DC3795" w:rsidRPr="00A032B8" w:rsidRDefault="00DC3795" w:rsidP="00CE4A85">
      <w:pPr>
        <w:pStyle w:val="NoSpacing"/>
        <w:widowControl w:val="0"/>
        <w:numPr>
          <w:ilvl w:val="2"/>
          <w:numId w:val="29"/>
        </w:numPr>
        <w:ind w:left="1080"/>
        <w:rPr>
          <w:rFonts w:cs="Times New Roman"/>
          <w:b/>
        </w:rPr>
      </w:pPr>
      <w:proofErr w:type="spellStart"/>
      <w:r w:rsidRPr="00A032B8">
        <w:rPr>
          <w:rFonts w:cs="Times New Roman"/>
        </w:rPr>
        <w:t>FRE</w:t>
      </w:r>
      <w:proofErr w:type="spellEnd"/>
      <w:r w:rsidRPr="00A032B8">
        <w:rPr>
          <w:rFonts w:cs="Times New Roman"/>
        </w:rPr>
        <w:t xml:space="preserve"> 404(b) does not </w:t>
      </w:r>
      <w:r w:rsidRPr="00A032B8">
        <w:rPr>
          <w:rFonts w:cs="Times New Roman"/>
          <w:u w:val="single"/>
        </w:rPr>
        <w:t>require</w:t>
      </w:r>
      <w:r w:rsidRPr="00A032B8">
        <w:rPr>
          <w:rFonts w:cs="Times New Roman"/>
        </w:rPr>
        <w:t xml:space="preserve"> trial judges to admit evidence of other acts, only that they </w:t>
      </w:r>
      <w:r w:rsidRPr="00A032B8">
        <w:rPr>
          <w:rFonts w:cs="Times New Roman"/>
          <w:u w:val="single"/>
        </w:rPr>
        <w:t>may</w:t>
      </w:r>
      <w:r w:rsidRPr="00A032B8">
        <w:rPr>
          <w:rFonts w:cs="Times New Roman"/>
        </w:rPr>
        <w:t>.</w:t>
      </w:r>
    </w:p>
    <w:p w:rsidR="00DC3795" w:rsidRPr="00A032B8" w:rsidRDefault="00DC3795" w:rsidP="00CE4A85">
      <w:pPr>
        <w:pStyle w:val="NoSpacing"/>
        <w:widowControl w:val="0"/>
        <w:numPr>
          <w:ilvl w:val="2"/>
          <w:numId w:val="29"/>
        </w:numPr>
        <w:ind w:left="1080"/>
        <w:rPr>
          <w:rFonts w:cs="Times New Roman"/>
          <w:b/>
        </w:rPr>
      </w:pPr>
      <w:r w:rsidRPr="00A032B8">
        <w:rPr>
          <w:rFonts w:cs="Times New Roman"/>
        </w:rPr>
        <w:t xml:space="preserve">The permitted purposes listed by </w:t>
      </w:r>
      <w:proofErr w:type="spellStart"/>
      <w:r w:rsidRPr="00A032B8">
        <w:rPr>
          <w:rFonts w:cs="Times New Roman"/>
        </w:rPr>
        <w:t>FRE</w:t>
      </w:r>
      <w:proofErr w:type="spellEnd"/>
      <w:r w:rsidRPr="00A032B8">
        <w:rPr>
          <w:rFonts w:cs="Times New Roman"/>
        </w:rPr>
        <w:t xml:space="preserve"> 404(b) a</w:t>
      </w:r>
      <w:r w:rsidR="00E4036D" w:rsidRPr="00A032B8">
        <w:rPr>
          <w:rFonts w:cs="Times New Roman"/>
        </w:rPr>
        <w:t xml:space="preserve">re not "exceptions" to </w:t>
      </w:r>
      <w:proofErr w:type="spellStart"/>
      <w:r w:rsidR="00E4036D" w:rsidRPr="00A032B8">
        <w:rPr>
          <w:rFonts w:cs="Times New Roman"/>
        </w:rPr>
        <w:t>FRE</w:t>
      </w:r>
      <w:proofErr w:type="spellEnd"/>
      <w:r w:rsidR="00E4036D" w:rsidRPr="00A032B8">
        <w:rPr>
          <w:rFonts w:cs="Times New Roman"/>
        </w:rPr>
        <w:t xml:space="preserve"> 404(a).</w:t>
      </w:r>
      <w:r w:rsidRPr="00A032B8">
        <w:rPr>
          <w:rFonts w:cs="Times New Roman"/>
        </w:rPr>
        <w:t xml:space="preserve"> Thinking of them as exceptions can lead a court to the wrong result. If an "identity" argument is made, but uses evidence to "prove actio</w:t>
      </w:r>
      <w:r w:rsidR="00674BEF">
        <w:rPr>
          <w:rFonts w:cs="Times New Roman"/>
        </w:rPr>
        <w:t>n in conformity therewith", the</w:t>
      </w:r>
      <w:r w:rsidRPr="00A032B8">
        <w:rPr>
          <w:rFonts w:cs="Times New Roman"/>
        </w:rPr>
        <w:t xml:space="preserve"> proof of identity is still based on character, and thus is still </w:t>
      </w:r>
      <w:r w:rsidR="00E4036D" w:rsidRPr="00A032B8">
        <w:rPr>
          <w:rFonts w:cs="Times New Roman"/>
        </w:rPr>
        <w:t>banned (</w:t>
      </w:r>
      <w:r w:rsidR="00E4036D" w:rsidRPr="00A032B8">
        <w:rPr>
          <w:rFonts w:cs="Times New Roman"/>
          <w:i/>
        </w:rPr>
        <w:t xml:space="preserve">see </w:t>
      </w:r>
      <w:proofErr w:type="spellStart"/>
      <w:r w:rsidR="00E4036D" w:rsidRPr="00A032B8">
        <w:rPr>
          <w:rFonts w:cs="Times New Roman"/>
        </w:rPr>
        <w:t>pg</w:t>
      </w:r>
      <w:proofErr w:type="spellEnd"/>
      <w:r w:rsidR="00E4036D" w:rsidRPr="00A032B8">
        <w:rPr>
          <w:rFonts w:cs="Times New Roman"/>
        </w:rPr>
        <w:t xml:space="preserve"> 148). </w:t>
      </w:r>
    </w:p>
    <w:p w:rsidR="004016FA" w:rsidRPr="00A032B8" w:rsidRDefault="004016FA" w:rsidP="005E485C">
      <w:pPr>
        <w:pStyle w:val="NoSpacing"/>
        <w:widowControl w:val="0"/>
        <w:ind w:left="720"/>
        <w:rPr>
          <w:rFonts w:cs="Times New Roman"/>
        </w:rPr>
      </w:pPr>
    </w:p>
    <w:p w:rsidR="004016FA" w:rsidRPr="00A032B8" w:rsidRDefault="00927E7E" w:rsidP="00CE4A85">
      <w:pPr>
        <w:pStyle w:val="NoSpacing"/>
        <w:widowControl w:val="0"/>
        <w:numPr>
          <w:ilvl w:val="0"/>
          <w:numId w:val="37"/>
        </w:numPr>
        <w:outlineLvl w:val="2"/>
        <w:rPr>
          <w:rFonts w:cs="Times New Roman"/>
          <w:szCs w:val="24"/>
        </w:rPr>
      </w:pPr>
      <w:bookmarkStart w:id="75" w:name="_Toc267676256"/>
      <w:bookmarkStart w:id="76" w:name="_Toc269162696"/>
      <w:r w:rsidRPr="00A032B8">
        <w:rPr>
          <w:rFonts w:cs="Times New Roman"/>
          <w:b/>
          <w:szCs w:val="24"/>
        </w:rPr>
        <w:t>Modus Operandi</w:t>
      </w:r>
      <w:bookmarkEnd w:id="75"/>
      <w:bookmarkEnd w:id="76"/>
    </w:p>
    <w:p w:rsidR="004016FA" w:rsidRPr="00A032B8" w:rsidRDefault="004016FA" w:rsidP="00CE4A85">
      <w:pPr>
        <w:pStyle w:val="NoSpacing"/>
        <w:widowControl w:val="0"/>
        <w:rPr>
          <w:rFonts w:cs="Times New Roman"/>
          <w:b/>
        </w:rPr>
      </w:pPr>
    </w:p>
    <w:p w:rsidR="00DC3795" w:rsidRPr="00A032B8" w:rsidRDefault="00DC3795" w:rsidP="00CE4A85">
      <w:pPr>
        <w:pStyle w:val="NoSpacing"/>
        <w:widowControl w:val="0"/>
        <w:numPr>
          <w:ilvl w:val="1"/>
          <w:numId w:val="29"/>
        </w:numPr>
        <w:ind w:left="360"/>
        <w:rPr>
          <w:rFonts w:cs="Times New Roman"/>
          <w:b/>
        </w:rPr>
      </w:pPr>
      <w:r w:rsidRPr="00A032B8">
        <w:rPr>
          <w:rFonts w:eastAsia="Times New Roman" w:cs="Times New Roman"/>
          <w:b/>
          <w:bCs/>
          <w:iCs/>
          <w:szCs w:val="24"/>
        </w:rPr>
        <w:t>Modus Operandi</w:t>
      </w:r>
      <w:r w:rsidRPr="00A032B8">
        <w:rPr>
          <w:rFonts w:eastAsia="Times New Roman" w:cs="Times New Roman"/>
          <w:szCs w:val="24"/>
        </w:rPr>
        <w:t xml:space="preserve">: One way to prove guilt when identity is in dispute is to show the crime matches the defendant's </w:t>
      </w:r>
      <w:r w:rsidRPr="00A032B8">
        <w:rPr>
          <w:rFonts w:eastAsia="Times New Roman" w:cs="Times New Roman"/>
          <w:szCs w:val="24"/>
          <w:u w:val="single"/>
        </w:rPr>
        <w:t>modus operandi</w:t>
      </w:r>
      <w:r w:rsidRPr="00A032B8">
        <w:rPr>
          <w:rFonts w:eastAsia="Times New Roman" w:cs="Times New Roman"/>
          <w:szCs w:val="24"/>
        </w:rPr>
        <w:t xml:space="preserve"> ("</w:t>
      </w:r>
      <w:proofErr w:type="spellStart"/>
      <w:r w:rsidRPr="00A032B8">
        <w:rPr>
          <w:rFonts w:eastAsia="Times New Roman" w:cs="Times New Roman"/>
          <w:szCs w:val="24"/>
        </w:rPr>
        <w:t>M.O</w:t>
      </w:r>
      <w:proofErr w:type="spellEnd"/>
      <w:r w:rsidRPr="00A032B8">
        <w:rPr>
          <w:rFonts w:eastAsia="Times New Roman" w:cs="Times New Roman"/>
          <w:szCs w:val="24"/>
        </w:rPr>
        <w:t xml:space="preserve">.") If we know the ∆ committed a particular crime in the past, and the present offense matches that crime in </w:t>
      </w:r>
      <w:r w:rsidRPr="00A032B8">
        <w:rPr>
          <w:rFonts w:eastAsia="Times New Roman" w:cs="Times New Roman"/>
          <w:b/>
          <w:bCs/>
          <w:szCs w:val="24"/>
        </w:rPr>
        <w:t xml:space="preserve">idiosyncratic </w:t>
      </w:r>
      <w:r w:rsidRPr="00A032B8">
        <w:rPr>
          <w:rFonts w:eastAsia="Times New Roman" w:cs="Times New Roman"/>
          <w:szCs w:val="24"/>
        </w:rPr>
        <w:t xml:space="preserve">(special/unique) ways, then we may infer the ∆ committed the present offense as well. </w:t>
      </w:r>
    </w:p>
    <w:p w:rsidR="00DC3795" w:rsidRPr="00A032B8" w:rsidRDefault="00DC3795" w:rsidP="00CE4A85">
      <w:pPr>
        <w:pStyle w:val="NoSpacing"/>
        <w:widowControl w:val="0"/>
        <w:numPr>
          <w:ilvl w:val="2"/>
          <w:numId w:val="30"/>
        </w:numPr>
        <w:ind w:left="1080"/>
        <w:rPr>
          <w:rFonts w:cs="Times New Roman"/>
          <w:b/>
        </w:rPr>
      </w:pPr>
      <w:r w:rsidRPr="00A032B8">
        <w:rPr>
          <w:rFonts w:eastAsia="Times New Roman" w:cs="Times New Roman"/>
          <w:szCs w:val="24"/>
        </w:rPr>
        <w:t xml:space="preserve">NOTE: This does not permit </w:t>
      </w:r>
      <w:proofErr w:type="gramStart"/>
      <w:r w:rsidRPr="00A032B8">
        <w:rPr>
          <w:rFonts w:eastAsia="Times New Roman" w:cs="Times New Roman"/>
          <w:szCs w:val="24"/>
        </w:rPr>
        <w:t>an infers</w:t>
      </w:r>
      <w:proofErr w:type="gramEnd"/>
      <w:r w:rsidRPr="00A032B8">
        <w:rPr>
          <w:rFonts w:eastAsia="Times New Roman" w:cs="Times New Roman"/>
          <w:szCs w:val="24"/>
        </w:rPr>
        <w:t xml:space="preserve"> that this is the defendant's </w:t>
      </w:r>
      <w:r w:rsidRPr="00A032B8">
        <w:rPr>
          <w:rFonts w:eastAsia="Times New Roman" w:cs="Times New Roman"/>
          <w:i/>
          <w:iCs/>
          <w:szCs w:val="24"/>
        </w:rPr>
        <w:t>kind</w:t>
      </w:r>
      <w:r w:rsidRPr="00A032B8">
        <w:rPr>
          <w:rFonts w:eastAsia="Times New Roman" w:cs="Times New Roman"/>
          <w:szCs w:val="24"/>
        </w:rPr>
        <w:t xml:space="preserve"> of crime, but rather that this could not be </w:t>
      </w:r>
      <w:r w:rsidRPr="00A032B8">
        <w:rPr>
          <w:rFonts w:eastAsia="Times New Roman" w:cs="Times New Roman"/>
          <w:i/>
          <w:iCs/>
          <w:szCs w:val="24"/>
        </w:rPr>
        <w:t>anyone else's</w:t>
      </w:r>
      <w:r w:rsidRPr="00A032B8">
        <w:rPr>
          <w:rFonts w:eastAsia="Times New Roman" w:cs="Times New Roman"/>
          <w:szCs w:val="24"/>
        </w:rPr>
        <w:t xml:space="preserve"> crime because of the idiosyncrasies present. </w:t>
      </w:r>
    </w:p>
    <w:p w:rsidR="00DC3795" w:rsidRPr="00403440" w:rsidRDefault="00DC3795" w:rsidP="00CE4A85">
      <w:pPr>
        <w:pStyle w:val="NoSpacing"/>
        <w:widowControl w:val="0"/>
        <w:numPr>
          <w:ilvl w:val="2"/>
          <w:numId w:val="30"/>
        </w:numPr>
        <w:ind w:left="1080"/>
        <w:rPr>
          <w:rFonts w:cs="Times New Roman"/>
          <w:b/>
        </w:rPr>
      </w:pPr>
      <w:r w:rsidRPr="00A032B8">
        <w:rPr>
          <w:rFonts w:eastAsia="Times New Roman" w:cs="Times New Roman"/>
          <w:szCs w:val="24"/>
        </w:rPr>
        <w:t xml:space="preserve">NOTE: Only works when identity is the issue. Can't use </w:t>
      </w:r>
      <w:proofErr w:type="spellStart"/>
      <w:r w:rsidRPr="00A032B8">
        <w:rPr>
          <w:rFonts w:eastAsia="Times New Roman" w:cs="Times New Roman"/>
          <w:szCs w:val="24"/>
        </w:rPr>
        <w:t>M.O</w:t>
      </w:r>
      <w:proofErr w:type="spellEnd"/>
      <w:r w:rsidRPr="00A032B8">
        <w:rPr>
          <w:rFonts w:eastAsia="Times New Roman" w:cs="Times New Roman"/>
          <w:szCs w:val="24"/>
        </w:rPr>
        <w:t>. for other forms of 4</w:t>
      </w:r>
      <w:r w:rsidR="00B44A29" w:rsidRPr="00A032B8">
        <w:rPr>
          <w:rFonts w:eastAsia="Times New Roman" w:cs="Times New Roman"/>
          <w:szCs w:val="24"/>
        </w:rPr>
        <w:t>0</w:t>
      </w:r>
      <w:r w:rsidRPr="00A032B8">
        <w:rPr>
          <w:rFonts w:eastAsia="Times New Roman" w:cs="Times New Roman"/>
          <w:szCs w:val="24"/>
        </w:rPr>
        <w:t>4(b) "other purposes" analysis.</w:t>
      </w:r>
    </w:p>
    <w:p w:rsidR="00403440" w:rsidRPr="004B178C" w:rsidRDefault="00403440" w:rsidP="00403440">
      <w:pPr>
        <w:pStyle w:val="NoSpacing"/>
        <w:widowControl w:val="0"/>
        <w:ind w:left="720"/>
        <w:rPr>
          <w:rFonts w:eastAsia="Times New Roman" w:cs="Times New Roman"/>
          <w:b/>
          <w:szCs w:val="24"/>
        </w:rPr>
      </w:pPr>
      <w:r w:rsidRPr="004B178C">
        <w:rPr>
          <w:rFonts w:eastAsia="Times New Roman" w:cs="Times New Roman"/>
          <w:b/>
          <w:szCs w:val="24"/>
        </w:rPr>
        <w:t>404(b</w:t>
      </w:r>
      <w:proofErr w:type="gramStart"/>
      <w:r w:rsidRPr="004B178C">
        <w:rPr>
          <w:rFonts w:eastAsia="Times New Roman" w:cs="Times New Roman"/>
          <w:b/>
          <w:szCs w:val="24"/>
        </w:rPr>
        <w:t>)=</w:t>
      </w:r>
      <w:proofErr w:type="gramEnd"/>
      <w:r w:rsidRPr="004B178C">
        <w:rPr>
          <w:rFonts w:eastAsia="Times New Roman" w:cs="Times New Roman"/>
          <w:b/>
          <w:szCs w:val="24"/>
        </w:rPr>
        <w:t xml:space="preserve"> conditionally relevant issues, determined by 104(b)</w:t>
      </w:r>
    </w:p>
    <w:p w:rsidR="004016FA" w:rsidRPr="00A032B8" w:rsidRDefault="004016FA" w:rsidP="00CE4A85">
      <w:pPr>
        <w:pStyle w:val="NoSpacing"/>
        <w:widowControl w:val="0"/>
        <w:rPr>
          <w:rFonts w:eastAsia="Times New Roman" w:cs="Times New Roman"/>
          <w:szCs w:val="24"/>
        </w:rPr>
      </w:pPr>
    </w:p>
    <w:p w:rsidR="004016FA" w:rsidRPr="00A032B8" w:rsidRDefault="00927E7E" w:rsidP="00CE4A85">
      <w:pPr>
        <w:pStyle w:val="NoSpacing"/>
        <w:widowControl w:val="0"/>
        <w:numPr>
          <w:ilvl w:val="0"/>
          <w:numId w:val="37"/>
        </w:numPr>
        <w:outlineLvl w:val="2"/>
        <w:rPr>
          <w:rFonts w:cs="Times New Roman"/>
          <w:szCs w:val="24"/>
        </w:rPr>
      </w:pPr>
      <w:bookmarkStart w:id="77" w:name="_Toc267676257"/>
      <w:bookmarkStart w:id="78" w:name="_Toc269162697"/>
      <w:r w:rsidRPr="00A032B8">
        <w:rPr>
          <w:rFonts w:cs="Times New Roman"/>
          <w:b/>
          <w:szCs w:val="24"/>
        </w:rPr>
        <w:t>Identity</w:t>
      </w:r>
      <w:bookmarkEnd w:id="77"/>
      <w:bookmarkEnd w:id="78"/>
    </w:p>
    <w:p w:rsidR="004016FA" w:rsidRPr="00A032B8" w:rsidRDefault="004016FA" w:rsidP="00CE4A85">
      <w:pPr>
        <w:pStyle w:val="NoSpacing"/>
        <w:widowControl w:val="0"/>
        <w:rPr>
          <w:rFonts w:cs="Times New Roman"/>
          <w:b/>
        </w:rPr>
      </w:pPr>
    </w:p>
    <w:p w:rsidR="000D6ECC" w:rsidRPr="00A032B8" w:rsidRDefault="00DC3795" w:rsidP="00CE4A85">
      <w:pPr>
        <w:pStyle w:val="NoSpacing"/>
        <w:widowControl w:val="0"/>
        <w:numPr>
          <w:ilvl w:val="1"/>
          <w:numId w:val="29"/>
        </w:numPr>
        <w:ind w:left="360"/>
        <w:rPr>
          <w:rFonts w:cs="Times New Roman"/>
          <w:b/>
        </w:rPr>
      </w:pPr>
      <w:r w:rsidRPr="00A032B8">
        <w:rPr>
          <w:rFonts w:cs="Times New Roman"/>
          <w:b/>
        </w:rPr>
        <w:t>Identity</w:t>
      </w:r>
      <w:r w:rsidRPr="00A032B8">
        <w:rPr>
          <w:rFonts w:cs="Times New Roman"/>
        </w:rPr>
        <w:t xml:space="preserve">- </w:t>
      </w:r>
      <w:r w:rsidR="000D6ECC" w:rsidRPr="00A032B8">
        <w:rPr>
          <w:rFonts w:cs="Times New Roman"/>
        </w:rPr>
        <w:t xml:space="preserve">If ∆ claimed </w:t>
      </w:r>
      <w:r w:rsidR="000D6ECC" w:rsidRPr="00A032B8">
        <w:rPr>
          <w:rFonts w:cs="Times New Roman"/>
          <w:u w:val="single"/>
        </w:rPr>
        <w:t>someone else</w:t>
      </w:r>
      <w:r w:rsidRPr="00A032B8">
        <w:rPr>
          <w:rFonts w:cs="Times New Roman"/>
        </w:rPr>
        <w:t xml:space="preserve"> committed the crime (prove the pistol </w:t>
      </w:r>
      <w:r w:rsidR="000D6ECC" w:rsidRPr="00A032B8">
        <w:rPr>
          <w:rFonts w:cs="Times New Roman"/>
        </w:rPr>
        <w:t xml:space="preserve">recovered at the crime scene </w:t>
      </w:r>
      <w:r w:rsidRPr="00A032B8">
        <w:rPr>
          <w:rFonts w:cs="Times New Roman"/>
        </w:rPr>
        <w:t>had been</w:t>
      </w:r>
      <w:r w:rsidR="000D6ECC" w:rsidRPr="00A032B8">
        <w:rPr>
          <w:rFonts w:cs="Times New Roman"/>
        </w:rPr>
        <w:t xml:space="preserve"> sold </w:t>
      </w:r>
      <w:r w:rsidRPr="00A032B8">
        <w:rPr>
          <w:rFonts w:cs="Times New Roman"/>
        </w:rPr>
        <w:t>by</w:t>
      </w:r>
      <w:r w:rsidR="000D6ECC" w:rsidRPr="00A032B8">
        <w:rPr>
          <w:rFonts w:cs="Times New Roman"/>
        </w:rPr>
        <w:t xml:space="preserve"> ∆</w:t>
      </w:r>
      <w:r w:rsidRPr="00A032B8">
        <w:rPr>
          <w:rFonts w:cs="Times New Roman"/>
        </w:rPr>
        <w:t xml:space="preserve"> before the shooting</w:t>
      </w:r>
      <w:r w:rsidR="000D6ECC" w:rsidRPr="00A032B8">
        <w:rPr>
          <w:rFonts w:cs="Times New Roman"/>
        </w:rPr>
        <w:t>). This is a question of fact, not a character question.</w:t>
      </w:r>
    </w:p>
    <w:p w:rsidR="000D6ECC" w:rsidRPr="00A032B8" w:rsidRDefault="0027562B" w:rsidP="00CE4A85">
      <w:pPr>
        <w:pStyle w:val="NoSpacing"/>
        <w:widowControl w:val="0"/>
        <w:numPr>
          <w:ilvl w:val="2"/>
          <w:numId w:val="31"/>
        </w:numPr>
        <w:ind w:left="1080"/>
        <w:rPr>
          <w:rFonts w:cs="Times New Roman"/>
          <w:b/>
        </w:rPr>
      </w:pPr>
      <w:r w:rsidRPr="00A032B8">
        <w:rPr>
          <w:rFonts w:cs="Times New Roman"/>
          <w:u w:val="single"/>
        </w:rPr>
        <w:lastRenderedPageBreak/>
        <w:t>Limit</w:t>
      </w:r>
      <w:r w:rsidRPr="00A032B8">
        <w:rPr>
          <w:rFonts w:cs="Times New Roman"/>
        </w:rPr>
        <w:t xml:space="preserve">: </w:t>
      </w:r>
      <w:r w:rsidR="000D6ECC" w:rsidRPr="00A032B8">
        <w:rPr>
          <w:rFonts w:cs="Times New Roman"/>
        </w:rPr>
        <w:t>In this instance, the judge should give the jury a limiting instruction, telling them not to use the evidence to establish anything other than who owned the guns found at the crime scene.</w:t>
      </w:r>
    </w:p>
    <w:p w:rsidR="00603396" w:rsidRPr="00A032B8" w:rsidRDefault="000D6ECC" w:rsidP="00CE4A85">
      <w:pPr>
        <w:pStyle w:val="NoSpacing"/>
        <w:widowControl w:val="0"/>
        <w:numPr>
          <w:ilvl w:val="2"/>
          <w:numId w:val="31"/>
        </w:numPr>
        <w:ind w:left="1080"/>
        <w:rPr>
          <w:rFonts w:cs="Times New Roman"/>
          <w:b/>
        </w:rPr>
      </w:pPr>
      <w:r w:rsidRPr="00A032B8">
        <w:rPr>
          <w:rFonts w:cs="Times New Roman"/>
          <w:u w:val="single"/>
        </w:rPr>
        <w:t>Danger</w:t>
      </w:r>
      <w:r w:rsidRPr="00A032B8">
        <w:rPr>
          <w:rFonts w:cs="Times New Roman"/>
        </w:rPr>
        <w:t xml:space="preserve">: if the judge goes too far and says:" …for instance, you are not to use this evidence to speculate as to the character of the defendant." By putting that thought into the jury's mind, the ∆ might be better off </w:t>
      </w:r>
      <w:proofErr w:type="spellStart"/>
      <w:r w:rsidRPr="00A032B8">
        <w:rPr>
          <w:rFonts w:cs="Times New Roman"/>
        </w:rPr>
        <w:t>wit</w:t>
      </w:r>
      <w:r w:rsidR="004B178C">
        <w:rPr>
          <w:rFonts w:cs="Times New Roman"/>
        </w:rPr>
        <w:t>r</w:t>
      </w:r>
      <w:r w:rsidRPr="00A032B8">
        <w:rPr>
          <w:rFonts w:cs="Times New Roman"/>
        </w:rPr>
        <w:t>hout</w:t>
      </w:r>
      <w:proofErr w:type="spellEnd"/>
      <w:r w:rsidRPr="00A032B8">
        <w:rPr>
          <w:rFonts w:cs="Times New Roman"/>
        </w:rPr>
        <w:t xml:space="preserve"> the judge having said the instruction so fully. </w:t>
      </w:r>
    </w:p>
    <w:p w:rsidR="00751B9D" w:rsidRPr="00A032B8" w:rsidRDefault="00751B9D" w:rsidP="00CE4A85">
      <w:pPr>
        <w:pStyle w:val="NoSpacing"/>
        <w:widowControl w:val="0"/>
        <w:rPr>
          <w:rFonts w:cs="Times New Roman"/>
        </w:rPr>
      </w:pPr>
    </w:p>
    <w:p w:rsidR="00751B9D" w:rsidRPr="00A032B8" w:rsidRDefault="00751B9D" w:rsidP="00CE4A85">
      <w:pPr>
        <w:pStyle w:val="NoSpacing"/>
        <w:widowControl w:val="0"/>
        <w:numPr>
          <w:ilvl w:val="0"/>
          <w:numId w:val="37"/>
        </w:numPr>
        <w:outlineLvl w:val="2"/>
        <w:rPr>
          <w:rFonts w:cs="Times New Roman"/>
          <w:szCs w:val="24"/>
        </w:rPr>
      </w:pPr>
      <w:bookmarkStart w:id="79" w:name="_Toc267676258"/>
      <w:bookmarkStart w:id="80" w:name="_Toc269162698"/>
      <w:r w:rsidRPr="00A032B8">
        <w:rPr>
          <w:rFonts w:cs="Times New Roman"/>
          <w:b/>
          <w:szCs w:val="24"/>
        </w:rPr>
        <w:t xml:space="preserve">Narrative Integrity (Res </w:t>
      </w:r>
      <w:proofErr w:type="spellStart"/>
      <w:r w:rsidRPr="00A032B8">
        <w:rPr>
          <w:rFonts w:cs="Times New Roman"/>
          <w:b/>
          <w:szCs w:val="24"/>
        </w:rPr>
        <w:t>Gestae</w:t>
      </w:r>
      <w:proofErr w:type="spellEnd"/>
      <w:r w:rsidRPr="00A032B8">
        <w:rPr>
          <w:rFonts w:cs="Times New Roman"/>
          <w:b/>
          <w:szCs w:val="24"/>
        </w:rPr>
        <w:t>- 'Inextricably Intertwined')</w:t>
      </w:r>
      <w:bookmarkEnd w:id="79"/>
      <w:bookmarkEnd w:id="80"/>
    </w:p>
    <w:p w:rsidR="00751B9D" w:rsidRPr="00A032B8" w:rsidRDefault="00751B9D" w:rsidP="00CE4A85">
      <w:pPr>
        <w:pStyle w:val="NoSpacing"/>
        <w:widowControl w:val="0"/>
        <w:rPr>
          <w:rFonts w:cs="Times New Roman"/>
          <w:b/>
        </w:rPr>
      </w:pPr>
    </w:p>
    <w:p w:rsidR="00A92C62" w:rsidRPr="00A032B8" w:rsidRDefault="00017911" w:rsidP="00CE4A85">
      <w:pPr>
        <w:pStyle w:val="NoSpacing"/>
        <w:widowControl w:val="0"/>
        <w:numPr>
          <w:ilvl w:val="0"/>
          <w:numId w:val="29"/>
        </w:numPr>
        <w:rPr>
          <w:rFonts w:cs="Times New Roman"/>
        </w:rPr>
      </w:pPr>
      <w:r w:rsidRPr="00A032B8">
        <w:rPr>
          <w:rFonts w:cs="Times New Roman"/>
          <w:u w:val="single"/>
        </w:rPr>
        <w:t>Policy</w:t>
      </w:r>
      <w:r w:rsidR="00A92C62" w:rsidRPr="00A032B8">
        <w:rPr>
          <w:rFonts w:cs="Times New Roman"/>
        </w:rPr>
        <w:t xml:space="preserve">: The jury cannot be expected to make its decisions in a void- without knowledge of the time, place, and circumstances of the acts which form the basis of the charge. </w:t>
      </w:r>
    </w:p>
    <w:p w:rsidR="00A92C62" w:rsidRPr="00A032B8" w:rsidRDefault="00A92C62" w:rsidP="00CE4A85">
      <w:pPr>
        <w:pStyle w:val="NoSpacing"/>
        <w:widowControl w:val="0"/>
        <w:numPr>
          <w:ilvl w:val="0"/>
          <w:numId w:val="29"/>
        </w:numPr>
        <w:rPr>
          <w:rFonts w:cs="Times New Roman"/>
        </w:rPr>
      </w:pPr>
      <w:r w:rsidRPr="00A032B8">
        <w:rPr>
          <w:rFonts w:cs="Times New Roman"/>
          <w:u w:val="single"/>
        </w:rPr>
        <w:t>Case Law</w:t>
      </w:r>
      <w:r w:rsidRPr="00A032B8">
        <w:rPr>
          <w:rFonts w:cs="Times New Roman"/>
        </w:rPr>
        <w:t>: There are two categories of evidence which may be considered "</w:t>
      </w:r>
      <w:r w:rsidRPr="00A032B8">
        <w:rPr>
          <w:rFonts w:cs="Times New Roman"/>
          <w:b/>
        </w:rPr>
        <w:t>inextricably intertwined</w:t>
      </w:r>
      <w:r w:rsidRPr="00A032B8">
        <w:rPr>
          <w:rFonts w:cs="Times New Roman"/>
        </w:rPr>
        <w:t>" with a charged offense (</w:t>
      </w:r>
      <w:r w:rsidRPr="00A032B8">
        <w:rPr>
          <w:rFonts w:cs="Times New Roman"/>
          <w:i/>
        </w:rPr>
        <w:t xml:space="preserve">United States v. </w:t>
      </w:r>
      <w:proofErr w:type="spellStart"/>
      <w:r w:rsidRPr="00A032B8">
        <w:rPr>
          <w:rFonts w:cs="Times New Roman"/>
          <w:i/>
        </w:rPr>
        <w:t>DeGeorge</w:t>
      </w:r>
      <w:proofErr w:type="spellEnd"/>
      <w:r w:rsidRPr="00A032B8">
        <w:rPr>
          <w:rFonts w:cs="Times New Roman"/>
          <w:i/>
        </w:rPr>
        <w:t>)</w:t>
      </w:r>
      <w:r w:rsidRPr="00A032B8">
        <w:rPr>
          <w:rFonts w:cs="Times New Roman"/>
        </w:rPr>
        <w:t>:</w:t>
      </w:r>
    </w:p>
    <w:p w:rsidR="00A92C62" w:rsidRPr="00A032B8" w:rsidRDefault="00A92C62" w:rsidP="00CE4A85">
      <w:pPr>
        <w:pStyle w:val="NoSpacing"/>
        <w:widowControl w:val="0"/>
        <w:numPr>
          <w:ilvl w:val="1"/>
          <w:numId w:val="40"/>
        </w:numPr>
        <w:rPr>
          <w:rFonts w:cs="Times New Roman"/>
        </w:rPr>
      </w:pPr>
      <w:r w:rsidRPr="00A032B8">
        <w:rPr>
          <w:rFonts w:cs="Times New Roman"/>
        </w:rPr>
        <w:t xml:space="preserve">Evidence of prior acts may be admitted if the evidence constitutes a </w:t>
      </w:r>
      <w:r w:rsidRPr="00A032B8">
        <w:rPr>
          <w:rFonts w:cs="Times New Roman"/>
          <w:u w:val="single"/>
        </w:rPr>
        <w:t>part of the transaction</w:t>
      </w:r>
      <w:r w:rsidRPr="00A032B8">
        <w:rPr>
          <w:rFonts w:cs="Times New Roman"/>
        </w:rPr>
        <w:t xml:space="preserve"> that serves as the </w:t>
      </w:r>
      <w:r w:rsidR="00694CA5">
        <w:rPr>
          <w:rFonts w:cs="Times New Roman"/>
        </w:rPr>
        <w:t xml:space="preserve">basis for the criminal charge; </w:t>
      </w:r>
      <w:r w:rsidRPr="00A032B8">
        <w:rPr>
          <w:rFonts w:cs="Times New Roman"/>
        </w:rPr>
        <w:t>that they can be fairly characterized as a "single criminal episode."</w:t>
      </w:r>
    </w:p>
    <w:p w:rsidR="00A92C62" w:rsidRPr="00A032B8" w:rsidRDefault="00A92C62" w:rsidP="00CE4A85">
      <w:pPr>
        <w:pStyle w:val="NoSpacing"/>
        <w:widowControl w:val="0"/>
        <w:numPr>
          <w:ilvl w:val="1"/>
          <w:numId w:val="40"/>
        </w:numPr>
        <w:rPr>
          <w:rFonts w:cs="Times New Roman"/>
        </w:rPr>
      </w:pPr>
      <w:r w:rsidRPr="00A032B8">
        <w:rPr>
          <w:rFonts w:cs="Times New Roman"/>
        </w:rPr>
        <w:t xml:space="preserve">Prior act evidence may be admitted when necessary for the prosecutor to offer a </w:t>
      </w:r>
      <w:r w:rsidRPr="00A032B8">
        <w:rPr>
          <w:rFonts w:cs="Times New Roman"/>
          <w:u w:val="single"/>
        </w:rPr>
        <w:t>coherent and comprehensible</w:t>
      </w:r>
      <w:r w:rsidRPr="00A032B8">
        <w:rPr>
          <w:rFonts w:cs="Times New Roman"/>
        </w:rPr>
        <w:t xml:space="preserve"> story regarding the commission of the crime.</w:t>
      </w:r>
    </w:p>
    <w:p w:rsidR="00F752C7" w:rsidRPr="00A032B8" w:rsidRDefault="00F752C7" w:rsidP="00CE4A85">
      <w:pPr>
        <w:pStyle w:val="NoSpacing"/>
        <w:widowControl w:val="0"/>
        <w:numPr>
          <w:ilvl w:val="0"/>
          <w:numId w:val="40"/>
        </w:numPr>
        <w:rPr>
          <w:rFonts w:cs="Times New Roman"/>
        </w:rPr>
      </w:pPr>
      <w:r w:rsidRPr="00A032B8">
        <w:rPr>
          <w:rFonts w:cs="Times New Roman"/>
          <w:u w:val="single"/>
        </w:rPr>
        <w:t>Important</w:t>
      </w:r>
      <w:r w:rsidRPr="00A032B8">
        <w:rPr>
          <w:rFonts w:cs="Times New Roman"/>
        </w:rPr>
        <w:t xml:space="preserve">: There is no res </w:t>
      </w:r>
      <w:proofErr w:type="spellStart"/>
      <w:r w:rsidRPr="00A032B8">
        <w:rPr>
          <w:rFonts w:cs="Times New Roman"/>
        </w:rPr>
        <w:t>gestae</w:t>
      </w:r>
      <w:proofErr w:type="spellEnd"/>
      <w:r w:rsidRPr="00A032B8">
        <w:rPr>
          <w:rFonts w:cs="Times New Roman"/>
        </w:rPr>
        <w:t xml:space="preserve"> law or </w:t>
      </w:r>
      <w:proofErr w:type="gramStart"/>
      <w:r w:rsidRPr="00A032B8">
        <w:rPr>
          <w:rFonts w:cs="Times New Roman"/>
        </w:rPr>
        <w:t>rule,</w:t>
      </w:r>
      <w:proofErr w:type="gramEnd"/>
      <w:r w:rsidRPr="00A032B8">
        <w:rPr>
          <w:rFonts w:cs="Times New Roman"/>
        </w:rPr>
        <w:t xml:space="preserve"> it is just a commonly understood practice. It is completely up to the discretion of the judge to allow evidence based on a 'res gestae' argument. </w:t>
      </w:r>
    </w:p>
    <w:p w:rsidR="00751B9D" w:rsidRPr="00A032B8" w:rsidRDefault="00A92C62" w:rsidP="00CE4A85">
      <w:pPr>
        <w:pStyle w:val="NoSpacing"/>
        <w:widowControl w:val="0"/>
        <w:numPr>
          <w:ilvl w:val="0"/>
          <w:numId w:val="40"/>
        </w:numPr>
        <w:rPr>
          <w:rFonts w:cs="Times New Roman"/>
        </w:rPr>
      </w:pPr>
      <w:r w:rsidRPr="00A032B8">
        <w:rPr>
          <w:rFonts w:cs="Times New Roman"/>
        </w:rPr>
        <w:t xml:space="preserve">Think of Russian roulette </w:t>
      </w:r>
      <w:r w:rsidR="0027562B" w:rsidRPr="00A032B8">
        <w:rPr>
          <w:rFonts w:cs="Times New Roman"/>
        </w:rPr>
        <w:t xml:space="preserve">problem. </w:t>
      </w:r>
    </w:p>
    <w:p w:rsidR="00751B9D" w:rsidRPr="00A032B8" w:rsidRDefault="00751B9D" w:rsidP="00CE4A85">
      <w:pPr>
        <w:pStyle w:val="NoSpacing"/>
        <w:widowControl w:val="0"/>
        <w:rPr>
          <w:rFonts w:cs="Times New Roman"/>
        </w:rPr>
      </w:pPr>
    </w:p>
    <w:p w:rsidR="00751B9D" w:rsidRPr="00A032B8" w:rsidRDefault="00751B9D" w:rsidP="00CE4A85">
      <w:pPr>
        <w:pStyle w:val="NoSpacing"/>
        <w:widowControl w:val="0"/>
        <w:numPr>
          <w:ilvl w:val="0"/>
          <w:numId w:val="37"/>
        </w:numPr>
        <w:outlineLvl w:val="2"/>
        <w:rPr>
          <w:rFonts w:cs="Times New Roman"/>
          <w:szCs w:val="24"/>
        </w:rPr>
      </w:pPr>
      <w:bookmarkStart w:id="81" w:name="_Toc267676259"/>
      <w:bookmarkStart w:id="82" w:name="_Toc269162699"/>
      <w:r w:rsidRPr="00A032B8">
        <w:rPr>
          <w:rFonts w:cs="Times New Roman"/>
          <w:b/>
          <w:szCs w:val="24"/>
        </w:rPr>
        <w:t>Absence of Accident/Mistake</w:t>
      </w:r>
      <w:bookmarkEnd w:id="81"/>
      <w:bookmarkEnd w:id="82"/>
    </w:p>
    <w:p w:rsidR="00751B9D" w:rsidRPr="00A032B8" w:rsidRDefault="00751B9D" w:rsidP="00CE4A85">
      <w:pPr>
        <w:pStyle w:val="NoSpacing"/>
        <w:widowControl w:val="0"/>
        <w:rPr>
          <w:rFonts w:cs="Times New Roman"/>
          <w:b/>
        </w:rPr>
      </w:pPr>
    </w:p>
    <w:p w:rsidR="00751B9D" w:rsidRPr="00A032B8" w:rsidRDefault="00751B9D" w:rsidP="00CE4A85">
      <w:pPr>
        <w:pStyle w:val="NoSpacing"/>
        <w:widowControl w:val="0"/>
        <w:numPr>
          <w:ilvl w:val="0"/>
          <w:numId w:val="40"/>
        </w:numPr>
        <w:rPr>
          <w:rFonts w:cs="Times New Roman"/>
        </w:rPr>
      </w:pPr>
      <w:r w:rsidRPr="00A032B8">
        <w:rPr>
          <w:rFonts w:cs="Times New Roman"/>
        </w:rPr>
        <w:t>Think of the cruelty to dogs problem (</w:t>
      </w:r>
      <w:r w:rsidR="00A92C62" w:rsidRPr="00A032B8">
        <w:rPr>
          <w:rFonts w:cs="Times New Roman"/>
        </w:rPr>
        <w:t xml:space="preserve">Past instance of dog cruelty doesn't show whether or not current instance of whether dog attacked person or not). </w:t>
      </w:r>
      <w:r w:rsidRPr="00A032B8">
        <w:rPr>
          <w:rFonts w:cs="Times New Roman"/>
        </w:rPr>
        <w:t xml:space="preserve"> </w:t>
      </w:r>
    </w:p>
    <w:p w:rsidR="00751B9D" w:rsidRPr="00A032B8" w:rsidRDefault="00751B9D" w:rsidP="00CE4A85">
      <w:pPr>
        <w:pStyle w:val="NoSpacing"/>
        <w:widowControl w:val="0"/>
        <w:numPr>
          <w:ilvl w:val="0"/>
          <w:numId w:val="40"/>
        </w:numPr>
        <w:rPr>
          <w:rFonts w:cs="Times New Roman"/>
        </w:rPr>
      </w:pPr>
      <w:r w:rsidRPr="00A032B8">
        <w:rPr>
          <w:rFonts w:cs="Times New Roman"/>
        </w:rPr>
        <w:t>The cleaning gun case (man 'accidentally' shot wife, then same thing happened to second wife.</w:t>
      </w:r>
      <w:r w:rsidR="00A92C62" w:rsidRPr="00A032B8">
        <w:rPr>
          <w:rFonts w:cs="Times New Roman"/>
        </w:rPr>
        <w:t xml:space="preserve"> Jury allowed </w:t>
      </w:r>
      <w:proofErr w:type="gramStart"/>
      <w:r w:rsidR="00A92C62" w:rsidRPr="00A032B8">
        <w:rPr>
          <w:rFonts w:cs="Times New Roman"/>
        </w:rPr>
        <w:t>to consider</w:t>
      </w:r>
      <w:proofErr w:type="gramEnd"/>
      <w:r w:rsidR="00A92C62" w:rsidRPr="00A032B8">
        <w:rPr>
          <w:rFonts w:cs="Times New Roman"/>
        </w:rPr>
        <w:t xml:space="preserve"> whether this 'accident' could reasonably have happened twice. </w:t>
      </w:r>
      <w:r w:rsidRPr="00A032B8">
        <w:rPr>
          <w:rFonts w:cs="Times New Roman"/>
        </w:rPr>
        <w:t>)</w:t>
      </w:r>
    </w:p>
    <w:p w:rsidR="00751B9D" w:rsidRPr="00A032B8" w:rsidRDefault="00751B9D" w:rsidP="00CE4A85">
      <w:pPr>
        <w:pStyle w:val="NoSpacing"/>
        <w:widowControl w:val="0"/>
        <w:rPr>
          <w:rFonts w:cs="Times New Roman"/>
        </w:rPr>
      </w:pPr>
    </w:p>
    <w:p w:rsidR="00751B9D" w:rsidRPr="00A032B8" w:rsidRDefault="00751B9D" w:rsidP="00CE4A85">
      <w:pPr>
        <w:pStyle w:val="NoSpacing"/>
        <w:widowControl w:val="0"/>
        <w:numPr>
          <w:ilvl w:val="0"/>
          <w:numId w:val="37"/>
        </w:numPr>
        <w:outlineLvl w:val="2"/>
        <w:rPr>
          <w:rFonts w:cs="Times New Roman"/>
          <w:szCs w:val="24"/>
        </w:rPr>
      </w:pPr>
      <w:bookmarkStart w:id="83" w:name="_Toc267676260"/>
      <w:bookmarkStart w:id="84" w:name="_Toc269162700"/>
      <w:r w:rsidRPr="00A032B8">
        <w:rPr>
          <w:rFonts w:cs="Times New Roman"/>
          <w:b/>
          <w:szCs w:val="24"/>
        </w:rPr>
        <w:t>Doctrine of Chance</w:t>
      </w:r>
      <w:r w:rsidR="0027562B" w:rsidRPr="00A032B8">
        <w:rPr>
          <w:rFonts w:cs="Times New Roman"/>
          <w:b/>
          <w:szCs w:val="24"/>
        </w:rPr>
        <w:t>s</w:t>
      </w:r>
      <w:bookmarkEnd w:id="83"/>
      <w:bookmarkEnd w:id="84"/>
    </w:p>
    <w:p w:rsidR="00751B9D" w:rsidRPr="00A032B8" w:rsidRDefault="00751B9D" w:rsidP="00CE4A85">
      <w:pPr>
        <w:pStyle w:val="NoSpacing"/>
        <w:widowControl w:val="0"/>
        <w:rPr>
          <w:rFonts w:cs="Times New Roman"/>
          <w:b/>
        </w:rPr>
      </w:pPr>
    </w:p>
    <w:p w:rsidR="00751B9D" w:rsidRPr="00A032B8" w:rsidRDefault="00751B9D" w:rsidP="00CE4A85">
      <w:pPr>
        <w:pStyle w:val="NoSpacing"/>
        <w:widowControl w:val="0"/>
        <w:numPr>
          <w:ilvl w:val="0"/>
          <w:numId w:val="40"/>
        </w:numPr>
        <w:rPr>
          <w:rFonts w:cs="Times New Roman"/>
          <w:szCs w:val="24"/>
        </w:rPr>
      </w:pPr>
      <w:r w:rsidRPr="00A032B8">
        <w:rPr>
          <w:rFonts w:cs="Times New Roman"/>
          <w:u w:val="single"/>
        </w:rPr>
        <w:t>Rule</w:t>
      </w:r>
      <w:r w:rsidRPr="00A032B8">
        <w:rPr>
          <w:rFonts w:cs="Times New Roman"/>
        </w:rPr>
        <w:t xml:space="preserve">: Matter of accident or design depends on the </w:t>
      </w:r>
      <w:r w:rsidRPr="00A032B8">
        <w:rPr>
          <w:rFonts w:cs="Times New Roman"/>
          <w:b/>
          <w:bCs/>
        </w:rPr>
        <w:t xml:space="preserve">unusualness </w:t>
      </w:r>
      <w:r w:rsidRPr="00A032B8">
        <w:rPr>
          <w:rFonts w:cs="Times New Roman"/>
        </w:rPr>
        <w:t xml:space="preserve">of the occurrence and the </w:t>
      </w:r>
      <w:r w:rsidRPr="00A032B8">
        <w:rPr>
          <w:rFonts w:cs="Times New Roman"/>
          <w:b/>
          <w:bCs/>
        </w:rPr>
        <w:t xml:space="preserve">number of times </w:t>
      </w:r>
      <w:r w:rsidRPr="00A032B8">
        <w:rPr>
          <w:rFonts w:cs="Times New Roman"/>
        </w:rPr>
        <w:t>it was repeated. Each additional case increase</w:t>
      </w:r>
      <w:r w:rsidR="00A92C62" w:rsidRPr="00A032B8">
        <w:rPr>
          <w:rFonts w:cs="Times New Roman"/>
        </w:rPr>
        <w:t>s the improbability of accident (</w:t>
      </w:r>
      <w:r w:rsidR="0027562B" w:rsidRPr="00A032B8">
        <w:rPr>
          <w:rFonts w:cs="Times New Roman"/>
        </w:rPr>
        <w:t xml:space="preserve">See </w:t>
      </w:r>
      <w:r w:rsidR="00A92C62" w:rsidRPr="00A032B8">
        <w:rPr>
          <w:rFonts w:cs="Times New Roman"/>
          <w:i/>
        </w:rPr>
        <w:t>Rex v. Smith</w:t>
      </w:r>
      <w:r w:rsidR="00A92C62" w:rsidRPr="00A032B8">
        <w:rPr>
          <w:rFonts w:cs="Times New Roman"/>
        </w:rPr>
        <w:t>)</w:t>
      </w:r>
    </w:p>
    <w:p w:rsidR="00025E41" w:rsidRPr="00A032B8" w:rsidRDefault="00025E41" w:rsidP="00CE4A85">
      <w:pPr>
        <w:pStyle w:val="NoSpacing"/>
        <w:widowControl w:val="0"/>
        <w:ind w:left="1440"/>
        <w:outlineLvl w:val="1"/>
        <w:rPr>
          <w:rFonts w:cs="Times New Roman"/>
          <w:sz w:val="32"/>
          <w:szCs w:val="32"/>
        </w:rPr>
      </w:pPr>
    </w:p>
    <w:p w:rsidR="00AD2CCA" w:rsidRPr="00A032B8" w:rsidRDefault="005F4467" w:rsidP="00CE4A85">
      <w:pPr>
        <w:pStyle w:val="NoSpacing"/>
        <w:widowControl w:val="0"/>
        <w:numPr>
          <w:ilvl w:val="1"/>
          <w:numId w:val="1"/>
        </w:numPr>
        <w:outlineLvl w:val="1"/>
        <w:rPr>
          <w:rFonts w:cs="Times New Roman"/>
          <w:sz w:val="32"/>
          <w:szCs w:val="32"/>
        </w:rPr>
      </w:pPr>
      <w:bookmarkStart w:id="85" w:name="_Toc267676261"/>
      <w:bookmarkStart w:id="86" w:name="_Toc269162701"/>
      <w:r w:rsidRPr="00A032B8">
        <w:rPr>
          <w:rFonts w:cs="Times New Roman"/>
          <w:b/>
          <w:color w:val="C00000"/>
          <w:sz w:val="28"/>
        </w:rPr>
        <w:t xml:space="preserve">Rule 104(b): </w:t>
      </w:r>
      <w:r w:rsidR="00AD2CCA" w:rsidRPr="00A032B8">
        <w:rPr>
          <w:rFonts w:cs="Times New Roman"/>
          <w:b/>
          <w:color w:val="C00000"/>
          <w:sz w:val="28"/>
        </w:rPr>
        <w:t xml:space="preserve">The </w:t>
      </w:r>
      <w:r w:rsidR="00AD2CCA" w:rsidRPr="00A032B8">
        <w:rPr>
          <w:rFonts w:cs="Times New Roman"/>
          <w:b/>
          <w:i/>
          <w:color w:val="C00000"/>
          <w:sz w:val="28"/>
        </w:rPr>
        <w:t>Huddleston</w:t>
      </w:r>
      <w:r w:rsidR="00AD2CCA" w:rsidRPr="00A032B8">
        <w:rPr>
          <w:rFonts w:cs="Times New Roman"/>
          <w:b/>
          <w:color w:val="C00000"/>
          <w:sz w:val="28"/>
        </w:rPr>
        <w:t xml:space="preserve"> Standard</w:t>
      </w:r>
      <w:bookmarkEnd w:id="85"/>
      <w:bookmarkEnd w:id="86"/>
      <w:r w:rsidRPr="00A032B8">
        <w:rPr>
          <w:rFonts w:cs="Times New Roman"/>
          <w:b/>
          <w:color w:val="C00000"/>
          <w:sz w:val="28"/>
        </w:rPr>
        <w:t xml:space="preserve"> </w:t>
      </w:r>
    </w:p>
    <w:p w:rsidR="004114C9" w:rsidRPr="00A032B8" w:rsidRDefault="00AA3FC7" w:rsidP="00CE4A85">
      <w:pPr>
        <w:pStyle w:val="NoSpacing"/>
        <w:widowControl w:val="0"/>
        <w:rPr>
          <w:rFonts w:cs="Times New Roman"/>
        </w:rPr>
      </w:pPr>
      <w:r w:rsidRPr="00A032B8">
        <w:rPr>
          <w:rFonts w:cs="Times New Roman"/>
          <w:highlight w:val="yellow"/>
        </w:rPr>
        <w:t>(</w:t>
      </w:r>
      <w:r w:rsidR="005F4467" w:rsidRPr="00A032B8">
        <w:rPr>
          <w:rFonts w:cs="Times New Roman"/>
          <w:highlight w:val="yellow"/>
        </w:rPr>
        <w:t>NOTE:  IS THIS REDUNDANT WITH SECTION II-C</w:t>
      </w:r>
      <w:proofErr w:type="gramStart"/>
      <w:r w:rsidR="005F4467" w:rsidRPr="00A032B8">
        <w:rPr>
          <w:rFonts w:cs="Times New Roman"/>
          <w:highlight w:val="yellow"/>
        </w:rPr>
        <w:t>? )</w:t>
      </w:r>
      <w:proofErr w:type="gramEnd"/>
    </w:p>
    <w:p w:rsidR="009B5B8F" w:rsidRPr="00A032B8" w:rsidRDefault="00942714" w:rsidP="00CE4A85">
      <w:pPr>
        <w:pStyle w:val="NoSpacing"/>
        <w:widowControl w:val="0"/>
        <w:numPr>
          <w:ilvl w:val="0"/>
          <w:numId w:val="40"/>
        </w:numPr>
        <w:rPr>
          <w:rFonts w:cs="Times New Roman"/>
          <w:szCs w:val="24"/>
        </w:rPr>
      </w:pPr>
      <w:r w:rsidRPr="00A032B8">
        <w:rPr>
          <w:rFonts w:cs="Times New Roman"/>
          <w:u w:val="single"/>
        </w:rPr>
        <w:t>Rule</w:t>
      </w:r>
      <w:r w:rsidRPr="00A032B8">
        <w:rPr>
          <w:rFonts w:cs="Times New Roman"/>
        </w:rPr>
        <w:t xml:space="preserve">: After examining all of the evidence presented, the </w:t>
      </w:r>
      <w:r w:rsidRPr="00A032B8">
        <w:rPr>
          <w:rFonts w:cs="Times New Roman"/>
          <w:b/>
        </w:rPr>
        <w:t>court</w:t>
      </w:r>
      <w:r w:rsidRPr="00A032B8">
        <w:rPr>
          <w:rFonts w:cs="Times New Roman"/>
        </w:rPr>
        <w:t xml:space="preserve"> decides whether a </w:t>
      </w:r>
      <w:r w:rsidRPr="00A032B8">
        <w:rPr>
          <w:rFonts w:cs="Times New Roman"/>
          <w:b/>
        </w:rPr>
        <w:t>reasonable jury could</w:t>
      </w:r>
      <w:r w:rsidRPr="00A032B8">
        <w:rPr>
          <w:rFonts w:cs="Times New Roman"/>
        </w:rPr>
        <w:t xml:space="preserve"> find that the condition is (or will be) satisfied so that the evidence is relevant.</w:t>
      </w:r>
      <w:r w:rsidRPr="00A032B8">
        <w:rPr>
          <w:rFonts w:cs="Times New Roman"/>
          <w:i/>
        </w:rPr>
        <w:t xml:space="preserve"> </w:t>
      </w:r>
      <w:r w:rsidR="009B5B8F" w:rsidRPr="00A032B8">
        <w:rPr>
          <w:rFonts w:cs="Times New Roman"/>
        </w:rPr>
        <w:t xml:space="preserve">The threshold inquiry a court must make before admitting similar acts evidence under </w:t>
      </w:r>
      <w:r w:rsidR="009B5B8F" w:rsidRPr="00A032B8">
        <w:rPr>
          <w:rFonts w:cs="Times New Roman"/>
          <w:bCs/>
        </w:rPr>
        <w:t>Rule 404(b)</w:t>
      </w:r>
      <w:r w:rsidR="009B5B8F" w:rsidRPr="00A032B8">
        <w:rPr>
          <w:rFonts w:cs="Times New Roman"/>
        </w:rPr>
        <w:t xml:space="preserve"> is whether that evidence is probative of a material issue other than character. </w:t>
      </w:r>
    </w:p>
    <w:p w:rsidR="00942714" w:rsidRPr="00A032B8" w:rsidRDefault="00942714" w:rsidP="00CE4A85">
      <w:pPr>
        <w:widowControl w:val="0"/>
        <w:numPr>
          <w:ilvl w:val="0"/>
          <w:numId w:val="40"/>
        </w:numPr>
        <w:spacing w:after="0" w:line="240" w:lineRule="auto"/>
        <w:textAlignment w:val="center"/>
        <w:rPr>
          <w:rFonts w:eastAsia="Times New Roman" w:cs="Times New Roman"/>
          <w:szCs w:val="24"/>
        </w:rPr>
      </w:pPr>
      <w:r w:rsidRPr="00A032B8">
        <w:rPr>
          <w:rFonts w:eastAsia="Times New Roman" w:cs="Times New Roman"/>
          <w:szCs w:val="24"/>
          <w:u w:val="single"/>
        </w:rPr>
        <w:t>Standard</w:t>
      </w:r>
      <w:r w:rsidRPr="00A032B8">
        <w:rPr>
          <w:rFonts w:eastAsia="Times New Roman" w:cs="Times New Roman"/>
          <w:szCs w:val="24"/>
        </w:rPr>
        <w:t xml:space="preserve">: Evidence is admissible under the standard set forth in </w:t>
      </w:r>
      <w:r w:rsidRPr="00A032B8">
        <w:rPr>
          <w:rFonts w:eastAsia="Times New Roman" w:cs="Times New Roman"/>
          <w:i/>
          <w:iCs/>
          <w:szCs w:val="24"/>
        </w:rPr>
        <w:t xml:space="preserve">Huddleston </w:t>
      </w:r>
      <w:r w:rsidRPr="00A032B8">
        <w:rPr>
          <w:rFonts w:eastAsia="Times New Roman" w:cs="Times New Roman"/>
          <w:szCs w:val="24"/>
        </w:rPr>
        <w:t>if jury could find by PREPONDERANCE OF THE EVIDENCE. Because conviction is only made under the higher standard of "beyond</w:t>
      </w:r>
      <w:r w:rsidR="00694CA5">
        <w:rPr>
          <w:rFonts w:eastAsia="Times New Roman" w:cs="Times New Roman"/>
          <w:szCs w:val="24"/>
        </w:rPr>
        <w:t xml:space="preserve"> a reasonable doubt,"</w:t>
      </w:r>
      <w:r w:rsidRPr="00A032B8">
        <w:rPr>
          <w:rFonts w:eastAsia="Times New Roman" w:cs="Times New Roman"/>
          <w:szCs w:val="24"/>
        </w:rPr>
        <w:t xml:space="preserve"> </w:t>
      </w:r>
      <w:r w:rsidRPr="00A032B8">
        <w:rPr>
          <w:rFonts w:eastAsia="Times New Roman" w:cs="Times New Roman"/>
          <w:i/>
          <w:szCs w:val="24"/>
        </w:rPr>
        <w:t>Huddleston</w:t>
      </w:r>
      <w:r w:rsidRPr="00A032B8">
        <w:rPr>
          <w:rFonts w:eastAsia="Times New Roman" w:cs="Times New Roman"/>
          <w:szCs w:val="24"/>
        </w:rPr>
        <w:t xml:space="preserve"> does not preclude the jury from hearing something which wouldn't already be admissible.</w:t>
      </w:r>
    </w:p>
    <w:p w:rsidR="009B5B8F" w:rsidRPr="00A032B8" w:rsidRDefault="009B5B8F" w:rsidP="00CE4A85">
      <w:pPr>
        <w:pStyle w:val="NoSpacing"/>
        <w:widowControl w:val="0"/>
        <w:numPr>
          <w:ilvl w:val="0"/>
          <w:numId w:val="40"/>
        </w:numPr>
        <w:rPr>
          <w:rFonts w:cs="Times New Roman"/>
          <w:szCs w:val="24"/>
        </w:rPr>
      </w:pPr>
      <w:r w:rsidRPr="00A032B8">
        <w:rPr>
          <w:rFonts w:cs="Times New Roman"/>
        </w:rPr>
        <w:t>Protection from unfair prejudice does not come from a requirement of a preliminary finding by the trial court, but rather from four other sources:</w:t>
      </w:r>
    </w:p>
    <w:p w:rsidR="009B5B8F" w:rsidRPr="00A032B8" w:rsidRDefault="009B5B8F" w:rsidP="00CE4A85">
      <w:pPr>
        <w:pStyle w:val="NoSpacing"/>
        <w:widowControl w:val="0"/>
        <w:numPr>
          <w:ilvl w:val="1"/>
          <w:numId w:val="40"/>
        </w:numPr>
        <w:rPr>
          <w:rFonts w:cs="Times New Roman"/>
          <w:szCs w:val="24"/>
        </w:rPr>
      </w:pPr>
      <w:r w:rsidRPr="00A032B8">
        <w:rPr>
          <w:rFonts w:cs="Times New Roman"/>
        </w:rPr>
        <w:t xml:space="preserve">From the requirement of </w:t>
      </w:r>
      <w:r w:rsidRPr="00A032B8">
        <w:rPr>
          <w:rFonts w:cs="Times New Roman"/>
          <w:b/>
          <w:bCs/>
        </w:rPr>
        <w:t xml:space="preserve">Rule 404(b) </w:t>
      </w:r>
      <w:r w:rsidRPr="00A032B8">
        <w:rPr>
          <w:rFonts w:cs="Times New Roman"/>
        </w:rPr>
        <w:t>that the evidence be offered for a proper purpose;</w:t>
      </w:r>
    </w:p>
    <w:p w:rsidR="009B5B8F" w:rsidRPr="00A032B8" w:rsidRDefault="009B5B8F" w:rsidP="00CE4A85">
      <w:pPr>
        <w:pStyle w:val="NoSpacing"/>
        <w:widowControl w:val="0"/>
        <w:numPr>
          <w:ilvl w:val="1"/>
          <w:numId w:val="40"/>
        </w:numPr>
        <w:rPr>
          <w:rFonts w:cs="Times New Roman"/>
          <w:szCs w:val="24"/>
        </w:rPr>
      </w:pPr>
      <w:r w:rsidRPr="00A032B8">
        <w:rPr>
          <w:rFonts w:cs="Times New Roman"/>
        </w:rPr>
        <w:t xml:space="preserve">From the </w:t>
      </w:r>
      <w:r w:rsidRPr="00A032B8">
        <w:rPr>
          <w:rFonts w:cs="Times New Roman"/>
          <w:u w:val="single"/>
        </w:rPr>
        <w:t>relevancy</w:t>
      </w:r>
      <w:r w:rsidRPr="00A032B8">
        <w:rPr>
          <w:rFonts w:cs="Times New Roman"/>
        </w:rPr>
        <w:t xml:space="preserve"> requirement of </w:t>
      </w:r>
      <w:r w:rsidRPr="00A032B8">
        <w:rPr>
          <w:rFonts w:cs="Times New Roman"/>
          <w:b/>
          <w:bCs/>
        </w:rPr>
        <w:t>Rule 402</w:t>
      </w:r>
      <w:r w:rsidRPr="00A032B8">
        <w:rPr>
          <w:rFonts w:cs="Times New Roman"/>
        </w:rPr>
        <w:t xml:space="preserve">, as enforced through </w:t>
      </w:r>
      <w:r w:rsidRPr="00A032B8">
        <w:rPr>
          <w:rFonts w:cs="Times New Roman"/>
          <w:b/>
          <w:bCs/>
        </w:rPr>
        <w:t>Rule 104(b)</w:t>
      </w:r>
      <w:r w:rsidRPr="00A032B8">
        <w:rPr>
          <w:rFonts w:cs="Times New Roman"/>
        </w:rPr>
        <w:t>;</w:t>
      </w:r>
    </w:p>
    <w:p w:rsidR="009B5B8F" w:rsidRPr="00A032B8" w:rsidRDefault="009B5B8F" w:rsidP="00CE4A85">
      <w:pPr>
        <w:pStyle w:val="NoSpacing"/>
        <w:widowControl w:val="0"/>
        <w:numPr>
          <w:ilvl w:val="1"/>
          <w:numId w:val="40"/>
        </w:numPr>
        <w:rPr>
          <w:rFonts w:cs="Times New Roman"/>
          <w:szCs w:val="24"/>
        </w:rPr>
      </w:pPr>
      <w:r w:rsidRPr="00A032B8">
        <w:rPr>
          <w:rFonts w:cs="Times New Roman"/>
        </w:rPr>
        <w:t xml:space="preserve">From the assessment the trial court must make under </w:t>
      </w:r>
      <w:r w:rsidRPr="00A032B8">
        <w:rPr>
          <w:rFonts w:cs="Times New Roman"/>
          <w:b/>
          <w:bCs/>
        </w:rPr>
        <w:t>Rule 403</w:t>
      </w:r>
      <w:r w:rsidRPr="00A032B8">
        <w:rPr>
          <w:rFonts w:cs="Times New Roman"/>
        </w:rPr>
        <w:t xml:space="preserve"> to determine whether the probative value of the similar acts evidence is substantially outweighed by its potential for unfair prejudice; </w:t>
      </w:r>
      <w:r w:rsidRPr="00A032B8">
        <w:rPr>
          <w:rFonts w:cs="Times New Roman"/>
        </w:rPr>
        <w:lastRenderedPageBreak/>
        <w:t>and</w:t>
      </w:r>
    </w:p>
    <w:p w:rsidR="009B5B8F" w:rsidRPr="00A032B8" w:rsidRDefault="009B5B8F" w:rsidP="00CE4A85">
      <w:pPr>
        <w:pStyle w:val="NoSpacing"/>
        <w:widowControl w:val="0"/>
        <w:numPr>
          <w:ilvl w:val="1"/>
          <w:numId w:val="40"/>
        </w:numPr>
        <w:rPr>
          <w:rFonts w:cs="Times New Roman"/>
          <w:szCs w:val="24"/>
        </w:rPr>
      </w:pPr>
      <w:r w:rsidRPr="00A032B8">
        <w:rPr>
          <w:rFonts w:cs="Times New Roman"/>
        </w:rPr>
        <w:t xml:space="preserve">From </w:t>
      </w:r>
      <w:r w:rsidRPr="00A032B8">
        <w:rPr>
          <w:rFonts w:cs="Times New Roman"/>
          <w:b/>
          <w:bCs/>
        </w:rPr>
        <w:t>Rule 105</w:t>
      </w:r>
      <w:r w:rsidRPr="00A032B8">
        <w:rPr>
          <w:rFonts w:cs="Times New Roman"/>
        </w:rPr>
        <w:t xml:space="preserve">, </w:t>
      </w:r>
      <w:proofErr w:type="gramStart"/>
      <w:r w:rsidRPr="00A032B8">
        <w:rPr>
          <w:rFonts w:cs="Times New Roman"/>
        </w:rPr>
        <w:t>which provides that the trial court shall, upon request, instruct the jury that the similar acts evidence is to be considered only for the proper purpose for which it was admitted.</w:t>
      </w:r>
      <w:proofErr w:type="gramEnd"/>
      <w:r w:rsidRPr="00A032B8">
        <w:rPr>
          <w:rFonts w:cs="Times New Roman"/>
        </w:rPr>
        <w:t xml:space="preserve"> </w:t>
      </w:r>
    </w:p>
    <w:p w:rsidR="00025E41" w:rsidRPr="00A032B8" w:rsidRDefault="00025E41" w:rsidP="00CE4A85">
      <w:pPr>
        <w:pStyle w:val="NoSpacing"/>
        <w:widowControl w:val="0"/>
        <w:ind w:left="1440"/>
        <w:outlineLvl w:val="1"/>
        <w:rPr>
          <w:rFonts w:cs="Times New Roman"/>
          <w:sz w:val="32"/>
          <w:szCs w:val="32"/>
        </w:rPr>
      </w:pPr>
    </w:p>
    <w:p w:rsidR="00F332D8" w:rsidRPr="00A032B8" w:rsidRDefault="005F4467" w:rsidP="00CE4A85">
      <w:pPr>
        <w:pStyle w:val="NoSpacing"/>
        <w:widowControl w:val="0"/>
        <w:numPr>
          <w:ilvl w:val="1"/>
          <w:numId w:val="1"/>
        </w:numPr>
        <w:outlineLvl w:val="1"/>
        <w:rPr>
          <w:rFonts w:cs="Times New Roman"/>
          <w:sz w:val="32"/>
          <w:szCs w:val="32"/>
        </w:rPr>
      </w:pPr>
      <w:bookmarkStart w:id="87" w:name="_Toc267676262"/>
      <w:bookmarkStart w:id="88" w:name="_Toc269162702"/>
      <w:r w:rsidRPr="00A032B8">
        <w:rPr>
          <w:rFonts w:cs="Times New Roman"/>
          <w:b/>
          <w:color w:val="C00000"/>
          <w:sz w:val="28"/>
        </w:rPr>
        <w:t>Rule</w:t>
      </w:r>
      <w:r w:rsidR="00B3197A" w:rsidRPr="00A032B8">
        <w:rPr>
          <w:rFonts w:cs="Times New Roman"/>
          <w:b/>
          <w:color w:val="C00000"/>
          <w:sz w:val="28"/>
        </w:rPr>
        <w:t xml:space="preserve">s 413, 414, </w:t>
      </w:r>
      <w:r w:rsidRPr="00A032B8">
        <w:rPr>
          <w:rFonts w:cs="Times New Roman"/>
          <w:b/>
          <w:color w:val="C00000"/>
          <w:sz w:val="28"/>
        </w:rPr>
        <w:t xml:space="preserve">415: </w:t>
      </w:r>
      <w:r w:rsidR="00AD2CCA" w:rsidRPr="00A032B8">
        <w:rPr>
          <w:rFonts w:cs="Times New Roman"/>
          <w:b/>
          <w:color w:val="C00000"/>
          <w:sz w:val="28"/>
        </w:rPr>
        <w:t>Propensity Evidence in Sexual Assault Cases</w:t>
      </w:r>
      <w:bookmarkEnd w:id="87"/>
      <w:bookmarkEnd w:id="88"/>
    </w:p>
    <w:p w:rsidR="00F332D8" w:rsidRPr="00A032B8" w:rsidRDefault="00F332D8" w:rsidP="00CE4A85">
      <w:pPr>
        <w:pStyle w:val="NoSpacing"/>
        <w:widowControl w:val="0"/>
        <w:outlineLvl w:val="1"/>
        <w:rPr>
          <w:rFonts w:cs="Times New Roman"/>
          <w:sz w:val="32"/>
          <w:szCs w:val="32"/>
        </w:rPr>
      </w:pPr>
    </w:p>
    <w:p w:rsidR="00966AB6" w:rsidRPr="00A032B8" w:rsidRDefault="004963AD" w:rsidP="00B05A56">
      <w:pPr>
        <w:pStyle w:val="NoSpacing"/>
        <w:widowControl w:val="0"/>
        <w:numPr>
          <w:ilvl w:val="0"/>
          <w:numId w:val="42"/>
        </w:numPr>
        <w:outlineLvl w:val="2"/>
        <w:rPr>
          <w:rFonts w:cs="Times New Roman"/>
          <w:szCs w:val="24"/>
        </w:rPr>
      </w:pPr>
      <w:bookmarkStart w:id="89" w:name="_Toc267676263"/>
      <w:bookmarkStart w:id="90" w:name="_Toc269162703"/>
      <w:r w:rsidRPr="00A032B8">
        <w:rPr>
          <w:rFonts w:cs="Times New Roman"/>
          <w:b/>
          <w:szCs w:val="24"/>
        </w:rPr>
        <w:t>Background/Depraved Sexual Instinct Exception</w:t>
      </w:r>
      <w:bookmarkEnd w:id="89"/>
      <w:bookmarkEnd w:id="90"/>
    </w:p>
    <w:p w:rsidR="00966AB6" w:rsidRPr="00A032B8" w:rsidRDefault="00966AB6" w:rsidP="00CE4A85">
      <w:pPr>
        <w:pStyle w:val="NoSpacing"/>
        <w:widowControl w:val="0"/>
        <w:outlineLvl w:val="2"/>
        <w:rPr>
          <w:rFonts w:cs="Times New Roman"/>
          <w:b/>
          <w:szCs w:val="24"/>
        </w:rPr>
      </w:pPr>
    </w:p>
    <w:p w:rsidR="00966AB6" w:rsidRPr="00A032B8" w:rsidRDefault="00966AB6" w:rsidP="00B05A56">
      <w:pPr>
        <w:pStyle w:val="NoSpacing"/>
        <w:widowControl w:val="0"/>
        <w:numPr>
          <w:ilvl w:val="0"/>
          <w:numId w:val="43"/>
        </w:numPr>
        <w:rPr>
          <w:rFonts w:cs="Times New Roman"/>
          <w:szCs w:val="24"/>
        </w:rPr>
      </w:pPr>
      <w:r w:rsidRPr="00A032B8">
        <w:rPr>
          <w:rFonts w:eastAsia="Times New Roman" w:cs="Times New Roman"/>
          <w:b/>
          <w:bCs/>
          <w:szCs w:val="24"/>
        </w:rPr>
        <w:t>Depraved sexual instinct exception (NOW ABOLISHED</w:t>
      </w:r>
      <w:proofErr w:type="gramStart"/>
      <w:r w:rsidRPr="00A032B8">
        <w:rPr>
          <w:rFonts w:eastAsia="Times New Roman" w:cs="Times New Roman"/>
          <w:b/>
          <w:bCs/>
          <w:szCs w:val="24"/>
        </w:rPr>
        <w:t>)</w:t>
      </w:r>
      <w:r w:rsidRPr="00A032B8">
        <w:rPr>
          <w:rFonts w:eastAsia="Times New Roman" w:cs="Times New Roman"/>
          <w:szCs w:val="24"/>
        </w:rPr>
        <w:t>=</w:t>
      </w:r>
      <w:proofErr w:type="gramEnd"/>
      <w:r w:rsidRPr="00A032B8">
        <w:rPr>
          <w:rFonts w:eastAsia="Times New Roman" w:cs="Times New Roman"/>
          <w:szCs w:val="24"/>
        </w:rPr>
        <w:t xml:space="preserve"> Pre-413/414 rule that allowed states to introduced past conduct to show conformity therewith if the charge= child sexual assault. </w:t>
      </w:r>
    </w:p>
    <w:p w:rsidR="00966AB6" w:rsidRPr="00A032B8" w:rsidRDefault="00966AB6" w:rsidP="00B05A56">
      <w:pPr>
        <w:pStyle w:val="NoSpacing"/>
        <w:widowControl w:val="0"/>
        <w:numPr>
          <w:ilvl w:val="1"/>
          <w:numId w:val="43"/>
        </w:numPr>
        <w:rPr>
          <w:rFonts w:cs="Times New Roman"/>
          <w:szCs w:val="24"/>
        </w:rPr>
      </w:pPr>
      <w:r w:rsidRPr="00A032B8">
        <w:rPr>
          <w:rFonts w:eastAsia="Times New Roman" w:cs="Times New Roman"/>
          <w:szCs w:val="24"/>
        </w:rPr>
        <w:t xml:space="preserve">Reasons for </w:t>
      </w:r>
      <w:r w:rsidRPr="00A032B8">
        <w:rPr>
          <w:rFonts w:eastAsia="Times New Roman" w:cs="Times New Roman"/>
          <w:b/>
          <w:bCs/>
          <w:szCs w:val="24"/>
        </w:rPr>
        <w:t xml:space="preserve">depraved sexual instinct </w:t>
      </w:r>
      <w:r w:rsidRPr="00A032B8">
        <w:rPr>
          <w:rFonts w:eastAsia="Times New Roman" w:cs="Times New Roman"/>
          <w:szCs w:val="24"/>
        </w:rPr>
        <w:t>exception:</w:t>
      </w:r>
    </w:p>
    <w:p w:rsidR="00966AB6" w:rsidRPr="00A032B8" w:rsidRDefault="00966AB6" w:rsidP="00B05A56">
      <w:pPr>
        <w:pStyle w:val="NoSpacing"/>
        <w:widowControl w:val="0"/>
        <w:numPr>
          <w:ilvl w:val="2"/>
          <w:numId w:val="43"/>
        </w:numPr>
        <w:rPr>
          <w:rFonts w:cs="Times New Roman"/>
          <w:szCs w:val="24"/>
        </w:rPr>
      </w:pPr>
      <w:r w:rsidRPr="00A032B8">
        <w:rPr>
          <w:rFonts w:eastAsia="Times New Roman" w:cs="Times New Roman"/>
          <w:szCs w:val="24"/>
          <w:u w:val="single"/>
        </w:rPr>
        <w:t>Recidivist rationale</w:t>
      </w:r>
      <w:r w:rsidRPr="00A032B8">
        <w:rPr>
          <w:rFonts w:eastAsia="Times New Roman" w:cs="Times New Roman"/>
          <w:szCs w:val="24"/>
        </w:rPr>
        <w:t>- There is an assumption that sexual offenders repeat their crimes more often than other criminals.</w:t>
      </w:r>
      <w:r w:rsidRPr="00A032B8">
        <w:rPr>
          <w:rFonts w:eastAsia="Times New Roman" w:cs="Times New Roman"/>
          <w:b/>
          <w:szCs w:val="24"/>
        </w:rPr>
        <w:t xml:space="preserve"> Abolish rationale=</w:t>
      </w:r>
      <w:r w:rsidRPr="00A032B8">
        <w:rPr>
          <w:rFonts w:eastAsia="Times New Roman" w:cs="Times New Roman"/>
          <w:szCs w:val="24"/>
        </w:rPr>
        <w:t xml:space="preserve"> </w:t>
      </w:r>
      <w:proofErr w:type="gramStart"/>
      <w:r w:rsidRPr="00A032B8">
        <w:rPr>
          <w:rFonts w:eastAsia="Times New Roman" w:cs="Times New Roman"/>
          <w:szCs w:val="24"/>
        </w:rPr>
        <w:t>This</w:t>
      </w:r>
      <w:proofErr w:type="gramEnd"/>
      <w:r w:rsidRPr="00A032B8">
        <w:rPr>
          <w:rFonts w:eastAsia="Times New Roman" w:cs="Times New Roman"/>
          <w:szCs w:val="24"/>
        </w:rPr>
        <w:t xml:space="preserve"> is an assumption, empirical evidence suggests otherwise. </w:t>
      </w:r>
    </w:p>
    <w:p w:rsidR="00966AB6" w:rsidRPr="00A032B8" w:rsidRDefault="00966AB6" w:rsidP="00B05A56">
      <w:pPr>
        <w:pStyle w:val="NoSpacing"/>
        <w:widowControl w:val="0"/>
        <w:numPr>
          <w:ilvl w:val="2"/>
          <w:numId w:val="43"/>
        </w:numPr>
        <w:rPr>
          <w:rFonts w:cs="Times New Roman"/>
          <w:szCs w:val="24"/>
        </w:rPr>
      </w:pPr>
      <w:r w:rsidRPr="00A032B8">
        <w:rPr>
          <w:rFonts w:eastAsia="Times New Roman" w:cs="Times New Roman"/>
          <w:szCs w:val="24"/>
          <w:u w:val="single"/>
        </w:rPr>
        <w:t>Improbability of conduct</w:t>
      </w:r>
      <w:r w:rsidRPr="00A032B8">
        <w:rPr>
          <w:rFonts w:eastAsia="Times New Roman" w:cs="Times New Roman"/>
          <w:szCs w:val="24"/>
        </w:rPr>
        <w:t xml:space="preserve">- There is a need to bolster the testimony of victims: to lend credence to a victim's accusations or testimony which describe acts which would otherwise seem improbable standing alone because they are so heinous. </w:t>
      </w:r>
      <w:r w:rsidRPr="00A032B8">
        <w:rPr>
          <w:rFonts w:eastAsia="Times New Roman" w:cs="Times New Roman"/>
          <w:b/>
          <w:szCs w:val="24"/>
        </w:rPr>
        <w:t>Abolish rationale</w:t>
      </w:r>
      <w:r w:rsidRPr="00A032B8">
        <w:rPr>
          <w:rFonts w:eastAsia="Times New Roman" w:cs="Times New Roman"/>
          <w:szCs w:val="24"/>
        </w:rPr>
        <w:t xml:space="preserve">= Society is more jaded </w:t>
      </w:r>
      <w:proofErr w:type="gramStart"/>
      <w:r w:rsidRPr="00A032B8">
        <w:rPr>
          <w:rFonts w:eastAsia="Times New Roman" w:cs="Times New Roman"/>
          <w:szCs w:val="24"/>
        </w:rPr>
        <w:t>today,</w:t>
      </w:r>
      <w:proofErr w:type="gramEnd"/>
      <w:r w:rsidRPr="00A032B8">
        <w:rPr>
          <w:rFonts w:eastAsia="Times New Roman" w:cs="Times New Roman"/>
          <w:szCs w:val="24"/>
        </w:rPr>
        <w:t xml:space="preserve"> people are more willing to believe such accusations. Additional corroborations are not necessary.  </w:t>
      </w:r>
    </w:p>
    <w:p w:rsidR="00966AB6" w:rsidRPr="00A032B8" w:rsidRDefault="00966AB6" w:rsidP="00B05A56">
      <w:pPr>
        <w:pStyle w:val="NoSpacing"/>
        <w:widowControl w:val="0"/>
        <w:numPr>
          <w:ilvl w:val="1"/>
          <w:numId w:val="43"/>
        </w:numPr>
        <w:rPr>
          <w:rFonts w:cs="Times New Roman"/>
          <w:szCs w:val="24"/>
        </w:rPr>
      </w:pPr>
      <w:r w:rsidRPr="00A032B8">
        <w:rPr>
          <w:rFonts w:eastAsia="Times New Roman" w:cs="Times New Roman"/>
          <w:szCs w:val="24"/>
        </w:rPr>
        <w:t xml:space="preserve">This exception to the rule against character propensity evidence has been mostly </w:t>
      </w:r>
      <w:r w:rsidRPr="00A032B8">
        <w:rPr>
          <w:rFonts w:eastAsia="Times New Roman" w:cs="Times New Roman"/>
          <w:b/>
          <w:szCs w:val="24"/>
        </w:rPr>
        <w:t>abolished</w:t>
      </w:r>
      <w:r w:rsidRPr="00A032B8">
        <w:rPr>
          <w:rFonts w:eastAsia="Times New Roman" w:cs="Times New Roman"/>
          <w:szCs w:val="24"/>
        </w:rPr>
        <w:t>. (</w:t>
      </w:r>
      <w:proofErr w:type="spellStart"/>
      <w:r w:rsidRPr="00A032B8">
        <w:rPr>
          <w:rFonts w:eastAsia="Times New Roman" w:cs="Times New Roman"/>
          <w:i/>
          <w:szCs w:val="24"/>
        </w:rPr>
        <w:t>Lannan</w:t>
      </w:r>
      <w:proofErr w:type="spellEnd"/>
      <w:r w:rsidRPr="00A032B8">
        <w:rPr>
          <w:rFonts w:eastAsia="Times New Roman" w:cs="Times New Roman"/>
          <w:i/>
          <w:szCs w:val="24"/>
        </w:rPr>
        <w:t xml:space="preserve"> v. State</w:t>
      </w:r>
      <w:r w:rsidRPr="00A032B8">
        <w:rPr>
          <w:rFonts w:eastAsia="Times New Roman" w:cs="Times New Roman"/>
          <w:szCs w:val="24"/>
        </w:rPr>
        <w:t>, "The notion that the State may not punish a person for his character is one of the foundations of our system of jurisprudence.")</w:t>
      </w:r>
    </w:p>
    <w:p w:rsidR="00966AB6" w:rsidRPr="00A032B8" w:rsidRDefault="00966AB6" w:rsidP="00CE4A85">
      <w:pPr>
        <w:pStyle w:val="NoSpacing"/>
        <w:widowControl w:val="0"/>
        <w:outlineLvl w:val="1"/>
        <w:rPr>
          <w:rFonts w:cs="Times New Roman"/>
          <w:sz w:val="32"/>
          <w:szCs w:val="32"/>
        </w:rPr>
      </w:pPr>
    </w:p>
    <w:p w:rsidR="00F332D8" w:rsidRPr="00A032B8" w:rsidRDefault="00F332D8" w:rsidP="00B05A56">
      <w:pPr>
        <w:pStyle w:val="NoSpacing"/>
        <w:widowControl w:val="0"/>
        <w:numPr>
          <w:ilvl w:val="0"/>
          <w:numId w:val="42"/>
        </w:numPr>
        <w:outlineLvl w:val="2"/>
        <w:rPr>
          <w:rFonts w:cs="Times New Roman"/>
          <w:szCs w:val="24"/>
        </w:rPr>
      </w:pPr>
      <w:bookmarkStart w:id="91" w:name="_Toc267676264"/>
      <w:bookmarkStart w:id="92" w:name="_Toc269162704"/>
      <w:r w:rsidRPr="00A032B8">
        <w:rPr>
          <w:rFonts w:cs="Times New Roman"/>
          <w:b/>
          <w:szCs w:val="24"/>
        </w:rPr>
        <w:t>Definition</w:t>
      </w:r>
      <w:r w:rsidR="00966AB6" w:rsidRPr="00A032B8">
        <w:rPr>
          <w:rFonts w:cs="Times New Roman"/>
          <w:b/>
          <w:szCs w:val="24"/>
        </w:rPr>
        <w:t>s/New Rules</w:t>
      </w:r>
      <w:bookmarkEnd w:id="91"/>
      <w:bookmarkEnd w:id="92"/>
    </w:p>
    <w:p w:rsidR="00F332D8" w:rsidRPr="00A032B8" w:rsidRDefault="00F332D8" w:rsidP="00CE4A85">
      <w:pPr>
        <w:pStyle w:val="NoSpacing"/>
        <w:widowControl w:val="0"/>
        <w:outlineLvl w:val="1"/>
        <w:rPr>
          <w:rFonts w:cs="Times New Roman"/>
          <w:sz w:val="32"/>
          <w:szCs w:val="32"/>
        </w:rPr>
      </w:pPr>
    </w:p>
    <w:p w:rsidR="00F332D8" w:rsidRPr="00A032B8" w:rsidRDefault="00D06CF4" w:rsidP="00B05A56">
      <w:pPr>
        <w:pStyle w:val="NormalWeb"/>
        <w:widowControl w:val="0"/>
        <w:numPr>
          <w:ilvl w:val="0"/>
          <w:numId w:val="43"/>
        </w:numPr>
        <w:spacing w:before="0" w:beforeAutospacing="0" w:after="0" w:afterAutospacing="0"/>
        <w:rPr>
          <w:b/>
          <w:bCs/>
          <w:color w:val="000000"/>
        </w:rPr>
      </w:pPr>
      <w:r w:rsidRPr="00A032B8">
        <w:rPr>
          <w:b/>
          <w:bCs/>
          <w:color w:val="000000"/>
          <w:highlight w:val="lightGray"/>
          <w:bdr w:val="single" w:sz="4" w:space="0" w:color="auto"/>
        </w:rPr>
        <w:t xml:space="preserve">Rule 413= </w:t>
      </w:r>
      <w:r w:rsidR="00F332D8" w:rsidRPr="00A032B8">
        <w:rPr>
          <w:b/>
          <w:bCs/>
          <w:color w:val="000000"/>
          <w:highlight w:val="lightGray"/>
          <w:bdr w:val="single" w:sz="4" w:space="0" w:color="auto"/>
        </w:rPr>
        <w:t>Evidence of Similar Crimes in Sexual Assault Cases.</w:t>
      </w:r>
    </w:p>
    <w:p w:rsidR="00F332D8" w:rsidRPr="00A032B8" w:rsidRDefault="00F332D8" w:rsidP="00B05A56">
      <w:pPr>
        <w:pStyle w:val="NormalWeb"/>
        <w:widowControl w:val="0"/>
        <w:numPr>
          <w:ilvl w:val="0"/>
          <w:numId w:val="41"/>
        </w:numPr>
        <w:spacing w:before="0" w:beforeAutospacing="0" w:after="0" w:afterAutospacing="0"/>
        <w:rPr>
          <w:color w:val="000000"/>
        </w:rPr>
      </w:pPr>
      <w:r w:rsidRPr="00A032B8">
        <w:rPr>
          <w:color w:val="000000"/>
        </w:rPr>
        <w:t xml:space="preserve">In a criminal case in which the defendant is accused of an offense of sexual assault, evidence of the defendant's </w:t>
      </w:r>
      <w:r w:rsidRPr="006D4A21">
        <w:rPr>
          <w:b/>
          <w:color w:val="000000"/>
        </w:rPr>
        <w:t>commission</w:t>
      </w:r>
      <w:r w:rsidRPr="00A032B8">
        <w:rPr>
          <w:color w:val="000000"/>
        </w:rPr>
        <w:t xml:space="preserve"> of another offense or offenses of sexual assault is admissible, and may be considered for its bearing on any matter to which it is relevant.</w:t>
      </w:r>
    </w:p>
    <w:p w:rsidR="00F332D8" w:rsidRPr="00A032B8" w:rsidRDefault="00F332D8" w:rsidP="00B05A56">
      <w:pPr>
        <w:pStyle w:val="NormalWeb"/>
        <w:widowControl w:val="0"/>
        <w:numPr>
          <w:ilvl w:val="0"/>
          <w:numId w:val="41"/>
        </w:numPr>
        <w:spacing w:before="0" w:beforeAutospacing="0" w:after="0" w:afterAutospacing="0"/>
        <w:rPr>
          <w:color w:val="000000"/>
        </w:rPr>
      </w:pPr>
      <w:r w:rsidRPr="00A032B8">
        <w:rPr>
          <w:color w:val="000000"/>
        </w:rPr>
        <w:t>In a case in which the Government intends to offer evidence under this rule, the attorney for the Government shall disclose the evidence to the defendant, including statements of witnesses or a summary of the substance of any testimony that is expected to be offered, at least fifteen days before the scheduled date of trial or at such later time as the court may allow for good cause.</w:t>
      </w:r>
    </w:p>
    <w:p w:rsidR="00F332D8" w:rsidRPr="00A032B8" w:rsidRDefault="00F332D8" w:rsidP="00B05A56">
      <w:pPr>
        <w:pStyle w:val="NormalWeb"/>
        <w:widowControl w:val="0"/>
        <w:numPr>
          <w:ilvl w:val="0"/>
          <w:numId w:val="41"/>
        </w:numPr>
        <w:spacing w:before="0" w:beforeAutospacing="0" w:after="0" w:afterAutospacing="0"/>
        <w:rPr>
          <w:color w:val="000000"/>
        </w:rPr>
      </w:pPr>
      <w:r w:rsidRPr="00A032B8">
        <w:rPr>
          <w:color w:val="000000"/>
        </w:rPr>
        <w:t>This rule shall not be construed to limit the admission or consideration of evidence under any other rule.</w:t>
      </w:r>
    </w:p>
    <w:p w:rsidR="00F332D8" w:rsidRPr="00A032B8" w:rsidRDefault="00F332D8" w:rsidP="00B05A56">
      <w:pPr>
        <w:pStyle w:val="NormalWeb"/>
        <w:widowControl w:val="0"/>
        <w:numPr>
          <w:ilvl w:val="0"/>
          <w:numId w:val="41"/>
        </w:numPr>
        <w:spacing w:before="0" w:beforeAutospacing="0" w:after="0" w:afterAutospacing="0"/>
        <w:rPr>
          <w:color w:val="000000"/>
        </w:rPr>
      </w:pPr>
      <w:r w:rsidRPr="00A032B8">
        <w:rPr>
          <w:color w:val="000000"/>
        </w:rPr>
        <w:t>For purposes of this rule and Rule 415, "offense of sexual assault" means a crime under Federal law or the law of a State (as defined in section 513 of title 18, United States Code) that involved</w:t>
      </w:r>
    </w:p>
    <w:p w:rsidR="00F332D8" w:rsidRPr="00A032B8" w:rsidRDefault="00F332D8" w:rsidP="00B05A56">
      <w:pPr>
        <w:pStyle w:val="NormalWeb"/>
        <w:widowControl w:val="0"/>
        <w:numPr>
          <w:ilvl w:val="1"/>
          <w:numId w:val="41"/>
        </w:numPr>
        <w:spacing w:before="0" w:beforeAutospacing="0" w:after="0" w:afterAutospacing="0"/>
        <w:rPr>
          <w:color w:val="000000"/>
        </w:rPr>
      </w:pPr>
      <w:r w:rsidRPr="00A032B8">
        <w:rPr>
          <w:color w:val="000000"/>
        </w:rPr>
        <w:t xml:space="preserve">any conduct proscribed by chapter </w:t>
      </w:r>
      <w:proofErr w:type="spellStart"/>
      <w:r w:rsidRPr="00A032B8">
        <w:rPr>
          <w:color w:val="000000"/>
        </w:rPr>
        <w:t>109A</w:t>
      </w:r>
      <w:proofErr w:type="spellEnd"/>
      <w:r w:rsidRPr="00A032B8">
        <w:rPr>
          <w:color w:val="000000"/>
        </w:rPr>
        <w:t xml:space="preserve"> of title 18, United States Code;</w:t>
      </w:r>
    </w:p>
    <w:p w:rsidR="00F332D8" w:rsidRPr="00A032B8" w:rsidRDefault="00F332D8" w:rsidP="00B05A56">
      <w:pPr>
        <w:pStyle w:val="NormalWeb"/>
        <w:widowControl w:val="0"/>
        <w:numPr>
          <w:ilvl w:val="1"/>
          <w:numId w:val="41"/>
        </w:numPr>
        <w:spacing w:before="0" w:beforeAutospacing="0" w:after="0" w:afterAutospacing="0"/>
        <w:rPr>
          <w:color w:val="000000"/>
        </w:rPr>
      </w:pPr>
      <w:r w:rsidRPr="00A032B8">
        <w:rPr>
          <w:color w:val="000000"/>
        </w:rPr>
        <w:t xml:space="preserve">contact, without consent, between any part of the defendant's body or an object and the genitals or anus of another person; </w:t>
      </w:r>
    </w:p>
    <w:p w:rsidR="00F332D8" w:rsidRPr="00A032B8" w:rsidRDefault="00F332D8" w:rsidP="00B05A56">
      <w:pPr>
        <w:pStyle w:val="NormalWeb"/>
        <w:widowControl w:val="0"/>
        <w:numPr>
          <w:ilvl w:val="1"/>
          <w:numId w:val="41"/>
        </w:numPr>
        <w:spacing w:before="0" w:beforeAutospacing="0" w:after="0" w:afterAutospacing="0"/>
        <w:rPr>
          <w:color w:val="000000"/>
        </w:rPr>
      </w:pPr>
      <w:r w:rsidRPr="00A032B8">
        <w:rPr>
          <w:color w:val="000000"/>
        </w:rPr>
        <w:t>contact, without consent, between the genitals or anus of the defendant and any part of another person's body;</w:t>
      </w:r>
    </w:p>
    <w:p w:rsidR="00F332D8" w:rsidRPr="00A032B8" w:rsidRDefault="00F332D8" w:rsidP="00B05A56">
      <w:pPr>
        <w:pStyle w:val="NormalWeb"/>
        <w:widowControl w:val="0"/>
        <w:numPr>
          <w:ilvl w:val="1"/>
          <w:numId w:val="41"/>
        </w:numPr>
        <w:spacing w:before="0" w:beforeAutospacing="0" w:after="0" w:afterAutospacing="0"/>
        <w:rPr>
          <w:color w:val="000000"/>
        </w:rPr>
      </w:pPr>
      <w:r w:rsidRPr="00A032B8">
        <w:rPr>
          <w:color w:val="000000"/>
        </w:rPr>
        <w:t>deriving sexual pleasure or gratification from the infliction of death, bodily injury, or physical pain on another person; or</w:t>
      </w:r>
    </w:p>
    <w:p w:rsidR="000F46FA" w:rsidRPr="00A032B8" w:rsidRDefault="00F332D8" w:rsidP="00B05A56">
      <w:pPr>
        <w:pStyle w:val="NormalWeb"/>
        <w:widowControl w:val="0"/>
        <w:numPr>
          <w:ilvl w:val="1"/>
          <w:numId w:val="41"/>
        </w:numPr>
        <w:spacing w:before="0" w:beforeAutospacing="0" w:after="0" w:afterAutospacing="0"/>
        <w:rPr>
          <w:color w:val="000000"/>
        </w:rPr>
      </w:pPr>
      <w:proofErr w:type="gramStart"/>
      <w:r w:rsidRPr="00A032B8">
        <w:rPr>
          <w:color w:val="000000"/>
        </w:rPr>
        <w:t>an</w:t>
      </w:r>
      <w:proofErr w:type="gramEnd"/>
      <w:r w:rsidRPr="00A032B8">
        <w:rPr>
          <w:color w:val="000000"/>
        </w:rPr>
        <w:t xml:space="preserve"> attempt or conspiracy to engage in conduct described in paragraphs (1)-(4).</w:t>
      </w:r>
    </w:p>
    <w:p w:rsidR="000F46FA" w:rsidRPr="00A032B8" w:rsidRDefault="000F46FA" w:rsidP="00B05A56">
      <w:pPr>
        <w:pStyle w:val="NormalWeb"/>
        <w:widowControl w:val="0"/>
        <w:numPr>
          <w:ilvl w:val="0"/>
          <w:numId w:val="46"/>
        </w:numPr>
        <w:spacing w:after="0"/>
        <w:rPr>
          <w:color w:val="000000"/>
        </w:rPr>
      </w:pPr>
      <w:r w:rsidRPr="00A032B8">
        <w:rPr>
          <w:color w:val="000000"/>
          <w:u w:val="single"/>
        </w:rPr>
        <w:t>Case Law</w:t>
      </w:r>
      <w:r w:rsidRPr="00A032B8">
        <w:rPr>
          <w:color w:val="000000"/>
        </w:rPr>
        <w:t xml:space="preserve">: Evidence offered under Rule 413 is not </w:t>
      </w:r>
      <w:proofErr w:type="gramStart"/>
      <w:r w:rsidRPr="00A032B8">
        <w:rPr>
          <w:color w:val="000000"/>
        </w:rPr>
        <w:t>excepted</w:t>
      </w:r>
      <w:proofErr w:type="gramEnd"/>
      <w:r w:rsidRPr="00A032B8">
        <w:rPr>
          <w:color w:val="000000"/>
        </w:rPr>
        <w:t xml:space="preserve"> from Rule 403. Evidence offered under Rule 413 must also meet three threshold requirements before a court can admit it (</w:t>
      </w:r>
      <w:r w:rsidRPr="00A032B8">
        <w:rPr>
          <w:i/>
          <w:color w:val="000000"/>
        </w:rPr>
        <w:t>United States v. Guardia)</w:t>
      </w:r>
      <w:r w:rsidRPr="00A032B8">
        <w:rPr>
          <w:color w:val="000000"/>
        </w:rPr>
        <w:t>:</w:t>
      </w:r>
    </w:p>
    <w:p w:rsidR="000F46FA" w:rsidRPr="00A032B8" w:rsidRDefault="000F46FA" w:rsidP="00B05A56">
      <w:pPr>
        <w:pStyle w:val="NormalWeb"/>
        <w:widowControl w:val="0"/>
        <w:numPr>
          <w:ilvl w:val="1"/>
          <w:numId w:val="46"/>
        </w:numPr>
        <w:spacing w:after="0"/>
        <w:rPr>
          <w:color w:val="000000"/>
        </w:rPr>
      </w:pPr>
      <w:r w:rsidRPr="00A032B8">
        <w:rPr>
          <w:color w:val="000000"/>
        </w:rPr>
        <w:lastRenderedPageBreak/>
        <w:t xml:space="preserve">That the defendant is </w:t>
      </w:r>
      <w:r w:rsidRPr="00B87555">
        <w:rPr>
          <w:b/>
          <w:color w:val="000000"/>
        </w:rPr>
        <w:t>accused</w:t>
      </w:r>
      <w:r w:rsidRPr="00A032B8">
        <w:rPr>
          <w:color w:val="000000"/>
        </w:rPr>
        <w:t xml:space="preserve"> of an offense of sexual assault;</w:t>
      </w:r>
    </w:p>
    <w:p w:rsidR="000F46FA" w:rsidRPr="00A032B8" w:rsidRDefault="000F46FA" w:rsidP="00B05A56">
      <w:pPr>
        <w:pStyle w:val="NormalWeb"/>
        <w:widowControl w:val="0"/>
        <w:numPr>
          <w:ilvl w:val="1"/>
          <w:numId w:val="46"/>
        </w:numPr>
        <w:spacing w:after="0"/>
        <w:rPr>
          <w:color w:val="000000"/>
        </w:rPr>
      </w:pPr>
      <w:r w:rsidRPr="00A032B8">
        <w:rPr>
          <w:color w:val="000000"/>
        </w:rPr>
        <w:t xml:space="preserve">That the evidence proffered is evidence of the defendant's </w:t>
      </w:r>
      <w:r w:rsidRPr="00B87555">
        <w:rPr>
          <w:b/>
          <w:color w:val="000000"/>
        </w:rPr>
        <w:t>commission</w:t>
      </w:r>
      <w:r w:rsidRPr="00A032B8">
        <w:rPr>
          <w:color w:val="000000"/>
        </w:rPr>
        <w:t xml:space="preserve"> of another offense of sexual assault;</w:t>
      </w:r>
    </w:p>
    <w:p w:rsidR="00550D7F" w:rsidRPr="00A032B8" w:rsidRDefault="000F46FA" w:rsidP="00B05A56">
      <w:pPr>
        <w:pStyle w:val="NormalWeb"/>
        <w:widowControl w:val="0"/>
        <w:numPr>
          <w:ilvl w:val="1"/>
          <w:numId w:val="46"/>
        </w:numPr>
        <w:spacing w:after="0"/>
        <w:rPr>
          <w:color w:val="000000"/>
        </w:rPr>
      </w:pPr>
      <w:r w:rsidRPr="00A032B8">
        <w:rPr>
          <w:color w:val="000000"/>
        </w:rPr>
        <w:t xml:space="preserve">The evidence must be </w:t>
      </w:r>
      <w:r w:rsidRPr="00B87555">
        <w:rPr>
          <w:b/>
          <w:color w:val="000000"/>
        </w:rPr>
        <w:t>relevant</w:t>
      </w:r>
      <w:r w:rsidRPr="00A032B8">
        <w:rPr>
          <w:color w:val="000000"/>
        </w:rPr>
        <w:t xml:space="preserve"> (</w:t>
      </w:r>
      <w:proofErr w:type="spellStart"/>
      <w:r w:rsidRPr="00A032B8">
        <w:rPr>
          <w:color w:val="000000"/>
        </w:rPr>
        <w:t>FRE</w:t>
      </w:r>
      <w:proofErr w:type="spellEnd"/>
      <w:r w:rsidRPr="00A032B8">
        <w:rPr>
          <w:color w:val="000000"/>
        </w:rPr>
        <w:t xml:space="preserve"> 402). </w:t>
      </w:r>
    </w:p>
    <w:p w:rsidR="005F4467" w:rsidRPr="00A032B8" w:rsidRDefault="005F4467" w:rsidP="00B05A56">
      <w:pPr>
        <w:pStyle w:val="NormalWeb"/>
        <w:widowControl w:val="0"/>
        <w:numPr>
          <w:ilvl w:val="0"/>
          <w:numId w:val="46"/>
        </w:numPr>
        <w:spacing w:after="0"/>
        <w:rPr>
          <w:color w:val="000000"/>
        </w:rPr>
      </w:pPr>
      <w:r w:rsidRPr="00A032B8">
        <w:rPr>
          <w:color w:val="000000"/>
          <w:u w:val="single"/>
        </w:rPr>
        <w:t>Dissenting Argument</w:t>
      </w:r>
      <w:r w:rsidRPr="00A032B8">
        <w:rPr>
          <w:color w:val="000000"/>
        </w:rPr>
        <w:t>: Rule 413 runs counter to a centuries-old legal tradition that views propensity evidence with a particularly skeptical eye. Our resolution of the relevant constitutional questions necessarily involves an examination of the ultimate rationality of Rule 413. Much evidence suggests the prognosticative power past sexual behavior is quite low, lower than that of any major crime other than murder (</w:t>
      </w:r>
      <w:r w:rsidRPr="00A032B8">
        <w:rPr>
          <w:i/>
          <w:color w:val="000000"/>
        </w:rPr>
        <w:t>United States v. Mound</w:t>
      </w:r>
      <w:r w:rsidRPr="00A032B8">
        <w:rPr>
          <w:color w:val="000000"/>
        </w:rPr>
        <w:t xml:space="preserve">). </w:t>
      </w:r>
    </w:p>
    <w:p w:rsidR="00D06CF4" w:rsidRPr="00A032B8" w:rsidRDefault="00D06CF4" w:rsidP="00CE4A85">
      <w:pPr>
        <w:pStyle w:val="NoSpacing"/>
        <w:widowControl w:val="0"/>
        <w:rPr>
          <w:rFonts w:cs="Times New Roman"/>
          <w:b/>
          <w:szCs w:val="24"/>
          <w:highlight w:val="lightGray"/>
          <w:bdr w:val="single" w:sz="4" w:space="0" w:color="auto"/>
        </w:rPr>
      </w:pPr>
    </w:p>
    <w:p w:rsidR="00D06CF4" w:rsidRPr="00A032B8" w:rsidRDefault="00D06CF4" w:rsidP="00CE4A85">
      <w:pPr>
        <w:pStyle w:val="NoSpacing"/>
        <w:widowControl w:val="0"/>
        <w:rPr>
          <w:rFonts w:cs="Times New Roman"/>
          <w:b/>
          <w:szCs w:val="24"/>
          <w:highlight w:val="lightGray"/>
          <w:bdr w:val="single" w:sz="4" w:space="0" w:color="auto"/>
        </w:rPr>
      </w:pPr>
    </w:p>
    <w:p w:rsidR="00550D7F" w:rsidRPr="00A032B8" w:rsidRDefault="00D06CF4" w:rsidP="00B05A56">
      <w:pPr>
        <w:pStyle w:val="NoSpacing"/>
        <w:widowControl w:val="0"/>
        <w:numPr>
          <w:ilvl w:val="0"/>
          <w:numId w:val="46"/>
        </w:numPr>
        <w:rPr>
          <w:rFonts w:cs="Times New Roman"/>
          <w:b/>
        </w:rPr>
      </w:pPr>
      <w:r w:rsidRPr="00A032B8">
        <w:rPr>
          <w:rFonts w:cs="Times New Roman"/>
          <w:b/>
          <w:highlight w:val="lightGray"/>
          <w:bdr w:val="single" w:sz="4" w:space="0" w:color="auto"/>
        </w:rPr>
        <w:t>Rule 414=</w:t>
      </w:r>
      <w:r w:rsidR="00550D7F" w:rsidRPr="00A032B8">
        <w:rPr>
          <w:rFonts w:cs="Times New Roman"/>
          <w:b/>
          <w:highlight w:val="lightGray"/>
          <w:bdr w:val="single" w:sz="4" w:space="0" w:color="auto"/>
        </w:rPr>
        <w:t xml:space="preserve"> Evidence of Similar Crimes in Child Molestation Cases.</w:t>
      </w:r>
    </w:p>
    <w:p w:rsidR="00550D7F" w:rsidRPr="00A032B8" w:rsidRDefault="00550D7F" w:rsidP="00B05A56">
      <w:pPr>
        <w:pStyle w:val="NoSpacing"/>
        <w:widowControl w:val="0"/>
        <w:numPr>
          <w:ilvl w:val="0"/>
          <w:numId w:val="44"/>
        </w:numPr>
        <w:rPr>
          <w:rFonts w:cs="Times New Roman"/>
          <w:b/>
          <w:szCs w:val="24"/>
        </w:rPr>
      </w:pPr>
      <w:r w:rsidRPr="00A032B8">
        <w:rPr>
          <w:rFonts w:cs="Times New Roman"/>
          <w:szCs w:val="24"/>
        </w:rPr>
        <w:t>In a criminal case in which the defendant  is accused of an offense of child molestation, evidence of the defendant's commission of another offense or offenses of child molestation is admissible, and may be considered for its bearing on any matter to which it is relevant.</w:t>
      </w:r>
    </w:p>
    <w:p w:rsidR="00550D7F" w:rsidRPr="00A032B8" w:rsidRDefault="00550D7F" w:rsidP="00B05A56">
      <w:pPr>
        <w:pStyle w:val="NoSpacing"/>
        <w:widowControl w:val="0"/>
        <w:numPr>
          <w:ilvl w:val="0"/>
          <w:numId w:val="44"/>
        </w:numPr>
        <w:rPr>
          <w:rFonts w:cs="Times New Roman"/>
          <w:szCs w:val="24"/>
        </w:rPr>
      </w:pPr>
      <w:r w:rsidRPr="00A032B8">
        <w:rPr>
          <w:rFonts w:cs="Times New Roman"/>
          <w:szCs w:val="24"/>
        </w:rPr>
        <w:t>In a case in which the Government intends to offer evidence under this rule, the attorney for the Government shall disclose the evidence to the defendant, including statements of witnesses or a summary of the substance of any testimony that is expected to be offered, at least fifteen days before the scheduled date of trial or at such later time as the court may allow for good cause.</w:t>
      </w:r>
    </w:p>
    <w:p w:rsidR="00550D7F" w:rsidRPr="00A032B8" w:rsidRDefault="00550D7F" w:rsidP="00B05A56">
      <w:pPr>
        <w:pStyle w:val="NoSpacing"/>
        <w:widowControl w:val="0"/>
        <w:numPr>
          <w:ilvl w:val="0"/>
          <w:numId w:val="44"/>
        </w:numPr>
        <w:rPr>
          <w:rFonts w:cs="Times New Roman"/>
          <w:szCs w:val="24"/>
        </w:rPr>
      </w:pPr>
      <w:r w:rsidRPr="00A032B8">
        <w:rPr>
          <w:rFonts w:cs="Times New Roman"/>
          <w:szCs w:val="24"/>
        </w:rPr>
        <w:t>This rule shall not be construed to limit the admission or consideration of evidence under any other rule.</w:t>
      </w:r>
    </w:p>
    <w:p w:rsidR="00550D7F" w:rsidRPr="00A032B8" w:rsidRDefault="00550D7F" w:rsidP="00B05A56">
      <w:pPr>
        <w:pStyle w:val="NoSpacing"/>
        <w:widowControl w:val="0"/>
        <w:numPr>
          <w:ilvl w:val="0"/>
          <w:numId w:val="44"/>
        </w:numPr>
        <w:rPr>
          <w:rFonts w:cs="Times New Roman"/>
          <w:szCs w:val="24"/>
        </w:rPr>
      </w:pPr>
      <w:r w:rsidRPr="00A032B8">
        <w:rPr>
          <w:rFonts w:cs="Times New Roman"/>
          <w:szCs w:val="24"/>
        </w:rPr>
        <w:t>For purposes of this rule and Rule</w:t>
      </w:r>
      <w:r w:rsidR="00966AB6" w:rsidRPr="00A032B8">
        <w:rPr>
          <w:rFonts w:cs="Times New Roman"/>
          <w:szCs w:val="24"/>
        </w:rPr>
        <w:t xml:space="preserve"> 415,</w:t>
      </w:r>
      <w:r w:rsidRPr="00A032B8">
        <w:rPr>
          <w:rFonts w:cs="Times New Roman"/>
          <w:szCs w:val="24"/>
        </w:rPr>
        <w:t xml:space="preserve"> "child" means a person below the age of fourteen, and "offense of child molestation" means a crime under Federal law or the law of a State (as defined in section 513 of title 18, United States Code) that involved-- </w:t>
      </w:r>
    </w:p>
    <w:p w:rsidR="00550D7F" w:rsidRPr="00A032B8" w:rsidRDefault="00550D7F" w:rsidP="00B05A56">
      <w:pPr>
        <w:pStyle w:val="NoSpacing"/>
        <w:widowControl w:val="0"/>
        <w:numPr>
          <w:ilvl w:val="1"/>
          <w:numId w:val="44"/>
        </w:numPr>
        <w:rPr>
          <w:rFonts w:cs="Times New Roman"/>
          <w:szCs w:val="24"/>
        </w:rPr>
      </w:pPr>
      <w:r w:rsidRPr="00A032B8">
        <w:rPr>
          <w:rFonts w:cs="Times New Roman"/>
          <w:szCs w:val="24"/>
        </w:rPr>
        <w:t xml:space="preserve">any conduct proscribed by chapter </w:t>
      </w:r>
      <w:proofErr w:type="spellStart"/>
      <w:r w:rsidRPr="00A032B8">
        <w:rPr>
          <w:rFonts w:cs="Times New Roman"/>
          <w:szCs w:val="24"/>
        </w:rPr>
        <w:t>109A</w:t>
      </w:r>
      <w:proofErr w:type="spellEnd"/>
      <w:r w:rsidRPr="00A032B8">
        <w:rPr>
          <w:rFonts w:cs="Times New Roman"/>
          <w:szCs w:val="24"/>
        </w:rPr>
        <w:t xml:space="preserve"> of title 18, United States Code, that was committed in relation to a child;</w:t>
      </w:r>
    </w:p>
    <w:p w:rsidR="00550D7F" w:rsidRPr="00A032B8" w:rsidRDefault="00550D7F" w:rsidP="00B05A56">
      <w:pPr>
        <w:pStyle w:val="NoSpacing"/>
        <w:widowControl w:val="0"/>
        <w:numPr>
          <w:ilvl w:val="1"/>
          <w:numId w:val="44"/>
        </w:numPr>
        <w:rPr>
          <w:rFonts w:cs="Times New Roman"/>
          <w:szCs w:val="24"/>
        </w:rPr>
      </w:pPr>
      <w:r w:rsidRPr="00A032B8">
        <w:rPr>
          <w:rFonts w:cs="Times New Roman"/>
          <w:szCs w:val="24"/>
        </w:rPr>
        <w:t>any conduct proscribed by chapter 110 of title 18, United States Code;</w:t>
      </w:r>
    </w:p>
    <w:p w:rsidR="00550D7F" w:rsidRPr="00A032B8" w:rsidRDefault="00550D7F" w:rsidP="00B05A56">
      <w:pPr>
        <w:pStyle w:val="NoSpacing"/>
        <w:widowControl w:val="0"/>
        <w:numPr>
          <w:ilvl w:val="1"/>
          <w:numId w:val="44"/>
        </w:numPr>
        <w:rPr>
          <w:rFonts w:cs="Times New Roman"/>
          <w:szCs w:val="24"/>
        </w:rPr>
      </w:pPr>
      <w:r w:rsidRPr="00A032B8">
        <w:rPr>
          <w:rFonts w:cs="Times New Roman"/>
          <w:szCs w:val="24"/>
        </w:rPr>
        <w:t>contact between any part of the defendant's body or an object and the genitals or anus of a child;</w:t>
      </w:r>
    </w:p>
    <w:p w:rsidR="00550D7F" w:rsidRPr="00A032B8" w:rsidRDefault="00550D7F" w:rsidP="00B05A56">
      <w:pPr>
        <w:pStyle w:val="NoSpacing"/>
        <w:widowControl w:val="0"/>
        <w:numPr>
          <w:ilvl w:val="1"/>
          <w:numId w:val="44"/>
        </w:numPr>
        <w:rPr>
          <w:rFonts w:cs="Times New Roman"/>
          <w:szCs w:val="24"/>
        </w:rPr>
      </w:pPr>
      <w:r w:rsidRPr="00A032B8">
        <w:rPr>
          <w:rFonts w:cs="Times New Roman"/>
          <w:szCs w:val="24"/>
        </w:rPr>
        <w:t>contact between the genitals or anus of the defendant and any part of the body of a child;</w:t>
      </w:r>
    </w:p>
    <w:p w:rsidR="00550D7F" w:rsidRPr="00A032B8" w:rsidRDefault="00550D7F" w:rsidP="00B05A56">
      <w:pPr>
        <w:pStyle w:val="NoSpacing"/>
        <w:widowControl w:val="0"/>
        <w:numPr>
          <w:ilvl w:val="1"/>
          <w:numId w:val="44"/>
        </w:numPr>
        <w:rPr>
          <w:rFonts w:cs="Times New Roman"/>
          <w:szCs w:val="24"/>
        </w:rPr>
      </w:pPr>
      <w:r w:rsidRPr="00A032B8">
        <w:rPr>
          <w:rFonts w:cs="Times New Roman"/>
          <w:szCs w:val="24"/>
        </w:rPr>
        <w:t>deriving sexual pleasure or gratification from the infliction of death, bodily injury, or physical pain on a child; or</w:t>
      </w:r>
    </w:p>
    <w:p w:rsidR="00550D7F" w:rsidRPr="00A032B8" w:rsidRDefault="00550D7F" w:rsidP="00B05A56">
      <w:pPr>
        <w:pStyle w:val="NoSpacing"/>
        <w:widowControl w:val="0"/>
        <w:numPr>
          <w:ilvl w:val="1"/>
          <w:numId w:val="44"/>
        </w:numPr>
        <w:rPr>
          <w:rFonts w:cs="Times New Roman"/>
          <w:szCs w:val="24"/>
        </w:rPr>
      </w:pPr>
      <w:proofErr w:type="gramStart"/>
      <w:r w:rsidRPr="00A032B8">
        <w:rPr>
          <w:rFonts w:cs="Times New Roman"/>
          <w:szCs w:val="24"/>
        </w:rPr>
        <w:t>an</w:t>
      </w:r>
      <w:proofErr w:type="gramEnd"/>
      <w:r w:rsidRPr="00A032B8">
        <w:rPr>
          <w:rFonts w:cs="Times New Roman"/>
          <w:szCs w:val="24"/>
        </w:rPr>
        <w:t xml:space="preserve"> attempt or conspiracy to engage in conduct described in paragraphs (1)-(5).</w:t>
      </w:r>
    </w:p>
    <w:p w:rsidR="00550D7F" w:rsidRPr="00A032B8" w:rsidRDefault="00550D7F" w:rsidP="00CE4A85">
      <w:pPr>
        <w:pStyle w:val="NoSpacing"/>
        <w:widowControl w:val="0"/>
        <w:rPr>
          <w:rFonts w:cs="Times New Roman"/>
          <w:szCs w:val="24"/>
        </w:rPr>
      </w:pPr>
      <w:r w:rsidRPr="00A032B8">
        <w:rPr>
          <w:rFonts w:cs="Times New Roman"/>
          <w:szCs w:val="24"/>
        </w:rPr>
        <w:t> </w:t>
      </w:r>
    </w:p>
    <w:p w:rsidR="00550D7F" w:rsidRPr="00A032B8" w:rsidRDefault="00550D7F" w:rsidP="00CE4A85">
      <w:pPr>
        <w:pStyle w:val="NoSpacing"/>
        <w:widowControl w:val="0"/>
        <w:rPr>
          <w:rFonts w:cs="Times New Roman"/>
          <w:szCs w:val="24"/>
        </w:rPr>
      </w:pPr>
      <w:r w:rsidRPr="00A032B8">
        <w:rPr>
          <w:rFonts w:cs="Times New Roman"/>
          <w:szCs w:val="24"/>
        </w:rPr>
        <w:t> </w:t>
      </w:r>
    </w:p>
    <w:p w:rsidR="00550D7F" w:rsidRPr="00A032B8" w:rsidRDefault="00D06CF4" w:rsidP="00B05A56">
      <w:pPr>
        <w:pStyle w:val="NoSpacing"/>
        <w:widowControl w:val="0"/>
        <w:numPr>
          <w:ilvl w:val="0"/>
          <w:numId w:val="43"/>
        </w:numPr>
        <w:rPr>
          <w:rFonts w:cs="Times New Roman"/>
          <w:b/>
          <w:szCs w:val="24"/>
        </w:rPr>
      </w:pPr>
      <w:r w:rsidRPr="00A032B8">
        <w:rPr>
          <w:rFonts w:cs="Times New Roman"/>
          <w:b/>
          <w:szCs w:val="24"/>
          <w:highlight w:val="lightGray"/>
          <w:bdr w:val="single" w:sz="4" w:space="0" w:color="auto"/>
        </w:rPr>
        <w:t>Rule 415=</w:t>
      </w:r>
      <w:r w:rsidR="00550D7F" w:rsidRPr="00A032B8">
        <w:rPr>
          <w:rFonts w:cs="Times New Roman"/>
          <w:b/>
          <w:szCs w:val="24"/>
          <w:highlight w:val="lightGray"/>
          <w:bdr w:val="single" w:sz="4" w:space="0" w:color="auto"/>
        </w:rPr>
        <w:t xml:space="preserve"> Evidence of Similar Acts in Civil </w:t>
      </w:r>
      <w:r w:rsidRPr="00A032B8">
        <w:rPr>
          <w:rFonts w:cs="Times New Roman"/>
          <w:b/>
          <w:szCs w:val="24"/>
          <w:highlight w:val="lightGray"/>
          <w:bdr w:val="single" w:sz="4" w:space="0" w:color="auto"/>
        </w:rPr>
        <w:t xml:space="preserve">Cases Concerning Sexual Assault, </w:t>
      </w:r>
      <w:r w:rsidR="00550D7F" w:rsidRPr="00A032B8">
        <w:rPr>
          <w:rFonts w:cs="Times New Roman"/>
          <w:b/>
          <w:szCs w:val="24"/>
          <w:highlight w:val="lightGray"/>
          <w:bdr w:val="single" w:sz="4" w:space="0" w:color="auto"/>
        </w:rPr>
        <w:t>Child Molestation.</w:t>
      </w:r>
    </w:p>
    <w:p w:rsidR="00550D7F" w:rsidRPr="00A032B8" w:rsidRDefault="00550D7F" w:rsidP="00B05A56">
      <w:pPr>
        <w:pStyle w:val="NoSpacing"/>
        <w:widowControl w:val="0"/>
        <w:numPr>
          <w:ilvl w:val="0"/>
          <w:numId w:val="45"/>
        </w:numPr>
        <w:rPr>
          <w:rFonts w:cs="Times New Roman"/>
          <w:szCs w:val="24"/>
        </w:rPr>
      </w:pPr>
      <w:r w:rsidRPr="00A032B8">
        <w:rPr>
          <w:rFonts w:cs="Times New Roman"/>
          <w:szCs w:val="24"/>
        </w:rPr>
        <w:t xml:space="preserve">In a </w:t>
      </w:r>
      <w:r w:rsidRPr="003C7BA1">
        <w:rPr>
          <w:rFonts w:cs="Times New Roman"/>
          <w:b/>
          <w:szCs w:val="24"/>
        </w:rPr>
        <w:t>civil case</w:t>
      </w:r>
      <w:r w:rsidRPr="00A032B8">
        <w:rPr>
          <w:rFonts w:cs="Times New Roman"/>
          <w:szCs w:val="24"/>
        </w:rPr>
        <w:t xml:space="preserve"> in which a claim for damages or other relief is </w:t>
      </w:r>
      <w:r w:rsidRPr="003C7BA1">
        <w:rPr>
          <w:rFonts w:cs="Times New Roman"/>
          <w:b/>
          <w:szCs w:val="24"/>
        </w:rPr>
        <w:t>predicated</w:t>
      </w:r>
      <w:r w:rsidRPr="00A032B8">
        <w:rPr>
          <w:rFonts w:cs="Times New Roman"/>
          <w:szCs w:val="24"/>
        </w:rPr>
        <w:t xml:space="preserve"> on a party's alleged commission of conduct constituting an offense of sexual assault or child molestation, evidence of that party's commission of another offense or offenses of sexual assault or child molestation is admissible and may be considered as provided in Rule</w:t>
      </w:r>
      <w:r w:rsidR="00966AB6" w:rsidRPr="00A032B8">
        <w:rPr>
          <w:rFonts w:cs="Times New Roman"/>
          <w:szCs w:val="24"/>
        </w:rPr>
        <w:t xml:space="preserve"> 413</w:t>
      </w:r>
      <w:r w:rsidRPr="00A032B8">
        <w:rPr>
          <w:rFonts w:cs="Times New Roman"/>
          <w:szCs w:val="24"/>
        </w:rPr>
        <w:t xml:space="preserve"> and Rule</w:t>
      </w:r>
      <w:r w:rsidR="00966AB6" w:rsidRPr="00A032B8">
        <w:rPr>
          <w:rFonts w:cs="Times New Roman"/>
          <w:szCs w:val="24"/>
        </w:rPr>
        <w:t xml:space="preserve"> 414</w:t>
      </w:r>
      <w:r w:rsidRPr="00A032B8">
        <w:rPr>
          <w:rFonts w:cs="Times New Roman"/>
          <w:szCs w:val="24"/>
        </w:rPr>
        <w:t xml:space="preserve"> of these rules.</w:t>
      </w:r>
    </w:p>
    <w:p w:rsidR="00550D7F" w:rsidRPr="00A032B8" w:rsidRDefault="00550D7F" w:rsidP="00B05A56">
      <w:pPr>
        <w:pStyle w:val="NoSpacing"/>
        <w:widowControl w:val="0"/>
        <w:numPr>
          <w:ilvl w:val="0"/>
          <w:numId w:val="45"/>
        </w:numPr>
        <w:rPr>
          <w:rFonts w:cs="Times New Roman"/>
          <w:szCs w:val="24"/>
        </w:rPr>
      </w:pPr>
      <w:r w:rsidRPr="00A032B8">
        <w:rPr>
          <w:rFonts w:cs="Times New Roman"/>
          <w:szCs w:val="24"/>
        </w:rPr>
        <w:t xml:space="preserve">A party who intends to offer evidence under this Rule shall </w:t>
      </w:r>
      <w:r w:rsidRPr="003C7BA1">
        <w:rPr>
          <w:rFonts w:cs="Times New Roman"/>
          <w:b/>
          <w:szCs w:val="24"/>
        </w:rPr>
        <w:t>disclose</w:t>
      </w:r>
      <w:r w:rsidRPr="00A032B8">
        <w:rPr>
          <w:rFonts w:cs="Times New Roman"/>
          <w:szCs w:val="24"/>
        </w:rPr>
        <w:t xml:space="preserve"> the evidence to the party against whom it will be offered, including statements of witnesses or a summary of the substance of any testimony that is expected to be offered, at least fifteen days before the scheduled date of trial or at such later time as the court may allow for good cause.</w:t>
      </w:r>
    </w:p>
    <w:p w:rsidR="00550D7F" w:rsidRPr="00A032B8" w:rsidRDefault="00550D7F" w:rsidP="00B05A56">
      <w:pPr>
        <w:pStyle w:val="NoSpacing"/>
        <w:widowControl w:val="0"/>
        <w:numPr>
          <w:ilvl w:val="0"/>
          <w:numId w:val="45"/>
        </w:numPr>
        <w:rPr>
          <w:rFonts w:cs="Times New Roman"/>
          <w:szCs w:val="24"/>
        </w:rPr>
      </w:pPr>
      <w:r w:rsidRPr="00A032B8">
        <w:rPr>
          <w:rFonts w:cs="Times New Roman"/>
          <w:szCs w:val="24"/>
        </w:rPr>
        <w:t>This rule shall not be construed to limit the admission or consideration of evidence under any other rule.</w:t>
      </w:r>
    </w:p>
    <w:p w:rsidR="00550D7F" w:rsidRPr="00A032B8" w:rsidRDefault="00550D7F" w:rsidP="00CE4A85">
      <w:pPr>
        <w:pStyle w:val="NoSpacing"/>
        <w:widowControl w:val="0"/>
        <w:ind w:left="1440"/>
        <w:outlineLvl w:val="2"/>
        <w:rPr>
          <w:rFonts w:cs="Times New Roman"/>
          <w:szCs w:val="24"/>
        </w:rPr>
      </w:pPr>
    </w:p>
    <w:p w:rsidR="00966AB6" w:rsidRPr="00A032B8" w:rsidRDefault="00966AB6" w:rsidP="00B05A56">
      <w:pPr>
        <w:pStyle w:val="NoSpacing"/>
        <w:widowControl w:val="0"/>
        <w:numPr>
          <w:ilvl w:val="0"/>
          <w:numId w:val="42"/>
        </w:numPr>
        <w:outlineLvl w:val="2"/>
        <w:rPr>
          <w:rFonts w:cs="Times New Roman"/>
          <w:szCs w:val="24"/>
        </w:rPr>
      </w:pPr>
      <w:bookmarkStart w:id="93" w:name="_Toc267676265"/>
      <w:bookmarkStart w:id="94" w:name="_Toc269162705"/>
      <w:r w:rsidRPr="00A032B8">
        <w:rPr>
          <w:rFonts w:cs="Times New Roman"/>
          <w:b/>
          <w:szCs w:val="24"/>
        </w:rPr>
        <w:t>Other Bad Acts Evidence</w:t>
      </w:r>
      <w:bookmarkEnd w:id="93"/>
      <w:bookmarkEnd w:id="94"/>
    </w:p>
    <w:p w:rsidR="00966AB6" w:rsidRPr="00A032B8" w:rsidRDefault="00966AB6" w:rsidP="00CE4A85">
      <w:pPr>
        <w:pStyle w:val="NoSpacing"/>
        <w:widowControl w:val="0"/>
        <w:ind w:left="1440"/>
        <w:outlineLvl w:val="2"/>
        <w:rPr>
          <w:rFonts w:cs="Times New Roman"/>
          <w:szCs w:val="24"/>
        </w:rPr>
      </w:pPr>
    </w:p>
    <w:p w:rsidR="00550D7F" w:rsidRPr="00A032B8" w:rsidRDefault="00550D7F" w:rsidP="00B05A56">
      <w:pPr>
        <w:pStyle w:val="NoSpacing"/>
        <w:widowControl w:val="0"/>
        <w:numPr>
          <w:ilvl w:val="0"/>
          <w:numId w:val="43"/>
        </w:numPr>
        <w:rPr>
          <w:rFonts w:cs="Times New Roman"/>
          <w:szCs w:val="24"/>
        </w:rPr>
      </w:pPr>
      <w:r w:rsidRPr="00A032B8">
        <w:rPr>
          <w:rFonts w:eastAsia="Times New Roman" w:cs="Times New Roman"/>
          <w:szCs w:val="24"/>
          <w:u w:val="single"/>
        </w:rPr>
        <w:t>Three evidentiary purposes</w:t>
      </w:r>
      <w:r w:rsidR="00966AB6" w:rsidRPr="00A032B8">
        <w:rPr>
          <w:rFonts w:eastAsia="Times New Roman" w:cs="Times New Roman"/>
          <w:szCs w:val="24"/>
          <w:u w:val="single"/>
        </w:rPr>
        <w:t xml:space="preserve"> of other bad acts evidence</w:t>
      </w:r>
      <w:r w:rsidRPr="00A032B8">
        <w:rPr>
          <w:rFonts w:eastAsia="Times New Roman" w:cs="Times New Roman"/>
          <w:szCs w:val="24"/>
          <w:u w:val="single"/>
        </w:rPr>
        <w:t>:</w:t>
      </w:r>
    </w:p>
    <w:p w:rsidR="00550D7F" w:rsidRPr="00A032B8" w:rsidRDefault="00C866B8" w:rsidP="00B05A56">
      <w:pPr>
        <w:pStyle w:val="NoSpacing"/>
        <w:widowControl w:val="0"/>
        <w:numPr>
          <w:ilvl w:val="1"/>
          <w:numId w:val="43"/>
        </w:numPr>
        <w:rPr>
          <w:rFonts w:cs="Times New Roman"/>
          <w:szCs w:val="24"/>
        </w:rPr>
      </w:pPr>
      <w:r w:rsidRPr="00A032B8">
        <w:rPr>
          <w:rFonts w:eastAsia="Times New Roman" w:cs="Times New Roman"/>
          <w:b/>
          <w:szCs w:val="24"/>
        </w:rPr>
        <w:t>Motive</w:t>
      </w:r>
      <w:r w:rsidRPr="00A032B8">
        <w:rPr>
          <w:rFonts w:eastAsia="Times New Roman" w:cs="Times New Roman"/>
          <w:szCs w:val="24"/>
        </w:rPr>
        <w:t xml:space="preserve">- the reason that nudges the will and prods the mind to indulge the criminal intent; what </w:t>
      </w:r>
      <w:r w:rsidRPr="00A032B8">
        <w:rPr>
          <w:rFonts w:eastAsia="Times New Roman" w:cs="Times New Roman"/>
          <w:szCs w:val="24"/>
        </w:rPr>
        <w:lastRenderedPageBreak/>
        <w:t>prompts a defendant to engage in a particular criminal activity.</w:t>
      </w:r>
    </w:p>
    <w:p w:rsidR="00550D7F" w:rsidRPr="00A032B8" w:rsidRDefault="00C866B8" w:rsidP="00B05A56">
      <w:pPr>
        <w:pStyle w:val="NoSpacing"/>
        <w:widowControl w:val="0"/>
        <w:numPr>
          <w:ilvl w:val="1"/>
          <w:numId w:val="43"/>
        </w:numPr>
        <w:rPr>
          <w:rFonts w:cs="Times New Roman"/>
          <w:szCs w:val="24"/>
        </w:rPr>
      </w:pPr>
      <w:r w:rsidRPr="00A032B8">
        <w:rPr>
          <w:rFonts w:eastAsia="Times New Roman" w:cs="Times New Roman"/>
          <w:b/>
          <w:szCs w:val="24"/>
        </w:rPr>
        <w:t>Intent</w:t>
      </w:r>
      <w:r w:rsidRPr="00A032B8">
        <w:rPr>
          <w:rFonts w:eastAsia="Times New Roman" w:cs="Times New Roman"/>
          <w:szCs w:val="24"/>
        </w:rPr>
        <w:t>- To be relevant to intent, evidence of other bad acts must be able to support a reliance inference, not dependent on the defendant's character or propensity, that the defendant had the same intent on the occasions of the charged and uncharged acts.</w:t>
      </w:r>
    </w:p>
    <w:p w:rsidR="00550D7F" w:rsidRPr="00A032B8" w:rsidRDefault="00C866B8" w:rsidP="00B05A56">
      <w:pPr>
        <w:pStyle w:val="NoSpacing"/>
        <w:widowControl w:val="0"/>
        <w:numPr>
          <w:ilvl w:val="1"/>
          <w:numId w:val="43"/>
        </w:numPr>
        <w:rPr>
          <w:rFonts w:cs="Times New Roman"/>
          <w:szCs w:val="24"/>
        </w:rPr>
      </w:pPr>
      <w:r w:rsidRPr="00A032B8">
        <w:rPr>
          <w:rFonts w:eastAsia="Times New Roman" w:cs="Times New Roman"/>
          <w:b/>
          <w:szCs w:val="24"/>
        </w:rPr>
        <w:t>Common plan or scheme-</w:t>
      </w:r>
      <w:r w:rsidRPr="00A032B8">
        <w:rPr>
          <w:rFonts w:eastAsia="Times New Roman" w:cs="Times New Roman"/>
          <w:szCs w:val="24"/>
        </w:rPr>
        <w:t xml:space="preserve"> It is not enough to show that each crime was 'planned' in the same way; rather, there must be some overall scheme of which each of the crimes is but a part. A pattern or systematic course of conduct is insufficient to establish a plan.</w:t>
      </w:r>
    </w:p>
    <w:p w:rsidR="00550D7F" w:rsidRPr="00A032B8" w:rsidRDefault="00550D7F" w:rsidP="00B05A56">
      <w:pPr>
        <w:pStyle w:val="NoSpacing"/>
        <w:widowControl w:val="0"/>
        <w:numPr>
          <w:ilvl w:val="0"/>
          <w:numId w:val="43"/>
        </w:numPr>
        <w:rPr>
          <w:rFonts w:cs="Times New Roman"/>
          <w:szCs w:val="24"/>
        </w:rPr>
      </w:pPr>
      <w:r w:rsidRPr="00A032B8">
        <w:rPr>
          <w:rFonts w:eastAsia="Times New Roman" w:cs="Times New Roman"/>
          <w:bCs/>
          <w:szCs w:val="24"/>
          <w:u w:val="single"/>
        </w:rPr>
        <w:t>Burden of proof</w:t>
      </w:r>
      <w:r w:rsidRPr="00A032B8">
        <w:rPr>
          <w:rFonts w:eastAsia="Times New Roman" w:cs="Times New Roman"/>
          <w:szCs w:val="24"/>
        </w:rPr>
        <w:t xml:space="preserve">: The burden is on the State to articulate to the trial judge the precise evidentiary purpose for which it seeks to introduce the other crimes evidence and the purported connection between the evidence and the stated purpose. </w:t>
      </w:r>
    </w:p>
    <w:p w:rsidR="005F4467" w:rsidRPr="00A032B8" w:rsidRDefault="005F4467" w:rsidP="00AA3FC7">
      <w:pPr>
        <w:pStyle w:val="NoSpacing"/>
        <w:widowControl w:val="0"/>
        <w:outlineLvl w:val="1"/>
        <w:rPr>
          <w:rFonts w:cs="Times New Roman"/>
          <w:sz w:val="32"/>
          <w:szCs w:val="32"/>
        </w:rPr>
      </w:pPr>
    </w:p>
    <w:p w:rsidR="005F4467" w:rsidRPr="00A032B8" w:rsidRDefault="00966AB6" w:rsidP="00CE4A85">
      <w:pPr>
        <w:pStyle w:val="NoSpacing"/>
        <w:widowControl w:val="0"/>
        <w:numPr>
          <w:ilvl w:val="1"/>
          <w:numId w:val="1"/>
        </w:numPr>
        <w:outlineLvl w:val="1"/>
        <w:rPr>
          <w:rFonts w:cs="Times New Roman"/>
          <w:sz w:val="32"/>
          <w:szCs w:val="32"/>
        </w:rPr>
      </w:pPr>
      <w:bookmarkStart w:id="95" w:name="_Toc267676266"/>
      <w:bookmarkStart w:id="96" w:name="_Toc269162706"/>
      <w:r w:rsidRPr="00A032B8">
        <w:rPr>
          <w:rFonts w:cs="Times New Roman"/>
          <w:b/>
          <w:color w:val="C00000"/>
          <w:sz w:val="28"/>
        </w:rPr>
        <w:t>Rule</w:t>
      </w:r>
      <w:r w:rsidR="00B3197A" w:rsidRPr="00A032B8">
        <w:rPr>
          <w:rFonts w:cs="Times New Roman"/>
          <w:b/>
          <w:color w:val="C00000"/>
          <w:sz w:val="28"/>
        </w:rPr>
        <w:t>s</w:t>
      </w:r>
      <w:r w:rsidRPr="00A032B8">
        <w:rPr>
          <w:rFonts w:cs="Times New Roman"/>
          <w:b/>
          <w:color w:val="C00000"/>
          <w:sz w:val="28"/>
        </w:rPr>
        <w:t xml:space="preserve"> 404</w:t>
      </w:r>
      <w:r w:rsidR="00B44A29" w:rsidRPr="00A032B8">
        <w:rPr>
          <w:rFonts w:cs="Times New Roman"/>
          <w:b/>
          <w:color w:val="C00000"/>
          <w:sz w:val="28"/>
        </w:rPr>
        <w:t>(a)</w:t>
      </w:r>
      <w:r w:rsidR="00B3197A" w:rsidRPr="00A032B8">
        <w:rPr>
          <w:rFonts w:cs="Times New Roman"/>
          <w:b/>
          <w:color w:val="C00000"/>
          <w:sz w:val="28"/>
        </w:rPr>
        <w:t xml:space="preserve">, </w:t>
      </w:r>
      <w:r w:rsidRPr="00A032B8">
        <w:rPr>
          <w:rFonts w:cs="Times New Roman"/>
          <w:b/>
          <w:color w:val="C00000"/>
          <w:sz w:val="28"/>
        </w:rPr>
        <w:t xml:space="preserve">405: </w:t>
      </w:r>
      <w:r w:rsidR="00AD2CCA" w:rsidRPr="00A032B8">
        <w:rPr>
          <w:rFonts w:cs="Times New Roman"/>
          <w:b/>
          <w:color w:val="C00000"/>
          <w:sz w:val="28"/>
        </w:rPr>
        <w:t>Proof of the Defendant's and the Victim's Character</w:t>
      </w:r>
      <w:bookmarkEnd w:id="95"/>
      <w:bookmarkEnd w:id="96"/>
    </w:p>
    <w:p w:rsidR="00966AB6" w:rsidRPr="00A032B8" w:rsidRDefault="00966AB6" w:rsidP="00CE4A85">
      <w:pPr>
        <w:pStyle w:val="NoSpacing"/>
        <w:widowControl w:val="0"/>
        <w:ind w:left="1440"/>
        <w:outlineLvl w:val="1"/>
        <w:rPr>
          <w:rFonts w:cs="Times New Roman"/>
          <w:sz w:val="32"/>
          <w:szCs w:val="32"/>
        </w:rPr>
      </w:pPr>
    </w:p>
    <w:p w:rsidR="00966AB6" w:rsidRPr="00A032B8" w:rsidRDefault="00966AB6" w:rsidP="00B05A56">
      <w:pPr>
        <w:pStyle w:val="NoSpacing"/>
        <w:widowControl w:val="0"/>
        <w:numPr>
          <w:ilvl w:val="0"/>
          <w:numId w:val="48"/>
        </w:numPr>
        <w:outlineLvl w:val="2"/>
        <w:rPr>
          <w:rFonts w:cs="Times New Roman"/>
          <w:szCs w:val="24"/>
        </w:rPr>
      </w:pPr>
      <w:bookmarkStart w:id="97" w:name="_Toc267676267"/>
      <w:bookmarkStart w:id="98" w:name="_Toc269162707"/>
      <w:r w:rsidRPr="00A032B8">
        <w:rPr>
          <w:rFonts w:cs="Times New Roman"/>
          <w:b/>
          <w:szCs w:val="24"/>
        </w:rPr>
        <w:t>Definition</w:t>
      </w:r>
      <w:bookmarkEnd w:id="97"/>
      <w:bookmarkEnd w:id="98"/>
    </w:p>
    <w:p w:rsidR="00966AB6" w:rsidRPr="00A032B8" w:rsidRDefault="00966AB6" w:rsidP="00CE4A85">
      <w:pPr>
        <w:pStyle w:val="NoSpacing"/>
        <w:widowControl w:val="0"/>
        <w:ind w:left="1440"/>
        <w:outlineLvl w:val="1"/>
        <w:rPr>
          <w:rFonts w:cs="Times New Roman"/>
          <w:sz w:val="32"/>
          <w:szCs w:val="32"/>
        </w:rPr>
      </w:pPr>
    </w:p>
    <w:p w:rsidR="00966AB6" w:rsidRPr="00A032B8" w:rsidRDefault="00966AB6" w:rsidP="00B05A56">
      <w:pPr>
        <w:pStyle w:val="NoSpacing"/>
        <w:widowControl w:val="0"/>
        <w:numPr>
          <w:ilvl w:val="0"/>
          <w:numId w:val="62"/>
        </w:numPr>
        <w:rPr>
          <w:rFonts w:cs="Times New Roman"/>
          <w:b/>
        </w:rPr>
      </w:pPr>
      <w:r w:rsidRPr="00A032B8">
        <w:rPr>
          <w:rFonts w:cs="Times New Roman"/>
          <w:b/>
          <w:highlight w:val="lightGray"/>
          <w:bdr w:val="single" w:sz="4" w:space="0" w:color="auto"/>
        </w:rPr>
        <w:t>Rule 404= Character Evidence Not Admissible To Prove Conduct; Exceptions; Other Crimes.</w:t>
      </w:r>
    </w:p>
    <w:p w:rsidR="00966AB6" w:rsidRPr="00A032B8" w:rsidRDefault="00966AB6" w:rsidP="00B05A56">
      <w:pPr>
        <w:pStyle w:val="NoSpacing"/>
        <w:widowControl w:val="0"/>
        <w:numPr>
          <w:ilvl w:val="0"/>
          <w:numId w:val="47"/>
        </w:numPr>
        <w:rPr>
          <w:rFonts w:cs="Times New Roman"/>
          <w:u w:val="single"/>
        </w:rPr>
      </w:pPr>
      <w:r w:rsidRPr="00A032B8">
        <w:rPr>
          <w:rFonts w:cs="Times New Roman"/>
          <w:u w:val="single"/>
        </w:rPr>
        <w:t>Character evidence generally</w:t>
      </w:r>
      <w:r w:rsidRPr="00A032B8">
        <w:rPr>
          <w:rFonts w:cs="Times New Roman"/>
        </w:rPr>
        <w:t>. Evidence of a person's character or a trait of character is not admissible for the purpose of proving action in conformity therewith on a particular occasion, except:</w:t>
      </w:r>
    </w:p>
    <w:p w:rsidR="00966AB6" w:rsidRPr="00A032B8" w:rsidRDefault="00966AB6" w:rsidP="00B05A56">
      <w:pPr>
        <w:pStyle w:val="NoSpacing"/>
        <w:widowControl w:val="0"/>
        <w:numPr>
          <w:ilvl w:val="1"/>
          <w:numId w:val="47"/>
        </w:numPr>
        <w:rPr>
          <w:rFonts w:cs="Times New Roman"/>
          <w:u w:val="single"/>
        </w:rPr>
      </w:pPr>
      <w:r w:rsidRPr="00A032B8">
        <w:rPr>
          <w:rFonts w:cs="Times New Roman"/>
        </w:rPr>
        <w:t>Character of accused - In a criminal case, evidence of a pertinent trait of character offered by an accused, or by the prosecution to rebut the same, or if  evidence of  a trait of character of the alleged victim of the crime is offered by an accused and admitted under Rule 404 (a)(2),  evidence of the same  trait of character of the accused offered  by the prosecution;</w:t>
      </w:r>
    </w:p>
    <w:p w:rsidR="00966AB6" w:rsidRPr="00A032B8" w:rsidRDefault="00966AB6" w:rsidP="00B05A56">
      <w:pPr>
        <w:pStyle w:val="NoSpacing"/>
        <w:widowControl w:val="0"/>
        <w:numPr>
          <w:ilvl w:val="1"/>
          <w:numId w:val="47"/>
        </w:numPr>
        <w:rPr>
          <w:rFonts w:cs="Times New Roman"/>
          <w:u w:val="single"/>
        </w:rPr>
      </w:pPr>
      <w:r w:rsidRPr="00A032B8">
        <w:rPr>
          <w:rFonts w:cs="Times New Roman"/>
        </w:rPr>
        <w:t>Character of alleged victim - In a criminal case, and subject to the limitations imposed by Rule 412, evidence of a pertinent trait of character of the alleged victim of the crime offered by an accused, or by the prosecution to rebut the same, or evidence of a character trait of peacefulness of the alleged victim offered by the prosecution in a homicide case to rebut evidence that the alleged victim was the first aggressor;</w:t>
      </w:r>
    </w:p>
    <w:p w:rsidR="00966AB6" w:rsidRPr="00A032B8" w:rsidRDefault="00966AB6" w:rsidP="00B05A56">
      <w:pPr>
        <w:pStyle w:val="NoSpacing"/>
        <w:widowControl w:val="0"/>
        <w:numPr>
          <w:ilvl w:val="1"/>
          <w:numId w:val="47"/>
        </w:numPr>
        <w:rPr>
          <w:rFonts w:cs="Times New Roman"/>
          <w:u w:val="single"/>
        </w:rPr>
      </w:pPr>
      <w:r w:rsidRPr="00A032B8">
        <w:rPr>
          <w:rFonts w:cs="Times New Roman"/>
        </w:rPr>
        <w:t>Character of witness - Evidence of the character of a witness, as provided in rules 607, 608, and 609.</w:t>
      </w:r>
    </w:p>
    <w:p w:rsidR="003B50F1" w:rsidRPr="00A032B8" w:rsidRDefault="00966AB6" w:rsidP="00B05A56">
      <w:pPr>
        <w:pStyle w:val="NoSpacing"/>
        <w:widowControl w:val="0"/>
        <w:numPr>
          <w:ilvl w:val="0"/>
          <w:numId w:val="47"/>
        </w:numPr>
        <w:rPr>
          <w:rFonts w:cs="Times New Roman"/>
          <w:u w:val="single"/>
        </w:rPr>
      </w:pPr>
      <w:r w:rsidRPr="00A032B8">
        <w:rPr>
          <w:rFonts w:cs="Times New Roman"/>
          <w:u w:val="single"/>
        </w:rPr>
        <w:t>Other crimes, wrongs, or acts</w:t>
      </w:r>
      <w:r w:rsidRPr="00A032B8">
        <w:rPr>
          <w:rFonts w:cs="Times New Roman"/>
        </w:rPr>
        <w:t xml:space="preserve">. Evidence of other crimes, wrongs, or acts is not admissible to prove the character of a person in order to show action in conformity therewith. It may, however, be admissible for </w:t>
      </w:r>
      <w:r w:rsidRPr="00A032B8">
        <w:rPr>
          <w:rFonts w:cs="Times New Roman"/>
          <w:b/>
        </w:rPr>
        <w:t>other purposes</w:t>
      </w:r>
      <w:r w:rsidRPr="00A032B8">
        <w:rPr>
          <w:rFonts w:cs="Times New Roman"/>
        </w:rPr>
        <w:t>, such as proof of motive, opportunity, intent, preparation, plan, knowledge, identity, or absence of mistake or accident, provided that upon request by the accused, the prosecution in a criminal case shall provide reasonable notice in advance of trial, or during trial if the court excuses pretrial notice on good cause shown, of the general nature of any such evidence it intends to introduce at trial.</w:t>
      </w:r>
    </w:p>
    <w:p w:rsidR="003B50F1" w:rsidRPr="00A032B8" w:rsidRDefault="003B50F1" w:rsidP="00CE4A85">
      <w:pPr>
        <w:pStyle w:val="NoSpacing"/>
        <w:widowControl w:val="0"/>
        <w:ind w:left="1440"/>
        <w:outlineLvl w:val="1"/>
        <w:rPr>
          <w:rFonts w:cs="Times New Roman"/>
          <w:sz w:val="32"/>
          <w:szCs w:val="32"/>
        </w:rPr>
      </w:pPr>
    </w:p>
    <w:p w:rsidR="0066469A" w:rsidRPr="00A032B8" w:rsidRDefault="0066469A" w:rsidP="00B05A56">
      <w:pPr>
        <w:pStyle w:val="NoSpacing"/>
        <w:widowControl w:val="0"/>
        <w:numPr>
          <w:ilvl w:val="0"/>
          <w:numId w:val="48"/>
        </w:numPr>
        <w:outlineLvl w:val="2"/>
        <w:rPr>
          <w:rFonts w:cs="Times New Roman"/>
          <w:szCs w:val="24"/>
        </w:rPr>
      </w:pPr>
      <w:bookmarkStart w:id="99" w:name="_Toc267676268"/>
      <w:bookmarkStart w:id="100" w:name="_Toc269162708"/>
      <w:r w:rsidRPr="00A032B8">
        <w:rPr>
          <w:rFonts w:cs="Times New Roman"/>
          <w:b/>
          <w:szCs w:val="24"/>
        </w:rPr>
        <w:t>Case Law and Distinctions</w:t>
      </w:r>
      <w:bookmarkEnd w:id="99"/>
      <w:bookmarkEnd w:id="100"/>
    </w:p>
    <w:p w:rsidR="0066469A" w:rsidRPr="00A032B8" w:rsidRDefault="0066469A" w:rsidP="00CE4A85">
      <w:pPr>
        <w:pStyle w:val="NoSpacing"/>
        <w:widowControl w:val="0"/>
        <w:ind w:left="1440"/>
        <w:outlineLvl w:val="1"/>
        <w:rPr>
          <w:rFonts w:cs="Times New Roman"/>
          <w:sz w:val="32"/>
          <w:szCs w:val="32"/>
        </w:rPr>
      </w:pPr>
    </w:p>
    <w:p w:rsidR="00A67061" w:rsidRPr="00A032B8" w:rsidRDefault="00A67061" w:rsidP="00B05A56">
      <w:pPr>
        <w:pStyle w:val="NoSpacing"/>
        <w:widowControl w:val="0"/>
        <w:numPr>
          <w:ilvl w:val="0"/>
          <w:numId w:val="49"/>
        </w:numPr>
        <w:rPr>
          <w:rFonts w:cs="Times New Roman"/>
          <w:szCs w:val="24"/>
        </w:rPr>
      </w:pPr>
      <w:r w:rsidRPr="00A032B8">
        <w:rPr>
          <w:rFonts w:cs="Times New Roman"/>
          <w:u w:val="single"/>
        </w:rPr>
        <w:t>Case Law</w:t>
      </w:r>
      <w:r w:rsidRPr="00A032B8">
        <w:rPr>
          <w:rFonts w:cs="Times New Roman"/>
        </w:rPr>
        <w:t xml:space="preserve">: </w:t>
      </w:r>
      <w:r w:rsidR="00B3197A" w:rsidRPr="00A032B8">
        <w:rPr>
          <w:rFonts w:cs="Times New Roman"/>
        </w:rPr>
        <w:t xml:space="preserve">When a defendant elects to initiate a character inquiry under Rule 404(a)(1), witnesses he calls may only testify as to the defendant's </w:t>
      </w:r>
      <w:r w:rsidR="00B3197A" w:rsidRPr="00A032B8">
        <w:rPr>
          <w:rFonts w:cs="Times New Roman"/>
          <w:b/>
        </w:rPr>
        <w:t>reputation</w:t>
      </w:r>
      <w:r w:rsidR="00F8758E">
        <w:rPr>
          <w:rFonts w:cs="Times New Roman"/>
          <w:b/>
        </w:rPr>
        <w:t xml:space="preserve"> or opinion</w:t>
      </w:r>
      <w:r w:rsidR="00B3197A" w:rsidRPr="00A032B8">
        <w:rPr>
          <w:rFonts w:cs="Times New Roman"/>
        </w:rPr>
        <w:t xml:space="preserve"> and not about the defendant's specific acts or course of conduct. The prosecution may pursue inquiry with contradictory witnesses to show damaging rumors and may cross-examine witnesses to determine credibility.</w:t>
      </w:r>
      <w:r w:rsidRPr="00A032B8">
        <w:rPr>
          <w:rFonts w:cs="Times New Roman"/>
          <w:szCs w:val="24"/>
        </w:rPr>
        <w:t xml:space="preserve"> </w:t>
      </w:r>
      <w:r w:rsidR="00B3197A" w:rsidRPr="00A032B8">
        <w:rPr>
          <w:rFonts w:cs="Times New Roman"/>
        </w:rPr>
        <w:t>An arrest without more does not impeach or impair the credibility of a witness. Only a conviction may be inquired about to undermine t</w:t>
      </w:r>
      <w:r w:rsidRPr="00A032B8">
        <w:rPr>
          <w:rFonts w:cs="Times New Roman"/>
        </w:rPr>
        <w:t>he trustworthiness of a witness (</w:t>
      </w:r>
      <w:r w:rsidRPr="00A032B8">
        <w:rPr>
          <w:rFonts w:cs="Times New Roman"/>
          <w:i/>
        </w:rPr>
        <w:t>Michelson v. United States</w:t>
      </w:r>
      <w:r w:rsidRPr="00A032B8">
        <w:rPr>
          <w:rFonts w:cs="Times New Roman"/>
        </w:rPr>
        <w:t xml:space="preserve">). </w:t>
      </w:r>
    </w:p>
    <w:p w:rsidR="00A67061" w:rsidRPr="00A032B8" w:rsidRDefault="00A67061" w:rsidP="00CE4A85">
      <w:pPr>
        <w:pStyle w:val="NoSpacing"/>
        <w:widowControl w:val="0"/>
        <w:ind w:left="720"/>
        <w:rPr>
          <w:rFonts w:cs="Times New Roman"/>
          <w:szCs w:val="24"/>
          <w:u w:val="single"/>
        </w:rPr>
      </w:pPr>
    </w:p>
    <w:p w:rsidR="00A67061" w:rsidRPr="00A032B8" w:rsidRDefault="00A67061" w:rsidP="00B05A56">
      <w:pPr>
        <w:pStyle w:val="NoSpacing"/>
        <w:widowControl w:val="0"/>
        <w:numPr>
          <w:ilvl w:val="0"/>
          <w:numId w:val="49"/>
        </w:numPr>
        <w:rPr>
          <w:rFonts w:cs="Times New Roman"/>
          <w:szCs w:val="24"/>
          <w:u w:val="single"/>
        </w:rPr>
      </w:pPr>
      <w:r w:rsidRPr="00A032B8">
        <w:rPr>
          <w:rFonts w:cs="Times New Roman"/>
          <w:u w:val="single"/>
        </w:rPr>
        <w:t>Important Distinction</w:t>
      </w:r>
      <w:r w:rsidRPr="00A032B8">
        <w:rPr>
          <w:rFonts w:cs="Times New Roman"/>
        </w:rPr>
        <w:t>:</w:t>
      </w:r>
    </w:p>
    <w:p w:rsidR="00A67061" w:rsidRPr="00A032B8" w:rsidRDefault="00A67061" w:rsidP="00B05A56">
      <w:pPr>
        <w:pStyle w:val="NoSpacing"/>
        <w:widowControl w:val="0"/>
        <w:numPr>
          <w:ilvl w:val="1"/>
          <w:numId w:val="49"/>
        </w:numPr>
        <w:rPr>
          <w:rFonts w:cs="Times New Roman"/>
          <w:szCs w:val="24"/>
          <w:u w:val="single"/>
        </w:rPr>
      </w:pPr>
      <w:r w:rsidRPr="00A032B8">
        <w:rPr>
          <w:rFonts w:cs="Times New Roman"/>
        </w:rPr>
        <w:t>For Reputation: "</w:t>
      </w:r>
      <w:r w:rsidRPr="00A032B8">
        <w:rPr>
          <w:rFonts w:cs="Times New Roman"/>
          <w:u w:val="single"/>
        </w:rPr>
        <w:t>Have you heard</w:t>
      </w:r>
      <w:r w:rsidRPr="00A032B8">
        <w:rPr>
          <w:rFonts w:cs="Times New Roman"/>
        </w:rPr>
        <w:t xml:space="preserve">…∆ did </w:t>
      </w:r>
      <w:proofErr w:type="spellStart"/>
      <w:r w:rsidRPr="00A032B8">
        <w:rPr>
          <w:rFonts w:cs="Times New Roman"/>
        </w:rPr>
        <w:t>x</w:t>
      </w:r>
      <w:proofErr w:type="gramStart"/>
      <w:r w:rsidRPr="00A032B8">
        <w:rPr>
          <w:rFonts w:cs="Times New Roman"/>
        </w:rPr>
        <w:t>,y,z</w:t>
      </w:r>
      <w:proofErr w:type="spellEnd"/>
      <w:proofErr w:type="gramEnd"/>
      <w:r w:rsidRPr="00A032B8">
        <w:rPr>
          <w:rFonts w:cs="Times New Roman"/>
        </w:rPr>
        <w:t xml:space="preserve"> crime?"</w:t>
      </w:r>
    </w:p>
    <w:p w:rsidR="00A67061" w:rsidRPr="00A032B8" w:rsidRDefault="00A67061" w:rsidP="00B05A56">
      <w:pPr>
        <w:pStyle w:val="NoSpacing"/>
        <w:widowControl w:val="0"/>
        <w:numPr>
          <w:ilvl w:val="1"/>
          <w:numId w:val="49"/>
        </w:numPr>
        <w:rPr>
          <w:rFonts w:cs="Times New Roman"/>
          <w:szCs w:val="24"/>
          <w:u w:val="single"/>
        </w:rPr>
      </w:pPr>
      <w:r w:rsidRPr="00A032B8">
        <w:rPr>
          <w:rFonts w:cs="Times New Roman"/>
        </w:rPr>
        <w:t>For Opinion: "</w:t>
      </w:r>
      <w:r w:rsidRPr="00A032B8">
        <w:rPr>
          <w:rFonts w:cs="Times New Roman"/>
          <w:u w:val="single"/>
        </w:rPr>
        <w:t>Did you know</w:t>
      </w:r>
      <w:r w:rsidRPr="00A032B8">
        <w:rPr>
          <w:rFonts w:cs="Times New Roman"/>
        </w:rPr>
        <w:t xml:space="preserve">…∆ did </w:t>
      </w:r>
      <w:proofErr w:type="spellStart"/>
      <w:r w:rsidRPr="00A032B8">
        <w:rPr>
          <w:rFonts w:cs="Times New Roman"/>
        </w:rPr>
        <w:t>x</w:t>
      </w:r>
      <w:proofErr w:type="gramStart"/>
      <w:r w:rsidRPr="00A032B8">
        <w:rPr>
          <w:rFonts w:cs="Times New Roman"/>
        </w:rPr>
        <w:t>,y,z</w:t>
      </w:r>
      <w:proofErr w:type="spellEnd"/>
      <w:proofErr w:type="gramEnd"/>
      <w:r w:rsidRPr="00A032B8">
        <w:rPr>
          <w:rFonts w:cs="Times New Roman"/>
        </w:rPr>
        <w:t xml:space="preserve"> crime?" </w:t>
      </w:r>
    </w:p>
    <w:p w:rsidR="00A67061" w:rsidRPr="00A032B8" w:rsidRDefault="00A67061" w:rsidP="00CE4A85">
      <w:pPr>
        <w:pStyle w:val="NoSpacing"/>
        <w:widowControl w:val="0"/>
        <w:rPr>
          <w:rFonts w:cs="Times New Roman"/>
          <w:szCs w:val="24"/>
        </w:rPr>
      </w:pPr>
      <w:r w:rsidRPr="00A032B8">
        <w:rPr>
          <w:rFonts w:cs="Times New Roman"/>
          <w:i/>
        </w:rPr>
        <w:lastRenderedPageBreak/>
        <w:t xml:space="preserve"> </w:t>
      </w:r>
      <w:r w:rsidRPr="00A032B8">
        <w:rPr>
          <w:rFonts w:eastAsia="Times New Roman" w:cs="Times New Roman"/>
          <w:szCs w:val="24"/>
        </w:rPr>
        <w:t> </w:t>
      </w:r>
    </w:p>
    <w:p w:rsidR="00FF4179" w:rsidRPr="00FF4179" w:rsidRDefault="00FF4179" w:rsidP="009F6A81">
      <w:pPr>
        <w:pStyle w:val="NoSpacing"/>
        <w:numPr>
          <w:ilvl w:val="0"/>
          <w:numId w:val="279"/>
        </w:numPr>
        <w:rPr>
          <w:b/>
        </w:rPr>
      </w:pPr>
      <w:bookmarkStart w:id="101" w:name="Rule405"/>
      <w:bookmarkEnd w:id="101"/>
      <w:r w:rsidRPr="00FF4179">
        <w:rPr>
          <w:b/>
          <w:highlight w:val="lightGray"/>
          <w:bdr w:val="single" w:sz="4" w:space="0" w:color="auto"/>
        </w:rPr>
        <w:t xml:space="preserve">Rule </w:t>
      </w:r>
      <w:r w:rsidRPr="00FF4179">
        <w:rPr>
          <w:rStyle w:val="rulenumber1"/>
          <w:rFonts w:ascii="Times New Roman" w:hAnsi="Times New Roman" w:cstheme="minorBidi"/>
          <w:b w:val="0"/>
          <w:bCs w:val="0"/>
          <w:color w:val="auto"/>
          <w:szCs w:val="22"/>
          <w:highlight w:val="lightGray"/>
          <w:bdr w:val="single" w:sz="4" w:space="0" w:color="auto"/>
        </w:rPr>
        <w:t>405</w:t>
      </w:r>
      <w:r w:rsidRPr="00FF4179">
        <w:rPr>
          <w:b/>
          <w:highlight w:val="lightGray"/>
          <w:bdr w:val="single" w:sz="4" w:space="0" w:color="auto"/>
        </w:rPr>
        <w:t>. Methods of Proving Character</w:t>
      </w:r>
    </w:p>
    <w:p w:rsidR="00FF4179" w:rsidRPr="00FF4179" w:rsidRDefault="00FF4179" w:rsidP="00FF4179">
      <w:pPr>
        <w:pStyle w:val="NoSpacing"/>
        <w:rPr>
          <w:b/>
        </w:rPr>
      </w:pPr>
      <w:bookmarkStart w:id="102" w:name="Rule405a"/>
      <w:bookmarkEnd w:id="102"/>
      <w:r w:rsidRPr="00FF4179">
        <w:rPr>
          <w:b/>
        </w:rPr>
        <w:t>(a) Reputation or opinion.</w:t>
      </w:r>
    </w:p>
    <w:p w:rsidR="00FF4179" w:rsidRPr="00FF4179" w:rsidRDefault="00FF4179" w:rsidP="00FF4179">
      <w:pPr>
        <w:pStyle w:val="NoSpacing"/>
      </w:pPr>
      <w:r w:rsidRPr="00FF4179">
        <w:t>In all cases in which evidence of character or a trait of character of a person is admissible, proof may be made by testimony as to reputation or by testimony in the form of an opinion. On cross-examination, inquiry is allowable into relevant specific instances of conduct.</w:t>
      </w:r>
    </w:p>
    <w:p w:rsidR="00FF4179" w:rsidRPr="00FF4179" w:rsidRDefault="00FF4179" w:rsidP="00FF4179">
      <w:pPr>
        <w:pStyle w:val="NoSpacing"/>
        <w:rPr>
          <w:b/>
        </w:rPr>
      </w:pPr>
      <w:bookmarkStart w:id="103" w:name="Rule405b"/>
      <w:bookmarkEnd w:id="103"/>
      <w:r w:rsidRPr="00FF4179">
        <w:rPr>
          <w:b/>
        </w:rPr>
        <w:t>(b) Specific instances of conduct.</w:t>
      </w:r>
    </w:p>
    <w:p w:rsidR="00FF4179" w:rsidRDefault="00FF4179" w:rsidP="00FF4179">
      <w:pPr>
        <w:pStyle w:val="NoSpacing"/>
      </w:pPr>
      <w:r w:rsidRPr="00FF4179">
        <w:t xml:space="preserve">In cases in which character or a trait of character of a person is an </w:t>
      </w:r>
      <w:r w:rsidRPr="00FA1E4B">
        <w:rPr>
          <w:b/>
        </w:rPr>
        <w:t>essential</w:t>
      </w:r>
      <w:r w:rsidRPr="00FF4179">
        <w:t xml:space="preserve"> </w:t>
      </w:r>
      <w:r w:rsidRPr="00FA1E4B">
        <w:rPr>
          <w:b/>
        </w:rPr>
        <w:t>element</w:t>
      </w:r>
      <w:r w:rsidRPr="00FF4179">
        <w:t xml:space="preserve"> of a charge, claim, or defense, proof may also be made of specific instances of that person's conduct.</w:t>
      </w:r>
    </w:p>
    <w:p w:rsidR="00FA1E4B" w:rsidRPr="00FF4179" w:rsidRDefault="00FA1E4B" w:rsidP="00FF4179">
      <w:pPr>
        <w:pStyle w:val="NoSpacing"/>
      </w:pPr>
    </w:p>
    <w:p w:rsidR="00A67061" w:rsidRPr="00A032B8" w:rsidRDefault="00FF4179" w:rsidP="00FF4179">
      <w:pPr>
        <w:widowControl w:val="0"/>
        <w:numPr>
          <w:ilvl w:val="0"/>
          <w:numId w:val="50"/>
        </w:numPr>
        <w:spacing w:after="0" w:line="240" w:lineRule="auto"/>
        <w:ind w:left="540"/>
        <w:textAlignment w:val="center"/>
        <w:rPr>
          <w:rFonts w:eastAsia="Times New Roman" w:cs="Times New Roman"/>
          <w:szCs w:val="24"/>
          <w:u w:val="single"/>
        </w:rPr>
      </w:pPr>
      <w:r w:rsidRPr="00A032B8">
        <w:rPr>
          <w:rFonts w:eastAsia="Times New Roman" w:cs="Times New Roman"/>
          <w:bCs/>
          <w:iCs/>
          <w:szCs w:val="24"/>
          <w:u w:val="single"/>
        </w:rPr>
        <w:t xml:space="preserve"> </w:t>
      </w:r>
      <w:r w:rsidR="00A67061" w:rsidRPr="00A032B8">
        <w:rPr>
          <w:rFonts w:eastAsia="Times New Roman" w:cs="Times New Roman"/>
          <w:bCs/>
          <w:iCs/>
          <w:szCs w:val="24"/>
          <w:u w:val="single"/>
        </w:rPr>
        <w:t>Rule 405(a)</w:t>
      </w:r>
    </w:p>
    <w:p w:rsidR="00A67061" w:rsidRPr="00A032B8" w:rsidRDefault="00A67061" w:rsidP="00B05A56">
      <w:pPr>
        <w:widowControl w:val="0"/>
        <w:numPr>
          <w:ilvl w:val="1"/>
          <w:numId w:val="50"/>
        </w:numPr>
        <w:spacing w:after="0" w:line="240" w:lineRule="auto"/>
        <w:ind w:left="1080"/>
        <w:textAlignment w:val="center"/>
        <w:rPr>
          <w:rFonts w:eastAsia="Times New Roman" w:cs="Times New Roman"/>
          <w:szCs w:val="24"/>
        </w:rPr>
      </w:pPr>
      <w:r w:rsidRPr="00A032B8">
        <w:rPr>
          <w:rFonts w:eastAsia="Times New Roman" w:cs="Times New Roman"/>
          <w:szCs w:val="24"/>
        </w:rPr>
        <w:t>Whenever the ∆ offers evidence of her own character under 404(a</w:t>
      </w:r>
      <w:proofErr w:type="gramStart"/>
      <w:r w:rsidRPr="00A032B8">
        <w:rPr>
          <w:rFonts w:eastAsia="Times New Roman" w:cs="Times New Roman"/>
          <w:szCs w:val="24"/>
        </w:rPr>
        <w:t>)(</w:t>
      </w:r>
      <w:proofErr w:type="gramEnd"/>
      <w:r w:rsidRPr="00A032B8">
        <w:rPr>
          <w:rFonts w:eastAsia="Times New Roman" w:cs="Times New Roman"/>
          <w:szCs w:val="24"/>
        </w:rPr>
        <w:t xml:space="preserve">1) or (a)(2), the manner of proof is controlled by </w:t>
      </w:r>
      <w:r w:rsidRPr="00A032B8">
        <w:rPr>
          <w:rFonts w:eastAsia="Times New Roman" w:cs="Times New Roman"/>
          <w:b/>
          <w:bCs/>
          <w:szCs w:val="24"/>
        </w:rPr>
        <w:t>Rule 405(a)</w:t>
      </w:r>
      <w:r w:rsidRPr="00A032B8">
        <w:rPr>
          <w:rFonts w:eastAsia="Times New Roman" w:cs="Times New Roman"/>
          <w:szCs w:val="24"/>
        </w:rPr>
        <w:t xml:space="preserve">. This rule permits the character witness to testify in the form of opinion or reputation </w:t>
      </w:r>
      <w:r w:rsidRPr="00A032B8">
        <w:rPr>
          <w:rFonts w:eastAsia="Times New Roman" w:cs="Times New Roman"/>
          <w:b/>
          <w:bCs/>
          <w:i/>
          <w:iCs/>
          <w:szCs w:val="24"/>
        </w:rPr>
        <w:t>only</w:t>
      </w:r>
      <w:r w:rsidRPr="00A032B8">
        <w:rPr>
          <w:rFonts w:eastAsia="Times New Roman" w:cs="Times New Roman"/>
          <w:szCs w:val="24"/>
        </w:rPr>
        <w:t xml:space="preserve">. </w:t>
      </w:r>
    </w:p>
    <w:p w:rsidR="00A67061" w:rsidRPr="00A032B8" w:rsidRDefault="00A67061" w:rsidP="00B05A56">
      <w:pPr>
        <w:widowControl w:val="0"/>
        <w:numPr>
          <w:ilvl w:val="1"/>
          <w:numId w:val="50"/>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rule preserves the common law bar against proving character by evidence of specific acts. However, Rule 405(a) does permit inquiry into relevant specific instances of conduct on </w:t>
      </w:r>
      <w:r w:rsidRPr="00A032B8">
        <w:rPr>
          <w:rFonts w:eastAsia="Times New Roman" w:cs="Times New Roman"/>
          <w:b/>
          <w:bCs/>
          <w:i/>
          <w:iCs/>
          <w:szCs w:val="24"/>
        </w:rPr>
        <w:t>cross examination</w:t>
      </w:r>
      <w:r w:rsidRPr="00A032B8">
        <w:rPr>
          <w:rFonts w:eastAsia="Times New Roman" w:cs="Times New Roman"/>
          <w:szCs w:val="24"/>
        </w:rPr>
        <w:t xml:space="preserve">. </w:t>
      </w:r>
    </w:p>
    <w:p w:rsidR="00A67061" w:rsidRPr="00A032B8" w:rsidRDefault="00A67061" w:rsidP="00B05A56">
      <w:pPr>
        <w:widowControl w:val="0"/>
        <w:numPr>
          <w:ilvl w:val="1"/>
          <w:numId w:val="50"/>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purpose is not to prove or disprove the defendant's character trait with these specific acts, but to TEST the witness's knowledge of the defendant's reputation. </w:t>
      </w:r>
    </w:p>
    <w:p w:rsidR="00A67061" w:rsidRPr="00A032B8" w:rsidRDefault="00A67061" w:rsidP="00CE4A85">
      <w:pPr>
        <w:widowControl w:val="0"/>
        <w:spacing w:after="0" w:line="240" w:lineRule="auto"/>
        <w:ind w:left="540"/>
        <w:rPr>
          <w:rFonts w:eastAsia="Times New Roman" w:cs="Times New Roman"/>
          <w:b/>
          <w:bCs/>
          <w:i/>
          <w:iCs/>
          <w:szCs w:val="24"/>
        </w:rPr>
      </w:pPr>
      <w:r w:rsidRPr="00A032B8">
        <w:rPr>
          <w:rFonts w:eastAsia="Times New Roman" w:cs="Times New Roman"/>
          <w:b/>
          <w:bCs/>
          <w:i/>
          <w:iCs/>
          <w:szCs w:val="24"/>
        </w:rPr>
        <w:t> </w:t>
      </w:r>
      <w:r w:rsidRPr="00A032B8">
        <w:rPr>
          <w:rFonts w:eastAsia="Times New Roman" w:cs="Times New Roman"/>
          <w:szCs w:val="24"/>
        </w:rPr>
        <w:t> </w:t>
      </w:r>
    </w:p>
    <w:p w:rsidR="00A67061" w:rsidRPr="00A032B8" w:rsidRDefault="00A67061" w:rsidP="00B05A56">
      <w:pPr>
        <w:widowControl w:val="0"/>
        <w:numPr>
          <w:ilvl w:val="0"/>
          <w:numId w:val="51"/>
        </w:numPr>
        <w:spacing w:after="0" w:line="240" w:lineRule="auto"/>
        <w:ind w:left="540"/>
        <w:textAlignment w:val="center"/>
        <w:rPr>
          <w:rFonts w:eastAsia="Times New Roman" w:cs="Times New Roman"/>
          <w:szCs w:val="24"/>
          <w:u w:val="single"/>
        </w:rPr>
      </w:pPr>
      <w:r w:rsidRPr="00A032B8">
        <w:rPr>
          <w:rFonts w:eastAsia="Times New Roman" w:cs="Times New Roman"/>
          <w:bCs/>
          <w:iCs/>
          <w:szCs w:val="24"/>
          <w:u w:val="single"/>
        </w:rPr>
        <w:t>Criminal Defendant's Onl</w:t>
      </w:r>
      <w:r w:rsidR="0066469A" w:rsidRPr="00A032B8">
        <w:rPr>
          <w:rFonts w:eastAsia="Times New Roman" w:cs="Times New Roman"/>
          <w:bCs/>
          <w:iCs/>
          <w:szCs w:val="24"/>
          <w:u w:val="single"/>
        </w:rPr>
        <w:t>y</w:t>
      </w:r>
      <w:r w:rsidR="0066469A" w:rsidRPr="00A032B8">
        <w:rPr>
          <w:rFonts w:eastAsia="Times New Roman" w:cs="Times New Roman"/>
          <w:bCs/>
          <w:iCs/>
          <w:szCs w:val="24"/>
        </w:rPr>
        <w:t xml:space="preserve">: </w:t>
      </w:r>
      <w:r w:rsidRPr="00A032B8">
        <w:rPr>
          <w:rFonts w:eastAsia="Times New Roman" w:cs="Times New Roman"/>
          <w:szCs w:val="24"/>
        </w:rPr>
        <w:t>Only criminal defendants can open the matter of character under Rule 404(a</w:t>
      </w:r>
      <w:proofErr w:type="gramStart"/>
      <w:r w:rsidRPr="00A032B8">
        <w:rPr>
          <w:rFonts w:eastAsia="Times New Roman" w:cs="Times New Roman"/>
          <w:szCs w:val="24"/>
        </w:rPr>
        <w:t>)(</w:t>
      </w:r>
      <w:proofErr w:type="gramEnd"/>
      <w:r w:rsidRPr="00A032B8">
        <w:rPr>
          <w:rFonts w:eastAsia="Times New Roman" w:cs="Times New Roman"/>
          <w:szCs w:val="24"/>
        </w:rPr>
        <w:t xml:space="preserve">1) or (2). </w:t>
      </w:r>
      <w:r w:rsidR="0066469A" w:rsidRPr="00A032B8">
        <w:rPr>
          <w:rFonts w:eastAsia="Times New Roman" w:cs="Times New Roman"/>
          <w:szCs w:val="24"/>
        </w:rPr>
        <w:t>There are three r</w:t>
      </w:r>
      <w:r w:rsidRPr="00A032B8">
        <w:rPr>
          <w:rFonts w:eastAsia="Times New Roman" w:cs="Times New Roman"/>
          <w:szCs w:val="24"/>
        </w:rPr>
        <w:t>easons</w:t>
      </w:r>
      <w:r w:rsidR="0066469A" w:rsidRPr="00A032B8">
        <w:rPr>
          <w:rFonts w:eastAsia="Times New Roman" w:cs="Times New Roman"/>
          <w:szCs w:val="24"/>
        </w:rPr>
        <w:t xml:space="preserve"> for preserving this distinction</w:t>
      </w:r>
      <w:r w:rsidRPr="00A032B8">
        <w:rPr>
          <w:rFonts w:eastAsia="Times New Roman" w:cs="Times New Roman"/>
          <w:szCs w:val="24"/>
        </w:rPr>
        <w:t>:</w:t>
      </w:r>
    </w:p>
    <w:p w:rsidR="00A67061" w:rsidRPr="00A032B8" w:rsidRDefault="00A67061" w:rsidP="00B05A56">
      <w:pPr>
        <w:widowControl w:val="0"/>
        <w:numPr>
          <w:ilvl w:val="2"/>
          <w:numId w:val="52"/>
        </w:numPr>
        <w:spacing w:after="0" w:line="240" w:lineRule="auto"/>
        <w:ind w:left="1620"/>
        <w:textAlignment w:val="center"/>
        <w:rPr>
          <w:rFonts w:eastAsia="Times New Roman" w:cs="Times New Roman"/>
          <w:szCs w:val="24"/>
        </w:rPr>
      </w:pPr>
      <w:r w:rsidRPr="00A032B8">
        <w:rPr>
          <w:rFonts w:eastAsia="Times New Roman" w:cs="Times New Roman"/>
          <w:szCs w:val="24"/>
        </w:rPr>
        <w:t>Because criminal defendants alone have life or liberty at hazard;</w:t>
      </w:r>
    </w:p>
    <w:p w:rsidR="00A67061" w:rsidRPr="00A032B8" w:rsidRDefault="00A67061" w:rsidP="00B05A56">
      <w:pPr>
        <w:widowControl w:val="0"/>
        <w:numPr>
          <w:ilvl w:val="2"/>
          <w:numId w:val="53"/>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Because character evidence has little probative power, it is therefore of little use to a </w:t>
      </w:r>
      <w:r w:rsidR="006D23F7">
        <w:rPr>
          <w:rFonts w:eastAsia="Times New Roman" w:cs="Times New Roman"/>
          <w:szCs w:val="24"/>
        </w:rPr>
        <w:t xml:space="preserve">civil </w:t>
      </w:r>
      <w:r w:rsidRPr="00A032B8">
        <w:rPr>
          <w:rFonts w:eastAsia="Times New Roman" w:cs="Times New Roman"/>
          <w:szCs w:val="24"/>
        </w:rPr>
        <w:t>litigant who bears a substantial burden of proof, unlike criminal defendants who bear the slightest "burden" of any litigant;</w:t>
      </w:r>
    </w:p>
    <w:p w:rsidR="00A67061" w:rsidRPr="00A032B8" w:rsidRDefault="004C6871" w:rsidP="00B05A56">
      <w:pPr>
        <w:widowControl w:val="0"/>
        <w:numPr>
          <w:ilvl w:val="2"/>
          <w:numId w:val="54"/>
        </w:numPr>
        <w:spacing w:after="0" w:line="240" w:lineRule="auto"/>
        <w:ind w:left="1620"/>
        <w:textAlignment w:val="center"/>
        <w:rPr>
          <w:rFonts w:eastAsia="Times New Roman" w:cs="Times New Roman"/>
          <w:szCs w:val="24"/>
        </w:rPr>
      </w:pPr>
      <w:r>
        <w:rPr>
          <w:rFonts w:eastAsia="Times New Roman" w:cs="Times New Roman"/>
          <w:szCs w:val="24"/>
        </w:rPr>
        <w:t>Character e</w:t>
      </w:r>
      <w:r w:rsidR="00A67061" w:rsidRPr="00A032B8">
        <w:rPr>
          <w:rFonts w:eastAsia="Times New Roman" w:cs="Times New Roman"/>
          <w:szCs w:val="24"/>
        </w:rPr>
        <w:t>vidence has little probative value to show a criminal wi</w:t>
      </w:r>
      <w:r w:rsidR="00CF3651" w:rsidRPr="00A032B8">
        <w:rPr>
          <w:rFonts w:eastAsia="Times New Roman" w:cs="Times New Roman"/>
          <w:szCs w:val="24"/>
        </w:rPr>
        <w:t xml:space="preserve">th a violent past committed another violent </w:t>
      </w:r>
      <w:r w:rsidR="00A67061" w:rsidRPr="00A032B8">
        <w:rPr>
          <w:rFonts w:eastAsia="Times New Roman" w:cs="Times New Roman"/>
          <w:szCs w:val="24"/>
        </w:rPr>
        <w:t xml:space="preserve">crime, but does have more persuasive probative force to show someone has a long history of negligence or contractual breach, even if the contracts in the past were of a completely different subject matter. </w:t>
      </w:r>
    </w:p>
    <w:p w:rsidR="00A67061" w:rsidRPr="00A032B8" w:rsidRDefault="00A67061" w:rsidP="00CE4A85">
      <w:pPr>
        <w:widowControl w:val="0"/>
        <w:spacing w:after="0" w:line="240" w:lineRule="auto"/>
        <w:ind w:left="1620"/>
        <w:rPr>
          <w:rFonts w:eastAsia="Times New Roman" w:cs="Times New Roman"/>
          <w:szCs w:val="24"/>
        </w:rPr>
      </w:pPr>
      <w:r w:rsidRPr="00A032B8">
        <w:rPr>
          <w:rFonts w:eastAsia="Times New Roman" w:cs="Times New Roman"/>
          <w:szCs w:val="24"/>
        </w:rPr>
        <w:t> </w:t>
      </w:r>
    </w:p>
    <w:p w:rsidR="00A67061" w:rsidRPr="00A032B8" w:rsidRDefault="00D06CF4" w:rsidP="00B05A56">
      <w:pPr>
        <w:widowControl w:val="0"/>
        <w:numPr>
          <w:ilvl w:val="0"/>
          <w:numId w:val="55"/>
        </w:numPr>
        <w:spacing w:after="0" w:line="240" w:lineRule="auto"/>
        <w:ind w:left="540"/>
        <w:textAlignment w:val="center"/>
        <w:rPr>
          <w:rFonts w:eastAsia="Times New Roman" w:cs="Times New Roman"/>
          <w:szCs w:val="24"/>
        </w:rPr>
      </w:pPr>
      <w:r w:rsidRPr="00A032B8">
        <w:rPr>
          <w:rFonts w:eastAsia="Times New Roman" w:cs="Times New Roman"/>
          <w:bCs/>
          <w:szCs w:val="24"/>
          <w:u w:val="single"/>
        </w:rPr>
        <w:t>Inapplicable to Rape Shield Rules</w:t>
      </w:r>
      <w:r w:rsidR="00A67061" w:rsidRPr="00A032B8">
        <w:rPr>
          <w:rFonts w:eastAsia="Times New Roman" w:cs="Times New Roman"/>
          <w:b/>
          <w:bCs/>
          <w:szCs w:val="24"/>
        </w:rPr>
        <w:t xml:space="preserve">: </w:t>
      </w:r>
      <w:r w:rsidR="00A67061" w:rsidRPr="00A032B8">
        <w:rPr>
          <w:rFonts w:eastAsia="Times New Roman" w:cs="Times New Roman"/>
          <w:szCs w:val="24"/>
        </w:rPr>
        <w:t xml:space="preserve">Rule 405(a)'s requirement that proof be by reputation or opinion does NOT APPLY to Rules 413, 414, and 415. These rules </w:t>
      </w:r>
      <w:r w:rsidR="00A67061" w:rsidRPr="00A032B8">
        <w:rPr>
          <w:rFonts w:eastAsia="Times New Roman" w:cs="Times New Roman"/>
          <w:b/>
          <w:bCs/>
          <w:i/>
          <w:iCs/>
          <w:szCs w:val="24"/>
        </w:rPr>
        <w:t>require</w:t>
      </w:r>
      <w:r w:rsidR="00A67061" w:rsidRPr="00A032B8">
        <w:rPr>
          <w:rFonts w:eastAsia="Times New Roman" w:cs="Times New Roman"/>
          <w:szCs w:val="24"/>
        </w:rPr>
        <w:t xml:space="preserve"> proof by specific acts. </w:t>
      </w:r>
    </w:p>
    <w:p w:rsidR="0066469A" w:rsidRPr="00A032B8" w:rsidRDefault="00A67061" w:rsidP="00CE4A85">
      <w:pPr>
        <w:widowControl w:val="0"/>
        <w:spacing w:after="0" w:line="240" w:lineRule="auto"/>
        <w:ind w:left="540"/>
        <w:rPr>
          <w:rFonts w:eastAsia="Times New Roman" w:cs="Times New Roman"/>
          <w:szCs w:val="24"/>
        </w:rPr>
      </w:pPr>
      <w:r w:rsidRPr="00A032B8">
        <w:rPr>
          <w:rFonts w:eastAsia="Times New Roman" w:cs="Times New Roman"/>
          <w:szCs w:val="24"/>
        </w:rPr>
        <w:t> </w:t>
      </w:r>
    </w:p>
    <w:p w:rsidR="00A67061" w:rsidRPr="00A032B8" w:rsidRDefault="00CF3651" w:rsidP="00B05A56">
      <w:pPr>
        <w:widowControl w:val="0"/>
        <w:numPr>
          <w:ilvl w:val="0"/>
          <w:numId w:val="56"/>
        </w:numPr>
        <w:spacing w:after="0" w:line="240" w:lineRule="auto"/>
        <w:ind w:left="540"/>
        <w:textAlignment w:val="center"/>
        <w:rPr>
          <w:rFonts w:eastAsia="Times New Roman" w:cs="Times New Roman"/>
          <w:szCs w:val="24"/>
          <w:u w:val="single"/>
        </w:rPr>
      </w:pPr>
      <w:r w:rsidRPr="00A032B8">
        <w:rPr>
          <w:rFonts w:eastAsia="Times New Roman" w:cs="Times New Roman"/>
          <w:bCs/>
          <w:szCs w:val="24"/>
          <w:u w:val="single"/>
        </w:rPr>
        <w:t>Difference from</w:t>
      </w:r>
      <w:r w:rsidR="00A67061" w:rsidRPr="00A032B8">
        <w:rPr>
          <w:rFonts w:eastAsia="Times New Roman" w:cs="Times New Roman"/>
          <w:bCs/>
          <w:szCs w:val="24"/>
          <w:u w:val="single"/>
        </w:rPr>
        <w:t xml:space="preserve"> Proof of Character </w:t>
      </w:r>
      <w:proofErr w:type="gramStart"/>
      <w:r w:rsidR="00A67061" w:rsidRPr="00A032B8">
        <w:rPr>
          <w:rFonts w:eastAsia="Times New Roman" w:cs="Times New Roman"/>
          <w:bCs/>
          <w:szCs w:val="24"/>
          <w:u w:val="single"/>
        </w:rPr>
        <w:t>Under</w:t>
      </w:r>
      <w:proofErr w:type="gramEnd"/>
      <w:r w:rsidR="00A67061" w:rsidRPr="00A032B8">
        <w:rPr>
          <w:rFonts w:eastAsia="Times New Roman" w:cs="Times New Roman"/>
          <w:bCs/>
          <w:szCs w:val="24"/>
          <w:u w:val="single"/>
        </w:rPr>
        <w:t xml:space="preserve"> Rule 405(b)</w:t>
      </w:r>
      <w:r w:rsidRPr="00A032B8">
        <w:rPr>
          <w:rFonts w:eastAsia="Times New Roman" w:cs="Times New Roman"/>
          <w:bCs/>
          <w:szCs w:val="24"/>
        </w:rPr>
        <w:t>:</w:t>
      </w:r>
      <w:r w:rsidRPr="00A032B8">
        <w:rPr>
          <w:rFonts w:eastAsia="Times New Roman" w:cs="Times New Roman"/>
          <w:szCs w:val="24"/>
        </w:rPr>
        <w:t xml:space="preserve"> </w:t>
      </w:r>
      <w:r w:rsidR="00A67061" w:rsidRPr="00A032B8">
        <w:rPr>
          <w:rFonts w:eastAsia="Times New Roman" w:cs="Times New Roman"/>
          <w:szCs w:val="24"/>
        </w:rPr>
        <w:t xml:space="preserve">Rule 405(b) applies when the </w:t>
      </w:r>
      <w:r w:rsidR="00A67061" w:rsidRPr="00A032B8">
        <w:rPr>
          <w:rFonts w:eastAsia="Times New Roman" w:cs="Times New Roman"/>
          <w:i/>
          <w:szCs w:val="24"/>
        </w:rPr>
        <w:t>existence</w:t>
      </w:r>
      <w:r w:rsidR="00A67061" w:rsidRPr="00A032B8">
        <w:rPr>
          <w:rFonts w:eastAsia="Times New Roman" w:cs="Times New Roman"/>
          <w:szCs w:val="24"/>
        </w:rPr>
        <w:t xml:space="preserve"> of the ch</w:t>
      </w:r>
      <w:r w:rsidRPr="00A032B8">
        <w:rPr>
          <w:rFonts w:eastAsia="Times New Roman" w:cs="Times New Roman"/>
          <w:szCs w:val="24"/>
        </w:rPr>
        <w:t>aracter trait,</w:t>
      </w:r>
      <w:r w:rsidR="00A67061" w:rsidRPr="00A032B8">
        <w:rPr>
          <w:rFonts w:eastAsia="Times New Roman" w:cs="Times New Roman"/>
          <w:szCs w:val="24"/>
        </w:rPr>
        <w:t xml:space="preserve"> not </w:t>
      </w:r>
      <w:r w:rsidR="00A67061" w:rsidRPr="00A032B8">
        <w:rPr>
          <w:rFonts w:eastAsia="Times New Roman" w:cs="Times New Roman"/>
          <w:i/>
          <w:szCs w:val="24"/>
        </w:rPr>
        <w:t>conduct</w:t>
      </w:r>
      <w:r w:rsidR="00A67061" w:rsidRPr="00A032B8">
        <w:rPr>
          <w:rFonts w:eastAsia="Times New Roman" w:cs="Times New Roman"/>
          <w:szCs w:val="24"/>
        </w:rPr>
        <w:t xml:space="preserve"> don</w:t>
      </w:r>
      <w:r w:rsidRPr="00A032B8">
        <w:rPr>
          <w:rFonts w:eastAsia="Times New Roman" w:cs="Times New Roman"/>
          <w:szCs w:val="24"/>
        </w:rPr>
        <w:t>e in conformity with that trait,</w:t>
      </w:r>
      <w:r w:rsidR="00A67061" w:rsidRPr="00A032B8">
        <w:rPr>
          <w:rFonts w:eastAsia="Times New Roman" w:cs="Times New Roman"/>
          <w:szCs w:val="24"/>
        </w:rPr>
        <w:t xml:space="preserve"> is the thing to be proved. This circumstance arises rarely. Here are perhaps the three most common specimens:</w:t>
      </w:r>
    </w:p>
    <w:p w:rsidR="00A67061" w:rsidRPr="00A032B8" w:rsidRDefault="00A67061" w:rsidP="00B05A56">
      <w:pPr>
        <w:widowControl w:val="0"/>
        <w:numPr>
          <w:ilvl w:val="2"/>
          <w:numId w:val="57"/>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Rebutting an </w:t>
      </w:r>
      <w:r w:rsidRPr="00A032B8">
        <w:rPr>
          <w:rFonts w:eastAsia="Times New Roman" w:cs="Times New Roman"/>
          <w:szCs w:val="24"/>
          <w:u w:val="single"/>
        </w:rPr>
        <w:t>entrapment</w:t>
      </w:r>
      <w:r w:rsidRPr="00A032B8">
        <w:rPr>
          <w:rFonts w:eastAsia="Times New Roman" w:cs="Times New Roman"/>
          <w:szCs w:val="24"/>
        </w:rPr>
        <w:t xml:space="preserve"> defense.</w:t>
      </w:r>
    </w:p>
    <w:p w:rsidR="00A67061" w:rsidRPr="00A032B8" w:rsidRDefault="00A67061" w:rsidP="00B05A56">
      <w:pPr>
        <w:widowControl w:val="0"/>
        <w:numPr>
          <w:ilvl w:val="2"/>
          <w:numId w:val="58"/>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Rebutting a defense of truth in a </w:t>
      </w:r>
      <w:r w:rsidRPr="00A032B8">
        <w:rPr>
          <w:rFonts w:eastAsia="Times New Roman" w:cs="Times New Roman"/>
          <w:szCs w:val="24"/>
          <w:u w:val="single"/>
        </w:rPr>
        <w:t>libel</w:t>
      </w:r>
      <w:r w:rsidRPr="00A032B8">
        <w:rPr>
          <w:rFonts w:eastAsia="Times New Roman" w:cs="Times New Roman"/>
          <w:szCs w:val="24"/>
        </w:rPr>
        <w:t xml:space="preserve"> or slander action.</w:t>
      </w:r>
    </w:p>
    <w:p w:rsidR="00A67061" w:rsidRPr="00A032B8" w:rsidRDefault="00A67061" w:rsidP="00B05A56">
      <w:pPr>
        <w:widowControl w:val="0"/>
        <w:numPr>
          <w:ilvl w:val="2"/>
          <w:numId w:val="59"/>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Resolving a parental </w:t>
      </w:r>
      <w:r w:rsidRPr="00A032B8">
        <w:rPr>
          <w:rFonts w:eastAsia="Times New Roman" w:cs="Times New Roman"/>
          <w:szCs w:val="24"/>
          <w:u w:val="single"/>
        </w:rPr>
        <w:t>custody</w:t>
      </w:r>
      <w:r w:rsidRPr="00A032B8">
        <w:rPr>
          <w:rFonts w:eastAsia="Times New Roman" w:cs="Times New Roman"/>
          <w:szCs w:val="24"/>
        </w:rPr>
        <w:t xml:space="preserve"> dispute.</w:t>
      </w:r>
    </w:p>
    <w:p w:rsidR="0066469A" w:rsidRPr="00A032B8" w:rsidRDefault="0066469A" w:rsidP="00CE4A85">
      <w:pPr>
        <w:pStyle w:val="NoSpacing"/>
        <w:widowControl w:val="0"/>
        <w:ind w:left="1440"/>
        <w:outlineLvl w:val="1"/>
        <w:rPr>
          <w:rFonts w:cs="Times New Roman"/>
          <w:sz w:val="32"/>
          <w:szCs w:val="32"/>
        </w:rPr>
      </w:pPr>
    </w:p>
    <w:p w:rsidR="00CF3651" w:rsidRPr="00A032B8" w:rsidRDefault="00BE23A5" w:rsidP="00CE4A85">
      <w:pPr>
        <w:pStyle w:val="NoSpacing"/>
        <w:widowControl w:val="0"/>
        <w:numPr>
          <w:ilvl w:val="1"/>
          <w:numId w:val="1"/>
        </w:numPr>
        <w:outlineLvl w:val="1"/>
        <w:rPr>
          <w:rFonts w:cs="Times New Roman"/>
          <w:sz w:val="32"/>
          <w:szCs w:val="32"/>
        </w:rPr>
      </w:pPr>
      <w:bookmarkStart w:id="104" w:name="_Toc267676269"/>
      <w:bookmarkStart w:id="105" w:name="_Toc269162709"/>
      <w:r w:rsidRPr="00A032B8">
        <w:rPr>
          <w:rFonts w:cs="Times New Roman"/>
          <w:b/>
          <w:color w:val="C00000"/>
          <w:sz w:val="28"/>
        </w:rPr>
        <w:t xml:space="preserve">Rule 406: </w:t>
      </w:r>
      <w:r w:rsidR="00AD2CCA" w:rsidRPr="00A032B8">
        <w:rPr>
          <w:rFonts w:cs="Times New Roman"/>
          <w:b/>
          <w:color w:val="C00000"/>
          <w:sz w:val="28"/>
        </w:rPr>
        <w:t>Evidence of Habit</w:t>
      </w:r>
      <w:bookmarkEnd w:id="104"/>
      <w:bookmarkEnd w:id="105"/>
    </w:p>
    <w:p w:rsidR="00CF3651" w:rsidRPr="00A032B8" w:rsidRDefault="00CF3651" w:rsidP="00CE4A85">
      <w:pPr>
        <w:pStyle w:val="NoSpacing"/>
        <w:widowControl w:val="0"/>
        <w:outlineLvl w:val="1"/>
        <w:rPr>
          <w:rFonts w:cs="Times New Roman"/>
          <w:b/>
          <w:color w:val="C00000"/>
          <w:sz w:val="28"/>
        </w:rPr>
      </w:pPr>
    </w:p>
    <w:p w:rsidR="00D06CF4" w:rsidRPr="00A032B8" w:rsidRDefault="00D06CF4" w:rsidP="00B05A56">
      <w:pPr>
        <w:pStyle w:val="NoSpacing"/>
        <w:widowControl w:val="0"/>
        <w:numPr>
          <w:ilvl w:val="0"/>
          <w:numId w:val="60"/>
        </w:numPr>
        <w:outlineLvl w:val="2"/>
        <w:rPr>
          <w:rFonts w:cs="Times New Roman"/>
          <w:szCs w:val="24"/>
        </w:rPr>
      </w:pPr>
      <w:bookmarkStart w:id="106" w:name="_Toc267676270"/>
      <w:bookmarkStart w:id="107" w:name="_Toc269162710"/>
      <w:r w:rsidRPr="00A032B8">
        <w:rPr>
          <w:rFonts w:cs="Times New Roman"/>
          <w:b/>
          <w:szCs w:val="24"/>
        </w:rPr>
        <w:t>Definition</w:t>
      </w:r>
      <w:bookmarkEnd w:id="106"/>
      <w:bookmarkEnd w:id="107"/>
    </w:p>
    <w:p w:rsidR="0066469A" w:rsidRPr="00A032B8" w:rsidRDefault="0066469A" w:rsidP="00CE4A85">
      <w:pPr>
        <w:pStyle w:val="NoSpacing"/>
        <w:widowControl w:val="0"/>
        <w:outlineLvl w:val="1"/>
        <w:rPr>
          <w:rFonts w:cs="Times New Roman"/>
          <w:b/>
          <w:color w:val="C00000"/>
          <w:sz w:val="28"/>
        </w:rPr>
      </w:pPr>
    </w:p>
    <w:p w:rsidR="00CF3651" w:rsidRPr="00414CE7" w:rsidRDefault="00D06CF4" w:rsidP="00CE4A85">
      <w:pPr>
        <w:pStyle w:val="NoSpacing"/>
        <w:widowControl w:val="0"/>
        <w:numPr>
          <w:ilvl w:val="0"/>
          <w:numId w:val="61"/>
        </w:numPr>
        <w:rPr>
          <w:rFonts w:cs="Times New Roman"/>
          <w:b/>
        </w:rPr>
      </w:pPr>
      <w:r w:rsidRPr="00A032B8">
        <w:rPr>
          <w:rFonts w:cs="Times New Roman"/>
          <w:b/>
          <w:highlight w:val="lightGray"/>
          <w:bdr w:val="single" w:sz="4" w:space="0" w:color="auto"/>
        </w:rPr>
        <w:t>Rule 406. Habit; Routine Practice.</w:t>
      </w:r>
      <w:r w:rsidRPr="00A032B8">
        <w:rPr>
          <w:rFonts w:cs="Times New Roman"/>
          <w:b/>
        </w:rPr>
        <w:t xml:space="preserve"> </w:t>
      </w:r>
      <w:r w:rsidRPr="00A032B8">
        <w:rPr>
          <w:rFonts w:cs="Times New Roman"/>
          <w:szCs w:val="20"/>
        </w:rPr>
        <w:t>Evidence of the habit of a person or of the routine practice of an organization, whether corroborated or not and regardless of the presence of eyewitnesses, is relevant to prove that the conduct of the person or organization on a particular occasion was in conformity with the habit or routine practice.</w:t>
      </w:r>
    </w:p>
    <w:p w:rsidR="00414CE7" w:rsidRPr="00A032B8" w:rsidRDefault="00414CE7" w:rsidP="00CE4A85">
      <w:pPr>
        <w:pStyle w:val="NoSpacing"/>
        <w:widowControl w:val="0"/>
        <w:rPr>
          <w:rFonts w:cs="Times New Roman"/>
        </w:rPr>
      </w:pPr>
    </w:p>
    <w:p w:rsidR="00D06CF4" w:rsidRPr="00A032B8" w:rsidRDefault="00D06CF4" w:rsidP="00B05A56">
      <w:pPr>
        <w:pStyle w:val="NoSpacing"/>
        <w:widowControl w:val="0"/>
        <w:numPr>
          <w:ilvl w:val="0"/>
          <w:numId w:val="60"/>
        </w:numPr>
        <w:outlineLvl w:val="2"/>
        <w:rPr>
          <w:rFonts w:cs="Times New Roman"/>
          <w:szCs w:val="24"/>
        </w:rPr>
      </w:pPr>
      <w:bookmarkStart w:id="108" w:name="_Toc267676271"/>
      <w:bookmarkStart w:id="109" w:name="_Toc269162711"/>
      <w:r w:rsidRPr="00A032B8">
        <w:rPr>
          <w:rFonts w:cs="Times New Roman"/>
          <w:b/>
          <w:szCs w:val="24"/>
        </w:rPr>
        <w:t>Case Law</w:t>
      </w:r>
      <w:bookmarkEnd w:id="108"/>
      <w:bookmarkEnd w:id="109"/>
    </w:p>
    <w:p w:rsidR="00D06CF4" w:rsidRPr="00A032B8" w:rsidRDefault="00D06CF4" w:rsidP="00CE4A85">
      <w:pPr>
        <w:pStyle w:val="NoSpacing"/>
        <w:widowControl w:val="0"/>
        <w:rPr>
          <w:rFonts w:cs="Times New Roman"/>
        </w:rPr>
      </w:pPr>
    </w:p>
    <w:p w:rsidR="00414CE7" w:rsidRDefault="00D06CF4" w:rsidP="00CE4A85">
      <w:pPr>
        <w:pStyle w:val="NoSpacing"/>
        <w:widowControl w:val="0"/>
        <w:numPr>
          <w:ilvl w:val="0"/>
          <w:numId w:val="61"/>
        </w:numPr>
        <w:rPr>
          <w:rFonts w:cs="Times New Roman"/>
          <w:szCs w:val="32"/>
        </w:rPr>
      </w:pPr>
      <w:r w:rsidRPr="00A032B8">
        <w:rPr>
          <w:rFonts w:cs="Times New Roman"/>
          <w:szCs w:val="32"/>
        </w:rPr>
        <w:t xml:space="preserve">To justify introduction </w:t>
      </w:r>
      <w:r w:rsidRPr="00A032B8">
        <w:rPr>
          <w:rFonts w:cs="Times New Roman"/>
          <w:b/>
          <w:szCs w:val="32"/>
        </w:rPr>
        <w:t xml:space="preserve">of habit or regular usage </w:t>
      </w:r>
      <w:r w:rsidRPr="00A032B8">
        <w:rPr>
          <w:rFonts w:cs="Times New Roman"/>
          <w:szCs w:val="32"/>
        </w:rPr>
        <w:t xml:space="preserve">(Rule 406), a party must be able to show that he expects to prove a </w:t>
      </w:r>
      <w:r w:rsidRPr="00A032B8">
        <w:rPr>
          <w:rFonts w:cs="Times New Roman"/>
          <w:szCs w:val="32"/>
          <w:u w:val="single"/>
        </w:rPr>
        <w:t>sufficient</w:t>
      </w:r>
      <w:r w:rsidRPr="00A032B8">
        <w:rPr>
          <w:rFonts w:cs="Times New Roman"/>
          <w:szCs w:val="32"/>
        </w:rPr>
        <w:t xml:space="preserve"> number of instances of the conduct in question. Evidence of habit or regular usage, if properly defined and therefore circumscribed, involves more than </w:t>
      </w:r>
      <w:proofErr w:type="spellStart"/>
      <w:r w:rsidRPr="00A032B8">
        <w:rPr>
          <w:rFonts w:cs="Times New Roman"/>
          <w:szCs w:val="32"/>
        </w:rPr>
        <w:t>unpatterned</w:t>
      </w:r>
      <w:proofErr w:type="spellEnd"/>
      <w:r w:rsidRPr="00A032B8">
        <w:rPr>
          <w:rFonts w:cs="Times New Roman"/>
          <w:szCs w:val="32"/>
        </w:rPr>
        <w:t xml:space="preserve"> occasional conduct, that is, conduct however frequent yet likely to vary from time to time depending upon the surrounding circumstances; it involves a repetitive pattern of conduct and therefore predictable and predictive conduct (</w:t>
      </w:r>
      <w:r w:rsidRPr="00A032B8">
        <w:rPr>
          <w:rFonts w:cs="Times New Roman"/>
          <w:i/>
          <w:szCs w:val="32"/>
        </w:rPr>
        <w:t>Halloran v. Virginia Chemicals</w:t>
      </w:r>
      <w:r w:rsidRPr="00A032B8">
        <w:rPr>
          <w:rFonts w:cs="Times New Roman"/>
          <w:szCs w:val="32"/>
        </w:rPr>
        <w:t xml:space="preserve">). </w:t>
      </w:r>
    </w:p>
    <w:p w:rsidR="00414CE7" w:rsidRDefault="00414CE7" w:rsidP="00CE4A85">
      <w:pPr>
        <w:pStyle w:val="NoSpacing"/>
        <w:widowControl w:val="0"/>
        <w:numPr>
          <w:ilvl w:val="0"/>
          <w:numId w:val="61"/>
        </w:numPr>
        <w:rPr>
          <w:rFonts w:cs="Times New Roman"/>
          <w:szCs w:val="32"/>
        </w:rPr>
      </w:pPr>
      <w:r>
        <w:rPr>
          <w:rFonts w:cs="Times New Roman"/>
          <w:szCs w:val="32"/>
        </w:rPr>
        <w:t xml:space="preserve">Has to be almost automatic, high frequency is important. </w:t>
      </w:r>
    </w:p>
    <w:p w:rsidR="00414CE7" w:rsidRPr="00414CE7" w:rsidRDefault="00414CE7" w:rsidP="00414CE7">
      <w:pPr>
        <w:pStyle w:val="NoSpacing"/>
        <w:widowControl w:val="0"/>
        <w:ind w:left="360"/>
        <w:rPr>
          <w:rFonts w:cs="Times New Roman"/>
          <w:szCs w:val="32"/>
        </w:rPr>
      </w:pPr>
    </w:p>
    <w:p w:rsidR="00BB4D9B" w:rsidRPr="00A032B8" w:rsidRDefault="00BB4D9B" w:rsidP="00B05A56">
      <w:pPr>
        <w:pStyle w:val="NoSpacing"/>
        <w:widowControl w:val="0"/>
        <w:numPr>
          <w:ilvl w:val="0"/>
          <w:numId w:val="60"/>
        </w:numPr>
        <w:outlineLvl w:val="2"/>
        <w:rPr>
          <w:rFonts w:cs="Times New Roman"/>
          <w:szCs w:val="24"/>
        </w:rPr>
      </w:pPr>
      <w:bookmarkStart w:id="110" w:name="_Toc267676272"/>
      <w:bookmarkStart w:id="111" w:name="_Toc269162712"/>
      <w:r w:rsidRPr="00A032B8">
        <w:rPr>
          <w:rFonts w:cs="Times New Roman"/>
          <w:b/>
          <w:szCs w:val="24"/>
        </w:rPr>
        <w:t>Difference Between "Habit" and "Character" Evidence</w:t>
      </w:r>
      <w:bookmarkEnd w:id="110"/>
      <w:bookmarkEnd w:id="111"/>
    </w:p>
    <w:p w:rsidR="00D06CF4" w:rsidRPr="00A032B8" w:rsidRDefault="00D06CF4" w:rsidP="00CE4A85">
      <w:pPr>
        <w:pStyle w:val="NoSpacing"/>
        <w:widowControl w:val="0"/>
        <w:rPr>
          <w:rFonts w:cs="Times New Roman"/>
          <w:szCs w:val="32"/>
        </w:rPr>
      </w:pPr>
    </w:p>
    <w:p w:rsidR="00BB4D9B" w:rsidRPr="00A032B8" w:rsidRDefault="00BB4D9B" w:rsidP="00B05A56">
      <w:pPr>
        <w:widowControl w:val="0"/>
        <w:numPr>
          <w:ilvl w:val="0"/>
          <w:numId w:val="63"/>
        </w:numPr>
        <w:spacing w:after="0" w:line="240" w:lineRule="auto"/>
        <w:textAlignment w:val="center"/>
        <w:rPr>
          <w:rFonts w:eastAsia="Times New Roman" w:cs="Times New Roman"/>
          <w:b/>
          <w:szCs w:val="24"/>
        </w:rPr>
      </w:pPr>
      <w:r w:rsidRPr="00A032B8">
        <w:rPr>
          <w:rFonts w:eastAsia="Times New Roman" w:cs="Times New Roman"/>
          <w:b/>
          <w:szCs w:val="24"/>
        </w:rPr>
        <w:t xml:space="preserve">Habit and </w:t>
      </w:r>
      <w:r w:rsidR="0010773A" w:rsidRPr="00A032B8">
        <w:rPr>
          <w:rFonts w:eastAsia="Times New Roman" w:cs="Times New Roman"/>
          <w:b/>
          <w:szCs w:val="24"/>
        </w:rPr>
        <w:t xml:space="preserve">Character Definitions </w:t>
      </w:r>
      <w:r w:rsidRPr="00A032B8">
        <w:rPr>
          <w:rFonts w:eastAsia="Times New Roman" w:cs="Times New Roman"/>
          <w:szCs w:val="24"/>
        </w:rPr>
        <w:t>(</w:t>
      </w:r>
      <w:proofErr w:type="spellStart"/>
      <w:r w:rsidRPr="00A032B8">
        <w:rPr>
          <w:rFonts w:eastAsia="Times New Roman" w:cs="Times New Roman"/>
          <w:szCs w:val="24"/>
        </w:rPr>
        <w:t>RB</w:t>
      </w:r>
      <w:proofErr w:type="spellEnd"/>
      <w:r w:rsidRPr="00A032B8">
        <w:rPr>
          <w:rFonts w:eastAsia="Times New Roman" w:cs="Times New Roman"/>
          <w:szCs w:val="24"/>
        </w:rPr>
        <w:t xml:space="preserve"> pg. 57): </w:t>
      </w:r>
    </w:p>
    <w:p w:rsidR="00BB4D9B" w:rsidRPr="00A032B8" w:rsidRDefault="00BB4D9B" w:rsidP="00B05A56">
      <w:pPr>
        <w:widowControl w:val="0"/>
        <w:numPr>
          <w:ilvl w:val="1"/>
          <w:numId w:val="63"/>
        </w:numPr>
        <w:spacing w:after="0" w:line="240" w:lineRule="auto"/>
        <w:textAlignment w:val="center"/>
        <w:rPr>
          <w:rFonts w:eastAsia="Times New Roman" w:cs="Times New Roman"/>
          <w:szCs w:val="24"/>
        </w:rPr>
      </w:pPr>
      <w:r w:rsidRPr="00A032B8">
        <w:rPr>
          <w:rFonts w:eastAsia="Times New Roman" w:cs="Times New Roman"/>
          <w:bCs/>
          <w:szCs w:val="24"/>
          <w:u w:val="single"/>
        </w:rPr>
        <w:t>Character</w:t>
      </w:r>
      <w:r w:rsidR="0010773A" w:rsidRPr="00A032B8">
        <w:rPr>
          <w:rFonts w:eastAsia="Times New Roman" w:cs="Times New Roman"/>
          <w:szCs w:val="24"/>
        </w:rPr>
        <w:t>- G</w:t>
      </w:r>
      <w:r w:rsidRPr="00A032B8">
        <w:rPr>
          <w:rFonts w:eastAsia="Times New Roman" w:cs="Times New Roman"/>
          <w:szCs w:val="24"/>
        </w:rPr>
        <w:t xml:space="preserve">eneral </w:t>
      </w:r>
      <w:proofErr w:type="gramStart"/>
      <w:r w:rsidRPr="00A032B8">
        <w:rPr>
          <w:rFonts w:eastAsia="Times New Roman" w:cs="Times New Roman"/>
          <w:szCs w:val="24"/>
        </w:rPr>
        <w:t>description</w:t>
      </w:r>
      <w:proofErr w:type="gramEnd"/>
      <w:r w:rsidRPr="00A032B8">
        <w:rPr>
          <w:rFonts w:eastAsia="Times New Roman" w:cs="Times New Roman"/>
          <w:szCs w:val="24"/>
        </w:rPr>
        <w:t xml:space="preserve"> of disposition or general trait (i.e. honesty, temperance, peacefulness).</w:t>
      </w:r>
    </w:p>
    <w:p w:rsidR="00BB4D9B" w:rsidRPr="00A032B8" w:rsidRDefault="00BB4D9B" w:rsidP="00B05A56">
      <w:pPr>
        <w:widowControl w:val="0"/>
        <w:numPr>
          <w:ilvl w:val="1"/>
          <w:numId w:val="63"/>
        </w:numPr>
        <w:spacing w:after="0" w:line="240" w:lineRule="auto"/>
        <w:textAlignment w:val="center"/>
        <w:rPr>
          <w:rFonts w:eastAsia="Times New Roman" w:cs="Times New Roman"/>
          <w:szCs w:val="24"/>
        </w:rPr>
      </w:pPr>
      <w:r w:rsidRPr="00A032B8">
        <w:rPr>
          <w:rFonts w:eastAsia="Times New Roman" w:cs="Times New Roman"/>
          <w:bCs/>
          <w:szCs w:val="24"/>
          <w:u w:val="single"/>
        </w:rPr>
        <w:t>Habit</w:t>
      </w:r>
      <w:r w:rsidR="0010773A" w:rsidRPr="00A032B8">
        <w:rPr>
          <w:rFonts w:eastAsia="Times New Roman" w:cs="Times New Roman"/>
          <w:szCs w:val="24"/>
        </w:rPr>
        <w:t>= M</w:t>
      </w:r>
      <w:r w:rsidRPr="00A032B8">
        <w:rPr>
          <w:rFonts w:eastAsia="Times New Roman" w:cs="Times New Roman"/>
          <w:szCs w:val="24"/>
        </w:rPr>
        <w:t xml:space="preserve">ore specific, and describes one's regular response to a repeated specific situation. </w:t>
      </w:r>
    </w:p>
    <w:p w:rsidR="00BB4D9B" w:rsidRPr="00A032B8" w:rsidRDefault="00BB4D9B" w:rsidP="00CE4A85">
      <w:pPr>
        <w:widowControl w:val="0"/>
        <w:spacing w:after="0" w:line="240" w:lineRule="auto"/>
        <w:ind w:left="540"/>
        <w:textAlignment w:val="center"/>
        <w:rPr>
          <w:rFonts w:eastAsia="Times New Roman" w:cs="Times New Roman"/>
          <w:szCs w:val="24"/>
        </w:rPr>
      </w:pPr>
    </w:p>
    <w:p w:rsidR="00D06CF4" w:rsidRPr="00A032B8" w:rsidRDefault="00D06CF4" w:rsidP="00B05A56">
      <w:pPr>
        <w:widowControl w:val="0"/>
        <w:numPr>
          <w:ilvl w:val="0"/>
          <w:numId w:val="63"/>
        </w:numPr>
        <w:spacing w:after="0" w:line="240" w:lineRule="auto"/>
        <w:ind w:left="540"/>
        <w:textAlignment w:val="center"/>
        <w:rPr>
          <w:rFonts w:eastAsia="Times New Roman" w:cs="Times New Roman"/>
          <w:szCs w:val="24"/>
        </w:rPr>
      </w:pPr>
      <w:r w:rsidRPr="00A032B8">
        <w:rPr>
          <w:rFonts w:eastAsia="Times New Roman" w:cs="Times New Roman"/>
          <w:b/>
          <w:bCs/>
          <w:szCs w:val="24"/>
        </w:rPr>
        <w:t xml:space="preserve">Difference Between Evidence of </w:t>
      </w:r>
      <w:r w:rsidR="000C3659" w:rsidRPr="00A032B8">
        <w:rPr>
          <w:rFonts w:eastAsia="Times New Roman" w:cs="Times New Roman"/>
          <w:b/>
          <w:bCs/>
          <w:szCs w:val="24"/>
        </w:rPr>
        <w:t>"</w:t>
      </w:r>
      <w:r w:rsidRPr="00A032B8">
        <w:rPr>
          <w:rFonts w:eastAsia="Times New Roman" w:cs="Times New Roman"/>
          <w:b/>
          <w:bCs/>
          <w:szCs w:val="24"/>
        </w:rPr>
        <w:t>Habit</w:t>
      </w:r>
      <w:r w:rsidR="000C3659" w:rsidRPr="00A032B8">
        <w:rPr>
          <w:rFonts w:eastAsia="Times New Roman" w:cs="Times New Roman"/>
          <w:b/>
          <w:bCs/>
          <w:szCs w:val="24"/>
        </w:rPr>
        <w:t>"</w:t>
      </w:r>
      <w:r w:rsidRPr="00A032B8">
        <w:rPr>
          <w:rFonts w:eastAsia="Times New Roman" w:cs="Times New Roman"/>
          <w:b/>
          <w:bCs/>
          <w:szCs w:val="24"/>
        </w:rPr>
        <w:t xml:space="preserve"> and </w:t>
      </w:r>
      <w:r w:rsidR="000C3659" w:rsidRPr="00A032B8">
        <w:rPr>
          <w:rFonts w:eastAsia="Times New Roman" w:cs="Times New Roman"/>
          <w:b/>
          <w:bCs/>
          <w:szCs w:val="24"/>
        </w:rPr>
        <w:t>"</w:t>
      </w:r>
      <w:r w:rsidR="00BB4D9B" w:rsidRPr="00A032B8">
        <w:rPr>
          <w:rFonts w:eastAsia="Times New Roman" w:cs="Times New Roman"/>
          <w:b/>
          <w:bCs/>
          <w:szCs w:val="24"/>
        </w:rPr>
        <w:t>Character</w:t>
      </w:r>
      <w:r w:rsidR="000C3659" w:rsidRPr="00A032B8">
        <w:rPr>
          <w:rFonts w:eastAsia="Times New Roman" w:cs="Times New Roman"/>
          <w:b/>
          <w:bCs/>
          <w:szCs w:val="24"/>
        </w:rPr>
        <w:t>"</w:t>
      </w:r>
    </w:p>
    <w:p w:rsidR="000C3659" w:rsidRPr="00A032B8" w:rsidRDefault="000C3659" w:rsidP="00B05A56">
      <w:pPr>
        <w:pStyle w:val="ListParagraph"/>
        <w:widowControl w:val="0"/>
        <w:numPr>
          <w:ilvl w:val="1"/>
          <w:numId w:val="64"/>
        </w:numPr>
        <w:spacing w:after="0" w:line="240" w:lineRule="auto"/>
        <w:textAlignment w:val="center"/>
        <w:rPr>
          <w:rFonts w:eastAsia="Times New Roman" w:cs="Times New Roman"/>
          <w:szCs w:val="24"/>
        </w:rPr>
      </w:pPr>
      <w:r w:rsidRPr="00A032B8">
        <w:rPr>
          <w:rFonts w:eastAsia="Times New Roman" w:cs="Times New Roman"/>
          <w:szCs w:val="24"/>
        </w:rPr>
        <w:t>The key difference is "</w:t>
      </w:r>
      <w:r w:rsidRPr="00A032B8">
        <w:rPr>
          <w:rFonts w:eastAsia="Times New Roman" w:cs="Times New Roman"/>
          <w:b/>
          <w:szCs w:val="24"/>
        </w:rPr>
        <w:t>predictive</w:t>
      </w:r>
      <w:r w:rsidR="00FF4179">
        <w:rPr>
          <w:rFonts w:eastAsia="Times New Roman" w:cs="Times New Roman"/>
          <w:szCs w:val="24"/>
        </w:rPr>
        <w:t>" value. The</w:t>
      </w:r>
      <w:r w:rsidR="00D06CF4" w:rsidRPr="00A032B8">
        <w:rPr>
          <w:rFonts w:eastAsia="Times New Roman" w:cs="Times New Roman"/>
          <w:szCs w:val="24"/>
        </w:rPr>
        <w:t xml:space="preserve"> more predictive the evidence of other acts is, the more probative it is of present conduct</w:t>
      </w:r>
      <w:r w:rsidRPr="00A032B8">
        <w:rPr>
          <w:rFonts w:eastAsia="Times New Roman" w:cs="Times New Roman"/>
          <w:szCs w:val="24"/>
        </w:rPr>
        <w:t xml:space="preserve">. </w:t>
      </w:r>
    </w:p>
    <w:p w:rsidR="0010773A" w:rsidRPr="00A032B8" w:rsidRDefault="000C3659" w:rsidP="00B05A56">
      <w:pPr>
        <w:pStyle w:val="ListParagraph"/>
        <w:widowControl w:val="0"/>
        <w:numPr>
          <w:ilvl w:val="2"/>
          <w:numId w:val="64"/>
        </w:numPr>
        <w:spacing w:after="0" w:line="240" w:lineRule="auto"/>
        <w:textAlignment w:val="center"/>
        <w:rPr>
          <w:rFonts w:eastAsia="Times New Roman" w:cs="Times New Roman"/>
          <w:szCs w:val="24"/>
        </w:rPr>
      </w:pPr>
      <w:r w:rsidRPr="00A032B8">
        <w:rPr>
          <w:rFonts w:eastAsia="Times New Roman" w:cs="Times New Roman"/>
          <w:szCs w:val="24"/>
        </w:rPr>
        <w:t xml:space="preserve">Character </w:t>
      </w:r>
      <w:r w:rsidR="00D06CF4" w:rsidRPr="00A032B8">
        <w:rPr>
          <w:rFonts w:eastAsia="Times New Roman" w:cs="Times New Roman"/>
          <w:szCs w:val="24"/>
        </w:rPr>
        <w:t xml:space="preserve">evidence </w:t>
      </w:r>
      <w:r w:rsidRPr="00A032B8">
        <w:rPr>
          <w:rFonts w:eastAsia="Times New Roman" w:cs="Times New Roman"/>
          <w:szCs w:val="24"/>
        </w:rPr>
        <w:t>risks</w:t>
      </w:r>
      <w:r w:rsidR="00D06CF4" w:rsidRPr="00A032B8">
        <w:rPr>
          <w:rFonts w:eastAsia="Times New Roman" w:cs="Times New Roman"/>
          <w:szCs w:val="24"/>
        </w:rPr>
        <w:t xml:space="preserve"> the jury punish</w:t>
      </w:r>
      <w:r w:rsidRPr="00A032B8">
        <w:rPr>
          <w:rFonts w:eastAsia="Times New Roman" w:cs="Times New Roman"/>
          <w:szCs w:val="24"/>
        </w:rPr>
        <w:t xml:space="preserve">ing the actor for his past </w:t>
      </w:r>
      <w:proofErr w:type="gramStart"/>
      <w:r w:rsidRPr="00A032B8">
        <w:rPr>
          <w:rFonts w:eastAsia="Times New Roman" w:cs="Times New Roman"/>
          <w:szCs w:val="24"/>
        </w:rPr>
        <w:t xml:space="preserve">history </w:t>
      </w:r>
      <w:r w:rsidR="0010773A" w:rsidRPr="00A032B8">
        <w:rPr>
          <w:rFonts w:eastAsia="Times New Roman" w:cs="Times New Roman"/>
          <w:szCs w:val="24"/>
        </w:rPr>
        <w:t xml:space="preserve"> instead</w:t>
      </w:r>
      <w:proofErr w:type="gramEnd"/>
      <w:r w:rsidR="0010773A" w:rsidRPr="00A032B8">
        <w:rPr>
          <w:rFonts w:eastAsia="Times New Roman" w:cs="Times New Roman"/>
          <w:szCs w:val="24"/>
        </w:rPr>
        <w:t xml:space="preserve"> of the present crime </w:t>
      </w:r>
      <w:r w:rsidR="00D06CF4" w:rsidRPr="00A032B8">
        <w:rPr>
          <w:rFonts w:eastAsia="Times New Roman" w:cs="Times New Roman"/>
          <w:szCs w:val="24"/>
        </w:rPr>
        <w:t xml:space="preserve">simply for having a bad character. </w:t>
      </w:r>
    </w:p>
    <w:p w:rsidR="00D06CF4" w:rsidRPr="00A032B8" w:rsidRDefault="0010773A" w:rsidP="00B05A56">
      <w:pPr>
        <w:pStyle w:val="ListParagraph"/>
        <w:widowControl w:val="0"/>
        <w:numPr>
          <w:ilvl w:val="2"/>
          <w:numId w:val="64"/>
        </w:numPr>
        <w:spacing w:after="0" w:line="240" w:lineRule="auto"/>
        <w:textAlignment w:val="center"/>
        <w:rPr>
          <w:rFonts w:eastAsia="Times New Roman" w:cs="Times New Roman"/>
          <w:szCs w:val="24"/>
        </w:rPr>
      </w:pPr>
      <w:r w:rsidRPr="00A032B8">
        <w:rPr>
          <w:rFonts w:eastAsia="Times New Roman" w:cs="Times New Roman"/>
          <w:szCs w:val="24"/>
        </w:rPr>
        <w:t xml:space="preserve">However, past bad habits </w:t>
      </w:r>
      <w:r w:rsidR="00D06CF4" w:rsidRPr="00A032B8">
        <w:rPr>
          <w:rFonts w:eastAsia="Times New Roman" w:cs="Times New Roman"/>
          <w:szCs w:val="24"/>
        </w:rPr>
        <w:t>such as changing a tire</w:t>
      </w:r>
      <w:r w:rsidR="000C3659" w:rsidRPr="00A032B8">
        <w:rPr>
          <w:rFonts w:eastAsia="Times New Roman" w:cs="Times New Roman"/>
          <w:szCs w:val="24"/>
        </w:rPr>
        <w:t xml:space="preserve"> a certain way</w:t>
      </w:r>
      <w:r w:rsidRPr="00A032B8">
        <w:rPr>
          <w:rFonts w:eastAsia="Times New Roman" w:cs="Times New Roman"/>
          <w:szCs w:val="24"/>
        </w:rPr>
        <w:t xml:space="preserve"> or habitual </w:t>
      </w:r>
      <w:proofErr w:type="gramStart"/>
      <w:r w:rsidRPr="00A032B8">
        <w:rPr>
          <w:rFonts w:eastAsia="Times New Roman" w:cs="Times New Roman"/>
          <w:szCs w:val="24"/>
        </w:rPr>
        <w:t>drinking</w:t>
      </w:r>
      <w:r w:rsidR="00D06CF4" w:rsidRPr="00A032B8">
        <w:rPr>
          <w:rFonts w:eastAsia="Times New Roman" w:cs="Times New Roman"/>
          <w:szCs w:val="24"/>
        </w:rPr>
        <w:t>,</w:t>
      </w:r>
      <w:proofErr w:type="gramEnd"/>
      <w:r w:rsidR="00D06CF4" w:rsidRPr="00A032B8">
        <w:rPr>
          <w:rFonts w:eastAsia="Times New Roman" w:cs="Times New Roman"/>
          <w:szCs w:val="24"/>
        </w:rPr>
        <w:t xml:space="preserve"> is not something a jury is</w:t>
      </w:r>
      <w:r w:rsidRPr="00A032B8">
        <w:rPr>
          <w:rFonts w:eastAsia="Times New Roman" w:cs="Times New Roman"/>
          <w:szCs w:val="24"/>
        </w:rPr>
        <w:t xml:space="preserve"> likely to punish a person for, at least not severely.  </w:t>
      </w:r>
    </w:p>
    <w:p w:rsidR="00106E53" w:rsidRPr="00A032B8" w:rsidRDefault="00D06CF4" w:rsidP="00CE4A85">
      <w:pPr>
        <w:pStyle w:val="ListParagraph"/>
        <w:widowControl w:val="0"/>
        <w:numPr>
          <w:ilvl w:val="1"/>
          <w:numId w:val="64"/>
        </w:numPr>
        <w:spacing w:after="0" w:line="240" w:lineRule="auto"/>
        <w:textAlignment w:val="center"/>
        <w:rPr>
          <w:rFonts w:eastAsia="Times New Roman" w:cs="Times New Roman"/>
          <w:szCs w:val="24"/>
        </w:rPr>
      </w:pPr>
      <w:r w:rsidRPr="00A032B8">
        <w:rPr>
          <w:rFonts w:eastAsia="Times New Roman" w:cs="Times New Roman"/>
          <w:szCs w:val="24"/>
        </w:rPr>
        <w:t xml:space="preserve">Because proof of habit does not (at least in theory) involve drawing inferences from general "traits of character" it falls outside </w:t>
      </w:r>
      <w:r w:rsidRPr="00A032B8">
        <w:rPr>
          <w:rFonts w:eastAsia="Times New Roman" w:cs="Times New Roman"/>
          <w:b/>
          <w:bCs/>
          <w:szCs w:val="24"/>
        </w:rPr>
        <w:t xml:space="preserve">Rule 404(a)'s </w:t>
      </w:r>
      <w:r w:rsidRPr="00A032B8">
        <w:rPr>
          <w:rFonts w:eastAsia="Times New Roman" w:cs="Times New Roman"/>
          <w:szCs w:val="24"/>
        </w:rPr>
        <w:t xml:space="preserve">bar against evidence of character offered to show action in conformity therewith. </w:t>
      </w:r>
    </w:p>
    <w:p w:rsidR="00466CE4" w:rsidRPr="00A032B8" w:rsidRDefault="00466CE4">
      <w:pPr>
        <w:rPr>
          <w:rFonts w:cs="Times New Roman"/>
          <w:b/>
          <w:sz w:val="32"/>
          <w:szCs w:val="32"/>
          <w:highlight w:val="cyan"/>
          <w:u w:val="single"/>
        </w:rPr>
      </w:pPr>
      <w:bookmarkStart w:id="112" w:name="_Toc267676273"/>
      <w:r w:rsidRPr="00A032B8">
        <w:rPr>
          <w:rFonts w:cs="Times New Roman"/>
          <w:b/>
          <w:sz w:val="32"/>
          <w:szCs w:val="32"/>
          <w:highlight w:val="cyan"/>
          <w:u w:val="single"/>
        </w:rPr>
        <w:br w:type="page"/>
      </w:r>
    </w:p>
    <w:p w:rsidR="00106E53" w:rsidRPr="00A032B8" w:rsidRDefault="00106E53" w:rsidP="00CE4A85">
      <w:pPr>
        <w:pStyle w:val="ListParagraph"/>
        <w:widowControl w:val="0"/>
        <w:numPr>
          <w:ilvl w:val="0"/>
          <w:numId w:val="1"/>
        </w:numPr>
        <w:outlineLvl w:val="0"/>
        <w:rPr>
          <w:rFonts w:cs="Times New Roman"/>
          <w:b/>
          <w:sz w:val="32"/>
          <w:szCs w:val="32"/>
          <w:highlight w:val="cyan"/>
          <w:u w:val="single"/>
        </w:rPr>
      </w:pPr>
      <w:bookmarkStart w:id="113" w:name="_Toc269162713"/>
      <w:r w:rsidRPr="00A032B8">
        <w:rPr>
          <w:rFonts w:cs="Times New Roman"/>
          <w:b/>
          <w:sz w:val="32"/>
          <w:szCs w:val="32"/>
          <w:highlight w:val="cyan"/>
          <w:u w:val="single"/>
        </w:rPr>
        <w:lastRenderedPageBreak/>
        <w:t>IMPEACHMENT AND CHARACTER FOR TRUTHFULNESS</w:t>
      </w:r>
      <w:bookmarkEnd w:id="112"/>
      <w:bookmarkEnd w:id="113"/>
    </w:p>
    <w:p w:rsidR="00AD2CCA" w:rsidRPr="00A032B8" w:rsidRDefault="00FF7CBE" w:rsidP="00CE4A85">
      <w:pPr>
        <w:pStyle w:val="NoSpacing"/>
        <w:widowControl w:val="0"/>
        <w:numPr>
          <w:ilvl w:val="1"/>
          <w:numId w:val="1"/>
        </w:numPr>
        <w:outlineLvl w:val="1"/>
        <w:rPr>
          <w:rFonts w:cs="Times New Roman"/>
          <w:sz w:val="32"/>
          <w:szCs w:val="32"/>
        </w:rPr>
      </w:pPr>
      <w:bookmarkStart w:id="114" w:name="_Toc267676274"/>
      <w:bookmarkStart w:id="115" w:name="_Toc269162714"/>
      <w:r w:rsidRPr="00A032B8">
        <w:rPr>
          <w:rFonts w:cs="Times New Roman"/>
          <w:b/>
          <w:color w:val="C00000"/>
          <w:sz w:val="28"/>
        </w:rPr>
        <w:t xml:space="preserve">Rule 607: </w:t>
      </w:r>
      <w:r w:rsidR="00AD2CCA" w:rsidRPr="00A032B8">
        <w:rPr>
          <w:rFonts w:cs="Times New Roman"/>
          <w:b/>
          <w:color w:val="C00000"/>
          <w:sz w:val="28"/>
        </w:rPr>
        <w:t>Modes of Impeachment</w:t>
      </w:r>
      <w:bookmarkEnd w:id="114"/>
      <w:bookmarkEnd w:id="115"/>
    </w:p>
    <w:p w:rsidR="0010773A" w:rsidRPr="00A032B8" w:rsidRDefault="0010773A" w:rsidP="00CE4A85">
      <w:pPr>
        <w:pStyle w:val="NoSpacing"/>
        <w:widowControl w:val="0"/>
        <w:outlineLvl w:val="1"/>
        <w:rPr>
          <w:rFonts w:cs="Times New Roman"/>
          <w:b/>
          <w:color w:val="C00000"/>
          <w:sz w:val="28"/>
        </w:rPr>
      </w:pPr>
    </w:p>
    <w:p w:rsidR="004F6904" w:rsidRPr="00A032B8" w:rsidRDefault="004F6904" w:rsidP="00B05A56">
      <w:pPr>
        <w:pStyle w:val="NoSpacing"/>
        <w:widowControl w:val="0"/>
        <w:numPr>
          <w:ilvl w:val="0"/>
          <w:numId w:val="61"/>
        </w:numPr>
        <w:rPr>
          <w:rFonts w:cs="Times New Roman"/>
          <w:b/>
        </w:rPr>
      </w:pPr>
      <w:r w:rsidRPr="00A032B8">
        <w:rPr>
          <w:rFonts w:cs="Times New Roman"/>
          <w:b/>
          <w:highlight w:val="lightGray"/>
          <w:bdr w:val="single" w:sz="4" w:space="0" w:color="auto"/>
        </w:rPr>
        <w:t>Rule 607= Who May Impeach.</w:t>
      </w:r>
      <w:r w:rsidRPr="00A032B8">
        <w:rPr>
          <w:rFonts w:cs="Times New Roman"/>
          <w:b/>
        </w:rPr>
        <w:t xml:space="preserve"> </w:t>
      </w:r>
      <w:r w:rsidRPr="00A032B8">
        <w:rPr>
          <w:rFonts w:cs="Times New Roman"/>
        </w:rPr>
        <w:t>The credibility of a witness may be attacked by any party, including the party calling the witness.</w:t>
      </w:r>
    </w:p>
    <w:p w:rsidR="004F6904" w:rsidRPr="00A032B8" w:rsidRDefault="004F6904" w:rsidP="00B05A56">
      <w:pPr>
        <w:pStyle w:val="NoSpacing"/>
        <w:widowControl w:val="0"/>
        <w:numPr>
          <w:ilvl w:val="0"/>
          <w:numId w:val="61"/>
        </w:numPr>
        <w:rPr>
          <w:rFonts w:cs="Times New Roman"/>
          <w:b/>
        </w:rPr>
      </w:pPr>
      <w:r w:rsidRPr="00A032B8">
        <w:rPr>
          <w:rFonts w:cs="Times New Roman"/>
        </w:rPr>
        <w:t xml:space="preserve">The reason why Rule 607 permits a party to impeach its own witness is that sometimes a particular witness is the only person who can give essential testimony, but may try to avoid doing so willingly. </w:t>
      </w:r>
    </w:p>
    <w:p w:rsidR="00A847A9" w:rsidRPr="00A032B8" w:rsidRDefault="0010773A" w:rsidP="00B05A56">
      <w:pPr>
        <w:pStyle w:val="NoSpacing"/>
        <w:widowControl w:val="0"/>
        <w:numPr>
          <w:ilvl w:val="0"/>
          <w:numId w:val="61"/>
        </w:numPr>
        <w:rPr>
          <w:rFonts w:cs="Times New Roman"/>
        </w:rPr>
      </w:pPr>
      <w:r w:rsidRPr="00A032B8">
        <w:rPr>
          <w:rFonts w:cs="Times New Roman"/>
        </w:rPr>
        <w:t xml:space="preserve">A lawyer </w:t>
      </w:r>
      <w:r w:rsidRPr="00A032B8">
        <w:rPr>
          <w:rFonts w:cs="Times New Roman"/>
          <w:b/>
        </w:rPr>
        <w:t>impeaches</w:t>
      </w:r>
      <w:r w:rsidRPr="00A032B8">
        <w:rPr>
          <w:rFonts w:cs="Times New Roman"/>
        </w:rPr>
        <w:t xml:space="preserve"> a witness by casting doubt on the witness's accuracy or trustworthiness. Impeachment can take several forms</w:t>
      </w:r>
      <w:r w:rsidR="00454850" w:rsidRPr="00A032B8">
        <w:rPr>
          <w:rFonts w:cs="Times New Roman"/>
        </w:rPr>
        <w:t xml:space="preserve"> (also see flowchart pg. 249)</w:t>
      </w:r>
      <w:r w:rsidR="00137AE6" w:rsidRPr="00A032B8">
        <w:rPr>
          <w:rFonts w:cs="Times New Roman"/>
        </w:rPr>
        <w:t>:</w:t>
      </w:r>
    </w:p>
    <w:p w:rsidR="00454850" w:rsidRPr="00A032B8" w:rsidRDefault="00454850" w:rsidP="00CE4A85">
      <w:pPr>
        <w:pStyle w:val="NoSpacing"/>
        <w:widowControl w:val="0"/>
        <w:ind w:left="1080"/>
        <w:outlineLvl w:val="2"/>
        <w:rPr>
          <w:rFonts w:cs="Times New Roman"/>
        </w:rPr>
      </w:pPr>
    </w:p>
    <w:p w:rsidR="004F6904" w:rsidRPr="00A032B8" w:rsidRDefault="004F6904" w:rsidP="00B05A56">
      <w:pPr>
        <w:pStyle w:val="NoSpacing"/>
        <w:widowControl w:val="0"/>
        <w:numPr>
          <w:ilvl w:val="0"/>
          <w:numId w:val="67"/>
        </w:numPr>
        <w:outlineLvl w:val="2"/>
        <w:rPr>
          <w:rFonts w:cs="Times New Roman"/>
          <w:szCs w:val="24"/>
        </w:rPr>
      </w:pPr>
      <w:bookmarkStart w:id="116" w:name="_Toc267676275"/>
      <w:bookmarkStart w:id="117" w:name="_Toc269162715"/>
      <w:r w:rsidRPr="00A032B8">
        <w:rPr>
          <w:rFonts w:eastAsia="Times New Roman" w:cs="Times New Roman"/>
          <w:szCs w:val="24"/>
        </w:rPr>
        <w:t>"</w:t>
      </w:r>
      <w:r w:rsidRPr="00A032B8">
        <w:rPr>
          <w:rFonts w:eastAsia="Times New Roman" w:cs="Times New Roman"/>
          <w:b/>
          <w:bCs/>
          <w:iCs/>
          <w:szCs w:val="24"/>
        </w:rPr>
        <w:t>That's an Error!" vs. "That's a Lie!"</w:t>
      </w:r>
      <w:bookmarkEnd w:id="116"/>
      <w:bookmarkEnd w:id="117"/>
    </w:p>
    <w:p w:rsidR="004F6904" w:rsidRPr="00A032B8" w:rsidRDefault="004F6904" w:rsidP="00CE4A85">
      <w:pPr>
        <w:widowControl w:val="0"/>
        <w:spacing w:after="0" w:line="240" w:lineRule="auto"/>
        <w:ind w:left="1080"/>
        <w:rPr>
          <w:rFonts w:eastAsia="Times New Roman" w:cs="Times New Roman"/>
          <w:b/>
          <w:bCs/>
          <w:i/>
          <w:iCs/>
          <w:szCs w:val="24"/>
        </w:rPr>
      </w:pPr>
      <w:r w:rsidRPr="00A032B8">
        <w:rPr>
          <w:rFonts w:eastAsia="Times New Roman" w:cs="Times New Roman"/>
          <w:b/>
          <w:bCs/>
          <w:i/>
          <w:iCs/>
          <w:szCs w:val="24"/>
        </w:rPr>
        <w:t> </w:t>
      </w:r>
    </w:p>
    <w:p w:rsidR="004F6904" w:rsidRPr="00A032B8" w:rsidRDefault="004F6904" w:rsidP="00B05A56">
      <w:pPr>
        <w:widowControl w:val="0"/>
        <w:numPr>
          <w:ilvl w:val="0"/>
          <w:numId w:val="65"/>
        </w:numPr>
        <w:spacing w:after="0" w:line="240" w:lineRule="auto"/>
        <w:ind w:left="540"/>
        <w:textAlignment w:val="center"/>
        <w:rPr>
          <w:rFonts w:eastAsia="Times New Roman" w:cs="Times New Roman"/>
          <w:szCs w:val="24"/>
        </w:rPr>
      </w:pPr>
      <w:r w:rsidRPr="00A032B8">
        <w:rPr>
          <w:rFonts w:eastAsia="Times New Roman" w:cs="Times New Roman"/>
          <w:szCs w:val="24"/>
        </w:rPr>
        <w:t xml:space="preserve">There is a difference between allegations of </w:t>
      </w:r>
      <w:r w:rsidRPr="00A032B8">
        <w:rPr>
          <w:rFonts w:eastAsia="Times New Roman" w:cs="Times New Roman"/>
          <w:i/>
          <w:iCs/>
          <w:szCs w:val="24"/>
        </w:rPr>
        <w:t>mistake</w:t>
      </w:r>
      <w:r w:rsidRPr="00A032B8">
        <w:rPr>
          <w:rFonts w:eastAsia="Times New Roman" w:cs="Times New Roman"/>
          <w:szCs w:val="24"/>
        </w:rPr>
        <w:t xml:space="preserve"> and of mendacity.</w:t>
      </w:r>
    </w:p>
    <w:p w:rsidR="004F6904" w:rsidRPr="00A032B8" w:rsidRDefault="004F6904" w:rsidP="00B05A56">
      <w:pPr>
        <w:widowControl w:val="0"/>
        <w:numPr>
          <w:ilvl w:val="1"/>
          <w:numId w:val="65"/>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 A lawyer can call a witness </w:t>
      </w:r>
      <w:r w:rsidRPr="00A032B8">
        <w:rPr>
          <w:rFonts w:eastAsia="Times New Roman" w:cs="Times New Roman"/>
          <w:i/>
          <w:iCs/>
          <w:szCs w:val="24"/>
        </w:rPr>
        <w:t>mistaken</w:t>
      </w:r>
      <w:r w:rsidRPr="00A032B8">
        <w:rPr>
          <w:rFonts w:eastAsia="Times New Roman" w:cs="Times New Roman"/>
          <w:szCs w:val="24"/>
        </w:rPr>
        <w:t xml:space="preserve"> by casting doubt on her powers of: </w:t>
      </w:r>
      <w:r w:rsidRPr="00A032B8">
        <w:rPr>
          <w:rFonts w:eastAsia="Times New Roman" w:cs="Times New Roman"/>
          <w:szCs w:val="24"/>
          <w:u w:val="single"/>
        </w:rPr>
        <w:t>perception, memory, or narrative accuracy</w:t>
      </w:r>
      <w:r w:rsidRPr="00A032B8">
        <w:rPr>
          <w:rFonts w:eastAsia="Times New Roman" w:cs="Times New Roman"/>
          <w:szCs w:val="24"/>
        </w:rPr>
        <w:t xml:space="preserve">. Character evidence rules impose no constraint on these modes of calling a witness </w:t>
      </w:r>
      <w:r w:rsidRPr="00A032B8">
        <w:rPr>
          <w:rFonts w:eastAsia="Times New Roman" w:cs="Times New Roman"/>
          <w:i/>
          <w:iCs/>
          <w:szCs w:val="24"/>
        </w:rPr>
        <w:t>mistaken</w:t>
      </w:r>
      <w:r w:rsidRPr="00A032B8">
        <w:rPr>
          <w:rFonts w:eastAsia="Times New Roman" w:cs="Times New Roman"/>
          <w:szCs w:val="24"/>
        </w:rPr>
        <w:t xml:space="preserve">. </w:t>
      </w:r>
    </w:p>
    <w:p w:rsidR="004F6904" w:rsidRPr="00A032B8" w:rsidRDefault="004F6904" w:rsidP="00B05A56">
      <w:pPr>
        <w:widowControl w:val="0"/>
        <w:numPr>
          <w:ilvl w:val="1"/>
          <w:numId w:val="65"/>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Because perception, memory, or narrative accuracy </w:t>
      </w:r>
      <w:proofErr w:type="gramStart"/>
      <w:r w:rsidRPr="00A032B8">
        <w:rPr>
          <w:rFonts w:eastAsia="Times New Roman" w:cs="Times New Roman"/>
          <w:szCs w:val="24"/>
        </w:rPr>
        <w:t>are</w:t>
      </w:r>
      <w:proofErr w:type="gramEnd"/>
      <w:r w:rsidRPr="00A032B8">
        <w:rPr>
          <w:rFonts w:eastAsia="Times New Roman" w:cs="Times New Roman"/>
          <w:szCs w:val="24"/>
        </w:rPr>
        <w:t xml:space="preserve"> not traits of </w:t>
      </w:r>
      <w:r w:rsidRPr="00A032B8">
        <w:rPr>
          <w:rFonts w:eastAsia="Times New Roman" w:cs="Times New Roman"/>
          <w:i/>
          <w:iCs/>
          <w:szCs w:val="24"/>
        </w:rPr>
        <w:t>character</w:t>
      </w:r>
      <w:r w:rsidRPr="00A032B8">
        <w:rPr>
          <w:rFonts w:eastAsia="Times New Roman" w:cs="Times New Roman"/>
          <w:szCs w:val="24"/>
        </w:rPr>
        <w:t xml:space="preserve">, a lawyer may cast doubt on those capacities without regard to the character evidence rules. </w:t>
      </w:r>
    </w:p>
    <w:p w:rsidR="004F6904" w:rsidRPr="00A032B8" w:rsidRDefault="004F6904" w:rsidP="00CE4A85">
      <w:pPr>
        <w:widowControl w:val="0"/>
        <w:spacing w:after="0" w:line="240" w:lineRule="auto"/>
        <w:ind w:left="1080"/>
        <w:rPr>
          <w:rFonts w:eastAsia="Times New Roman" w:cs="Times New Roman"/>
          <w:szCs w:val="24"/>
        </w:rPr>
      </w:pPr>
      <w:r w:rsidRPr="00A032B8">
        <w:rPr>
          <w:rFonts w:eastAsia="Times New Roman" w:cs="Times New Roman"/>
          <w:szCs w:val="24"/>
        </w:rPr>
        <w:t> </w:t>
      </w:r>
    </w:p>
    <w:p w:rsidR="004F6904" w:rsidRPr="00A032B8" w:rsidRDefault="004F6904" w:rsidP="00B05A56">
      <w:pPr>
        <w:pStyle w:val="NoSpacing"/>
        <w:widowControl w:val="0"/>
        <w:numPr>
          <w:ilvl w:val="0"/>
          <w:numId w:val="67"/>
        </w:numPr>
        <w:outlineLvl w:val="2"/>
        <w:rPr>
          <w:rFonts w:cs="Times New Roman"/>
          <w:szCs w:val="24"/>
        </w:rPr>
      </w:pPr>
      <w:bookmarkStart w:id="118" w:name="_Toc267676276"/>
      <w:bookmarkStart w:id="119" w:name="_Toc269162716"/>
      <w:r w:rsidRPr="00A032B8">
        <w:rPr>
          <w:rFonts w:eastAsia="Times New Roman" w:cs="Times New Roman"/>
          <w:b/>
          <w:bCs/>
          <w:iCs/>
          <w:szCs w:val="24"/>
        </w:rPr>
        <w:t>"You're Lying" vs. "You're a Liar"</w:t>
      </w:r>
      <w:bookmarkEnd w:id="118"/>
      <w:bookmarkEnd w:id="119"/>
    </w:p>
    <w:p w:rsidR="004F6904" w:rsidRPr="00A032B8" w:rsidRDefault="004F6904" w:rsidP="00CE4A85">
      <w:pPr>
        <w:widowControl w:val="0"/>
        <w:spacing w:after="0" w:line="240" w:lineRule="auto"/>
        <w:ind w:left="1080"/>
        <w:rPr>
          <w:rFonts w:eastAsia="Times New Roman" w:cs="Times New Roman"/>
          <w:b/>
          <w:bCs/>
          <w:i/>
          <w:iCs/>
          <w:szCs w:val="24"/>
        </w:rPr>
      </w:pPr>
      <w:r w:rsidRPr="00A032B8">
        <w:rPr>
          <w:rFonts w:eastAsia="Times New Roman" w:cs="Times New Roman"/>
          <w:b/>
          <w:bCs/>
          <w:i/>
          <w:iCs/>
          <w:szCs w:val="24"/>
        </w:rPr>
        <w:t> </w:t>
      </w:r>
    </w:p>
    <w:p w:rsidR="004F6904" w:rsidRPr="00A032B8" w:rsidRDefault="004F6904" w:rsidP="00B05A56">
      <w:pPr>
        <w:widowControl w:val="0"/>
        <w:numPr>
          <w:ilvl w:val="0"/>
          <w:numId w:val="66"/>
        </w:numPr>
        <w:spacing w:after="0" w:line="240" w:lineRule="auto"/>
        <w:ind w:left="540"/>
        <w:textAlignment w:val="center"/>
        <w:rPr>
          <w:rFonts w:eastAsia="Times New Roman" w:cs="Times New Roman"/>
          <w:szCs w:val="24"/>
        </w:rPr>
      </w:pPr>
      <w:r w:rsidRPr="00A032B8">
        <w:rPr>
          <w:rFonts w:eastAsia="Times New Roman" w:cs="Times New Roman"/>
          <w:szCs w:val="24"/>
        </w:rPr>
        <w:t>Just as there are several ways to call a witness mistaken, there are several ways to say she deceived. Begin by separating character from non-character modes of impeachment:</w:t>
      </w:r>
    </w:p>
    <w:p w:rsidR="004F6904" w:rsidRPr="00A032B8" w:rsidRDefault="004F6904" w:rsidP="00CE4A85">
      <w:pPr>
        <w:widowControl w:val="0"/>
        <w:spacing w:after="0" w:line="240" w:lineRule="auto"/>
        <w:ind w:left="540"/>
        <w:rPr>
          <w:rFonts w:eastAsia="Times New Roman" w:cs="Times New Roman"/>
          <w:szCs w:val="24"/>
        </w:rPr>
      </w:pPr>
      <w:r w:rsidRPr="00A032B8">
        <w:rPr>
          <w:rFonts w:eastAsia="Times New Roman" w:cs="Times New Roman"/>
          <w:szCs w:val="24"/>
        </w:rPr>
        <w:t> </w:t>
      </w:r>
    </w:p>
    <w:p w:rsidR="00454850" w:rsidRPr="00A032B8" w:rsidRDefault="004F6904" w:rsidP="00B05A56">
      <w:pPr>
        <w:pStyle w:val="NoSpacing"/>
        <w:widowControl w:val="0"/>
        <w:numPr>
          <w:ilvl w:val="0"/>
          <w:numId w:val="68"/>
        </w:numPr>
        <w:rPr>
          <w:rFonts w:cs="Times New Roman"/>
        </w:rPr>
      </w:pPr>
      <w:r w:rsidRPr="00A032B8">
        <w:rPr>
          <w:rFonts w:cs="Times New Roman"/>
          <w:b/>
          <w:bCs/>
        </w:rPr>
        <w:t>Non-Character Impeachment</w:t>
      </w:r>
      <w:r w:rsidRPr="00A032B8">
        <w:rPr>
          <w:rFonts w:cs="Times New Roman"/>
        </w:rPr>
        <w:t xml:space="preserve">: Suggesting that a witness is lying </w:t>
      </w:r>
      <w:r w:rsidRPr="00A032B8">
        <w:rPr>
          <w:rFonts w:cs="Times New Roman"/>
          <w:b/>
          <w:bCs/>
          <w:i/>
          <w:iCs/>
        </w:rPr>
        <w:t>now</w:t>
      </w:r>
      <w:r w:rsidRPr="00A032B8">
        <w:rPr>
          <w:rFonts w:cs="Times New Roman"/>
        </w:rPr>
        <w:t xml:space="preserve"> may say little about the witness's </w:t>
      </w:r>
      <w:r w:rsidRPr="00A032B8">
        <w:rPr>
          <w:rFonts w:cs="Times New Roman"/>
          <w:b/>
          <w:bCs/>
          <w:i/>
          <w:iCs/>
        </w:rPr>
        <w:t>general</w:t>
      </w:r>
      <w:r w:rsidRPr="00A032B8">
        <w:rPr>
          <w:rFonts w:cs="Times New Roman"/>
        </w:rPr>
        <w:t xml:space="preserve"> truthfulness. Consider these three forms of non-character impeachment:</w:t>
      </w:r>
    </w:p>
    <w:p w:rsidR="00454850" w:rsidRPr="00A032B8" w:rsidRDefault="004F6904" w:rsidP="00B05A56">
      <w:pPr>
        <w:pStyle w:val="NoSpacing"/>
        <w:widowControl w:val="0"/>
        <w:numPr>
          <w:ilvl w:val="1"/>
          <w:numId w:val="68"/>
        </w:numPr>
        <w:rPr>
          <w:rFonts w:cs="Times New Roman"/>
        </w:rPr>
      </w:pPr>
      <w:r w:rsidRPr="00A032B8">
        <w:rPr>
          <w:rFonts w:eastAsia="Times New Roman" w:cs="Times New Roman"/>
          <w:szCs w:val="24"/>
          <w:u w:val="single"/>
        </w:rPr>
        <w:t>Contradiction by Conflicting Evidence</w:t>
      </w:r>
      <w:r w:rsidRPr="00A032B8">
        <w:rPr>
          <w:rFonts w:eastAsia="Times New Roman" w:cs="Times New Roman"/>
          <w:szCs w:val="24"/>
        </w:rPr>
        <w:t xml:space="preserve">- impeach Witness A's claim that a traffic signal was red by calling Witness B or offering a surveillance photo to say that it was green. </w:t>
      </w:r>
    </w:p>
    <w:p w:rsidR="00454850" w:rsidRPr="00A032B8" w:rsidRDefault="004F6904" w:rsidP="00B05A56">
      <w:pPr>
        <w:pStyle w:val="NoSpacing"/>
        <w:widowControl w:val="0"/>
        <w:numPr>
          <w:ilvl w:val="1"/>
          <w:numId w:val="68"/>
        </w:numPr>
        <w:rPr>
          <w:rFonts w:cs="Times New Roman"/>
        </w:rPr>
      </w:pPr>
      <w:r w:rsidRPr="00A032B8">
        <w:rPr>
          <w:rFonts w:eastAsia="Times New Roman" w:cs="Times New Roman"/>
          <w:szCs w:val="24"/>
          <w:u w:val="single"/>
        </w:rPr>
        <w:t>Contradiction by Past Inconsistent Statement</w:t>
      </w:r>
      <w:r w:rsidRPr="00A032B8">
        <w:rPr>
          <w:rFonts w:eastAsia="Times New Roman" w:cs="Times New Roman"/>
          <w:szCs w:val="24"/>
        </w:rPr>
        <w:t xml:space="preserve">- Evidence that Witness A once before said the light was green tends to impeach her trial testimony that it was red. </w:t>
      </w:r>
    </w:p>
    <w:p w:rsidR="00454850" w:rsidRPr="00A032B8" w:rsidRDefault="004F6904" w:rsidP="00B05A56">
      <w:pPr>
        <w:pStyle w:val="NoSpacing"/>
        <w:widowControl w:val="0"/>
        <w:numPr>
          <w:ilvl w:val="1"/>
          <w:numId w:val="68"/>
        </w:numPr>
        <w:rPr>
          <w:rFonts w:cs="Times New Roman"/>
        </w:rPr>
      </w:pPr>
      <w:r w:rsidRPr="00A032B8">
        <w:rPr>
          <w:rFonts w:eastAsia="Times New Roman" w:cs="Times New Roman"/>
          <w:szCs w:val="24"/>
          <w:u w:val="single"/>
        </w:rPr>
        <w:t>Evidence of Bias</w:t>
      </w:r>
      <w:r w:rsidRPr="00A032B8">
        <w:rPr>
          <w:rFonts w:eastAsia="Times New Roman" w:cs="Times New Roman"/>
          <w:szCs w:val="24"/>
        </w:rPr>
        <w:t>- Describes the relationship between a party and a witness which might lead the witness to slant his testimony in favor of or against a party. Two aspects:</w:t>
      </w:r>
    </w:p>
    <w:p w:rsidR="00454850" w:rsidRPr="00A032B8" w:rsidRDefault="004F6904" w:rsidP="00B05A56">
      <w:pPr>
        <w:pStyle w:val="NoSpacing"/>
        <w:widowControl w:val="0"/>
        <w:numPr>
          <w:ilvl w:val="2"/>
          <w:numId w:val="68"/>
        </w:numPr>
        <w:rPr>
          <w:rFonts w:cs="Times New Roman"/>
        </w:rPr>
      </w:pPr>
      <w:r w:rsidRPr="00A032B8">
        <w:rPr>
          <w:rFonts w:eastAsia="Times New Roman" w:cs="Times New Roman"/>
          <w:szCs w:val="24"/>
        </w:rPr>
        <w:t>Like/dislike/fear of a party</w:t>
      </w:r>
    </w:p>
    <w:p w:rsidR="00454850" w:rsidRPr="00A032B8" w:rsidRDefault="004F6904" w:rsidP="00B05A56">
      <w:pPr>
        <w:pStyle w:val="NoSpacing"/>
        <w:widowControl w:val="0"/>
        <w:numPr>
          <w:ilvl w:val="2"/>
          <w:numId w:val="68"/>
        </w:numPr>
        <w:rPr>
          <w:rFonts w:cs="Times New Roman"/>
        </w:rPr>
      </w:pPr>
      <w:r w:rsidRPr="00A032B8">
        <w:rPr>
          <w:rFonts w:eastAsia="Times New Roman" w:cs="Times New Roman"/>
          <w:szCs w:val="24"/>
        </w:rPr>
        <w:t>Self-interest in outcome of the lawsuit.</w:t>
      </w:r>
    </w:p>
    <w:p w:rsidR="00454850" w:rsidRPr="00A032B8" w:rsidRDefault="00454850" w:rsidP="00CE4A85">
      <w:pPr>
        <w:pStyle w:val="NoSpacing"/>
        <w:widowControl w:val="0"/>
        <w:ind w:left="2340"/>
        <w:rPr>
          <w:rFonts w:cs="Times New Roman"/>
        </w:rPr>
      </w:pPr>
    </w:p>
    <w:p w:rsidR="004F6904" w:rsidRPr="00A032B8" w:rsidRDefault="004F6904" w:rsidP="00B05A56">
      <w:pPr>
        <w:pStyle w:val="NoSpacing"/>
        <w:widowControl w:val="0"/>
        <w:numPr>
          <w:ilvl w:val="0"/>
          <w:numId w:val="68"/>
        </w:numPr>
        <w:rPr>
          <w:rFonts w:cs="Times New Roman"/>
        </w:rPr>
      </w:pPr>
      <w:r w:rsidRPr="00A032B8">
        <w:rPr>
          <w:rFonts w:eastAsia="Times New Roman" w:cs="Times New Roman"/>
          <w:szCs w:val="24"/>
        </w:rPr>
        <w:t> </w:t>
      </w:r>
      <w:r w:rsidRPr="00A032B8">
        <w:rPr>
          <w:rFonts w:eastAsia="Times New Roman" w:cs="Times New Roman"/>
          <w:b/>
          <w:bCs/>
          <w:szCs w:val="24"/>
        </w:rPr>
        <w:t>Character-Based Impeachment</w:t>
      </w:r>
      <w:r w:rsidRPr="00A032B8">
        <w:rPr>
          <w:rFonts w:eastAsia="Times New Roman" w:cs="Times New Roman"/>
          <w:szCs w:val="24"/>
        </w:rPr>
        <w:t xml:space="preserve">: Sometimes a lawyer seeks to cast doubt on a witness's words by showing she is, by trait, </w:t>
      </w:r>
      <w:r w:rsidRPr="00A032B8">
        <w:rPr>
          <w:rFonts w:eastAsia="Times New Roman" w:cs="Times New Roman"/>
          <w:b/>
          <w:bCs/>
          <w:i/>
          <w:iCs/>
          <w:szCs w:val="24"/>
        </w:rPr>
        <w:t>a liar</w:t>
      </w:r>
      <w:r w:rsidRPr="00A032B8">
        <w:rPr>
          <w:rFonts w:eastAsia="Times New Roman" w:cs="Times New Roman"/>
          <w:szCs w:val="24"/>
        </w:rPr>
        <w:t xml:space="preserve"> and lied in conformity with that trait. Although </w:t>
      </w:r>
      <w:r w:rsidRPr="00A032B8">
        <w:rPr>
          <w:rFonts w:eastAsia="Times New Roman" w:cs="Times New Roman"/>
          <w:b/>
          <w:bCs/>
          <w:szCs w:val="24"/>
        </w:rPr>
        <w:t>Rule 404(a)</w:t>
      </w:r>
      <w:r w:rsidR="0036288E">
        <w:rPr>
          <w:rFonts w:eastAsia="Times New Roman" w:cs="Times New Roman"/>
          <w:b/>
          <w:bCs/>
          <w:szCs w:val="24"/>
        </w:rPr>
        <w:t xml:space="preserve"> </w:t>
      </w:r>
      <w:r w:rsidRPr="00A032B8">
        <w:rPr>
          <w:rFonts w:eastAsia="Times New Roman" w:cs="Times New Roman"/>
          <w:szCs w:val="24"/>
        </w:rPr>
        <w:t xml:space="preserve">would seem to bar such propensity-based reasoning, </w:t>
      </w:r>
      <w:r w:rsidR="00DE5E88">
        <w:rPr>
          <w:rFonts w:eastAsia="Times New Roman" w:cs="Times New Roman"/>
          <w:b/>
          <w:bCs/>
          <w:szCs w:val="24"/>
        </w:rPr>
        <w:t>rule 404</w:t>
      </w:r>
      <w:r w:rsidRPr="00A032B8">
        <w:rPr>
          <w:rFonts w:eastAsia="Times New Roman" w:cs="Times New Roman"/>
          <w:b/>
          <w:bCs/>
          <w:szCs w:val="24"/>
        </w:rPr>
        <w:t>(a</w:t>
      </w:r>
      <w:proofErr w:type="gramStart"/>
      <w:r w:rsidRPr="00A032B8">
        <w:rPr>
          <w:rFonts w:eastAsia="Times New Roman" w:cs="Times New Roman"/>
          <w:b/>
          <w:bCs/>
          <w:szCs w:val="24"/>
        </w:rPr>
        <w:t>)(</w:t>
      </w:r>
      <w:proofErr w:type="gramEnd"/>
      <w:r w:rsidRPr="00A032B8">
        <w:rPr>
          <w:rFonts w:eastAsia="Times New Roman" w:cs="Times New Roman"/>
          <w:b/>
          <w:bCs/>
          <w:szCs w:val="24"/>
        </w:rPr>
        <w:t>3)</w:t>
      </w:r>
      <w:r w:rsidRPr="00A032B8">
        <w:rPr>
          <w:rFonts w:eastAsia="Times New Roman" w:cs="Times New Roman"/>
          <w:szCs w:val="24"/>
        </w:rPr>
        <w:t xml:space="preserve"> specifically permits propensity evidence concerning "the character of a witness, as provided in</w:t>
      </w:r>
      <w:r w:rsidRPr="00A032B8">
        <w:rPr>
          <w:rFonts w:eastAsia="Times New Roman" w:cs="Times New Roman"/>
          <w:szCs w:val="24"/>
          <w:u w:val="single"/>
        </w:rPr>
        <w:t xml:space="preserve"> Rules 607, 608, and 609.</w:t>
      </w:r>
      <w:r w:rsidRPr="00A032B8">
        <w:rPr>
          <w:rFonts w:eastAsia="Times New Roman" w:cs="Times New Roman"/>
          <w:szCs w:val="24"/>
        </w:rPr>
        <w:t xml:space="preserve"> </w:t>
      </w:r>
    </w:p>
    <w:p w:rsidR="004F6904" w:rsidRPr="00A032B8" w:rsidRDefault="004F6904" w:rsidP="00CE4A85">
      <w:pPr>
        <w:pStyle w:val="NoSpacing"/>
        <w:widowControl w:val="0"/>
        <w:ind w:left="360"/>
        <w:rPr>
          <w:rFonts w:cs="Times New Roman"/>
          <w:szCs w:val="24"/>
        </w:rPr>
      </w:pPr>
    </w:p>
    <w:p w:rsidR="004114C9" w:rsidRPr="00A032B8" w:rsidRDefault="004114C9" w:rsidP="00CE4A85">
      <w:pPr>
        <w:pStyle w:val="NoSpacing"/>
        <w:widowControl w:val="0"/>
        <w:ind w:left="1440"/>
        <w:outlineLvl w:val="1"/>
        <w:rPr>
          <w:rFonts w:cs="Times New Roman"/>
          <w:sz w:val="32"/>
          <w:szCs w:val="32"/>
        </w:rPr>
      </w:pPr>
    </w:p>
    <w:p w:rsidR="00AD2CCA" w:rsidRPr="00A032B8" w:rsidRDefault="00FF7CBE" w:rsidP="00CE4A85">
      <w:pPr>
        <w:pStyle w:val="NoSpacing"/>
        <w:widowControl w:val="0"/>
        <w:numPr>
          <w:ilvl w:val="1"/>
          <w:numId w:val="1"/>
        </w:numPr>
        <w:outlineLvl w:val="1"/>
        <w:rPr>
          <w:rFonts w:cs="Times New Roman"/>
          <w:sz w:val="32"/>
          <w:szCs w:val="32"/>
        </w:rPr>
      </w:pPr>
      <w:bookmarkStart w:id="120" w:name="_Toc267676277"/>
      <w:bookmarkStart w:id="121" w:name="_Toc269162717"/>
      <w:r w:rsidRPr="00A032B8">
        <w:rPr>
          <w:rFonts w:cs="Times New Roman"/>
          <w:b/>
          <w:color w:val="C00000"/>
          <w:sz w:val="28"/>
        </w:rPr>
        <w:t xml:space="preserve">Rule 608: </w:t>
      </w:r>
      <w:r w:rsidR="00AD2CCA" w:rsidRPr="00A032B8">
        <w:rPr>
          <w:rFonts w:cs="Times New Roman"/>
          <w:b/>
          <w:color w:val="C00000"/>
          <w:sz w:val="28"/>
        </w:rPr>
        <w:t>Impeachment by Opinion, Reputation, and Cross-Examination about Past Lies</w:t>
      </w:r>
      <w:bookmarkEnd w:id="120"/>
      <w:bookmarkEnd w:id="121"/>
    </w:p>
    <w:p w:rsidR="0010773A" w:rsidRPr="00A032B8" w:rsidRDefault="0010773A" w:rsidP="00CE4A85">
      <w:pPr>
        <w:pStyle w:val="NoSpacing"/>
        <w:widowControl w:val="0"/>
        <w:outlineLvl w:val="1"/>
        <w:rPr>
          <w:rFonts w:cs="Times New Roman"/>
          <w:b/>
          <w:color w:val="C00000"/>
          <w:sz w:val="28"/>
        </w:rPr>
      </w:pPr>
    </w:p>
    <w:p w:rsidR="00AB0A1D" w:rsidRPr="00A032B8" w:rsidRDefault="00AB0A1D" w:rsidP="00B05A56">
      <w:pPr>
        <w:pStyle w:val="NoSpacing"/>
        <w:widowControl w:val="0"/>
        <w:numPr>
          <w:ilvl w:val="0"/>
          <w:numId w:val="69"/>
        </w:numPr>
        <w:outlineLvl w:val="2"/>
        <w:rPr>
          <w:rFonts w:cs="Times New Roman"/>
          <w:szCs w:val="24"/>
        </w:rPr>
      </w:pPr>
      <w:bookmarkStart w:id="122" w:name="_Toc267676278"/>
      <w:bookmarkStart w:id="123" w:name="_Toc269162718"/>
      <w:r w:rsidRPr="00A032B8">
        <w:rPr>
          <w:rFonts w:eastAsia="Times New Roman" w:cs="Times New Roman"/>
          <w:b/>
          <w:bCs/>
          <w:iCs/>
          <w:szCs w:val="24"/>
        </w:rPr>
        <w:t>Definition</w:t>
      </w:r>
      <w:bookmarkEnd w:id="122"/>
      <w:bookmarkEnd w:id="123"/>
    </w:p>
    <w:p w:rsidR="00454850" w:rsidRPr="00A032B8" w:rsidRDefault="00454850" w:rsidP="00CE4A85">
      <w:pPr>
        <w:pStyle w:val="NoSpacing"/>
        <w:widowControl w:val="0"/>
        <w:outlineLvl w:val="1"/>
        <w:rPr>
          <w:rFonts w:cs="Times New Roman"/>
          <w:b/>
          <w:color w:val="C00000"/>
          <w:sz w:val="28"/>
        </w:rPr>
      </w:pPr>
    </w:p>
    <w:p w:rsidR="006728CC" w:rsidRPr="00A032B8" w:rsidRDefault="00AB0A1D" w:rsidP="00B05A56">
      <w:pPr>
        <w:pStyle w:val="NoSpacing"/>
        <w:widowControl w:val="0"/>
        <w:numPr>
          <w:ilvl w:val="0"/>
          <w:numId w:val="70"/>
        </w:numPr>
        <w:rPr>
          <w:rFonts w:cs="Times New Roman"/>
          <w:b/>
        </w:rPr>
      </w:pPr>
      <w:r w:rsidRPr="00A032B8">
        <w:rPr>
          <w:rFonts w:cs="Times New Roman"/>
          <w:b/>
          <w:highlight w:val="lightGray"/>
          <w:bdr w:val="single" w:sz="4" w:space="0" w:color="auto"/>
        </w:rPr>
        <w:t>Rule 608= Evidence of Character and Conduct of Witness.</w:t>
      </w:r>
    </w:p>
    <w:p w:rsidR="006728CC" w:rsidRPr="00A032B8" w:rsidRDefault="00AB0A1D" w:rsidP="00B05A56">
      <w:pPr>
        <w:pStyle w:val="NoSpacing"/>
        <w:widowControl w:val="0"/>
        <w:numPr>
          <w:ilvl w:val="1"/>
          <w:numId w:val="70"/>
        </w:numPr>
        <w:rPr>
          <w:rFonts w:cs="Times New Roman"/>
          <w:b/>
        </w:rPr>
      </w:pPr>
      <w:r w:rsidRPr="00A032B8">
        <w:rPr>
          <w:rFonts w:cs="Times New Roman"/>
          <w:szCs w:val="20"/>
          <w:u w:val="single"/>
        </w:rPr>
        <w:lastRenderedPageBreak/>
        <w:t>Opinion and reputation evidence of character</w:t>
      </w:r>
      <w:r w:rsidRPr="00A032B8">
        <w:rPr>
          <w:rFonts w:cs="Times New Roman"/>
          <w:szCs w:val="20"/>
        </w:rPr>
        <w:t>.</w:t>
      </w:r>
      <w:r w:rsidR="0088793E" w:rsidRPr="00A032B8">
        <w:rPr>
          <w:rFonts w:cs="Times New Roman"/>
          <w:szCs w:val="20"/>
        </w:rPr>
        <w:t xml:space="preserve"> </w:t>
      </w:r>
      <w:r w:rsidRPr="00A032B8">
        <w:rPr>
          <w:rFonts w:cs="Times New Roman"/>
          <w:szCs w:val="20"/>
        </w:rPr>
        <w:t xml:space="preserve">The credibility of a witness may be attacked or supported by evidence in the form of </w:t>
      </w:r>
      <w:r w:rsidRPr="007238F0">
        <w:rPr>
          <w:rFonts w:cs="Times New Roman"/>
          <w:b/>
          <w:szCs w:val="20"/>
        </w:rPr>
        <w:t>opinion</w:t>
      </w:r>
      <w:r w:rsidRPr="00A032B8">
        <w:rPr>
          <w:rFonts w:cs="Times New Roman"/>
          <w:szCs w:val="20"/>
        </w:rPr>
        <w:t xml:space="preserve"> or </w:t>
      </w:r>
      <w:r w:rsidRPr="007238F0">
        <w:rPr>
          <w:rFonts w:cs="Times New Roman"/>
          <w:b/>
          <w:szCs w:val="20"/>
        </w:rPr>
        <w:t>reputation</w:t>
      </w:r>
      <w:r w:rsidRPr="00A032B8">
        <w:rPr>
          <w:rFonts w:cs="Times New Roman"/>
          <w:szCs w:val="20"/>
        </w:rPr>
        <w:t xml:space="preserve">, but subject to these limitations: (1) the evidence may refer </w:t>
      </w:r>
      <w:r w:rsidRPr="007238F0">
        <w:rPr>
          <w:rFonts w:cs="Times New Roman"/>
          <w:szCs w:val="20"/>
        </w:rPr>
        <w:t>only</w:t>
      </w:r>
      <w:r w:rsidRPr="00A032B8">
        <w:rPr>
          <w:rFonts w:cs="Times New Roman"/>
          <w:szCs w:val="20"/>
        </w:rPr>
        <w:t xml:space="preserve"> to character for </w:t>
      </w:r>
      <w:r w:rsidRPr="007238F0">
        <w:rPr>
          <w:rFonts w:cs="Times New Roman"/>
          <w:b/>
          <w:szCs w:val="20"/>
        </w:rPr>
        <w:t>truthfulness</w:t>
      </w:r>
      <w:r w:rsidRPr="00A032B8">
        <w:rPr>
          <w:rFonts w:cs="Times New Roman"/>
          <w:szCs w:val="20"/>
        </w:rPr>
        <w:t xml:space="preserve"> or untruthfulness, and (2) evidence of truthful character is admissible </w:t>
      </w:r>
      <w:r w:rsidRPr="007238F0">
        <w:rPr>
          <w:rFonts w:cs="Times New Roman"/>
          <w:b/>
          <w:szCs w:val="20"/>
        </w:rPr>
        <w:t>only after</w:t>
      </w:r>
      <w:r w:rsidRPr="00A032B8">
        <w:rPr>
          <w:rFonts w:cs="Times New Roman"/>
          <w:szCs w:val="20"/>
        </w:rPr>
        <w:t xml:space="preserve"> the character of the witness for truthfulness has been attacked by opinion or reputation evidence or otherwise. </w:t>
      </w:r>
    </w:p>
    <w:p w:rsidR="00AB0A1D" w:rsidRPr="00A032B8" w:rsidRDefault="00AB0A1D" w:rsidP="00B05A56">
      <w:pPr>
        <w:pStyle w:val="NoSpacing"/>
        <w:widowControl w:val="0"/>
        <w:numPr>
          <w:ilvl w:val="1"/>
          <w:numId w:val="70"/>
        </w:numPr>
        <w:rPr>
          <w:rFonts w:cs="Times New Roman"/>
          <w:b/>
        </w:rPr>
      </w:pPr>
      <w:r w:rsidRPr="00A032B8">
        <w:rPr>
          <w:rFonts w:cs="Times New Roman"/>
          <w:szCs w:val="20"/>
          <w:u w:val="single"/>
        </w:rPr>
        <w:t>Specific instances of conduct</w:t>
      </w:r>
      <w:r w:rsidRPr="00A032B8">
        <w:rPr>
          <w:rFonts w:cs="Times New Roman"/>
          <w:szCs w:val="20"/>
        </w:rPr>
        <w:t xml:space="preserve">. Specific instances of the conduct of a witness, for the purpose of attacking or supporting the witness' character for truthfulness, other than conviction of crime as provided in </w:t>
      </w:r>
      <w:hyperlink r:id="rId9" w:history="1">
        <w:r w:rsidRPr="00A032B8">
          <w:rPr>
            <w:rStyle w:val="Hyperlink"/>
            <w:rFonts w:cs="Times New Roman"/>
            <w:color w:val="auto"/>
            <w:szCs w:val="20"/>
            <w:u w:val="none"/>
          </w:rPr>
          <w:t>rule 609</w:t>
        </w:r>
      </w:hyperlink>
      <w:r w:rsidRPr="007238F0">
        <w:rPr>
          <w:rFonts w:cs="Times New Roman"/>
          <w:b/>
          <w:szCs w:val="20"/>
        </w:rPr>
        <w:t>, may not be proved by extrinsic evidence</w:t>
      </w:r>
      <w:r w:rsidRPr="00A032B8">
        <w:rPr>
          <w:rFonts w:cs="Times New Roman"/>
          <w:szCs w:val="20"/>
        </w:rPr>
        <w:t xml:space="preserve">. They may, however, in the discretion of the court, if probative of truthfulness or untruthfulness, be inquired into on </w:t>
      </w:r>
      <w:r w:rsidRPr="006C4388">
        <w:rPr>
          <w:rFonts w:cs="Times New Roman"/>
          <w:b/>
          <w:szCs w:val="20"/>
        </w:rPr>
        <w:t>cross</w:t>
      </w:r>
      <w:r w:rsidRPr="00A032B8">
        <w:rPr>
          <w:rFonts w:cs="Times New Roman"/>
          <w:szCs w:val="20"/>
        </w:rPr>
        <w:t>-</w:t>
      </w:r>
      <w:r w:rsidRPr="007238F0">
        <w:rPr>
          <w:rFonts w:cs="Times New Roman"/>
          <w:b/>
          <w:szCs w:val="20"/>
        </w:rPr>
        <w:t>examination</w:t>
      </w:r>
      <w:r w:rsidRPr="00A032B8">
        <w:rPr>
          <w:rFonts w:cs="Times New Roman"/>
          <w:szCs w:val="20"/>
        </w:rPr>
        <w:t xml:space="preserve"> of the witness (1) concerning the witness' character for truthfulness or untruthfulness, or (2) concerning the character for truthfulness or untruthfulness of another witness as to which character the witness being cross-examined has testified.</w:t>
      </w:r>
      <w:r w:rsidRPr="00A032B8">
        <w:rPr>
          <w:rFonts w:cs="Times New Roman"/>
        </w:rPr>
        <w:t xml:space="preserve"> </w:t>
      </w:r>
      <w:r w:rsidRPr="00A032B8">
        <w:rPr>
          <w:rFonts w:cs="Times New Roman"/>
          <w:szCs w:val="20"/>
        </w:rPr>
        <w:t>The giving of testimony, whether by an accused or by any other witness, does not operate as a waiver of the accused's or the witness' privilege against self-incrimination when examined with respect to matters that relate only to character for truthfulness.</w:t>
      </w:r>
    </w:p>
    <w:p w:rsidR="006B03B5" w:rsidRPr="00A032B8" w:rsidRDefault="00AB0A1D" w:rsidP="00B05A56">
      <w:pPr>
        <w:pStyle w:val="NoSpacing"/>
        <w:widowControl w:val="0"/>
        <w:numPr>
          <w:ilvl w:val="0"/>
          <w:numId w:val="75"/>
        </w:numPr>
        <w:rPr>
          <w:rFonts w:cs="Times New Roman"/>
          <w:b/>
          <w:u w:val="single"/>
        </w:rPr>
      </w:pPr>
      <w:r w:rsidRPr="00A032B8">
        <w:rPr>
          <w:rFonts w:cs="Times New Roman"/>
          <w:szCs w:val="20"/>
          <w:u w:val="single"/>
        </w:rPr>
        <w:t>Note</w:t>
      </w:r>
      <w:r w:rsidRPr="00A032B8">
        <w:rPr>
          <w:rFonts w:cs="Times New Roman"/>
          <w:szCs w:val="20"/>
        </w:rPr>
        <w:t xml:space="preserve">: </w:t>
      </w:r>
    </w:p>
    <w:p w:rsidR="0010773A" w:rsidRPr="00A032B8" w:rsidRDefault="00AB0A1D" w:rsidP="006B03B5">
      <w:pPr>
        <w:pStyle w:val="NoSpacing"/>
        <w:widowControl w:val="0"/>
        <w:numPr>
          <w:ilvl w:val="1"/>
          <w:numId w:val="75"/>
        </w:numPr>
        <w:rPr>
          <w:rFonts w:cs="Times New Roman"/>
          <w:b/>
          <w:u w:val="single"/>
        </w:rPr>
      </w:pPr>
      <w:r w:rsidRPr="00A032B8">
        <w:rPr>
          <w:rFonts w:cs="Times New Roman"/>
          <w:szCs w:val="20"/>
        </w:rPr>
        <w:t xml:space="preserve">Allows for attack on credibility for </w:t>
      </w:r>
      <w:r w:rsidRPr="00A032B8">
        <w:rPr>
          <w:rFonts w:cs="Times New Roman"/>
          <w:i/>
          <w:szCs w:val="20"/>
        </w:rPr>
        <w:t>truthfulness</w:t>
      </w:r>
      <w:r w:rsidRPr="00A032B8">
        <w:rPr>
          <w:rFonts w:cs="Times New Roman"/>
          <w:szCs w:val="20"/>
        </w:rPr>
        <w:t xml:space="preserve"> only, not for other things. (</w:t>
      </w:r>
      <w:proofErr w:type="gramStart"/>
      <w:r w:rsidRPr="00A032B8">
        <w:rPr>
          <w:rFonts w:cs="Times New Roman"/>
          <w:szCs w:val="20"/>
        </w:rPr>
        <w:t>i.e</w:t>
      </w:r>
      <w:proofErr w:type="gramEnd"/>
      <w:r w:rsidRPr="00A032B8">
        <w:rPr>
          <w:rFonts w:cs="Times New Roman"/>
          <w:szCs w:val="20"/>
        </w:rPr>
        <w:t xml:space="preserve">. if the witness is a murderer/rapist, but has always been honest about it, this rule does not apply). </w:t>
      </w:r>
    </w:p>
    <w:p w:rsidR="006B03B5" w:rsidRPr="00A032B8" w:rsidRDefault="006B03B5" w:rsidP="0088793E">
      <w:pPr>
        <w:pStyle w:val="NoSpacing"/>
        <w:numPr>
          <w:ilvl w:val="1"/>
          <w:numId w:val="75"/>
        </w:numPr>
        <w:rPr>
          <w:rFonts w:cs="Times New Roman"/>
        </w:rPr>
      </w:pPr>
      <w:r w:rsidRPr="00A032B8">
        <w:rPr>
          <w:rFonts w:cs="Times New Roman"/>
        </w:rPr>
        <w:t>608 is very narrow, only applies to opinion/reputation evidence. That's why you have to live with the answer and are not allowed to give extrinsic evidence.</w:t>
      </w:r>
    </w:p>
    <w:p w:rsidR="006728CC" w:rsidRPr="00A032B8" w:rsidRDefault="006728CC" w:rsidP="00CE4A85">
      <w:pPr>
        <w:pStyle w:val="NoSpacing"/>
        <w:widowControl w:val="0"/>
        <w:rPr>
          <w:rFonts w:cs="Times New Roman"/>
          <w:b/>
          <w:u w:val="single"/>
        </w:rPr>
      </w:pPr>
    </w:p>
    <w:p w:rsidR="006728CC" w:rsidRPr="00A032B8" w:rsidRDefault="006728CC" w:rsidP="00B05A56">
      <w:pPr>
        <w:pStyle w:val="NoSpacing"/>
        <w:widowControl w:val="0"/>
        <w:numPr>
          <w:ilvl w:val="0"/>
          <w:numId w:val="69"/>
        </w:numPr>
        <w:outlineLvl w:val="2"/>
        <w:rPr>
          <w:rFonts w:cs="Times New Roman"/>
          <w:szCs w:val="24"/>
        </w:rPr>
      </w:pPr>
      <w:bookmarkStart w:id="124" w:name="_Toc267676279"/>
      <w:bookmarkStart w:id="125" w:name="_Toc269162719"/>
      <w:r w:rsidRPr="00A032B8">
        <w:rPr>
          <w:rFonts w:eastAsia="Times New Roman" w:cs="Times New Roman"/>
          <w:b/>
          <w:bCs/>
          <w:iCs/>
          <w:szCs w:val="24"/>
        </w:rPr>
        <w:t>Standard of Proof</w:t>
      </w:r>
      <w:bookmarkEnd w:id="124"/>
      <w:bookmarkEnd w:id="125"/>
    </w:p>
    <w:p w:rsidR="006728CC" w:rsidRPr="00A032B8" w:rsidRDefault="006728CC" w:rsidP="00CE4A85">
      <w:pPr>
        <w:pStyle w:val="NoSpacing"/>
        <w:widowControl w:val="0"/>
        <w:rPr>
          <w:rFonts w:cs="Times New Roman"/>
          <w:b/>
          <w:u w:val="single"/>
        </w:rPr>
      </w:pPr>
    </w:p>
    <w:p w:rsidR="006728CC" w:rsidRPr="00A032B8" w:rsidRDefault="006728CC" w:rsidP="00B05A56">
      <w:pPr>
        <w:pStyle w:val="NoSpacing"/>
        <w:widowControl w:val="0"/>
        <w:numPr>
          <w:ilvl w:val="0"/>
          <w:numId w:val="76"/>
        </w:numPr>
        <w:rPr>
          <w:rFonts w:cs="Times New Roman"/>
          <w:b/>
          <w:u w:val="single"/>
        </w:rPr>
      </w:pPr>
      <w:r w:rsidRPr="00A032B8">
        <w:rPr>
          <w:rFonts w:cs="Times New Roman"/>
          <w:szCs w:val="20"/>
          <w:u w:val="single"/>
        </w:rPr>
        <w:t>Standard of Proof</w:t>
      </w:r>
      <w:r w:rsidR="00AB0A1D" w:rsidRPr="00A032B8">
        <w:rPr>
          <w:rFonts w:cs="Times New Roman"/>
          <w:szCs w:val="20"/>
        </w:rPr>
        <w:t xml:space="preserve"> </w:t>
      </w:r>
      <w:r w:rsidR="00764765" w:rsidRPr="00A032B8">
        <w:rPr>
          <w:rFonts w:cs="Times New Roman"/>
          <w:szCs w:val="20"/>
        </w:rPr>
        <w:t>(</w:t>
      </w:r>
      <w:r w:rsidR="00764765" w:rsidRPr="00A032B8">
        <w:rPr>
          <w:rFonts w:cs="Times New Roman"/>
          <w:i/>
          <w:szCs w:val="20"/>
        </w:rPr>
        <w:t>United States v. Whitmore</w:t>
      </w:r>
      <w:r w:rsidR="00764765" w:rsidRPr="00A032B8">
        <w:rPr>
          <w:rFonts w:cs="Times New Roman"/>
          <w:szCs w:val="20"/>
        </w:rPr>
        <w:t xml:space="preserve">):  </w:t>
      </w:r>
    </w:p>
    <w:p w:rsidR="00764765" w:rsidRPr="00A032B8" w:rsidRDefault="00764765" w:rsidP="00B05A56">
      <w:pPr>
        <w:pStyle w:val="NoSpacing"/>
        <w:widowControl w:val="0"/>
        <w:numPr>
          <w:ilvl w:val="1"/>
          <w:numId w:val="76"/>
        </w:numPr>
        <w:rPr>
          <w:rFonts w:cs="Times New Roman"/>
          <w:b/>
          <w:u w:val="single"/>
        </w:rPr>
      </w:pPr>
      <w:r w:rsidRPr="00A032B8">
        <w:rPr>
          <w:rFonts w:eastAsia="Times New Roman" w:cs="Times New Roman"/>
          <w:szCs w:val="24"/>
        </w:rPr>
        <w:t xml:space="preserve">In order to offer reputation evidence under </w:t>
      </w:r>
      <w:r w:rsidRPr="00A032B8">
        <w:rPr>
          <w:rFonts w:eastAsia="Times New Roman" w:cs="Times New Roman"/>
          <w:b/>
          <w:bCs/>
          <w:szCs w:val="24"/>
        </w:rPr>
        <w:t>Rule 608(a)</w:t>
      </w:r>
      <w:r w:rsidRPr="00A032B8">
        <w:rPr>
          <w:rFonts w:eastAsia="Times New Roman" w:cs="Times New Roman"/>
          <w:szCs w:val="24"/>
        </w:rPr>
        <w:t xml:space="preserve">, a party must establish the character witness is qualified by having: </w:t>
      </w:r>
    </w:p>
    <w:p w:rsidR="00764765" w:rsidRPr="00A032B8" w:rsidRDefault="00764765" w:rsidP="00B05A56">
      <w:pPr>
        <w:pStyle w:val="NoSpacing"/>
        <w:widowControl w:val="0"/>
        <w:numPr>
          <w:ilvl w:val="2"/>
          <w:numId w:val="76"/>
        </w:numPr>
        <w:rPr>
          <w:rFonts w:cs="Times New Roman"/>
          <w:b/>
          <w:u w:val="single"/>
        </w:rPr>
      </w:pPr>
      <w:r w:rsidRPr="00A032B8">
        <w:rPr>
          <w:rFonts w:eastAsia="Times New Roman" w:cs="Times New Roman"/>
          <w:szCs w:val="24"/>
        </w:rPr>
        <w:t xml:space="preserve">An acquaintance with the </w:t>
      </w:r>
      <w:r w:rsidRPr="00A032B8">
        <w:rPr>
          <w:rFonts w:eastAsia="Times New Roman" w:cs="Times New Roman"/>
          <w:szCs w:val="24"/>
          <w:u w:val="single"/>
        </w:rPr>
        <w:t>witness</w:t>
      </w:r>
      <w:r w:rsidRPr="00A032B8">
        <w:rPr>
          <w:rFonts w:eastAsia="Times New Roman" w:cs="Times New Roman"/>
          <w:szCs w:val="24"/>
        </w:rPr>
        <w:t xml:space="preserve">, </w:t>
      </w:r>
    </w:p>
    <w:p w:rsidR="00764765" w:rsidRPr="00A032B8" w:rsidRDefault="00764765" w:rsidP="00B05A56">
      <w:pPr>
        <w:pStyle w:val="NoSpacing"/>
        <w:widowControl w:val="0"/>
        <w:numPr>
          <w:ilvl w:val="2"/>
          <w:numId w:val="76"/>
        </w:numPr>
        <w:rPr>
          <w:rFonts w:cs="Times New Roman"/>
          <w:b/>
          <w:u w:val="single"/>
        </w:rPr>
      </w:pPr>
      <w:r w:rsidRPr="00A032B8">
        <w:rPr>
          <w:rFonts w:eastAsia="Times New Roman" w:cs="Times New Roman"/>
          <w:szCs w:val="24"/>
        </w:rPr>
        <w:t xml:space="preserve">An acquaintance with the witness's </w:t>
      </w:r>
      <w:r w:rsidRPr="00A032B8">
        <w:rPr>
          <w:rFonts w:eastAsia="Times New Roman" w:cs="Times New Roman"/>
          <w:szCs w:val="24"/>
          <w:u w:val="single"/>
        </w:rPr>
        <w:t>community</w:t>
      </w:r>
      <w:r w:rsidRPr="00A032B8">
        <w:rPr>
          <w:rFonts w:eastAsia="Times New Roman" w:cs="Times New Roman"/>
          <w:szCs w:val="24"/>
        </w:rPr>
        <w:t xml:space="preserve">, and </w:t>
      </w:r>
    </w:p>
    <w:p w:rsidR="006728CC" w:rsidRPr="00A032B8" w:rsidRDefault="00764765" w:rsidP="00B05A56">
      <w:pPr>
        <w:pStyle w:val="NoSpacing"/>
        <w:widowControl w:val="0"/>
        <w:numPr>
          <w:ilvl w:val="2"/>
          <w:numId w:val="76"/>
        </w:numPr>
        <w:rPr>
          <w:rFonts w:cs="Times New Roman"/>
          <w:b/>
          <w:u w:val="single"/>
        </w:rPr>
      </w:pPr>
      <w:r w:rsidRPr="00A032B8">
        <w:rPr>
          <w:rFonts w:eastAsia="Times New Roman" w:cs="Times New Roman"/>
          <w:szCs w:val="24"/>
        </w:rPr>
        <w:t xml:space="preserve">The </w:t>
      </w:r>
      <w:r w:rsidRPr="00A032B8">
        <w:rPr>
          <w:rFonts w:eastAsia="Times New Roman" w:cs="Times New Roman"/>
          <w:szCs w:val="24"/>
          <w:u w:val="single"/>
        </w:rPr>
        <w:t>circles</w:t>
      </w:r>
      <w:r w:rsidRPr="00A032B8">
        <w:rPr>
          <w:rFonts w:eastAsia="Times New Roman" w:cs="Times New Roman"/>
          <w:szCs w:val="24"/>
        </w:rPr>
        <w:t xml:space="preserve"> in which he has moved, as to speak with authority of the terms in which generally the witness is regarded. </w:t>
      </w:r>
    </w:p>
    <w:p w:rsidR="00764765" w:rsidRPr="00A032B8" w:rsidRDefault="00764765" w:rsidP="00B05A56">
      <w:pPr>
        <w:pStyle w:val="NoSpacing"/>
        <w:widowControl w:val="0"/>
        <w:numPr>
          <w:ilvl w:val="1"/>
          <w:numId w:val="76"/>
        </w:numPr>
        <w:rPr>
          <w:rFonts w:cs="Times New Roman"/>
          <w:b/>
          <w:u w:val="single"/>
        </w:rPr>
      </w:pPr>
      <w:r w:rsidRPr="00A032B8">
        <w:rPr>
          <w:rFonts w:eastAsia="Times New Roman" w:cs="Times New Roman"/>
          <w:szCs w:val="24"/>
        </w:rPr>
        <w:t xml:space="preserve">To ask a question about a particular subject during cross-examination, a party need only have: </w:t>
      </w:r>
    </w:p>
    <w:p w:rsidR="00764765" w:rsidRPr="00A032B8" w:rsidRDefault="00764765" w:rsidP="00B05A56">
      <w:pPr>
        <w:widowControl w:val="0"/>
        <w:numPr>
          <w:ilvl w:val="1"/>
          <w:numId w:val="73"/>
        </w:numPr>
        <w:tabs>
          <w:tab w:val="clear" w:pos="1440"/>
          <w:tab w:val="num" w:pos="1080"/>
        </w:tabs>
        <w:spacing w:after="0" w:line="240" w:lineRule="auto"/>
        <w:ind w:left="1800"/>
        <w:textAlignment w:val="center"/>
        <w:rPr>
          <w:rFonts w:eastAsia="Times New Roman" w:cs="Times New Roman"/>
          <w:szCs w:val="24"/>
        </w:rPr>
      </w:pPr>
      <w:r w:rsidRPr="00A032B8">
        <w:rPr>
          <w:rFonts w:eastAsia="Times New Roman" w:cs="Times New Roman"/>
          <w:szCs w:val="24"/>
        </w:rPr>
        <w:t xml:space="preserve">A </w:t>
      </w:r>
      <w:r w:rsidRPr="00A032B8">
        <w:rPr>
          <w:rFonts w:eastAsia="Times New Roman" w:cs="Times New Roman"/>
          <w:b/>
          <w:bCs/>
          <w:szCs w:val="24"/>
        </w:rPr>
        <w:t>reasonable</w:t>
      </w:r>
      <w:r w:rsidRPr="00A032B8">
        <w:rPr>
          <w:rFonts w:eastAsia="Times New Roman" w:cs="Times New Roman"/>
          <w:szCs w:val="24"/>
        </w:rPr>
        <w:t xml:space="preserve"> </w:t>
      </w:r>
      <w:r w:rsidRPr="00A032B8">
        <w:rPr>
          <w:rFonts w:eastAsia="Times New Roman" w:cs="Times New Roman"/>
          <w:b/>
          <w:bCs/>
          <w:szCs w:val="24"/>
        </w:rPr>
        <w:t>basis</w:t>
      </w:r>
      <w:r w:rsidRPr="00A032B8">
        <w:rPr>
          <w:rFonts w:eastAsia="Times New Roman" w:cs="Times New Roman"/>
          <w:szCs w:val="24"/>
        </w:rPr>
        <w:t xml:space="preserve"> for asking questions on cross-examination which tend to incriminate or degrade the witness. </w:t>
      </w:r>
    </w:p>
    <w:p w:rsidR="00764765" w:rsidRPr="00A032B8" w:rsidRDefault="00764765" w:rsidP="00B05A56">
      <w:pPr>
        <w:widowControl w:val="0"/>
        <w:numPr>
          <w:ilvl w:val="1"/>
          <w:numId w:val="74"/>
        </w:numPr>
        <w:tabs>
          <w:tab w:val="clear" w:pos="1440"/>
          <w:tab w:val="num" w:pos="1080"/>
        </w:tabs>
        <w:spacing w:after="0" w:line="240" w:lineRule="auto"/>
        <w:ind w:left="1800"/>
        <w:textAlignment w:val="center"/>
        <w:rPr>
          <w:rFonts w:eastAsia="Times New Roman" w:cs="Times New Roman"/>
          <w:szCs w:val="24"/>
        </w:rPr>
      </w:pPr>
      <w:r w:rsidRPr="00A032B8">
        <w:rPr>
          <w:rFonts w:eastAsia="Times New Roman" w:cs="Times New Roman"/>
          <w:szCs w:val="24"/>
        </w:rPr>
        <w:t xml:space="preserve">Possession of some facts which support a </w:t>
      </w:r>
      <w:r w:rsidRPr="00A032B8">
        <w:rPr>
          <w:rFonts w:eastAsia="Times New Roman" w:cs="Times New Roman"/>
          <w:b/>
          <w:bCs/>
          <w:szCs w:val="24"/>
        </w:rPr>
        <w:t>genuine</w:t>
      </w:r>
      <w:r w:rsidRPr="00A032B8">
        <w:rPr>
          <w:rFonts w:eastAsia="Times New Roman" w:cs="Times New Roman"/>
          <w:szCs w:val="24"/>
        </w:rPr>
        <w:t xml:space="preserve"> </w:t>
      </w:r>
      <w:r w:rsidRPr="00A032B8">
        <w:rPr>
          <w:rFonts w:eastAsia="Times New Roman" w:cs="Times New Roman"/>
          <w:b/>
          <w:bCs/>
          <w:szCs w:val="24"/>
        </w:rPr>
        <w:t>belief</w:t>
      </w:r>
      <w:r w:rsidRPr="00A032B8">
        <w:rPr>
          <w:rFonts w:eastAsia="Times New Roman" w:cs="Times New Roman"/>
          <w:szCs w:val="24"/>
        </w:rPr>
        <w:t xml:space="preserve"> that the witness committed the offense or the degrading act to which the question relates. </w:t>
      </w:r>
    </w:p>
    <w:p w:rsidR="004114C9" w:rsidRPr="00A032B8" w:rsidRDefault="004114C9" w:rsidP="00CE4A85">
      <w:pPr>
        <w:pStyle w:val="NoSpacing"/>
        <w:widowControl w:val="0"/>
        <w:ind w:left="1440"/>
        <w:outlineLvl w:val="1"/>
        <w:rPr>
          <w:rFonts w:cs="Times New Roman"/>
          <w:sz w:val="32"/>
          <w:szCs w:val="32"/>
        </w:rPr>
      </w:pPr>
    </w:p>
    <w:p w:rsidR="00AD2CCA" w:rsidRPr="00A032B8" w:rsidRDefault="00764765" w:rsidP="00CE4A85">
      <w:pPr>
        <w:pStyle w:val="NoSpacing"/>
        <w:widowControl w:val="0"/>
        <w:numPr>
          <w:ilvl w:val="1"/>
          <w:numId w:val="1"/>
        </w:numPr>
        <w:outlineLvl w:val="1"/>
        <w:rPr>
          <w:rFonts w:cs="Times New Roman"/>
          <w:sz w:val="32"/>
          <w:szCs w:val="32"/>
        </w:rPr>
      </w:pPr>
      <w:bookmarkStart w:id="126" w:name="_Toc267676280"/>
      <w:bookmarkStart w:id="127" w:name="_Toc269162720"/>
      <w:r w:rsidRPr="00A032B8">
        <w:rPr>
          <w:rFonts w:cs="Times New Roman"/>
          <w:b/>
          <w:color w:val="C00000"/>
          <w:sz w:val="28"/>
        </w:rPr>
        <w:t xml:space="preserve">Rule 609: </w:t>
      </w:r>
      <w:r w:rsidR="00AD2CCA" w:rsidRPr="00A032B8">
        <w:rPr>
          <w:rFonts w:cs="Times New Roman"/>
          <w:b/>
          <w:color w:val="C00000"/>
          <w:sz w:val="28"/>
        </w:rPr>
        <w:t>Impeachment with Past Convictions</w:t>
      </w:r>
      <w:bookmarkEnd w:id="126"/>
      <w:bookmarkEnd w:id="127"/>
    </w:p>
    <w:p w:rsidR="0010773A" w:rsidRDefault="0010773A" w:rsidP="00CE4A85">
      <w:pPr>
        <w:pStyle w:val="NoSpacing"/>
        <w:widowControl w:val="0"/>
        <w:outlineLvl w:val="1"/>
        <w:rPr>
          <w:rFonts w:cs="Times New Roman"/>
          <w:b/>
          <w:color w:val="C00000"/>
          <w:sz w:val="28"/>
        </w:rPr>
      </w:pPr>
    </w:p>
    <w:p w:rsidR="00DE5E88" w:rsidRPr="00DE5E88" w:rsidRDefault="00DE5E88" w:rsidP="00DE5E88">
      <w:pPr>
        <w:pStyle w:val="NoSpacing"/>
        <w:widowControl w:val="0"/>
        <w:numPr>
          <w:ilvl w:val="0"/>
          <w:numId w:val="72"/>
        </w:numPr>
        <w:outlineLvl w:val="2"/>
        <w:rPr>
          <w:rFonts w:cs="Times New Roman"/>
          <w:szCs w:val="24"/>
        </w:rPr>
      </w:pPr>
      <w:bookmarkStart w:id="128" w:name="_Toc267676281"/>
      <w:bookmarkStart w:id="129" w:name="_Toc269162721"/>
      <w:r w:rsidRPr="00A032B8">
        <w:rPr>
          <w:rFonts w:eastAsia="Times New Roman" w:cs="Times New Roman"/>
          <w:b/>
          <w:bCs/>
          <w:iCs/>
          <w:szCs w:val="24"/>
        </w:rPr>
        <w:t>Definition</w:t>
      </w:r>
      <w:bookmarkEnd w:id="128"/>
      <w:bookmarkEnd w:id="129"/>
    </w:p>
    <w:p w:rsidR="00DE5E88" w:rsidRPr="00A032B8" w:rsidRDefault="00DE5E88" w:rsidP="00CE4A85">
      <w:pPr>
        <w:pStyle w:val="NoSpacing"/>
        <w:widowControl w:val="0"/>
        <w:outlineLvl w:val="1"/>
        <w:rPr>
          <w:rFonts w:cs="Times New Roman"/>
          <w:b/>
          <w:color w:val="C00000"/>
          <w:sz w:val="28"/>
        </w:rPr>
      </w:pPr>
    </w:p>
    <w:p w:rsidR="00764765" w:rsidRPr="00A032B8" w:rsidRDefault="00764765" w:rsidP="00B05A56">
      <w:pPr>
        <w:pStyle w:val="NormalWeb"/>
        <w:widowControl w:val="0"/>
        <w:numPr>
          <w:ilvl w:val="0"/>
          <w:numId w:val="71"/>
        </w:numPr>
        <w:spacing w:before="0" w:beforeAutospacing="0" w:after="0" w:afterAutospacing="0"/>
        <w:rPr>
          <w:b/>
          <w:bCs/>
          <w:color w:val="000000"/>
        </w:rPr>
      </w:pPr>
      <w:r w:rsidRPr="00A032B8">
        <w:rPr>
          <w:b/>
          <w:bCs/>
          <w:color w:val="000000"/>
          <w:highlight w:val="lightGray"/>
          <w:bdr w:val="single" w:sz="4" w:space="0" w:color="auto"/>
        </w:rPr>
        <w:t>Rule 609= Impeachment by Evidence of Conviction of Crime.</w:t>
      </w:r>
    </w:p>
    <w:p w:rsidR="00764765" w:rsidRPr="00A032B8" w:rsidRDefault="00764765" w:rsidP="00CE4A85">
      <w:pPr>
        <w:pStyle w:val="NormalWeb"/>
        <w:widowControl w:val="0"/>
        <w:spacing w:before="0" w:beforeAutospacing="0" w:after="0" w:afterAutospacing="0"/>
        <w:rPr>
          <w:b/>
          <w:bCs/>
          <w:color w:val="000000"/>
        </w:rPr>
      </w:pPr>
    </w:p>
    <w:p w:rsidR="001A7897" w:rsidRPr="00A032B8" w:rsidRDefault="00764765" w:rsidP="001E3487">
      <w:pPr>
        <w:pStyle w:val="NormalWeb"/>
        <w:widowControl w:val="0"/>
        <w:numPr>
          <w:ilvl w:val="0"/>
          <w:numId w:val="84"/>
        </w:numPr>
        <w:spacing w:before="0" w:beforeAutospacing="0" w:after="0" w:afterAutospacing="0"/>
        <w:rPr>
          <w:bCs/>
          <w:color w:val="000000"/>
        </w:rPr>
      </w:pPr>
      <w:r w:rsidRPr="00A032B8">
        <w:rPr>
          <w:bCs/>
          <w:color w:val="000000"/>
          <w:u w:val="single"/>
        </w:rPr>
        <w:t>General rule</w:t>
      </w:r>
      <w:r w:rsidRPr="00A032B8">
        <w:rPr>
          <w:bCs/>
          <w:color w:val="000000"/>
        </w:rPr>
        <w:t>.</w:t>
      </w:r>
      <w:r w:rsidR="001A7897" w:rsidRPr="00A032B8">
        <w:rPr>
          <w:bCs/>
          <w:color w:val="000000"/>
        </w:rPr>
        <w:t xml:space="preserve"> </w:t>
      </w:r>
      <w:r w:rsidRPr="00A032B8">
        <w:rPr>
          <w:color w:val="000000"/>
        </w:rPr>
        <w:t>For the purpose of attacking the character for</w:t>
      </w:r>
      <w:r w:rsidRPr="00A032B8">
        <w:rPr>
          <w:color w:val="000000"/>
          <w:u w:val="single"/>
        </w:rPr>
        <w:t xml:space="preserve"> truthfulness</w:t>
      </w:r>
      <w:r w:rsidRPr="00A032B8">
        <w:rPr>
          <w:color w:val="000000"/>
        </w:rPr>
        <w:t xml:space="preserve"> of a witness,</w:t>
      </w:r>
    </w:p>
    <w:p w:rsidR="001A7897" w:rsidRPr="00A032B8" w:rsidRDefault="00764765" w:rsidP="001E3487">
      <w:pPr>
        <w:pStyle w:val="NormalWeb"/>
        <w:widowControl w:val="0"/>
        <w:numPr>
          <w:ilvl w:val="1"/>
          <w:numId w:val="84"/>
        </w:numPr>
        <w:spacing w:before="0" w:beforeAutospacing="0" w:after="0" w:afterAutospacing="0"/>
        <w:rPr>
          <w:bCs/>
          <w:color w:val="000000"/>
        </w:rPr>
      </w:pPr>
      <w:r w:rsidRPr="00A032B8">
        <w:rPr>
          <w:color w:val="000000"/>
        </w:rPr>
        <w:t xml:space="preserve">evidence that a witness </w:t>
      </w:r>
      <w:r w:rsidRPr="00A032B8">
        <w:rPr>
          <w:color w:val="000000"/>
          <w:u w:val="single"/>
        </w:rPr>
        <w:t>other than</w:t>
      </w:r>
      <w:r w:rsidRPr="00A032B8">
        <w:rPr>
          <w:color w:val="000000"/>
        </w:rPr>
        <w:t xml:space="preserve"> an accused has been convicted of a crime shall be admitted, subject to </w:t>
      </w:r>
      <w:hyperlink r:id="rId10" w:history="1">
        <w:r w:rsidRPr="00A032B8">
          <w:rPr>
            <w:rStyle w:val="Hyperlink"/>
          </w:rPr>
          <w:t>Rule 403</w:t>
        </w:r>
      </w:hyperlink>
      <w:r w:rsidRPr="00A032B8">
        <w:rPr>
          <w:color w:val="000000"/>
        </w:rPr>
        <w:t xml:space="preserve">, if the crime was punishable by death or imprisonment in excess of one year under the law under which the witness was convicted, and evidence that </w:t>
      </w:r>
      <w:r w:rsidRPr="00A032B8">
        <w:rPr>
          <w:color w:val="000000"/>
          <w:u w:val="single"/>
        </w:rPr>
        <w:t>an accused</w:t>
      </w:r>
      <w:r w:rsidRPr="00A032B8">
        <w:rPr>
          <w:color w:val="000000"/>
        </w:rPr>
        <w:t xml:space="preserve"> has been convicted of such a crime shall be admitted if the court determines that the probative value of admitting this evidence outweighs its prejudicial effect to the accused; and </w:t>
      </w:r>
    </w:p>
    <w:p w:rsidR="001A7897" w:rsidRPr="00A032B8" w:rsidRDefault="00764765" w:rsidP="001E3487">
      <w:pPr>
        <w:pStyle w:val="NormalWeb"/>
        <w:widowControl w:val="0"/>
        <w:numPr>
          <w:ilvl w:val="1"/>
          <w:numId w:val="84"/>
        </w:numPr>
        <w:spacing w:before="0" w:beforeAutospacing="0" w:after="0" w:afterAutospacing="0"/>
        <w:rPr>
          <w:bCs/>
          <w:color w:val="000000"/>
        </w:rPr>
      </w:pPr>
      <w:proofErr w:type="gramStart"/>
      <w:r w:rsidRPr="00A032B8">
        <w:rPr>
          <w:color w:val="000000"/>
        </w:rPr>
        <w:lastRenderedPageBreak/>
        <w:t>evidence</w:t>
      </w:r>
      <w:proofErr w:type="gramEnd"/>
      <w:r w:rsidRPr="00A032B8">
        <w:rPr>
          <w:color w:val="000000"/>
        </w:rPr>
        <w:t xml:space="preserve"> that any witness has been convicted of a crime shall be admitted regardless of the punishment, if it </w:t>
      </w:r>
      <w:r w:rsidRPr="00A032B8">
        <w:rPr>
          <w:b/>
          <w:color w:val="000000"/>
        </w:rPr>
        <w:t>readily</w:t>
      </w:r>
      <w:r w:rsidRPr="00A032B8">
        <w:rPr>
          <w:color w:val="000000"/>
        </w:rPr>
        <w:t xml:space="preserve"> </w:t>
      </w:r>
      <w:r w:rsidRPr="00CA3733">
        <w:rPr>
          <w:b/>
          <w:color w:val="000000"/>
        </w:rPr>
        <w:t>can</w:t>
      </w:r>
      <w:r w:rsidRPr="00A032B8">
        <w:rPr>
          <w:color w:val="000000"/>
        </w:rPr>
        <w:t xml:space="preserve"> </w:t>
      </w:r>
      <w:r w:rsidRPr="00CA3733">
        <w:rPr>
          <w:b/>
          <w:color w:val="000000"/>
        </w:rPr>
        <w:t>be</w:t>
      </w:r>
      <w:r w:rsidRPr="00A032B8">
        <w:rPr>
          <w:color w:val="000000"/>
        </w:rPr>
        <w:t xml:space="preserve"> </w:t>
      </w:r>
      <w:r w:rsidRPr="00CA3733">
        <w:rPr>
          <w:b/>
          <w:color w:val="000000"/>
        </w:rPr>
        <w:t>determined</w:t>
      </w:r>
      <w:r w:rsidRPr="00A032B8">
        <w:rPr>
          <w:color w:val="000000"/>
        </w:rPr>
        <w:t xml:space="preserve"> that establishing the elements of the crime required proof or admission of an act of dishonesty or false statement by the witness.</w:t>
      </w:r>
    </w:p>
    <w:p w:rsidR="001A7897" w:rsidRPr="00A032B8" w:rsidRDefault="00764765" w:rsidP="001E3487">
      <w:pPr>
        <w:pStyle w:val="NormalWeb"/>
        <w:widowControl w:val="0"/>
        <w:numPr>
          <w:ilvl w:val="0"/>
          <w:numId w:val="84"/>
        </w:numPr>
        <w:spacing w:before="0" w:beforeAutospacing="0" w:after="0" w:afterAutospacing="0"/>
        <w:rPr>
          <w:bCs/>
          <w:color w:val="000000"/>
        </w:rPr>
      </w:pPr>
      <w:r w:rsidRPr="00A032B8">
        <w:rPr>
          <w:bCs/>
          <w:color w:val="000000"/>
          <w:u w:val="single"/>
        </w:rPr>
        <w:t>Time limit</w:t>
      </w:r>
      <w:r w:rsidRPr="00A032B8">
        <w:rPr>
          <w:bCs/>
          <w:color w:val="000000"/>
        </w:rPr>
        <w:t xml:space="preserve">. </w:t>
      </w:r>
      <w:r w:rsidRPr="00A032B8">
        <w:rPr>
          <w:color w:val="000000"/>
        </w:rPr>
        <w:t xml:space="preserve">Evidence of a conviction under this rule is not admissible if a period of more than </w:t>
      </w:r>
      <w:r w:rsidRPr="00A032B8">
        <w:rPr>
          <w:color w:val="000000"/>
          <w:u w:val="single"/>
        </w:rPr>
        <w:t>ten years</w:t>
      </w:r>
      <w:r w:rsidRPr="00A032B8">
        <w:rPr>
          <w:color w:val="000000"/>
        </w:rPr>
        <w:t xml:space="preserve"> has elapsed since the date of the conviction or of the release of the witness from the confinement imposed for that conviction, whichever is the later date, unless the court determines, in the interests of justice, that the probative value of the conviction supported by specific facts and circumstances substantially outweighs its prejudicial effect. </w:t>
      </w:r>
      <w:r w:rsidRPr="0036288E">
        <w:rPr>
          <w:b/>
          <w:color w:val="000000"/>
        </w:rPr>
        <w:t>However</w:t>
      </w:r>
      <w:r w:rsidRPr="00A032B8">
        <w:rPr>
          <w:color w:val="000000"/>
        </w:rPr>
        <w:t>, evidence of a conviction more than 10 years old as calculated herein, is not admissible unless the proponent gives to the adverse party sufficient advance written notice of intent to use such evidence to provide the adverse party with a fair opportunity to contest the use of such evidence.</w:t>
      </w:r>
    </w:p>
    <w:p w:rsidR="001A7897" w:rsidRPr="00A032B8" w:rsidRDefault="00764765" w:rsidP="001E3487">
      <w:pPr>
        <w:pStyle w:val="NormalWeb"/>
        <w:widowControl w:val="0"/>
        <w:numPr>
          <w:ilvl w:val="0"/>
          <w:numId w:val="84"/>
        </w:numPr>
        <w:spacing w:before="0" w:beforeAutospacing="0" w:after="0" w:afterAutospacing="0"/>
        <w:rPr>
          <w:bCs/>
          <w:color w:val="000000"/>
        </w:rPr>
      </w:pPr>
      <w:r w:rsidRPr="00A032B8">
        <w:rPr>
          <w:bCs/>
          <w:color w:val="000000"/>
          <w:u w:val="single"/>
        </w:rPr>
        <w:t>Effect of pardon, annulment, or certificate of rehabilitation</w:t>
      </w:r>
      <w:r w:rsidRPr="00A032B8">
        <w:rPr>
          <w:bCs/>
          <w:color w:val="000000"/>
        </w:rPr>
        <w:t>.</w:t>
      </w:r>
      <w:r w:rsidR="001A7897" w:rsidRPr="00A032B8">
        <w:rPr>
          <w:bCs/>
          <w:color w:val="000000"/>
        </w:rPr>
        <w:t xml:space="preserve"> </w:t>
      </w:r>
      <w:r w:rsidRPr="00A032B8">
        <w:rPr>
          <w:color w:val="000000"/>
        </w:rPr>
        <w:t xml:space="preserve">Evidence of a conviction is not admissible under this rule if (1) the conviction has been the subject of a pardon, annulment, certificate of rehabilitation, or other equivalent procedure based on a finding of the rehabilitation of the person convicted, and that person has not been convicted of a subsequent crime </w:t>
      </w:r>
      <w:r w:rsidRPr="00A032B8">
        <w:rPr>
          <w:color w:val="000000"/>
          <w:u w:val="single"/>
        </w:rPr>
        <w:t>that</w:t>
      </w:r>
      <w:r w:rsidRPr="00A032B8">
        <w:rPr>
          <w:color w:val="000000"/>
        </w:rPr>
        <w:t xml:space="preserve"> was punishable by death or imprisonment in excess of one year, or (2) the conviction has been the subject of a pardon, annulment, or other equivalent procedure based on a finding of innocence.</w:t>
      </w:r>
    </w:p>
    <w:p w:rsidR="001A7897" w:rsidRPr="00A032B8" w:rsidRDefault="00764765" w:rsidP="001E3487">
      <w:pPr>
        <w:pStyle w:val="NormalWeb"/>
        <w:widowControl w:val="0"/>
        <w:numPr>
          <w:ilvl w:val="0"/>
          <w:numId w:val="84"/>
        </w:numPr>
        <w:spacing w:before="0" w:beforeAutospacing="0" w:after="0" w:afterAutospacing="0"/>
        <w:rPr>
          <w:bCs/>
          <w:color w:val="000000"/>
        </w:rPr>
      </w:pPr>
      <w:r w:rsidRPr="00A032B8">
        <w:rPr>
          <w:bCs/>
          <w:color w:val="000000"/>
          <w:u w:val="single"/>
        </w:rPr>
        <w:t>Juvenile adjudications</w:t>
      </w:r>
      <w:r w:rsidRPr="00A032B8">
        <w:rPr>
          <w:bCs/>
          <w:color w:val="000000"/>
        </w:rPr>
        <w:t>.</w:t>
      </w:r>
      <w:r w:rsidR="001A7897" w:rsidRPr="00A032B8">
        <w:rPr>
          <w:bCs/>
          <w:color w:val="000000"/>
        </w:rPr>
        <w:t xml:space="preserve"> </w:t>
      </w:r>
      <w:r w:rsidRPr="00A032B8">
        <w:rPr>
          <w:color w:val="000000"/>
        </w:rPr>
        <w:t>Evidence of juvenile adjudications is generally not admissible under this rule. The court may, however, in a criminal case allow evidence of a juvenile adjudication of a witness other than the accused if conviction of the offense would be admissible to attack the credibility of an adult and the court is satisfied that admission in evidence is necessary for a fair determination of the issue of guilt or innocence.</w:t>
      </w:r>
    </w:p>
    <w:p w:rsidR="00764765" w:rsidRPr="00A032B8" w:rsidRDefault="00764765" w:rsidP="001E3487">
      <w:pPr>
        <w:pStyle w:val="NormalWeb"/>
        <w:widowControl w:val="0"/>
        <w:numPr>
          <w:ilvl w:val="0"/>
          <w:numId w:val="84"/>
        </w:numPr>
        <w:spacing w:before="0" w:beforeAutospacing="0" w:after="0" w:afterAutospacing="0"/>
        <w:rPr>
          <w:bCs/>
          <w:color w:val="000000"/>
        </w:rPr>
      </w:pPr>
      <w:r w:rsidRPr="00A032B8">
        <w:rPr>
          <w:bCs/>
          <w:color w:val="000000"/>
          <w:u w:val="single"/>
        </w:rPr>
        <w:t xml:space="preserve">Pendency of </w:t>
      </w:r>
      <w:r w:rsidR="001A7897" w:rsidRPr="00A032B8">
        <w:rPr>
          <w:bCs/>
          <w:color w:val="000000"/>
          <w:u w:val="single"/>
        </w:rPr>
        <w:t>appeal.</w:t>
      </w:r>
      <w:r w:rsidR="001A7897" w:rsidRPr="00A032B8">
        <w:rPr>
          <w:color w:val="000000"/>
        </w:rPr>
        <w:t xml:space="preserve"> The</w:t>
      </w:r>
      <w:r w:rsidRPr="00A032B8">
        <w:rPr>
          <w:color w:val="000000"/>
        </w:rPr>
        <w:t xml:space="preserve"> pendency of an appeal therefrom does not render evidence of a conviction inadmissible. Evidence of the pendency of an appeal is admissible.</w:t>
      </w:r>
    </w:p>
    <w:p w:rsidR="008150ED" w:rsidRPr="00A032B8" w:rsidRDefault="008150ED" w:rsidP="00CE4A85">
      <w:pPr>
        <w:pStyle w:val="NormalWeb"/>
        <w:widowControl w:val="0"/>
        <w:spacing w:before="0" w:beforeAutospacing="0" w:after="0" w:afterAutospacing="0"/>
        <w:rPr>
          <w:color w:val="000000"/>
        </w:rPr>
      </w:pPr>
    </w:p>
    <w:p w:rsidR="008150ED" w:rsidRPr="00A032B8" w:rsidRDefault="00CE4A85" w:rsidP="00CE4A85">
      <w:pPr>
        <w:widowControl w:val="0"/>
        <w:spacing w:after="0" w:line="240" w:lineRule="auto"/>
        <w:rPr>
          <w:rFonts w:eastAsia="Times New Roman" w:cs="Times New Roman"/>
          <w:b/>
          <w:bCs/>
          <w:color w:val="000000"/>
          <w:szCs w:val="24"/>
        </w:rPr>
      </w:pPr>
      <w:r w:rsidRPr="00A032B8">
        <w:rPr>
          <w:rFonts w:eastAsia="Times New Roman" w:cs="Times New Roman"/>
          <w:b/>
          <w:bCs/>
          <w:color w:val="000000"/>
          <w:szCs w:val="24"/>
          <w:u w:val="single"/>
        </w:rPr>
        <w:t>Class Notes:</w:t>
      </w:r>
    </w:p>
    <w:p w:rsidR="008150ED" w:rsidRPr="00A032B8" w:rsidRDefault="00E35CAD" w:rsidP="00B05A56">
      <w:pPr>
        <w:pStyle w:val="ListParagraph"/>
        <w:widowControl w:val="0"/>
        <w:numPr>
          <w:ilvl w:val="0"/>
          <w:numId w:val="77"/>
        </w:numPr>
        <w:spacing w:after="0" w:line="240" w:lineRule="auto"/>
        <w:rPr>
          <w:rFonts w:eastAsia="Times New Roman" w:cs="Times New Roman"/>
          <w:b/>
          <w:bCs/>
          <w:color w:val="000000"/>
          <w:szCs w:val="24"/>
        </w:rPr>
      </w:pPr>
      <w:r w:rsidRPr="00A032B8">
        <w:rPr>
          <w:rFonts w:cs="Times New Roman"/>
          <w:szCs w:val="20"/>
        </w:rPr>
        <w:t xml:space="preserve">Advisory Committee's </w:t>
      </w:r>
      <w:proofErr w:type="spellStart"/>
      <w:r w:rsidRPr="00A032B8">
        <w:rPr>
          <w:rFonts w:cs="Times New Roman"/>
          <w:szCs w:val="20"/>
          <w:u w:val="single"/>
        </w:rPr>
        <w:t>nonexhaustive</w:t>
      </w:r>
      <w:proofErr w:type="spellEnd"/>
      <w:r w:rsidRPr="00A032B8">
        <w:rPr>
          <w:rFonts w:cs="Times New Roman"/>
          <w:szCs w:val="20"/>
        </w:rPr>
        <w:t xml:space="preserve"> list</w:t>
      </w:r>
      <w:r w:rsidR="00CE4A85" w:rsidRPr="00A032B8">
        <w:rPr>
          <w:rFonts w:cs="Times New Roman"/>
          <w:szCs w:val="20"/>
        </w:rPr>
        <w:t xml:space="preserve"> of </w:t>
      </w:r>
      <w:r w:rsidR="008150ED" w:rsidRPr="00A032B8">
        <w:rPr>
          <w:rFonts w:cs="Times New Roman"/>
          <w:szCs w:val="20"/>
        </w:rPr>
        <w:t>"readily determined"</w:t>
      </w:r>
      <w:r w:rsidR="00CE4A85" w:rsidRPr="00A032B8">
        <w:rPr>
          <w:rFonts w:cs="Times New Roman"/>
          <w:szCs w:val="20"/>
        </w:rPr>
        <w:t xml:space="preserve"> evidence</w:t>
      </w:r>
      <w:r w:rsidR="008150ED" w:rsidRPr="00A032B8">
        <w:rPr>
          <w:rFonts w:cs="Times New Roman"/>
          <w:szCs w:val="20"/>
        </w:rPr>
        <w:t xml:space="preserve">: </w:t>
      </w:r>
    </w:p>
    <w:p w:rsidR="008150ED" w:rsidRPr="00A032B8" w:rsidRDefault="008150ED" w:rsidP="00B05A56">
      <w:pPr>
        <w:pStyle w:val="NoSpacing"/>
        <w:widowControl w:val="0"/>
        <w:numPr>
          <w:ilvl w:val="1"/>
          <w:numId w:val="78"/>
        </w:numPr>
        <w:rPr>
          <w:rFonts w:cs="Times New Roman"/>
          <w:szCs w:val="20"/>
        </w:rPr>
      </w:pPr>
      <w:r w:rsidRPr="00A032B8">
        <w:rPr>
          <w:rFonts w:cs="Times New Roman"/>
        </w:rPr>
        <w:t>The statutory elements of the charged crime</w:t>
      </w:r>
    </w:p>
    <w:p w:rsidR="008150ED" w:rsidRPr="00A032B8" w:rsidRDefault="008150ED" w:rsidP="00B05A56">
      <w:pPr>
        <w:pStyle w:val="NoSpacing"/>
        <w:widowControl w:val="0"/>
        <w:numPr>
          <w:ilvl w:val="1"/>
          <w:numId w:val="78"/>
        </w:numPr>
        <w:rPr>
          <w:rFonts w:cs="Times New Roman"/>
        </w:rPr>
      </w:pPr>
      <w:r w:rsidRPr="00A032B8">
        <w:rPr>
          <w:rFonts w:cs="Times New Roman"/>
        </w:rPr>
        <w:t>The fact of the trial court's judgment</w:t>
      </w:r>
    </w:p>
    <w:p w:rsidR="008150ED" w:rsidRPr="00A032B8" w:rsidRDefault="008150ED" w:rsidP="00B05A56">
      <w:pPr>
        <w:pStyle w:val="NoSpacing"/>
        <w:widowControl w:val="0"/>
        <w:numPr>
          <w:ilvl w:val="1"/>
          <w:numId w:val="78"/>
        </w:numPr>
        <w:rPr>
          <w:rFonts w:cs="Times New Roman"/>
        </w:rPr>
      </w:pPr>
      <w:r w:rsidRPr="00A032B8">
        <w:rPr>
          <w:rFonts w:cs="Times New Roman"/>
        </w:rPr>
        <w:t>The indictment</w:t>
      </w:r>
    </w:p>
    <w:p w:rsidR="008150ED" w:rsidRPr="00A032B8" w:rsidRDefault="008150ED" w:rsidP="00B05A56">
      <w:pPr>
        <w:pStyle w:val="NoSpacing"/>
        <w:widowControl w:val="0"/>
        <w:numPr>
          <w:ilvl w:val="1"/>
          <w:numId w:val="78"/>
        </w:numPr>
        <w:rPr>
          <w:rFonts w:cs="Times New Roman"/>
        </w:rPr>
      </w:pPr>
      <w:r w:rsidRPr="00A032B8">
        <w:rPr>
          <w:rFonts w:cs="Times New Roman"/>
        </w:rPr>
        <w:t>A statement of admitted facts (if any)</w:t>
      </w:r>
    </w:p>
    <w:p w:rsidR="008150ED" w:rsidRPr="00A032B8" w:rsidRDefault="008150ED" w:rsidP="00B05A56">
      <w:pPr>
        <w:pStyle w:val="NoSpacing"/>
        <w:widowControl w:val="0"/>
        <w:numPr>
          <w:ilvl w:val="1"/>
          <w:numId w:val="78"/>
        </w:numPr>
        <w:rPr>
          <w:rFonts w:cs="Times New Roman"/>
        </w:rPr>
      </w:pPr>
      <w:r w:rsidRPr="00A032B8">
        <w:rPr>
          <w:rFonts w:cs="Times New Roman"/>
        </w:rPr>
        <w:t xml:space="preserve">Jury instructions. </w:t>
      </w:r>
    </w:p>
    <w:p w:rsidR="008150ED" w:rsidRPr="00A032B8" w:rsidRDefault="00CE4A85" w:rsidP="00B05A56">
      <w:pPr>
        <w:pStyle w:val="NoSpacing"/>
        <w:widowControl w:val="0"/>
        <w:numPr>
          <w:ilvl w:val="0"/>
          <w:numId w:val="77"/>
        </w:numPr>
        <w:rPr>
          <w:rFonts w:cs="Times New Roman"/>
        </w:rPr>
      </w:pPr>
      <w:r w:rsidRPr="00A032B8">
        <w:rPr>
          <w:rFonts w:cs="Times New Roman"/>
          <w:szCs w:val="20"/>
        </w:rPr>
        <w:t xml:space="preserve">Rule 609(b): </w:t>
      </w:r>
      <w:r w:rsidR="008150ED" w:rsidRPr="00A032B8">
        <w:rPr>
          <w:rFonts w:cs="Times New Roman"/>
          <w:szCs w:val="20"/>
        </w:rPr>
        <w:t xml:space="preserve">ten year limit on evidence begins at end of parole/release, and is measured by date of testimony in the subsequent case, not the date the subsequent charge if filed. NOTE: This is rarely preempted by judges. Usually, if the 10 year period has expired, the evidence will not be allowed by the judge. </w:t>
      </w:r>
    </w:p>
    <w:p w:rsidR="008150ED" w:rsidRPr="00A032B8" w:rsidRDefault="00CE4A85" w:rsidP="00B05A56">
      <w:pPr>
        <w:pStyle w:val="NoSpacing"/>
        <w:widowControl w:val="0"/>
        <w:numPr>
          <w:ilvl w:val="0"/>
          <w:numId w:val="77"/>
        </w:numPr>
        <w:rPr>
          <w:rFonts w:cs="Times New Roman"/>
          <w:szCs w:val="20"/>
        </w:rPr>
      </w:pPr>
      <w:r w:rsidRPr="00A032B8">
        <w:rPr>
          <w:rFonts w:cs="Times New Roman"/>
          <w:szCs w:val="20"/>
        </w:rPr>
        <w:t xml:space="preserve">Rule 609(c): </w:t>
      </w:r>
      <w:r w:rsidR="008150ED" w:rsidRPr="00A032B8">
        <w:rPr>
          <w:rFonts w:cs="Times New Roman"/>
          <w:szCs w:val="20"/>
        </w:rPr>
        <w:t>evidence is not admissible if resulted in pardon/annulment/rehab cert.</w:t>
      </w:r>
    </w:p>
    <w:p w:rsidR="008150ED" w:rsidRPr="00A032B8" w:rsidRDefault="00CE4A85" w:rsidP="00B05A56">
      <w:pPr>
        <w:pStyle w:val="NoSpacing"/>
        <w:widowControl w:val="0"/>
        <w:numPr>
          <w:ilvl w:val="0"/>
          <w:numId w:val="77"/>
        </w:numPr>
        <w:rPr>
          <w:rFonts w:cs="Times New Roman"/>
          <w:szCs w:val="20"/>
        </w:rPr>
      </w:pPr>
      <w:r w:rsidRPr="00A032B8">
        <w:rPr>
          <w:rFonts w:cs="Times New Roman"/>
          <w:szCs w:val="20"/>
        </w:rPr>
        <w:t xml:space="preserve">Rule 609(d): </w:t>
      </w:r>
      <w:r w:rsidR="008150ED" w:rsidRPr="00A032B8">
        <w:rPr>
          <w:rFonts w:cs="Times New Roman"/>
          <w:szCs w:val="20"/>
        </w:rPr>
        <w:t>If witness was a juvenile then conviction evidence is usually inadmissible</w:t>
      </w:r>
    </w:p>
    <w:p w:rsidR="008150ED" w:rsidRPr="00A032B8" w:rsidRDefault="00CE4A85" w:rsidP="00B05A56">
      <w:pPr>
        <w:pStyle w:val="NoSpacing"/>
        <w:widowControl w:val="0"/>
        <w:numPr>
          <w:ilvl w:val="0"/>
          <w:numId w:val="77"/>
        </w:numPr>
        <w:rPr>
          <w:rFonts w:cs="Times New Roman"/>
        </w:rPr>
      </w:pPr>
      <w:r w:rsidRPr="00A032B8">
        <w:rPr>
          <w:rFonts w:cs="Times New Roman"/>
          <w:szCs w:val="20"/>
        </w:rPr>
        <w:t xml:space="preserve">Rule 609(e): </w:t>
      </w:r>
      <w:r w:rsidR="008150ED" w:rsidRPr="00A032B8">
        <w:rPr>
          <w:rFonts w:cs="Times New Roman"/>
          <w:szCs w:val="20"/>
        </w:rPr>
        <w:t xml:space="preserve">pendency of appeal does not rend evidence inadmissible, although evidence of pendency is also admissible </w:t>
      </w:r>
      <w:r w:rsidR="008150ED" w:rsidRPr="00A032B8">
        <w:rPr>
          <w:rFonts w:cs="Times New Roman"/>
        </w:rPr>
        <w:t>(i.e. you can rebut the evidence by say: hey, this has not been settled yet.</w:t>
      </w:r>
    </w:p>
    <w:p w:rsidR="008150ED" w:rsidRPr="00A032B8" w:rsidRDefault="008150ED" w:rsidP="00CE4A85">
      <w:pPr>
        <w:pStyle w:val="NormalWeb"/>
        <w:widowControl w:val="0"/>
        <w:spacing w:before="0" w:beforeAutospacing="0" w:after="0" w:afterAutospacing="0"/>
        <w:rPr>
          <w:color w:val="000000"/>
        </w:rPr>
      </w:pPr>
    </w:p>
    <w:p w:rsidR="0010773A" w:rsidRPr="00A032B8" w:rsidRDefault="00CE4A85" w:rsidP="00B05A56">
      <w:pPr>
        <w:pStyle w:val="NoSpacing"/>
        <w:widowControl w:val="0"/>
        <w:numPr>
          <w:ilvl w:val="0"/>
          <w:numId w:val="72"/>
        </w:numPr>
        <w:outlineLvl w:val="2"/>
        <w:rPr>
          <w:rFonts w:cs="Times New Roman"/>
          <w:szCs w:val="24"/>
        </w:rPr>
      </w:pPr>
      <w:bookmarkStart w:id="130" w:name="_Toc267676282"/>
      <w:bookmarkStart w:id="131" w:name="_Toc269162722"/>
      <w:r w:rsidRPr="00A032B8">
        <w:rPr>
          <w:rFonts w:eastAsia="Times New Roman" w:cs="Times New Roman"/>
          <w:b/>
          <w:bCs/>
          <w:iCs/>
          <w:szCs w:val="24"/>
        </w:rPr>
        <w:t>Theory and History of Rule 609</w:t>
      </w:r>
      <w:bookmarkEnd w:id="130"/>
      <w:bookmarkEnd w:id="131"/>
    </w:p>
    <w:p w:rsidR="00CE4A85" w:rsidRPr="00A032B8" w:rsidRDefault="00CE4A85" w:rsidP="00CE4A85">
      <w:pPr>
        <w:pStyle w:val="NoSpacing"/>
        <w:widowControl w:val="0"/>
        <w:ind w:left="2160"/>
        <w:outlineLvl w:val="2"/>
        <w:rPr>
          <w:rFonts w:cs="Times New Roman"/>
          <w:szCs w:val="24"/>
        </w:rPr>
      </w:pPr>
    </w:p>
    <w:p w:rsidR="00E81412" w:rsidRPr="00A032B8" w:rsidRDefault="00CE4A85" w:rsidP="001E3487">
      <w:pPr>
        <w:pStyle w:val="NoSpacing"/>
        <w:numPr>
          <w:ilvl w:val="0"/>
          <w:numId w:val="88"/>
        </w:numPr>
        <w:rPr>
          <w:rFonts w:cs="Times New Roman"/>
        </w:rPr>
      </w:pPr>
      <w:r w:rsidRPr="00A032B8">
        <w:rPr>
          <w:rFonts w:cs="Times New Roman"/>
          <w:b/>
          <w:bCs/>
        </w:rPr>
        <w:t>Ames Dilemma</w:t>
      </w:r>
      <w:r w:rsidRPr="00A032B8">
        <w:rPr>
          <w:rFonts w:cs="Times New Roman"/>
        </w:rPr>
        <w:t xml:space="preserve">= if the ∆ does not testify, the jury will readily convict him because how could he be innocent if he has no good explanation for his own innocence. However, if he does testify, the prosecution will introduce his criminal record to impeach him and that will just as easily get him convicted. </w:t>
      </w:r>
    </w:p>
    <w:p w:rsidR="00CE4A85" w:rsidRPr="00A032B8" w:rsidRDefault="00CE4A85" w:rsidP="001E3487">
      <w:pPr>
        <w:pStyle w:val="NoSpacing"/>
        <w:numPr>
          <w:ilvl w:val="0"/>
          <w:numId w:val="88"/>
        </w:numPr>
        <w:rPr>
          <w:rFonts w:cs="Times New Roman"/>
        </w:rPr>
      </w:pPr>
      <w:r w:rsidRPr="00A032B8">
        <w:rPr>
          <w:rFonts w:eastAsia="Times New Roman" w:cs="Times New Roman"/>
          <w:szCs w:val="24"/>
        </w:rPr>
        <w:t>Rule 609(a</w:t>
      </w:r>
      <w:proofErr w:type="gramStart"/>
      <w:r w:rsidRPr="00A032B8">
        <w:rPr>
          <w:rFonts w:eastAsia="Times New Roman" w:cs="Times New Roman"/>
          <w:szCs w:val="24"/>
        </w:rPr>
        <w:t>)(</w:t>
      </w:r>
      <w:proofErr w:type="gramEnd"/>
      <w:r w:rsidRPr="00A032B8">
        <w:rPr>
          <w:rFonts w:eastAsia="Times New Roman" w:cs="Times New Roman"/>
          <w:szCs w:val="24"/>
        </w:rPr>
        <w:t xml:space="preserve">1) gives stronger protections to criminal defendants testifying as witnesses than it does to other witnesses. </w:t>
      </w:r>
    </w:p>
    <w:p w:rsidR="00CE4A85" w:rsidRPr="00A032B8" w:rsidRDefault="00CE4A85" w:rsidP="00CE4A85">
      <w:pPr>
        <w:pStyle w:val="NoSpacing"/>
        <w:widowControl w:val="0"/>
        <w:outlineLvl w:val="1"/>
        <w:rPr>
          <w:rFonts w:cs="Times New Roman"/>
          <w:szCs w:val="24"/>
        </w:rPr>
      </w:pPr>
    </w:p>
    <w:p w:rsidR="00CE4A85" w:rsidRPr="00A032B8" w:rsidRDefault="00CE4A85" w:rsidP="00B05A56">
      <w:pPr>
        <w:pStyle w:val="NoSpacing"/>
        <w:widowControl w:val="0"/>
        <w:numPr>
          <w:ilvl w:val="0"/>
          <w:numId w:val="72"/>
        </w:numPr>
        <w:outlineLvl w:val="2"/>
        <w:rPr>
          <w:rFonts w:cs="Times New Roman"/>
          <w:szCs w:val="24"/>
        </w:rPr>
      </w:pPr>
      <w:bookmarkStart w:id="132" w:name="_Toc267676283"/>
      <w:bookmarkStart w:id="133" w:name="_Toc269162723"/>
      <w:r w:rsidRPr="00A032B8">
        <w:rPr>
          <w:rFonts w:eastAsia="Times New Roman" w:cs="Times New Roman"/>
          <w:b/>
          <w:bCs/>
          <w:iCs/>
          <w:szCs w:val="24"/>
        </w:rPr>
        <w:t>Standard of Proof</w:t>
      </w:r>
      <w:bookmarkEnd w:id="132"/>
      <w:bookmarkEnd w:id="133"/>
    </w:p>
    <w:p w:rsidR="00CE4A85" w:rsidRPr="00A032B8" w:rsidRDefault="00CE4A85" w:rsidP="00CE4A85">
      <w:pPr>
        <w:pStyle w:val="NoSpacing"/>
        <w:widowControl w:val="0"/>
        <w:outlineLvl w:val="2"/>
        <w:rPr>
          <w:rFonts w:eastAsia="Times New Roman" w:cs="Times New Roman"/>
          <w:b/>
          <w:bCs/>
          <w:iCs/>
          <w:szCs w:val="24"/>
        </w:rPr>
      </w:pPr>
    </w:p>
    <w:p w:rsidR="00CE4A85" w:rsidRPr="00A032B8" w:rsidRDefault="00CE4A85" w:rsidP="00E81412">
      <w:pPr>
        <w:pStyle w:val="NoSpacing"/>
        <w:widowControl w:val="0"/>
        <w:numPr>
          <w:ilvl w:val="0"/>
          <w:numId w:val="71"/>
        </w:numPr>
        <w:rPr>
          <w:rFonts w:cs="Times New Roman"/>
          <w:szCs w:val="24"/>
        </w:rPr>
      </w:pPr>
      <w:r w:rsidRPr="00A032B8">
        <w:rPr>
          <w:rFonts w:cs="Times New Roman"/>
          <w:b/>
          <w:szCs w:val="24"/>
        </w:rPr>
        <w:lastRenderedPageBreak/>
        <w:t xml:space="preserve">Rule 609(a) balancing test- </w:t>
      </w:r>
      <w:r w:rsidRPr="00A032B8">
        <w:rPr>
          <w:rFonts w:eastAsia="Times New Roman" w:cs="Times New Roman"/>
          <w:szCs w:val="24"/>
        </w:rPr>
        <w:t>To determine whether the probative value of admitting evidence outweighs its prejudicial effect, balance five factors (</w:t>
      </w:r>
      <w:r w:rsidRPr="00A032B8">
        <w:rPr>
          <w:rFonts w:eastAsia="Times New Roman" w:cs="Times New Roman"/>
          <w:i/>
          <w:szCs w:val="24"/>
        </w:rPr>
        <w:t>United States v. Brewer)</w:t>
      </w:r>
      <w:r w:rsidRPr="00A032B8">
        <w:rPr>
          <w:rFonts w:eastAsia="Times New Roman" w:cs="Times New Roman"/>
          <w:szCs w:val="24"/>
        </w:rPr>
        <w:t>:</w:t>
      </w:r>
    </w:p>
    <w:p w:rsidR="00CE4A85" w:rsidRPr="00A032B8" w:rsidRDefault="00CE4A85" w:rsidP="00B05A56">
      <w:pPr>
        <w:pStyle w:val="NoSpacing"/>
        <w:widowControl w:val="0"/>
        <w:numPr>
          <w:ilvl w:val="1"/>
          <w:numId w:val="71"/>
        </w:numPr>
        <w:rPr>
          <w:rFonts w:cs="Times New Roman"/>
          <w:szCs w:val="24"/>
        </w:rPr>
      </w:pPr>
      <w:r w:rsidRPr="00A032B8">
        <w:rPr>
          <w:rFonts w:eastAsia="Times New Roman" w:cs="Times New Roman"/>
          <w:szCs w:val="24"/>
        </w:rPr>
        <w:t xml:space="preserve">The </w:t>
      </w:r>
      <w:r w:rsidRPr="00A032B8">
        <w:rPr>
          <w:rFonts w:eastAsia="Times New Roman" w:cs="Times New Roman"/>
          <w:b/>
          <w:bCs/>
          <w:szCs w:val="24"/>
        </w:rPr>
        <w:t>nature</w:t>
      </w:r>
      <w:r w:rsidRPr="00A032B8">
        <w:rPr>
          <w:rFonts w:eastAsia="Times New Roman" w:cs="Times New Roman"/>
          <w:szCs w:val="24"/>
        </w:rPr>
        <w:t xml:space="preserve"> of the crime; </w:t>
      </w:r>
    </w:p>
    <w:p w:rsidR="00CE4A85" w:rsidRPr="00A032B8" w:rsidRDefault="00CE4A85" w:rsidP="00B05A56">
      <w:pPr>
        <w:pStyle w:val="NoSpacing"/>
        <w:widowControl w:val="0"/>
        <w:numPr>
          <w:ilvl w:val="1"/>
          <w:numId w:val="71"/>
        </w:numPr>
        <w:rPr>
          <w:rFonts w:cs="Times New Roman"/>
          <w:szCs w:val="24"/>
        </w:rPr>
      </w:pPr>
      <w:r w:rsidRPr="00A032B8">
        <w:rPr>
          <w:rFonts w:eastAsia="Times New Roman" w:cs="Times New Roman"/>
          <w:szCs w:val="24"/>
        </w:rPr>
        <w:t xml:space="preserve">The </w:t>
      </w:r>
      <w:r w:rsidRPr="00A032B8">
        <w:rPr>
          <w:rFonts w:eastAsia="Times New Roman" w:cs="Times New Roman"/>
          <w:b/>
          <w:bCs/>
          <w:szCs w:val="24"/>
        </w:rPr>
        <w:t>time</w:t>
      </w:r>
      <w:r w:rsidRPr="00A032B8">
        <w:rPr>
          <w:rFonts w:eastAsia="Times New Roman" w:cs="Times New Roman"/>
          <w:szCs w:val="24"/>
        </w:rPr>
        <w:t xml:space="preserve"> of conviction and the witness' subsequent history'</w:t>
      </w:r>
    </w:p>
    <w:p w:rsidR="00CE4A85" w:rsidRPr="00A032B8" w:rsidRDefault="00CE4A85" w:rsidP="00B05A56">
      <w:pPr>
        <w:pStyle w:val="NoSpacing"/>
        <w:widowControl w:val="0"/>
        <w:numPr>
          <w:ilvl w:val="2"/>
          <w:numId w:val="71"/>
        </w:numPr>
        <w:rPr>
          <w:rFonts w:cs="Times New Roman"/>
          <w:szCs w:val="24"/>
        </w:rPr>
      </w:pPr>
      <w:r w:rsidRPr="00A032B8">
        <w:rPr>
          <w:rFonts w:eastAsia="Times New Roman" w:cs="Times New Roman"/>
          <w:szCs w:val="24"/>
        </w:rPr>
        <w:t xml:space="preserve">NOTE: A ∆'s continued conflict with the law, even while on parole, is a factor support admission of the convictions for impeachment purposes. </w:t>
      </w:r>
    </w:p>
    <w:p w:rsidR="00CE4A85" w:rsidRPr="00A032B8" w:rsidRDefault="00CE4A85" w:rsidP="00B05A56">
      <w:pPr>
        <w:pStyle w:val="NoSpacing"/>
        <w:widowControl w:val="0"/>
        <w:numPr>
          <w:ilvl w:val="1"/>
          <w:numId w:val="71"/>
        </w:numPr>
        <w:rPr>
          <w:rFonts w:cs="Times New Roman"/>
          <w:szCs w:val="24"/>
        </w:rPr>
      </w:pPr>
      <w:r w:rsidRPr="00A032B8">
        <w:rPr>
          <w:rFonts w:eastAsia="Times New Roman" w:cs="Times New Roman"/>
          <w:b/>
          <w:bCs/>
          <w:szCs w:val="24"/>
        </w:rPr>
        <w:t>Similarity</w:t>
      </w:r>
      <w:r w:rsidRPr="00A032B8">
        <w:rPr>
          <w:rFonts w:eastAsia="Times New Roman" w:cs="Times New Roman"/>
          <w:szCs w:val="24"/>
        </w:rPr>
        <w:t xml:space="preserve"> between the past crime and the charged crime' (NOTE: as a general guide, those convictions which are for the same crime should be admitted sparingly to avoid "did it before, probably </w:t>
      </w:r>
      <w:proofErr w:type="gramStart"/>
      <w:r w:rsidRPr="00A032B8">
        <w:rPr>
          <w:rFonts w:eastAsia="Times New Roman" w:cs="Times New Roman"/>
          <w:szCs w:val="24"/>
        </w:rPr>
        <w:t>did</w:t>
      </w:r>
      <w:proofErr w:type="gramEnd"/>
      <w:r w:rsidRPr="00A032B8">
        <w:rPr>
          <w:rFonts w:eastAsia="Times New Roman" w:cs="Times New Roman"/>
          <w:szCs w:val="24"/>
        </w:rPr>
        <w:t xml:space="preserve"> it again"- type prejudice). Partial aid= limiting instruction to only look at evidence for impeachment, not to assume he did it again;</w:t>
      </w:r>
    </w:p>
    <w:p w:rsidR="00CE4A85" w:rsidRPr="00A032B8" w:rsidRDefault="00CE4A85" w:rsidP="00B05A56">
      <w:pPr>
        <w:pStyle w:val="NoSpacing"/>
        <w:widowControl w:val="0"/>
        <w:numPr>
          <w:ilvl w:val="1"/>
          <w:numId w:val="71"/>
        </w:numPr>
        <w:rPr>
          <w:rFonts w:cs="Times New Roman"/>
          <w:szCs w:val="24"/>
        </w:rPr>
      </w:pPr>
      <w:r w:rsidRPr="00A032B8">
        <w:rPr>
          <w:rFonts w:eastAsia="Times New Roman" w:cs="Times New Roman"/>
          <w:b/>
          <w:bCs/>
          <w:szCs w:val="24"/>
        </w:rPr>
        <w:t>Importance</w:t>
      </w:r>
      <w:r w:rsidRPr="00A032B8">
        <w:rPr>
          <w:rFonts w:eastAsia="Times New Roman" w:cs="Times New Roman"/>
          <w:szCs w:val="24"/>
        </w:rPr>
        <w:t xml:space="preserve"> of defendant's testimony'; and</w:t>
      </w:r>
    </w:p>
    <w:p w:rsidR="00E35CAD" w:rsidRPr="00A032B8" w:rsidRDefault="00CE4A85" w:rsidP="00B05A56">
      <w:pPr>
        <w:pStyle w:val="NoSpacing"/>
        <w:widowControl w:val="0"/>
        <w:numPr>
          <w:ilvl w:val="1"/>
          <w:numId w:val="71"/>
        </w:numPr>
        <w:rPr>
          <w:rFonts w:cs="Times New Roman"/>
          <w:szCs w:val="24"/>
        </w:rPr>
      </w:pPr>
      <w:r w:rsidRPr="00A032B8">
        <w:rPr>
          <w:rFonts w:eastAsia="Times New Roman" w:cs="Times New Roman"/>
          <w:szCs w:val="24"/>
        </w:rPr>
        <w:t xml:space="preserve">The </w:t>
      </w:r>
      <w:r w:rsidRPr="00A032B8">
        <w:rPr>
          <w:rFonts w:eastAsia="Times New Roman" w:cs="Times New Roman"/>
          <w:b/>
          <w:bCs/>
          <w:szCs w:val="24"/>
        </w:rPr>
        <w:t>centrality</w:t>
      </w:r>
      <w:r w:rsidRPr="00A032B8">
        <w:rPr>
          <w:rFonts w:eastAsia="Times New Roman" w:cs="Times New Roman"/>
          <w:szCs w:val="24"/>
        </w:rPr>
        <w:t xml:space="preserve"> of the credibility issue. Central issues favor admission. </w:t>
      </w:r>
    </w:p>
    <w:p w:rsidR="00E35CAD" w:rsidRPr="00A032B8" w:rsidRDefault="00E35CAD" w:rsidP="00DE0F52">
      <w:pPr>
        <w:pStyle w:val="NoSpacing"/>
        <w:widowControl w:val="0"/>
        <w:ind w:left="1440"/>
        <w:rPr>
          <w:rFonts w:cs="Times New Roman"/>
          <w:szCs w:val="24"/>
        </w:rPr>
      </w:pPr>
    </w:p>
    <w:p w:rsidR="00E35CAD" w:rsidRPr="00A032B8" w:rsidRDefault="00E35CAD" w:rsidP="001E3487">
      <w:pPr>
        <w:pStyle w:val="NoSpacing"/>
        <w:widowControl w:val="0"/>
        <w:numPr>
          <w:ilvl w:val="0"/>
          <w:numId w:val="79"/>
        </w:numPr>
        <w:rPr>
          <w:rFonts w:cs="Times New Roman"/>
          <w:szCs w:val="24"/>
        </w:rPr>
      </w:pPr>
      <w:r w:rsidRPr="00A032B8">
        <w:rPr>
          <w:rFonts w:eastAsia="Times New Roman" w:cs="Times New Roman"/>
          <w:szCs w:val="24"/>
        </w:rPr>
        <w:t xml:space="preserve">A criminal defendant must satisfy </w:t>
      </w:r>
      <w:r w:rsidRPr="00A032B8">
        <w:rPr>
          <w:rFonts w:eastAsia="Times New Roman" w:cs="Times New Roman"/>
          <w:b/>
          <w:bCs/>
          <w:szCs w:val="24"/>
        </w:rPr>
        <w:t>two</w:t>
      </w:r>
      <w:r w:rsidRPr="00A032B8">
        <w:rPr>
          <w:rFonts w:eastAsia="Times New Roman" w:cs="Times New Roman"/>
          <w:szCs w:val="24"/>
        </w:rPr>
        <w:t xml:space="preserve"> </w:t>
      </w:r>
      <w:r w:rsidRPr="00A032B8">
        <w:rPr>
          <w:rFonts w:eastAsia="Times New Roman" w:cs="Times New Roman"/>
          <w:b/>
          <w:bCs/>
          <w:szCs w:val="24"/>
        </w:rPr>
        <w:t>conditions</w:t>
      </w:r>
      <w:r w:rsidRPr="00A032B8">
        <w:rPr>
          <w:rFonts w:eastAsia="Times New Roman" w:cs="Times New Roman"/>
          <w:szCs w:val="24"/>
        </w:rPr>
        <w:t xml:space="preserve"> in order to appeal a trial court's ruling to admit past conviction evidence under Rule 609.</w:t>
      </w:r>
    </w:p>
    <w:p w:rsidR="00E35CAD" w:rsidRPr="00A032B8" w:rsidRDefault="00E35CAD" w:rsidP="001E3487">
      <w:pPr>
        <w:pStyle w:val="NoSpacing"/>
        <w:widowControl w:val="0"/>
        <w:numPr>
          <w:ilvl w:val="1"/>
          <w:numId w:val="79"/>
        </w:numPr>
        <w:rPr>
          <w:rFonts w:cs="Times New Roman"/>
          <w:szCs w:val="24"/>
        </w:rPr>
      </w:pPr>
      <w:r w:rsidRPr="00A032B8">
        <w:rPr>
          <w:rFonts w:eastAsia="Times New Roman" w:cs="Times New Roman"/>
          <w:szCs w:val="24"/>
        </w:rPr>
        <w:t>The ∆ must have testified at trial</w:t>
      </w:r>
    </w:p>
    <w:p w:rsidR="00E35CAD" w:rsidRPr="00A032B8" w:rsidRDefault="00E35CAD" w:rsidP="001E3487">
      <w:pPr>
        <w:pStyle w:val="NoSpacing"/>
        <w:widowControl w:val="0"/>
        <w:numPr>
          <w:ilvl w:val="1"/>
          <w:numId w:val="79"/>
        </w:numPr>
        <w:rPr>
          <w:rFonts w:cs="Times New Roman"/>
          <w:szCs w:val="24"/>
        </w:rPr>
      </w:pPr>
      <w:r w:rsidRPr="00A032B8">
        <w:rPr>
          <w:rFonts w:eastAsia="Times New Roman" w:cs="Times New Roman"/>
          <w:szCs w:val="24"/>
        </w:rPr>
        <w:t>The prosecutor must have introduced evidence of the contested conviction.</w:t>
      </w:r>
    </w:p>
    <w:p w:rsidR="00E35CAD" w:rsidRPr="00A032B8" w:rsidRDefault="00E35CAD" w:rsidP="00DE0F52">
      <w:pPr>
        <w:pStyle w:val="NoSpacing"/>
        <w:widowControl w:val="0"/>
        <w:ind w:left="1440"/>
        <w:rPr>
          <w:rFonts w:cs="Times New Roman"/>
          <w:szCs w:val="24"/>
        </w:rPr>
      </w:pPr>
    </w:p>
    <w:p w:rsidR="00E35CAD" w:rsidRPr="00A032B8" w:rsidRDefault="00E35CAD" w:rsidP="001E3487">
      <w:pPr>
        <w:pStyle w:val="NormalWeb"/>
        <w:numPr>
          <w:ilvl w:val="0"/>
          <w:numId w:val="80"/>
        </w:numPr>
        <w:spacing w:before="0" w:beforeAutospacing="0" w:after="0" w:afterAutospacing="0"/>
      </w:pPr>
      <w:r w:rsidRPr="00A032B8">
        <w:t>A ∆'s failure to testify bars the ∆ from appealing. When a ∆ does not testify, it is impossible for a reviewing court to measure how badly the challenged evidence would have harmed the ∆'s case, or even if the challenged evidence would have been admitted (</w:t>
      </w:r>
      <w:r w:rsidRPr="00A032B8">
        <w:rPr>
          <w:i/>
        </w:rPr>
        <w:t>Luce v. United States</w:t>
      </w:r>
      <w:r w:rsidRPr="00A032B8">
        <w:t>)</w:t>
      </w:r>
    </w:p>
    <w:p w:rsidR="00E35CAD" w:rsidRPr="00A032B8" w:rsidRDefault="00E35CAD" w:rsidP="00DE0F52">
      <w:pPr>
        <w:pStyle w:val="NormalWeb"/>
        <w:spacing w:before="0" w:beforeAutospacing="0" w:after="0" w:afterAutospacing="0"/>
        <w:ind w:left="720"/>
      </w:pPr>
    </w:p>
    <w:p w:rsidR="00E35CAD" w:rsidRPr="00A032B8" w:rsidRDefault="00E35CAD" w:rsidP="001E3487">
      <w:pPr>
        <w:pStyle w:val="NoSpacing"/>
        <w:numPr>
          <w:ilvl w:val="0"/>
          <w:numId w:val="81"/>
        </w:numPr>
        <w:rPr>
          <w:rFonts w:cs="Times New Roman"/>
          <w:szCs w:val="24"/>
        </w:rPr>
      </w:pPr>
      <w:r w:rsidRPr="00A032B8">
        <w:rPr>
          <w:rFonts w:cs="Times New Roman"/>
        </w:rPr>
        <w:t xml:space="preserve">In </w:t>
      </w:r>
      <w:r w:rsidRPr="00A032B8">
        <w:rPr>
          <w:rFonts w:cs="Times New Roman"/>
          <w:b/>
        </w:rPr>
        <w:t>federal</w:t>
      </w:r>
      <w:r w:rsidRPr="00A032B8">
        <w:rPr>
          <w:rFonts w:cs="Times New Roman"/>
        </w:rPr>
        <w:t xml:space="preserve"> court, </w:t>
      </w:r>
      <w:proofErr w:type="gramStart"/>
      <w:r w:rsidR="0088793E" w:rsidRPr="00A032B8">
        <w:rPr>
          <w:rFonts w:cs="Times New Roman"/>
        </w:rPr>
        <w:t>a</w:t>
      </w:r>
      <w:r w:rsidRPr="00A032B8">
        <w:rPr>
          <w:rFonts w:cs="Times New Roman"/>
        </w:rPr>
        <w:t xml:space="preserve"> party</w:t>
      </w:r>
      <w:proofErr w:type="gramEnd"/>
      <w:r w:rsidRPr="00A032B8">
        <w:rPr>
          <w:rFonts w:cs="Times New Roman"/>
        </w:rPr>
        <w:t xml:space="preserve"> introducing evidence cannot complain on appeal that the evidence was erroneously admitted (</w:t>
      </w:r>
      <w:proofErr w:type="spellStart"/>
      <w:r w:rsidRPr="00A032B8">
        <w:rPr>
          <w:rFonts w:cs="Times New Roman"/>
          <w:i/>
        </w:rPr>
        <w:t>Ohler</w:t>
      </w:r>
      <w:proofErr w:type="spellEnd"/>
      <w:r w:rsidRPr="00A032B8">
        <w:rPr>
          <w:rFonts w:cs="Times New Roman"/>
          <w:i/>
        </w:rPr>
        <w:t xml:space="preserve"> v. United States</w:t>
      </w:r>
      <w:r w:rsidRPr="00A032B8">
        <w:rPr>
          <w:rFonts w:cs="Times New Roman"/>
        </w:rPr>
        <w:t xml:space="preserve">). </w:t>
      </w:r>
    </w:p>
    <w:p w:rsidR="00E35CAD" w:rsidRPr="00A032B8" w:rsidRDefault="00E35CAD" w:rsidP="001E3487">
      <w:pPr>
        <w:pStyle w:val="NoSpacing"/>
        <w:numPr>
          <w:ilvl w:val="1"/>
          <w:numId w:val="81"/>
        </w:numPr>
        <w:rPr>
          <w:rFonts w:cs="Times New Roman"/>
          <w:szCs w:val="24"/>
        </w:rPr>
      </w:pPr>
      <w:r w:rsidRPr="00A032B8">
        <w:rPr>
          <w:rFonts w:cs="Times New Roman"/>
          <w:u w:val="single"/>
        </w:rPr>
        <w:t>Dissent</w:t>
      </w:r>
      <w:r w:rsidRPr="00A032B8">
        <w:rPr>
          <w:rFonts w:cs="Times New Roman"/>
          <w:b/>
        </w:rPr>
        <w:t xml:space="preserve"> (</w:t>
      </w:r>
      <w:r w:rsidRPr="00A032B8">
        <w:rPr>
          <w:rFonts w:cs="Times New Roman"/>
        </w:rPr>
        <w:t xml:space="preserve">Souter): Today's ruling will unfairly prejudice ∆s in similar cases. The jury may feel that in testifying without saying anything about past convictions that the ∆ is concealing them. This is at odds with the purpose of Rule 609. </w:t>
      </w:r>
    </w:p>
    <w:p w:rsidR="00E35CAD" w:rsidRPr="00A032B8" w:rsidRDefault="00E35CAD" w:rsidP="001E3487">
      <w:pPr>
        <w:pStyle w:val="NoSpacing"/>
        <w:numPr>
          <w:ilvl w:val="1"/>
          <w:numId w:val="81"/>
        </w:numPr>
        <w:rPr>
          <w:rFonts w:cs="Times New Roman"/>
          <w:szCs w:val="24"/>
        </w:rPr>
      </w:pPr>
      <w:r w:rsidRPr="00A032B8">
        <w:rPr>
          <w:rFonts w:cs="Times New Roman"/>
          <w:u w:val="single"/>
        </w:rPr>
        <w:t>Note</w:t>
      </w:r>
      <w:r w:rsidRPr="00A032B8">
        <w:rPr>
          <w:rFonts w:cs="Times New Roman"/>
        </w:rPr>
        <w:t xml:space="preserve">: REMEMBER, this only applies to FEDERAL courts. State courts still have discretion. </w:t>
      </w:r>
    </w:p>
    <w:p w:rsidR="004114C9" w:rsidRPr="00A032B8" w:rsidRDefault="004114C9" w:rsidP="00CE4A85">
      <w:pPr>
        <w:pStyle w:val="NoSpacing"/>
        <w:widowControl w:val="0"/>
        <w:ind w:left="1440"/>
        <w:outlineLvl w:val="1"/>
        <w:rPr>
          <w:rFonts w:cs="Times New Roman"/>
          <w:sz w:val="32"/>
          <w:szCs w:val="32"/>
        </w:rPr>
      </w:pPr>
    </w:p>
    <w:p w:rsidR="00AD2CCA" w:rsidRPr="00A032B8" w:rsidRDefault="00AD2CCA" w:rsidP="00CE4A85">
      <w:pPr>
        <w:pStyle w:val="NoSpacing"/>
        <w:widowControl w:val="0"/>
        <w:numPr>
          <w:ilvl w:val="1"/>
          <w:numId w:val="1"/>
        </w:numPr>
        <w:outlineLvl w:val="1"/>
        <w:rPr>
          <w:rFonts w:cs="Times New Roman"/>
          <w:sz w:val="32"/>
          <w:szCs w:val="32"/>
        </w:rPr>
      </w:pPr>
      <w:bookmarkStart w:id="134" w:name="_Toc267676284"/>
      <w:bookmarkStart w:id="135" w:name="_Toc269162724"/>
      <w:r w:rsidRPr="00A032B8">
        <w:rPr>
          <w:rFonts w:cs="Times New Roman"/>
          <w:b/>
          <w:color w:val="C00000"/>
          <w:sz w:val="28"/>
        </w:rPr>
        <w:t>Rehabilitation</w:t>
      </w:r>
      <w:bookmarkEnd w:id="134"/>
      <w:bookmarkEnd w:id="135"/>
    </w:p>
    <w:p w:rsidR="0010773A" w:rsidRPr="00A032B8" w:rsidRDefault="0010773A" w:rsidP="00CE4A85">
      <w:pPr>
        <w:pStyle w:val="NoSpacing"/>
        <w:widowControl w:val="0"/>
        <w:outlineLvl w:val="1"/>
        <w:rPr>
          <w:rFonts w:cs="Times New Roman"/>
          <w:b/>
          <w:color w:val="C00000"/>
          <w:sz w:val="28"/>
        </w:rPr>
      </w:pPr>
    </w:p>
    <w:p w:rsidR="00DB1882" w:rsidRPr="00A032B8" w:rsidRDefault="00DB1882" w:rsidP="001E3487">
      <w:pPr>
        <w:numPr>
          <w:ilvl w:val="0"/>
          <w:numId w:val="126"/>
        </w:numPr>
        <w:spacing w:after="0" w:line="240" w:lineRule="auto"/>
        <w:textAlignment w:val="center"/>
        <w:rPr>
          <w:rFonts w:eastAsia="Times New Roman" w:cs="Times New Roman"/>
          <w:szCs w:val="24"/>
        </w:rPr>
      </w:pPr>
      <w:r w:rsidRPr="00A032B8">
        <w:rPr>
          <w:rFonts w:eastAsia="Times New Roman" w:cs="Times New Roman"/>
          <w:b/>
          <w:bCs/>
          <w:szCs w:val="24"/>
        </w:rPr>
        <w:t xml:space="preserve">Rehabilitation= </w:t>
      </w:r>
      <w:r w:rsidRPr="00A032B8">
        <w:rPr>
          <w:rFonts w:eastAsia="Times New Roman" w:cs="Times New Roman"/>
          <w:szCs w:val="24"/>
        </w:rPr>
        <w:t xml:space="preserve">is a party's attempt to </w:t>
      </w:r>
      <w:r w:rsidRPr="00A032B8">
        <w:rPr>
          <w:rFonts w:eastAsia="Times New Roman" w:cs="Times New Roman"/>
          <w:i/>
          <w:iCs/>
          <w:szCs w:val="24"/>
        </w:rPr>
        <w:t>support</w:t>
      </w:r>
      <w:r w:rsidRPr="00A032B8">
        <w:rPr>
          <w:rFonts w:eastAsia="Times New Roman" w:cs="Times New Roman"/>
          <w:szCs w:val="24"/>
        </w:rPr>
        <w:t xml:space="preserve"> a witness's character for truthfulness, and is allowed under Rule 608(a)(2) only </w:t>
      </w:r>
      <w:r w:rsidRPr="00A032B8">
        <w:rPr>
          <w:rFonts w:eastAsia="Times New Roman" w:cs="Times New Roman"/>
          <w:b/>
          <w:szCs w:val="24"/>
        </w:rPr>
        <w:t>AFTER</w:t>
      </w:r>
      <w:r w:rsidRPr="00A032B8">
        <w:rPr>
          <w:rFonts w:eastAsia="Times New Roman" w:cs="Times New Roman"/>
          <w:szCs w:val="24"/>
        </w:rPr>
        <w:t xml:space="preserve"> the other party has attacked the witness's character for truthfulness.</w:t>
      </w:r>
    </w:p>
    <w:p w:rsidR="00DB1882" w:rsidRPr="00A032B8" w:rsidRDefault="00DB1882" w:rsidP="001E3487">
      <w:pPr>
        <w:numPr>
          <w:ilvl w:val="0"/>
          <w:numId w:val="126"/>
        </w:numPr>
        <w:spacing w:after="0" w:line="240" w:lineRule="auto"/>
        <w:textAlignment w:val="center"/>
        <w:rPr>
          <w:rFonts w:eastAsia="Times New Roman" w:cs="Times New Roman"/>
          <w:szCs w:val="24"/>
        </w:rPr>
      </w:pPr>
      <w:r w:rsidRPr="00A032B8">
        <w:rPr>
          <w:rFonts w:eastAsia="Times New Roman" w:cs="Times New Roman"/>
          <w:szCs w:val="24"/>
        </w:rPr>
        <w:t>Some forms of attack of character for truthfulness include:</w:t>
      </w:r>
    </w:p>
    <w:p w:rsidR="00DB1882" w:rsidRPr="00A032B8" w:rsidRDefault="00DB1882" w:rsidP="001E3487">
      <w:pPr>
        <w:numPr>
          <w:ilvl w:val="1"/>
          <w:numId w:val="126"/>
        </w:numPr>
        <w:spacing w:after="0" w:line="240" w:lineRule="auto"/>
        <w:textAlignment w:val="center"/>
        <w:rPr>
          <w:rFonts w:eastAsia="Times New Roman" w:cs="Times New Roman"/>
          <w:szCs w:val="24"/>
        </w:rPr>
      </w:pPr>
      <w:r w:rsidRPr="00A032B8">
        <w:rPr>
          <w:rFonts w:eastAsia="Times New Roman" w:cs="Times New Roman"/>
          <w:szCs w:val="24"/>
        </w:rPr>
        <w:t>Offered opinion or reputation testimony of the witness's bad character for truthfulness (Rule 608(a)(1))</w:t>
      </w:r>
    </w:p>
    <w:p w:rsidR="00DB1882" w:rsidRPr="00A032B8" w:rsidRDefault="00DB1882" w:rsidP="001E3487">
      <w:pPr>
        <w:numPr>
          <w:ilvl w:val="1"/>
          <w:numId w:val="126"/>
        </w:numPr>
        <w:spacing w:after="0" w:line="240" w:lineRule="auto"/>
        <w:textAlignment w:val="center"/>
        <w:rPr>
          <w:rFonts w:eastAsia="Times New Roman" w:cs="Times New Roman"/>
          <w:szCs w:val="24"/>
        </w:rPr>
      </w:pPr>
      <w:r w:rsidRPr="00A032B8">
        <w:rPr>
          <w:rFonts w:eastAsia="Times New Roman" w:cs="Times New Roman"/>
          <w:szCs w:val="24"/>
        </w:rPr>
        <w:t xml:space="preserve">Elicited on cross-examination evidence of specific acts of the witness that are probative of untruthful character (Rule 608(b)); or </w:t>
      </w:r>
    </w:p>
    <w:p w:rsidR="00DB1882" w:rsidRPr="00A032B8" w:rsidRDefault="00DB1882" w:rsidP="001E3487">
      <w:pPr>
        <w:numPr>
          <w:ilvl w:val="1"/>
          <w:numId w:val="126"/>
        </w:numPr>
        <w:spacing w:after="0" w:line="240" w:lineRule="auto"/>
        <w:textAlignment w:val="center"/>
        <w:rPr>
          <w:rFonts w:eastAsia="Times New Roman" w:cs="Times New Roman"/>
          <w:szCs w:val="24"/>
        </w:rPr>
      </w:pPr>
      <w:r w:rsidRPr="00A032B8">
        <w:rPr>
          <w:rFonts w:eastAsia="Times New Roman" w:cs="Times New Roman"/>
          <w:szCs w:val="24"/>
        </w:rPr>
        <w:t xml:space="preserve">Offered evidence of a past </w:t>
      </w:r>
      <w:r w:rsidR="00112F79">
        <w:rPr>
          <w:rFonts w:eastAsia="Times New Roman" w:cs="Times New Roman"/>
          <w:szCs w:val="24"/>
        </w:rPr>
        <w:t>conviction of the witness under</w:t>
      </w:r>
      <w:r w:rsidRPr="00A032B8">
        <w:rPr>
          <w:rFonts w:eastAsia="Times New Roman" w:cs="Times New Roman"/>
          <w:szCs w:val="24"/>
        </w:rPr>
        <w:t xml:space="preserve"> Rule 609. </w:t>
      </w:r>
    </w:p>
    <w:p w:rsidR="00DB1882" w:rsidRPr="00A032B8" w:rsidRDefault="00DB1882" w:rsidP="001E3487">
      <w:pPr>
        <w:numPr>
          <w:ilvl w:val="0"/>
          <w:numId w:val="126"/>
        </w:numPr>
        <w:spacing w:after="0" w:line="240" w:lineRule="auto"/>
        <w:textAlignment w:val="center"/>
        <w:rPr>
          <w:rFonts w:eastAsia="Times New Roman" w:cs="Times New Roman"/>
          <w:szCs w:val="24"/>
        </w:rPr>
      </w:pPr>
      <w:r w:rsidRPr="00A032B8">
        <w:rPr>
          <w:rFonts w:eastAsia="Times New Roman" w:cs="Times New Roman"/>
          <w:szCs w:val="24"/>
        </w:rPr>
        <w:t xml:space="preserve">NOTE: Evidence of bias or interest </w:t>
      </w:r>
      <w:r w:rsidRPr="00A032B8">
        <w:rPr>
          <w:rFonts w:eastAsia="Times New Roman" w:cs="Times New Roman"/>
          <w:b/>
          <w:bCs/>
          <w:szCs w:val="24"/>
        </w:rPr>
        <w:t>DO NOT</w:t>
      </w:r>
      <w:r w:rsidRPr="00A032B8">
        <w:rPr>
          <w:rFonts w:eastAsia="Times New Roman" w:cs="Times New Roman"/>
          <w:szCs w:val="24"/>
        </w:rPr>
        <w:t xml:space="preserve"> qualify as an attack on the witness's character for truthfulness under Rule 608(a</w:t>
      </w:r>
      <w:proofErr w:type="gramStart"/>
      <w:r w:rsidRPr="00A032B8">
        <w:rPr>
          <w:rFonts w:eastAsia="Times New Roman" w:cs="Times New Roman"/>
          <w:szCs w:val="24"/>
        </w:rPr>
        <w:t>)(</w:t>
      </w:r>
      <w:proofErr w:type="gramEnd"/>
      <w:r w:rsidRPr="00A032B8">
        <w:rPr>
          <w:rFonts w:eastAsia="Times New Roman" w:cs="Times New Roman"/>
          <w:szCs w:val="24"/>
        </w:rPr>
        <w:t xml:space="preserve">2). </w:t>
      </w:r>
    </w:p>
    <w:p w:rsidR="00DB1882" w:rsidRPr="00A032B8" w:rsidRDefault="00DB1882" w:rsidP="001E3487">
      <w:pPr>
        <w:numPr>
          <w:ilvl w:val="0"/>
          <w:numId w:val="126"/>
        </w:numPr>
        <w:spacing w:after="0" w:line="240" w:lineRule="auto"/>
        <w:textAlignment w:val="center"/>
        <w:rPr>
          <w:rFonts w:eastAsia="Times New Roman" w:cs="Times New Roman"/>
          <w:szCs w:val="24"/>
        </w:rPr>
      </w:pPr>
      <w:r w:rsidRPr="00A032B8">
        <w:rPr>
          <w:rFonts w:eastAsia="Times New Roman" w:cs="Times New Roman"/>
          <w:szCs w:val="24"/>
        </w:rPr>
        <w:t xml:space="preserve">Evidence that contradicts a witness's specific testimony </w:t>
      </w:r>
      <w:r w:rsidRPr="00A032B8">
        <w:rPr>
          <w:rFonts w:eastAsia="Times New Roman" w:cs="Times New Roman"/>
          <w:i/>
          <w:iCs/>
          <w:szCs w:val="24"/>
        </w:rPr>
        <w:t>may</w:t>
      </w:r>
      <w:r w:rsidRPr="00A032B8">
        <w:rPr>
          <w:rFonts w:eastAsia="Times New Roman" w:cs="Times New Roman"/>
          <w:szCs w:val="24"/>
        </w:rPr>
        <w:t xml:space="preserve"> call in question the witness's general character for truthfulness. </w:t>
      </w:r>
    </w:p>
    <w:p w:rsidR="00DB1882" w:rsidRPr="00A032B8" w:rsidRDefault="00DB1882" w:rsidP="001E3487">
      <w:pPr>
        <w:numPr>
          <w:ilvl w:val="0"/>
          <w:numId w:val="126"/>
        </w:numPr>
        <w:spacing w:after="0" w:line="240" w:lineRule="auto"/>
        <w:textAlignment w:val="center"/>
        <w:rPr>
          <w:rFonts w:eastAsia="Times New Roman" w:cs="Times New Roman"/>
          <w:szCs w:val="24"/>
        </w:rPr>
      </w:pPr>
      <w:r w:rsidRPr="00A032B8">
        <w:rPr>
          <w:rFonts w:eastAsia="Times New Roman" w:cs="Times New Roman"/>
          <w:szCs w:val="24"/>
        </w:rPr>
        <w:t xml:space="preserve">The truthfulness of a witness's testimony </w:t>
      </w:r>
      <w:r w:rsidRPr="00A032B8">
        <w:rPr>
          <w:rFonts w:eastAsia="Times New Roman" w:cs="Times New Roman"/>
          <w:i/>
          <w:iCs/>
          <w:szCs w:val="24"/>
        </w:rPr>
        <w:t>in this proceeding</w:t>
      </w:r>
      <w:r w:rsidRPr="00A032B8">
        <w:rPr>
          <w:rFonts w:eastAsia="Times New Roman" w:cs="Times New Roman"/>
          <w:szCs w:val="24"/>
        </w:rPr>
        <w:t xml:space="preserve"> may be corroborated by </w:t>
      </w:r>
      <w:r w:rsidRPr="00A032B8">
        <w:rPr>
          <w:rFonts w:eastAsia="Times New Roman" w:cs="Times New Roman"/>
          <w:i/>
          <w:iCs/>
          <w:szCs w:val="24"/>
        </w:rPr>
        <w:t>non-</w:t>
      </w:r>
      <w:r w:rsidRPr="00A032B8">
        <w:rPr>
          <w:rFonts w:eastAsia="Times New Roman" w:cs="Times New Roman"/>
          <w:szCs w:val="24"/>
        </w:rPr>
        <w:t xml:space="preserve">character evidence without regard to the constraints imposed by Rule 608. </w:t>
      </w:r>
    </w:p>
    <w:p w:rsidR="004114C9" w:rsidRPr="00A032B8" w:rsidRDefault="004114C9" w:rsidP="00CE4A85">
      <w:pPr>
        <w:pStyle w:val="NoSpacing"/>
        <w:widowControl w:val="0"/>
        <w:ind w:left="1440"/>
        <w:outlineLvl w:val="1"/>
        <w:rPr>
          <w:rFonts w:cs="Times New Roman"/>
          <w:sz w:val="32"/>
          <w:szCs w:val="32"/>
        </w:rPr>
      </w:pPr>
    </w:p>
    <w:p w:rsidR="00DB1882" w:rsidRPr="00A032B8" w:rsidRDefault="00AD2CCA" w:rsidP="00CE4A85">
      <w:pPr>
        <w:pStyle w:val="NoSpacing"/>
        <w:widowControl w:val="0"/>
        <w:numPr>
          <w:ilvl w:val="1"/>
          <w:numId w:val="1"/>
        </w:numPr>
        <w:outlineLvl w:val="1"/>
        <w:rPr>
          <w:rFonts w:cs="Times New Roman"/>
          <w:sz w:val="32"/>
          <w:szCs w:val="32"/>
        </w:rPr>
      </w:pPr>
      <w:bookmarkStart w:id="136" w:name="_Toc267676285"/>
      <w:bookmarkStart w:id="137" w:name="_Toc269162725"/>
      <w:r w:rsidRPr="00A032B8">
        <w:rPr>
          <w:rFonts w:cs="Times New Roman"/>
          <w:b/>
          <w:color w:val="C00000"/>
          <w:sz w:val="28"/>
        </w:rPr>
        <w:t>Use of Extrinsic Evidence</w:t>
      </w:r>
      <w:bookmarkEnd w:id="136"/>
      <w:bookmarkEnd w:id="137"/>
    </w:p>
    <w:p w:rsidR="00DB1882" w:rsidRPr="00A032B8" w:rsidRDefault="00DB1882" w:rsidP="00DB1882">
      <w:pPr>
        <w:pStyle w:val="NoSpacing"/>
        <w:widowControl w:val="0"/>
        <w:outlineLvl w:val="1"/>
        <w:rPr>
          <w:rFonts w:cs="Times New Roman"/>
          <w:b/>
          <w:color w:val="C00000"/>
          <w:sz w:val="28"/>
        </w:rPr>
      </w:pPr>
    </w:p>
    <w:p w:rsidR="00DB1882" w:rsidRPr="00A032B8" w:rsidRDefault="00DB1882" w:rsidP="001E3487">
      <w:pPr>
        <w:pStyle w:val="ListParagraph"/>
        <w:numPr>
          <w:ilvl w:val="0"/>
          <w:numId w:val="125"/>
        </w:numPr>
        <w:spacing w:after="0" w:line="240" w:lineRule="auto"/>
        <w:textAlignment w:val="center"/>
        <w:rPr>
          <w:rFonts w:eastAsia="Times New Roman" w:cs="Times New Roman"/>
          <w:szCs w:val="24"/>
        </w:rPr>
      </w:pPr>
      <w:r w:rsidRPr="00A032B8">
        <w:rPr>
          <w:rFonts w:eastAsia="Times New Roman" w:cs="Times New Roman"/>
          <w:szCs w:val="24"/>
        </w:rPr>
        <w:lastRenderedPageBreak/>
        <w:t xml:space="preserve">There is a common law principle that </w:t>
      </w:r>
      <w:r w:rsidRPr="00A032B8">
        <w:rPr>
          <w:rFonts w:eastAsia="Times New Roman" w:cs="Times New Roman"/>
          <w:szCs w:val="24"/>
          <w:u w:val="single"/>
        </w:rPr>
        <w:t>extrinsic evidence will not be admitted on a collateral matter</w:t>
      </w:r>
    </w:p>
    <w:p w:rsidR="00DB1882" w:rsidRPr="00A032B8" w:rsidRDefault="00E62B9A" w:rsidP="001E3487">
      <w:pPr>
        <w:pStyle w:val="ListParagraph"/>
        <w:numPr>
          <w:ilvl w:val="0"/>
          <w:numId w:val="125"/>
        </w:numPr>
        <w:spacing w:after="0" w:line="240" w:lineRule="auto"/>
        <w:textAlignment w:val="center"/>
        <w:rPr>
          <w:rFonts w:eastAsia="Times New Roman" w:cs="Times New Roman"/>
          <w:szCs w:val="24"/>
        </w:rPr>
      </w:pPr>
      <w:r w:rsidRPr="00A032B8">
        <w:rPr>
          <w:rFonts w:eastAsia="Times New Roman" w:cs="Times New Roman"/>
          <w:szCs w:val="24"/>
        </w:rPr>
        <w:t>However, e</w:t>
      </w:r>
      <w:r w:rsidR="00DB1882" w:rsidRPr="00A032B8">
        <w:rPr>
          <w:rFonts w:eastAsia="Times New Roman" w:cs="Times New Roman"/>
          <w:szCs w:val="24"/>
        </w:rPr>
        <w:t xml:space="preserve">vidence tending to show a witness's bias, prejudice, or motive to lie is so significant that it is not considered a mere collateral matter but is deemed exculpatory evidence that may be established by extrinsic proof as well as by impeachment through cross-examination. </w:t>
      </w:r>
    </w:p>
    <w:p w:rsidR="00DB1882" w:rsidRPr="00A032B8" w:rsidRDefault="00DB1882" w:rsidP="001E3487">
      <w:pPr>
        <w:pStyle w:val="ListParagraph"/>
        <w:numPr>
          <w:ilvl w:val="0"/>
          <w:numId w:val="125"/>
        </w:numPr>
        <w:spacing w:after="0" w:line="240" w:lineRule="auto"/>
        <w:textAlignment w:val="center"/>
        <w:rPr>
          <w:rFonts w:eastAsia="Times New Roman" w:cs="Times New Roman"/>
          <w:szCs w:val="24"/>
        </w:rPr>
      </w:pPr>
      <w:r w:rsidRPr="00A032B8">
        <w:rPr>
          <w:rFonts w:eastAsia="Times New Roman" w:cs="Times New Roman"/>
          <w:szCs w:val="24"/>
        </w:rPr>
        <w:t xml:space="preserve">Under the common law </w:t>
      </w:r>
      <w:r w:rsidRPr="00A032B8">
        <w:rPr>
          <w:rFonts w:eastAsia="Times New Roman" w:cs="Times New Roman"/>
          <w:b/>
          <w:bCs/>
          <w:i/>
          <w:iCs/>
          <w:szCs w:val="24"/>
        </w:rPr>
        <w:t>Hitchcock Rule</w:t>
      </w:r>
      <w:r w:rsidRPr="00A032B8">
        <w:rPr>
          <w:rFonts w:eastAsia="Times New Roman" w:cs="Times New Roman"/>
          <w:i/>
          <w:iCs/>
          <w:szCs w:val="24"/>
        </w:rPr>
        <w:t xml:space="preserve">, </w:t>
      </w:r>
      <w:r w:rsidRPr="00A032B8">
        <w:rPr>
          <w:rFonts w:eastAsia="Times New Roman" w:cs="Times New Roman"/>
          <w:szCs w:val="24"/>
        </w:rPr>
        <w:t xml:space="preserve">a litigant could offer extrinsic evidence on a particular subject to contradict a witness </w:t>
      </w:r>
      <w:r w:rsidRPr="00A032B8">
        <w:rPr>
          <w:rFonts w:eastAsia="Times New Roman" w:cs="Times New Roman"/>
          <w:szCs w:val="24"/>
          <w:u w:val="single"/>
        </w:rPr>
        <w:t>only</w:t>
      </w:r>
      <w:r w:rsidRPr="00A032B8">
        <w:rPr>
          <w:rFonts w:eastAsia="Times New Roman" w:cs="Times New Roman"/>
          <w:szCs w:val="24"/>
        </w:rPr>
        <w:t xml:space="preserve"> if that subject had "such a connection with the issue in </w:t>
      </w:r>
      <w:proofErr w:type="gramStart"/>
      <w:r w:rsidRPr="00A032B8">
        <w:rPr>
          <w:rFonts w:eastAsia="Times New Roman" w:cs="Times New Roman"/>
          <w:szCs w:val="24"/>
        </w:rPr>
        <w:t>dispute, that</w:t>
      </w:r>
      <w:proofErr w:type="gramEnd"/>
      <w:r w:rsidRPr="00A032B8">
        <w:rPr>
          <w:rFonts w:eastAsia="Times New Roman" w:cs="Times New Roman"/>
          <w:szCs w:val="24"/>
        </w:rPr>
        <w:t xml:space="preserve"> the litigant would be allowed to give it in evidence" independent of its value in contradicting the witness. </w:t>
      </w:r>
    </w:p>
    <w:p w:rsidR="00E62B9A" w:rsidRPr="00A032B8" w:rsidRDefault="00E62B9A" w:rsidP="002F2298">
      <w:pPr>
        <w:spacing w:after="0" w:line="240" w:lineRule="auto"/>
        <w:ind w:left="540"/>
        <w:textAlignment w:val="center"/>
        <w:rPr>
          <w:rFonts w:eastAsia="Times New Roman" w:cs="Times New Roman"/>
          <w:szCs w:val="24"/>
        </w:rPr>
      </w:pPr>
    </w:p>
    <w:p w:rsidR="00106E53" w:rsidRPr="00A032B8" w:rsidRDefault="00106E53" w:rsidP="00DB1882">
      <w:pPr>
        <w:pStyle w:val="NoSpacing"/>
        <w:widowControl w:val="0"/>
        <w:outlineLvl w:val="1"/>
        <w:rPr>
          <w:rFonts w:cs="Times New Roman"/>
          <w:sz w:val="32"/>
          <w:szCs w:val="32"/>
        </w:rPr>
      </w:pPr>
      <w:r w:rsidRPr="00A032B8">
        <w:rPr>
          <w:rFonts w:cs="Times New Roman"/>
          <w:b/>
          <w:sz w:val="32"/>
          <w:szCs w:val="32"/>
          <w:u w:val="single"/>
        </w:rPr>
        <w:br w:type="page"/>
      </w:r>
    </w:p>
    <w:p w:rsidR="00106E53" w:rsidRPr="00A032B8" w:rsidRDefault="00106E53" w:rsidP="00CE4A85">
      <w:pPr>
        <w:pStyle w:val="ListParagraph"/>
        <w:widowControl w:val="0"/>
        <w:numPr>
          <w:ilvl w:val="0"/>
          <w:numId w:val="1"/>
        </w:numPr>
        <w:outlineLvl w:val="0"/>
        <w:rPr>
          <w:rFonts w:cs="Times New Roman"/>
          <w:b/>
          <w:sz w:val="32"/>
          <w:szCs w:val="32"/>
          <w:highlight w:val="cyan"/>
          <w:u w:val="single"/>
        </w:rPr>
      </w:pPr>
      <w:bookmarkStart w:id="138" w:name="_Toc267676286"/>
      <w:bookmarkStart w:id="139" w:name="_Toc269162726"/>
      <w:r w:rsidRPr="00A032B8">
        <w:rPr>
          <w:rFonts w:cs="Times New Roman"/>
          <w:b/>
          <w:sz w:val="32"/>
          <w:szCs w:val="32"/>
          <w:highlight w:val="cyan"/>
          <w:u w:val="single"/>
        </w:rPr>
        <w:lastRenderedPageBreak/>
        <w:t>THE RAPE SHIELD LAW</w:t>
      </w:r>
      <w:bookmarkEnd w:id="138"/>
      <w:bookmarkEnd w:id="139"/>
    </w:p>
    <w:p w:rsidR="00AD2CCA" w:rsidRPr="00A032B8" w:rsidRDefault="00AD2CCA" w:rsidP="00CE4A85">
      <w:pPr>
        <w:pStyle w:val="NoSpacing"/>
        <w:widowControl w:val="0"/>
        <w:numPr>
          <w:ilvl w:val="1"/>
          <w:numId w:val="1"/>
        </w:numPr>
        <w:outlineLvl w:val="1"/>
        <w:rPr>
          <w:rFonts w:cs="Times New Roman"/>
          <w:sz w:val="32"/>
          <w:szCs w:val="32"/>
        </w:rPr>
      </w:pPr>
      <w:bookmarkStart w:id="140" w:name="_Toc267676287"/>
      <w:bookmarkStart w:id="141" w:name="_Toc269162727"/>
      <w:r w:rsidRPr="00A032B8">
        <w:rPr>
          <w:rFonts w:cs="Times New Roman"/>
          <w:b/>
          <w:color w:val="C00000"/>
          <w:sz w:val="28"/>
        </w:rPr>
        <w:t>Historical Backdrop</w:t>
      </w:r>
      <w:bookmarkEnd w:id="140"/>
      <w:bookmarkEnd w:id="141"/>
    </w:p>
    <w:p w:rsidR="004114C9" w:rsidRPr="00A032B8" w:rsidRDefault="004114C9" w:rsidP="00CE4A85">
      <w:pPr>
        <w:pStyle w:val="NoSpacing"/>
        <w:widowControl w:val="0"/>
        <w:ind w:left="1440"/>
        <w:outlineLvl w:val="1"/>
        <w:rPr>
          <w:rFonts w:cs="Times New Roman"/>
          <w:sz w:val="32"/>
          <w:szCs w:val="32"/>
        </w:rPr>
      </w:pPr>
    </w:p>
    <w:p w:rsidR="009E49A7" w:rsidRPr="00A032B8" w:rsidRDefault="009E49A7" w:rsidP="001E3487">
      <w:pPr>
        <w:pStyle w:val="NoSpacing"/>
        <w:numPr>
          <w:ilvl w:val="0"/>
          <w:numId w:val="85"/>
        </w:numPr>
        <w:rPr>
          <w:rFonts w:cs="Times New Roman"/>
          <w:b/>
          <w:szCs w:val="24"/>
        </w:rPr>
      </w:pPr>
      <w:r w:rsidRPr="00A032B8">
        <w:rPr>
          <w:rFonts w:cs="Times New Roman"/>
          <w:b/>
          <w:szCs w:val="24"/>
        </w:rPr>
        <w:t>Old Case Law (Mostly Abolished):</w:t>
      </w:r>
    </w:p>
    <w:p w:rsidR="009E49A7" w:rsidRPr="00A032B8" w:rsidRDefault="009E49A7" w:rsidP="001E3487">
      <w:pPr>
        <w:pStyle w:val="NormalWeb"/>
        <w:numPr>
          <w:ilvl w:val="1"/>
          <w:numId w:val="85"/>
        </w:numPr>
        <w:spacing w:before="0" w:beforeAutospacing="0" w:after="0" w:afterAutospacing="0"/>
      </w:pPr>
      <w:r w:rsidRPr="00A032B8">
        <w:t>In a prosecution for rape, the female accuser’s alleged promiscuity may be inquired into, as may the general character of her truth and veracity and her general moral character, and the accuser is not privileged from answering such questions (</w:t>
      </w:r>
      <w:r w:rsidRPr="00A032B8">
        <w:rPr>
          <w:i/>
        </w:rPr>
        <w:t>People v. Abbot-1838</w:t>
      </w:r>
      <w:r w:rsidRPr="00A032B8">
        <w:t xml:space="preserve">). </w:t>
      </w:r>
    </w:p>
    <w:p w:rsidR="00735D28" w:rsidRPr="00A032B8" w:rsidRDefault="009E49A7" w:rsidP="001E3487">
      <w:pPr>
        <w:pStyle w:val="NormalWeb"/>
        <w:numPr>
          <w:ilvl w:val="1"/>
          <w:numId w:val="85"/>
        </w:numPr>
        <w:spacing w:before="0" w:beforeAutospacing="0" w:after="0" w:afterAutospacing="0"/>
      </w:pPr>
      <w:r w:rsidRPr="00A032B8">
        <w:t xml:space="preserve">Bad character of a man for chastity does not even in the remotest degree affect a man's character for truth, when based upon that alone, while it does that of a woman. What destroys the standing of the one in all walks of life has no </w:t>
      </w:r>
      <w:proofErr w:type="gramStart"/>
      <w:r w:rsidRPr="00A032B8">
        <w:t>effect</w:t>
      </w:r>
      <w:proofErr w:type="gramEnd"/>
      <w:r w:rsidRPr="00A032B8">
        <w:t xml:space="preserve"> whatever on the standing for truth of the other (</w:t>
      </w:r>
      <w:r w:rsidRPr="00A032B8">
        <w:rPr>
          <w:i/>
        </w:rPr>
        <w:t>State v. Sibley)</w:t>
      </w:r>
      <w:r w:rsidRPr="00A032B8">
        <w:t xml:space="preserve">. </w:t>
      </w:r>
    </w:p>
    <w:p w:rsidR="00735D28" w:rsidRPr="00A032B8" w:rsidRDefault="00735D28" w:rsidP="001E3487">
      <w:pPr>
        <w:pStyle w:val="NormalWeb"/>
        <w:numPr>
          <w:ilvl w:val="1"/>
          <w:numId w:val="85"/>
        </w:numPr>
        <w:spacing w:before="0" w:beforeAutospacing="0" w:after="0" w:afterAutospacing="0"/>
      </w:pPr>
      <w:r w:rsidRPr="00A032B8">
        <w:t xml:space="preserve">In rape cases </w:t>
      </w:r>
      <w:proofErr w:type="spellStart"/>
      <w:r w:rsidRPr="00A032B8">
        <w:t>jures</w:t>
      </w:r>
      <w:proofErr w:type="spellEnd"/>
      <w:r w:rsidRPr="00A032B8">
        <w:t xml:space="preserve"> were also told to be "</w:t>
      </w:r>
      <w:r w:rsidRPr="00A032B8">
        <w:rPr>
          <w:u w:val="single"/>
        </w:rPr>
        <w:t>especially suspicious</w:t>
      </w:r>
      <w:r w:rsidRPr="00A032B8">
        <w:t>" of the woman victim because of the victim's emotional involvement and because of the difficulty in determining the truth of such activities carried out in private (</w:t>
      </w:r>
      <w:r w:rsidRPr="00A032B8">
        <w:rPr>
          <w:i/>
        </w:rPr>
        <w:t xml:space="preserve">Susan </w:t>
      </w:r>
      <w:proofErr w:type="spellStart"/>
      <w:r w:rsidRPr="00A032B8">
        <w:rPr>
          <w:i/>
        </w:rPr>
        <w:t>Estrich</w:t>
      </w:r>
      <w:proofErr w:type="spellEnd"/>
      <w:r w:rsidRPr="00A032B8">
        <w:t>)</w:t>
      </w:r>
      <w:r w:rsidRPr="00A032B8">
        <w:rPr>
          <w:i/>
        </w:rPr>
        <w:t xml:space="preserve"> </w:t>
      </w:r>
    </w:p>
    <w:p w:rsidR="009E49A7" w:rsidRPr="00A032B8" w:rsidRDefault="009E49A7" w:rsidP="00CE4A85">
      <w:pPr>
        <w:pStyle w:val="NoSpacing"/>
        <w:widowControl w:val="0"/>
        <w:ind w:left="1440"/>
        <w:outlineLvl w:val="1"/>
        <w:rPr>
          <w:rFonts w:cs="Times New Roman"/>
          <w:sz w:val="32"/>
          <w:szCs w:val="32"/>
        </w:rPr>
      </w:pPr>
    </w:p>
    <w:p w:rsidR="00AD2CCA" w:rsidRPr="00A032B8" w:rsidRDefault="00E34646" w:rsidP="00CE4A85">
      <w:pPr>
        <w:pStyle w:val="NoSpacing"/>
        <w:widowControl w:val="0"/>
        <w:numPr>
          <w:ilvl w:val="1"/>
          <w:numId w:val="1"/>
        </w:numPr>
        <w:outlineLvl w:val="1"/>
        <w:rPr>
          <w:rFonts w:cs="Times New Roman"/>
          <w:sz w:val="32"/>
          <w:szCs w:val="32"/>
        </w:rPr>
      </w:pPr>
      <w:bookmarkStart w:id="142" w:name="_Toc267676288"/>
      <w:bookmarkStart w:id="143" w:name="_Toc269162728"/>
      <w:r>
        <w:rPr>
          <w:rFonts w:cs="Times New Roman"/>
          <w:b/>
          <w:color w:val="C00000"/>
          <w:sz w:val="28"/>
        </w:rPr>
        <w:t>Rule 412</w:t>
      </w:r>
      <w:r w:rsidR="00E62B9A" w:rsidRPr="00A032B8">
        <w:rPr>
          <w:rFonts w:cs="Times New Roman"/>
          <w:b/>
          <w:color w:val="C00000"/>
          <w:sz w:val="28"/>
        </w:rPr>
        <w:t xml:space="preserve">: </w:t>
      </w:r>
      <w:r w:rsidR="00AD2CCA" w:rsidRPr="00A032B8">
        <w:rPr>
          <w:rFonts w:cs="Times New Roman"/>
          <w:b/>
          <w:color w:val="C00000"/>
          <w:sz w:val="28"/>
        </w:rPr>
        <w:t>The Shield Law</w:t>
      </w:r>
      <w:bookmarkEnd w:id="142"/>
      <w:bookmarkEnd w:id="143"/>
    </w:p>
    <w:p w:rsidR="004114C9" w:rsidRPr="00A032B8" w:rsidRDefault="004114C9" w:rsidP="00CE4A85">
      <w:pPr>
        <w:pStyle w:val="NoSpacing"/>
        <w:widowControl w:val="0"/>
        <w:ind w:left="1440"/>
        <w:outlineLvl w:val="1"/>
        <w:rPr>
          <w:rFonts w:cs="Times New Roman"/>
          <w:sz w:val="32"/>
          <w:szCs w:val="32"/>
        </w:rPr>
      </w:pPr>
    </w:p>
    <w:p w:rsidR="00E62B9A" w:rsidRPr="00A032B8" w:rsidRDefault="00E62B9A" w:rsidP="001E3487">
      <w:pPr>
        <w:pStyle w:val="NormalWeb"/>
        <w:numPr>
          <w:ilvl w:val="0"/>
          <w:numId w:val="82"/>
        </w:numPr>
        <w:spacing w:before="0" w:beforeAutospacing="0" w:after="0" w:afterAutospacing="0"/>
        <w:rPr>
          <w:b/>
          <w:bCs/>
          <w:color w:val="000000"/>
        </w:rPr>
      </w:pPr>
      <w:r w:rsidRPr="00A032B8">
        <w:rPr>
          <w:b/>
          <w:bCs/>
          <w:color w:val="000000"/>
          <w:highlight w:val="lightGray"/>
          <w:bdr w:val="single" w:sz="4" w:space="0" w:color="auto"/>
        </w:rPr>
        <w:t>Rule 412= Sex Offense Cases; Relevance of Alleged Victim's Past Sexual Behavior or Alleged Sexual Predisposition.</w:t>
      </w:r>
      <w:r w:rsidRPr="00A032B8">
        <w:rPr>
          <w:b/>
          <w:bCs/>
          <w:color w:val="000000"/>
        </w:rPr>
        <w:t> </w:t>
      </w:r>
    </w:p>
    <w:p w:rsidR="00E62B9A" w:rsidRPr="00A032B8" w:rsidRDefault="00E62B9A" w:rsidP="001E3487">
      <w:pPr>
        <w:pStyle w:val="NormalWeb"/>
        <w:numPr>
          <w:ilvl w:val="0"/>
          <w:numId w:val="83"/>
        </w:numPr>
        <w:spacing w:before="0" w:beforeAutospacing="0" w:after="0" w:afterAutospacing="0"/>
        <w:rPr>
          <w:bCs/>
          <w:color w:val="000000"/>
          <w:u w:val="single"/>
        </w:rPr>
      </w:pPr>
      <w:r w:rsidRPr="00A032B8">
        <w:rPr>
          <w:bCs/>
          <w:color w:val="000000"/>
          <w:u w:val="single"/>
        </w:rPr>
        <w:t xml:space="preserve">Evidence generally inadmissible. </w:t>
      </w:r>
      <w:r w:rsidRPr="00A032B8">
        <w:rPr>
          <w:color w:val="000000"/>
        </w:rPr>
        <w:t>The following evidence is not admissible in any civil or criminal proceeding involving alleged sexual misconduct except as provided in subdivisions (b) and (c):</w:t>
      </w:r>
    </w:p>
    <w:p w:rsidR="00E62B9A" w:rsidRPr="00A032B8" w:rsidRDefault="00E62B9A" w:rsidP="001E3487">
      <w:pPr>
        <w:pStyle w:val="NormalWeb"/>
        <w:numPr>
          <w:ilvl w:val="1"/>
          <w:numId w:val="83"/>
        </w:numPr>
        <w:spacing w:before="0" w:beforeAutospacing="0" w:after="0" w:afterAutospacing="0"/>
        <w:rPr>
          <w:bCs/>
          <w:color w:val="000000"/>
          <w:u w:val="single"/>
        </w:rPr>
      </w:pPr>
      <w:r w:rsidRPr="00A032B8">
        <w:rPr>
          <w:color w:val="000000"/>
        </w:rPr>
        <w:t xml:space="preserve"> Evidence offered to prove that any alleged victim engaged in other sexual behavior.</w:t>
      </w:r>
    </w:p>
    <w:p w:rsidR="00E62B9A" w:rsidRPr="00A032B8" w:rsidRDefault="00E62B9A" w:rsidP="001E3487">
      <w:pPr>
        <w:pStyle w:val="NormalWeb"/>
        <w:numPr>
          <w:ilvl w:val="1"/>
          <w:numId w:val="83"/>
        </w:numPr>
        <w:spacing w:before="0" w:beforeAutospacing="0" w:after="0" w:afterAutospacing="0"/>
        <w:rPr>
          <w:bCs/>
          <w:color w:val="000000"/>
          <w:u w:val="single"/>
        </w:rPr>
      </w:pPr>
      <w:r w:rsidRPr="00A032B8">
        <w:rPr>
          <w:color w:val="000000"/>
        </w:rPr>
        <w:t xml:space="preserve"> Evidence offered to prove any alleged victim's sexual predisposition.</w:t>
      </w:r>
    </w:p>
    <w:p w:rsidR="00E62B9A" w:rsidRPr="00A032B8" w:rsidRDefault="00E62B9A" w:rsidP="001E3487">
      <w:pPr>
        <w:pStyle w:val="NormalWeb"/>
        <w:numPr>
          <w:ilvl w:val="0"/>
          <w:numId w:val="83"/>
        </w:numPr>
        <w:spacing w:before="0" w:beforeAutospacing="0" w:after="0" w:afterAutospacing="0"/>
        <w:rPr>
          <w:bCs/>
          <w:color w:val="000000"/>
          <w:u w:val="single"/>
        </w:rPr>
      </w:pPr>
      <w:r w:rsidRPr="00A032B8">
        <w:rPr>
          <w:bCs/>
          <w:color w:val="000000"/>
          <w:u w:val="single"/>
        </w:rPr>
        <w:t>Exceptions</w:t>
      </w:r>
      <w:r w:rsidRPr="00A032B8">
        <w:rPr>
          <w:b/>
          <w:bCs/>
          <w:color w:val="000000"/>
        </w:rPr>
        <w:t>.</w:t>
      </w:r>
    </w:p>
    <w:p w:rsidR="006776B1" w:rsidRPr="00A032B8" w:rsidRDefault="00E62B9A" w:rsidP="001E3487">
      <w:pPr>
        <w:pStyle w:val="NormalWeb"/>
        <w:numPr>
          <w:ilvl w:val="1"/>
          <w:numId w:val="83"/>
        </w:numPr>
        <w:spacing w:before="0" w:beforeAutospacing="0" w:after="0" w:afterAutospacing="0"/>
        <w:rPr>
          <w:bCs/>
          <w:color w:val="000000"/>
          <w:u w:val="single"/>
        </w:rPr>
      </w:pPr>
      <w:r w:rsidRPr="00A032B8">
        <w:rPr>
          <w:color w:val="000000"/>
        </w:rPr>
        <w:t>In a criminal case, the following evidence is admissible, if otherwise admissible under these rules:</w:t>
      </w:r>
    </w:p>
    <w:p w:rsidR="006776B1" w:rsidRPr="00A032B8" w:rsidRDefault="00E62B9A" w:rsidP="001E3487">
      <w:pPr>
        <w:pStyle w:val="NormalWeb"/>
        <w:numPr>
          <w:ilvl w:val="2"/>
          <w:numId w:val="83"/>
        </w:numPr>
        <w:spacing w:before="0" w:beforeAutospacing="0" w:after="0" w:afterAutospacing="0"/>
        <w:ind w:left="2160" w:hanging="360"/>
        <w:rPr>
          <w:bCs/>
          <w:color w:val="000000"/>
          <w:u w:val="single"/>
        </w:rPr>
      </w:pPr>
      <w:r w:rsidRPr="00A032B8">
        <w:rPr>
          <w:color w:val="000000"/>
        </w:rPr>
        <w:t>evidence of specific instances of sexual behavior by the alleged victim offered to prove that a person other than the accused was the source of semen, injury, or other physical evidence;</w:t>
      </w:r>
    </w:p>
    <w:p w:rsidR="006776B1" w:rsidRPr="00A032B8" w:rsidRDefault="00E62B9A" w:rsidP="001E3487">
      <w:pPr>
        <w:pStyle w:val="NormalWeb"/>
        <w:numPr>
          <w:ilvl w:val="2"/>
          <w:numId w:val="83"/>
        </w:numPr>
        <w:spacing w:before="0" w:beforeAutospacing="0" w:after="0" w:afterAutospacing="0"/>
        <w:ind w:left="2160" w:hanging="360"/>
        <w:rPr>
          <w:bCs/>
          <w:color w:val="000000"/>
          <w:u w:val="single"/>
        </w:rPr>
      </w:pPr>
      <w:r w:rsidRPr="00A032B8">
        <w:rPr>
          <w:color w:val="000000"/>
        </w:rPr>
        <w:t xml:space="preserve"> evidence of specific instances of sexual behavior by the alleged victim with respect to the person accused of the sexual misconduct offered by the accused to prove consent or by the prosecution; and</w:t>
      </w:r>
    </w:p>
    <w:p w:rsidR="00E62B9A" w:rsidRPr="00A032B8" w:rsidRDefault="00E62B9A" w:rsidP="001E3487">
      <w:pPr>
        <w:pStyle w:val="NormalWeb"/>
        <w:numPr>
          <w:ilvl w:val="2"/>
          <w:numId w:val="83"/>
        </w:numPr>
        <w:spacing w:before="0" w:beforeAutospacing="0" w:after="0" w:afterAutospacing="0"/>
        <w:ind w:left="2160" w:hanging="360"/>
        <w:rPr>
          <w:bCs/>
          <w:color w:val="000000"/>
          <w:u w:val="single"/>
        </w:rPr>
      </w:pPr>
      <w:proofErr w:type="gramStart"/>
      <w:r w:rsidRPr="00A032B8">
        <w:rPr>
          <w:color w:val="000000"/>
        </w:rPr>
        <w:t>evidence</w:t>
      </w:r>
      <w:proofErr w:type="gramEnd"/>
      <w:r w:rsidRPr="00A032B8">
        <w:rPr>
          <w:color w:val="000000"/>
        </w:rPr>
        <w:t xml:space="preserve"> the exclusion of which would violate the constitutional rights of the defendant.</w:t>
      </w:r>
    </w:p>
    <w:p w:rsidR="00E62B9A" w:rsidRPr="00A032B8" w:rsidRDefault="00E62B9A" w:rsidP="00E91275">
      <w:pPr>
        <w:pStyle w:val="NormalWeb"/>
        <w:numPr>
          <w:ilvl w:val="2"/>
          <w:numId w:val="83"/>
        </w:numPr>
        <w:spacing w:before="0" w:beforeAutospacing="0" w:after="0" w:afterAutospacing="0"/>
        <w:rPr>
          <w:bCs/>
          <w:color w:val="000000"/>
          <w:u w:val="single"/>
        </w:rPr>
      </w:pPr>
      <w:r w:rsidRPr="00A032B8">
        <w:rPr>
          <w:color w:val="000000"/>
        </w:rPr>
        <w:t xml:space="preserve">In a civil case, evidence offered to prove the sexual behavior or sexual predisposition of any alleged victim is admissible if it is otherwise admissible under these rules and its </w:t>
      </w:r>
      <w:proofErr w:type="spellStart"/>
      <w:r w:rsidRPr="00A032B8">
        <w:rPr>
          <w:color w:val="000000"/>
        </w:rPr>
        <w:t>ntially</w:t>
      </w:r>
      <w:proofErr w:type="spellEnd"/>
      <w:r w:rsidRPr="00A032B8">
        <w:rPr>
          <w:color w:val="000000"/>
        </w:rPr>
        <w:t xml:space="preserve"> outweighs the danger of harm to any victim and of unfair prejudice to any party.  Evidence of an alleged victim's reputation is admissible only if it has been placed in controversy by the alleged victim.</w:t>
      </w:r>
    </w:p>
    <w:p w:rsidR="00E62B9A" w:rsidRPr="00A032B8" w:rsidRDefault="00E62B9A" w:rsidP="001E3487">
      <w:pPr>
        <w:pStyle w:val="NormalWeb"/>
        <w:numPr>
          <w:ilvl w:val="0"/>
          <w:numId w:val="83"/>
        </w:numPr>
        <w:spacing w:before="0" w:beforeAutospacing="0" w:after="0" w:afterAutospacing="0"/>
        <w:rPr>
          <w:bCs/>
          <w:color w:val="000000"/>
          <w:u w:val="single"/>
        </w:rPr>
      </w:pPr>
      <w:r w:rsidRPr="00A032B8">
        <w:rPr>
          <w:bCs/>
          <w:color w:val="000000"/>
          <w:u w:val="single"/>
        </w:rPr>
        <w:t>Procedure to determine admissibility.</w:t>
      </w:r>
    </w:p>
    <w:p w:rsidR="00E62B9A" w:rsidRPr="00A032B8" w:rsidRDefault="00E62B9A" w:rsidP="001E3487">
      <w:pPr>
        <w:pStyle w:val="NormalWeb"/>
        <w:numPr>
          <w:ilvl w:val="1"/>
          <w:numId w:val="83"/>
        </w:numPr>
        <w:spacing w:before="0" w:beforeAutospacing="0" w:after="0" w:afterAutospacing="0"/>
        <w:rPr>
          <w:bCs/>
          <w:color w:val="000000"/>
          <w:u w:val="single"/>
        </w:rPr>
      </w:pPr>
      <w:r w:rsidRPr="00A032B8">
        <w:rPr>
          <w:color w:val="000000"/>
        </w:rPr>
        <w:t>A party intending to offer evidence under subdivision (b) must --</w:t>
      </w:r>
    </w:p>
    <w:p w:rsidR="00E62B9A" w:rsidRPr="00A032B8" w:rsidRDefault="00E62B9A" w:rsidP="001E3487">
      <w:pPr>
        <w:pStyle w:val="NormalWeb"/>
        <w:numPr>
          <w:ilvl w:val="2"/>
          <w:numId w:val="83"/>
        </w:numPr>
        <w:spacing w:before="0" w:beforeAutospacing="0" w:after="0" w:afterAutospacing="0"/>
        <w:ind w:left="2160" w:hanging="360"/>
        <w:rPr>
          <w:bCs/>
          <w:color w:val="000000"/>
          <w:u w:val="single"/>
        </w:rPr>
      </w:pPr>
      <w:r w:rsidRPr="00A032B8">
        <w:rPr>
          <w:color w:val="000000"/>
        </w:rPr>
        <w:t xml:space="preserve"> file a written motion at least 14 days before trial specifically describing the evidence and stating the purpose for which it is offered unless the court, for good cause requires a different time for filing or permits filing during trial; and</w:t>
      </w:r>
    </w:p>
    <w:p w:rsidR="00E62B9A" w:rsidRPr="00A032B8" w:rsidRDefault="00E62B9A" w:rsidP="001E3487">
      <w:pPr>
        <w:pStyle w:val="NormalWeb"/>
        <w:numPr>
          <w:ilvl w:val="2"/>
          <w:numId w:val="83"/>
        </w:numPr>
        <w:spacing w:before="0" w:beforeAutospacing="0" w:after="0" w:afterAutospacing="0"/>
        <w:ind w:left="2160" w:hanging="360"/>
        <w:rPr>
          <w:bCs/>
          <w:color w:val="000000"/>
          <w:u w:val="single"/>
        </w:rPr>
      </w:pPr>
      <w:proofErr w:type="gramStart"/>
      <w:r w:rsidRPr="00A032B8">
        <w:rPr>
          <w:color w:val="000000"/>
        </w:rPr>
        <w:t>serve</w:t>
      </w:r>
      <w:proofErr w:type="gramEnd"/>
      <w:r w:rsidRPr="00A032B8">
        <w:rPr>
          <w:color w:val="000000"/>
        </w:rPr>
        <w:t xml:space="preserve"> the motion on all parties and notify the alleged victim or, when appropriate, the alleged victim's guardian or representative.</w:t>
      </w:r>
    </w:p>
    <w:p w:rsidR="00E62B9A" w:rsidRPr="00A032B8" w:rsidRDefault="00E62B9A" w:rsidP="001E3487">
      <w:pPr>
        <w:pStyle w:val="NormalWeb"/>
        <w:numPr>
          <w:ilvl w:val="1"/>
          <w:numId w:val="83"/>
        </w:numPr>
        <w:spacing w:before="0" w:beforeAutospacing="0" w:after="0" w:afterAutospacing="0"/>
        <w:rPr>
          <w:bCs/>
          <w:color w:val="000000"/>
          <w:u w:val="single"/>
        </w:rPr>
      </w:pPr>
      <w:r w:rsidRPr="00A032B8">
        <w:rPr>
          <w:color w:val="000000"/>
        </w:rPr>
        <w:lastRenderedPageBreak/>
        <w:t>Before admitting evidence under this rule the court must conduct a hearing in camera and afford the victim and parties a right to attend and be heard.  The motion, related papers, and the record of the hearing must be sealed and remain under seal unless the court orders otherwise.</w:t>
      </w:r>
    </w:p>
    <w:p w:rsidR="00E62B9A" w:rsidRPr="00A032B8" w:rsidRDefault="00E62B9A" w:rsidP="00CE4A85">
      <w:pPr>
        <w:pStyle w:val="NoSpacing"/>
        <w:widowControl w:val="0"/>
        <w:ind w:left="1440"/>
        <w:outlineLvl w:val="1"/>
        <w:rPr>
          <w:rFonts w:cs="Times New Roman"/>
          <w:sz w:val="32"/>
          <w:szCs w:val="32"/>
        </w:rPr>
      </w:pPr>
    </w:p>
    <w:p w:rsidR="009E49A7" w:rsidRPr="00A032B8" w:rsidRDefault="009E49A7" w:rsidP="001E3487">
      <w:pPr>
        <w:pStyle w:val="NoSpacing"/>
        <w:numPr>
          <w:ilvl w:val="0"/>
          <w:numId w:val="86"/>
        </w:numPr>
        <w:rPr>
          <w:rFonts w:cs="Times New Roman"/>
        </w:rPr>
      </w:pPr>
      <w:r w:rsidRPr="00A032B8">
        <w:rPr>
          <w:rFonts w:cs="Times New Roman"/>
          <w:b/>
          <w:u w:val="single"/>
        </w:rPr>
        <w:t>Notes</w:t>
      </w:r>
      <w:r w:rsidRPr="00A032B8">
        <w:rPr>
          <w:rFonts w:cs="Times New Roman"/>
        </w:rPr>
        <w:t>:</w:t>
      </w:r>
    </w:p>
    <w:p w:rsidR="009E49A7" w:rsidRPr="00A032B8" w:rsidRDefault="009E49A7" w:rsidP="001E3487">
      <w:pPr>
        <w:pStyle w:val="NoSpacing"/>
        <w:numPr>
          <w:ilvl w:val="1"/>
          <w:numId w:val="86"/>
        </w:numPr>
        <w:rPr>
          <w:rFonts w:cs="Times New Roman"/>
        </w:rPr>
      </w:pPr>
      <w:r w:rsidRPr="00A032B8">
        <w:rPr>
          <w:rFonts w:eastAsia="Times New Roman" w:cs="Times New Roman"/>
          <w:b/>
          <w:bCs/>
          <w:color w:val="000000"/>
          <w:szCs w:val="24"/>
        </w:rPr>
        <w:t>'Past sexual behavior'</w:t>
      </w:r>
      <w:r w:rsidRPr="00A032B8">
        <w:rPr>
          <w:rFonts w:eastAsia="Times New Roman" w:cs="Times New Roman"/>
          <w:color w:val="000000"/>
          <w:szCs w:val="24"/>
        </w:rPr>
        <w:t xml:space="preserve">= all activities that involve actual physical conduct, i.e. sexual intercourse, sexual contact. </w:t>
      </w:r>
    </w:p>
    <w:p w:rsidR="009E49A7" w:rsidRPr="00A032B8" w:rsidRDefault="009E49A7" w:rsidP="001E3487">
      <w:pPr>
        <w:numPr>
          <w:ilvl w:val="1"/>
          <w:numId w:val="86"/>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t>'Sexual predisposition'</w:t>
      </w:r>
      <w:r w:rsidRPr="00A032B8">
        <w:rPr>
          <w:rFonts w:eastAsia="Times New Roman" w:cs="Times New Roman"/>
          <w:color w:val="000000"/>
          <w:szCs w:val="24"/>
        </w:rPr>
        <w:t xml:space="preserve">= evidence that the proponent believes may have a sexual connotation for the </w:t>
      </w:r>
      <w:proofErr w:type="spellStart"/>
      <w:r w:rsidRPr="00A032B8">
        <w:rPr>
          <w:rFonts w:eastAsia="Times New Roman" w:cs="Times New Roman"/>
          <w:color w:val="000000"/>
          <w:szCs w:val="24"/>
        </w:rPr>
        <w:t>factfinder</w:t>
      </w:r>
      <w:proofErr w:type="spellEnd"/>
      <w:r w:rsidRPr="00A032B8">
        <w:rPr>
          <w:rFonts w:eastAsia="Times New Roman" w:cs="Times New Roman"/>
          <w:color w:val="000000"/>
          <w:szCs w:val="24"/>
        </w:rPr>
        <w:t xml:space="preserve">, i.e. mode of dress, speech, or lifestyle choice. </w:t>
      </w:r>
    </w:p>
    <w:p w:rsidR="009E49A7" w:rsidRPr="00A032B8" w:rsidRDefault="009E49A7" w:rsidP="001E3487">
      <w:pPr>
        <w:numPr>
          <w:ilvl w:val="1"/>
          <w:numId w:val="86"/>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t>'Constitutional rights</w:t>
      </w:r>
      <w:r w:rsidRPr="00A032B8">
        <w:rPr>
          <w:rFonts w:eastAsia="Times New Roman" w:cs="Times New Roman"/>
          <w:color w:val="000000"/>
          <w:szCs w:val="24"/>
        </w:rPr>
        <w:t xml:space="preserve">'= Confrontation Clause of 6th Amendment (incorporated to States through 14th Amt). Includes the right to conduct reasonable cross-examination. </w:t>
      </w:r>
    </w:p>
    <w:p w:rsidR="009E49A7" w:rsidRPr="00A032B8" w:rsidRDefault="009E49A7" w:rsidP="001E3487">
      <w:pPr>
        <w:numPr>
          <w:ilvl w:val="1"/>
          <w:numId w:val="86"/>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The rule also excludes other evidence relating to alleged victim's sexual misconduct, such as the victim's mode of dress, speech, or lifestyle. Policy= protect victim from potential embarrassment and from stereotypical thinking. </w:t>
      </w:r>
    </w:p>
    <w:p w:rsidR="00F5195D" w:rsidRPr="00A032B8" w:rsidRDefault="009E49A7" w:rsidP="001E3487">
      <w:pPr>
        <w:numPr>
          <w:ilvl w:val="1"/>
          <w:numId w:val="86"/>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t>Leg History</w:t>
      </w:r>
      <w:r w:rsidRPr="00A032B8">
        <w:rPr>
          <w:rFonts w:eastAsia="Times New Roman" w:cs="Times New Roman"/>
          <w:color w:val="000000"/>
          <w:szCs w:val="24"/>
        </w:rPr>
        <w:t xml:space="preserve">= reputation and opinion evidence of the past sexual behavior of an alleged victim was excluded because Congress considered that this evidence was not relevant to the issues of the victim's consent or her veracity. There is no </w:t>
      </w:r>
      <w:proofErr w:type="gramStart"/>
      <w:r w:rsidRPr="00A032B8">
        <w:rPr>
          <w:rFonts w:eastAsia="Times New Roman" w:cs="Times New Roman"/>
          <w:color w:val="000000"/>
          <w:szCs w:val="24"/>
        </w:rPr>
        <w:t>indication,</w:t>
      </w:r>
      <w:proofErr w:type="gramEnd"/>
      <w:r w:rsidRPr="00A032B8">
        <w:rPr>
          <w:rFonts w:eastAsia="Times New Roman" w:cs="Times New Roman"/>
          <w:color w:val="000000"/>
          <w:szCs w:val="24"/>
        </w:rPr>
        <w:t xml:space="preserve"> however, this evidence was intended to be excluded when offered solely to show the accused's state of mind. </w:t>
      </w:r>
      <w:r w:rsidRPr="00A032B8">
        <w:rPr>
          <w:rFonts w:eastAsia="Times New Roman" w:cs="Times New Roman"/>
          <w:color w:val="000000"/>
          <w:szCs w:val="24"/>
          <w:u w:val="single"/>
        </w:rPr>
        <w:t>Therefore, it is governed by Rules of Evidence dealing with relevancy in general</w:t>
      </w:r>
      <w:r w:rsidRPr="00A032B8">
        <w:rPr>
          <w:rFonts w:eastAsia="Times New Roman" w:cs="Times New Roman"/>
          <w:color w:val="000000"/>
          <w:szCs w:val="24"/>
        </w:rPr>
        <w:t xml:space="preserve">. </w:t>
      </w:r>
    </w:p>
    <w:p w:rsidR="00F5195D" w:rsidRPr="00A032B8" w:rsidRDefault="00F5195D" w:rsidP="001E3487">
      <w:pPr>
        <w:numPr>
          <w:ilvl w:val="1"/>
          <w:numId w:val="86"/>
        </w:numPr>
        <w:spacing w:after="0" w:line="240" w:lineRule="auto"/>
        <w:textAlignment w:val="center"/>
        <w:rPr>
          <w:rFonts w:eastAsia="Times New Roman" w:cs="Times New Roman"/>
          <w:color w:val="000000"/>
          <w:szCs w:val="24"/>
        </w:rPr>
      </w:pPr>
      <w:r w:rsidRPr="00A032B8">
        <w:rPr>
          <w:rFonts w:cs="Times New Roman"/>
          <w:b/>
        </w:rPr>
        <w:t>Third party witnesses</w:t>
      </w:r>
      <w:r w:rsidRPr="00A032B8">
        <w:rPr>
          <w:rFonts w:cs="Times New Roman"/>
        </w:rPr>
        <w:t xml:space="preserve">= Remember, the protection of Rule 412 does not apply to evidence of a third-party witness' alleged sexual activities. If a witness testifies the alleged victim and her never have sex, you could impeach that testimony with evidence of her past sexual behavior. </w:t>
      </w:r>
    </w:p>
    <w:p w:rsidR="009E49A7" w:rsidRPr="00A032B8" w:rsidRDefault="009E49A7" w:rsidP="00CE4A85">
      <w:pPr>
        <w:pStyle w:val="NoSpacing"/>
        <w:widowControl w:val="0"/>
        <w:ind w:left="1440"/>
        <w:outlineLvl w:val="1"/>
        <w:rPr>
          <w:rFonts w:cs="Times New Roman"/>
          <w:sz w:val="32"/>
          <w:szCs w:val="32"/>
        </w:rPr>
      </w:pPr>
    </w:p>
    <w:p w:rsidR="00735D28" w:rsidRPr="00A032B8" w:rsidRDefault="00AD2CCA" w:rsidP="00CE4A85">
      <w:pPr>
        <w:pStyle w:val="NoSpacing"/>
        <w:widowControl w:val="0"/>
        <w:numPr>
          <w:ilvl w:val="1"/>
          <w:numId w:val="1"/>
        </w:numPr>
        <w:outlineLvl w:val="1"/>
        <w:rPr>
          <w:rFonts w:cs="Times New Roman"/>
          <w:sz w:val="32"/>
          <w:szCs w:val="32"/>
        </w:rPr>
      </w:pPr>
      <w:bookmarkStart w:id="144" w:name="_Toc267676289"/>
      <w:bookmarkStart w:id="145" w:name="_Toc269162729"/>
      <w:r w:rsidRPr="00A032B8">
        <w:rPr>
          <w:rFonts w:cs="Times New Roman"/>
          <w:b/>
          <w:color w:val="C00000"/>
          <w:sz w:val="28"/>
        </w:rPr>
        <w:t>The Law in Force</w:t>
      </w:r>
      <w:bookmarkEnd w:id="144"/>
      <w:bookmarkEnd w:id="145"/>
    </w:p>
    <w:p w:rsidR="00E81412" w:rsidRPr="00A032B8" w:rsidRDefault="00E81412" w:rsidP="00E81412">
      <w:pPr>
        <w:pStyle w:val="NoSpacing"/>
        <w:widowControl w:val="0"/>
        <w:ind w:left="1440"/>
        <w:outlineLvl w:val="1"/>
        <w:rPr>
          <w:rFonts w:cs="Times New Roman"/>
          <w:sz w:val="32"/>
          <w:szCs w:val="32"/>
        </w:rPr>
      </w:pPr>
    </w:p>
    <w:p w:rsidR="00735D28" w:rsidRPr="00A032B8" w:rsidRDefault="00735D28" w:rsidP="001E3487">
      <w:pPr>
        <w:pStyle w:val="NoSpacing"/>
        <w:widowControl w:val="0"/>
        <w:numPr>
          <w:ilvl w:val="0"/>
          <w:numId w:val="87"/>
        </w:numPr>
        <w:outlineLvl w:val="2"/>
        <w:rPr>
          <w:rFonts w:cs="Times New Roman"/>
          <w:szCs w:val="24"/>
        </w:rPr>
      </w:pPr>
      <w:bookmarkStart w:id="146" w:name="_Toc267676290"/>
      <w:bookmarkStart w:id="147" w:name="_Toc269162730"/>
      <w:r w:rsidRPr="00A032B8">
        <w:rPr>
          <w:rFonts w:eastAsia="Times New Roman" w:cs="Times New Roman"/>
          <w:b/>
          <w:bCs/>
          <w:iCs/>
          <w:szCs w:val="24"/>
        </w:rPr>
        <w:t>Past Sexual Behavior with the Accused</w:t>
      </w:r>
      <w:bookmarkEnd w:id="146"/>
      <w:bookmarkEnd w:id="147"/>
    </w:p>
    <w:p w:rsidR="00735D28" w:rsidRPr="00A032B8" w:rsidRDefault="00735D28" w:rsidP="00735D28">
      <w:pPr>
        <w:pStyle w:val="NoSpacing"/>
        <w:widowControl w:val="0"/>
        <w:ind w:left="2160"/>
        <w:outlineLvl w:val="2"/>
        <w:rPr>
          <w:rFonts w:cs="Times New Roman"/>
          <w:szCs w:val="24"/>
        </w:rPr>
      </w:pPr>
    </w:p>
    <w:p w:rsidR="00E81412" w:rsidRPr="00A032B8" w:rsidRDefault="00181748" w:rsidP="001E3487">
      <w:pPr>
        <w:pStyle w:val="NoSpacing"/>
        <w:numPr>
          <w:ilvl w:val="0"/>
          <w:numId w:val="82"/>
        </w:numPr>
        <w:rPr>
          <w:rFonts w:cs="Times New Roman"/>
        </w:rPr>
      </w:pPr>
      <w:r w:rsidRPr="00A032B8">
        <w:rPr>
          <w:rFonts w:cs="Times New Roman"/>
        </w:rPr>
        <w:t>See Problem 5.1</w:t>
      </w:r>
      <w:r w:rsidR="00D863E0" w:rsidRPr="00A032B8">
        <w:rPr>
          <w:rFonts w:cs="Times New Roman"/>
        </w:rPr>
        <w:t xml:space="preserve"> in casebook.</w:t>
      </w:r>
    </w:p>
    <w:p w:rsidR="00097F3A" w:rsidRPr="00A032B8" w:rsidRDefault="00097F3A" w:rsidP="00735D28">
      <w:pPr>
        <w:pStyle w:val="NoSpacing"/>
        <w:widowControl w:val="0"/>
        <w:ind w:left="2160"/>
        <w:outlineLvl w:val="2"/>
        <w:rPr>
          <w:rFonts w:cs="Times New Roman"/>
          <w:szCs w:val="24"/>
        </w:rPr>
      </w:pPr>
    </w:p>
    <w:p w:rsidR="00735D28" w:rsidRPr="00A032B8" w:rsidRDefault="00735D28" w:rsidP="001E3487">
      <w:pPr>
        <w:pStyle w:val="NoSpacing"/>
        <w:widowControl w:val="0"/>
        <w:numPr>
          <w:ilvl w:val="0"/>
          <w:numId w:val="87"/>
        </w:numPr>
        <w:outlineLvl w:val="2"/>
        <w:rPr>
          <w:rFonts w:cs="Times New Roman"/>
          <w:szCs w:val="24"/>
        </w:rPr>
      </w:pPr>
      <w:bookmarkStart w:id="148" w:name="_Toc267676291"/>
      <w:bookmarkStart w:id="149" w:name="_Toc269162731"/>
      <w:r w:rsidRPr="00A032B8">
        <w:rPr>
          <w:rFonts w:eastAsia="Times New Roman" w:cs="Times New Roman"/>
          <w:b/>
          <w:bCs/>
          <w:iCs/>
          <w:szCs w:val="24"/>
        </w:rPr>
        <w:t>Explaining The Source of Physical Evidence</w:t>
      </w:r>
      <w:bookmarkEnd w:id="148"/>
      <w:bookmarkEnd w:id="149"/>
      <w:r w:rsidRPr="00A032B8">
        <w:rPr>
          <w:rFonts w:eastAsia="Times New Roman" w:cs="Times New Roman"/>
          <w:b/>
          <w:bCs/>
          <w:iCs/>
          <w:szCs w:val="24"/>
        </w:rPr>
        <w:t xml:space="preserve"> </w:t>
      </w:r>
    </w:p>
    <w:p w:rsidR="00735D28" w:rsidRPr="00A032B8" w:rsidRDefault="00735D28" w:rsidP="00735D28">
      <w:pPr>
        <w:pStyle w:val="NoSpacing"/>
        <w:widowControl w:val="0"/>
        <w:ind w:left="2160"/>
        <w:outlineLvl w:val="2"/>
        <w:rPr>
          <w:rFonts w:cs="Times New Roman"/>
          <w:szCs w:val="24"/>
        </w:rPr>
      </w:pPr>
    </w:p>
    <w:p w:rsidR="00E81412" w:rsidRPr="00A032B8" w:rsidRDefault="00181748" w:rsidP="001E3487">
      <w:pPr>
        <w:pStyle w:val="NoSpacing"/>
        <w:numPr>
          <w:ilvl w:val="0"/>
          <w:numId w:val="82"/>
        </w:numPr>
        <w:rPr>
          <w:rFonts w:cs="Times New Roman"/>
        </w:rPr>
      </w:pPr>
      <w:r w:rsidRPr="00A032B8">
        <w:rPr>
          <w:rFonts w:cs="Times New Roman"/>
        </w:rPr>
        <w:t>See Problem 5.2</w:t>
      </w:r>
      <w:r w:rsidR="00D863E0" w:rsidRPr="00A032B8">
        <w:rPr>
          <w:rFonts w:cs="Times New Roman"/>
        </w:rPr>
        <w:t xml:space="preserve"> in casebook. </w:t>
      </w:r>
    </w:p>
    <w:p w:rsidR="00097F3A" w:rsidRPr="00A032B8" w:rsidRDefault="00097F3A" w:rsidP="00735D28">
      <w:pPr>
        <w:pStyle w:val="NoSpacing"/>
        <w:widowControl w:val="0"/>
        <w:ind w:left="2160"/>
        <w:outlineLvl w:val="2"/>
        <w:rPr>
          <w:rFonts w:cs="Times New Roman"/>
          <w:szCs w:val="24"/>
        </w:rPr>
      </w:pPr>
    </w:p>
    <w:p w:rsidR="00DE0F52" w:rsidRPr="00A032B8" w:rsidRDefault="00735D28" w:rsidP="001E3487">
      <w:pPr>
        <w:pStyle w:val="NoSpacing"/>
        <w:widowControl w:val="0"/>
        <w:numPr>
          <w:ilvl w:val="0"/>
          <w:numId w:val="87"/>
        </w:numPr>
        <w:outlineLvl w:val="2"/>
        <w:rPr>
          <w:rFonts w:cs="Times New Roman"/>
          <w:szCs w:val="24"/>
        </w:rPr>
      </w:pPr>
      <w:bookmarkStart w:id="150" w:name="_Toc267676292"/>
      <w:bookmarkStart w:id="151" w:name="_Toc269162732"/>
      <w:r w:rsidRPr="00A032B8">
        <w:rPr>
          <w:rFonts w:eastAsia="Times New Roman" w:cs="Times New Roman"/>
          <w:b/>
          <w:bCs/>
          <w:iCs/>
          <w:szCs w:val="24"/>
        </w:rPr>
        <w:t>Past Allegedly False Accusations</w:t>
      </w:r>
      <w:bookmarkEnd w:id="150"/>
      <w:bookmarkEnd w:id="151"/>
    </w:p>
    <w:p w:rsidR="00E81412" w:rsidRPr="00A032B8" w:rsidRDefault="00E81412" w:rsidP="00E81412">
      <w:pPr>
        <w:pStyle w:val="NoSpacing"/>
        <w:widowControl w:val="0"/>
        <w:tabs>
          <w:tab w:val="left" w:pos="3560"/>
        </w:tabs>
        <w:ind w:left="2160"/>
        <w:outlineLvl w:val="2"/>
        <w:rPr>
          <w:rFonts w:cs="Times New Roman"/>
          <w:szCs w:val="24"/>
        </w:rPr>
      </w:pPr>
    </w:p>
    <w:p w:rsidR="00E81412" w:rsidRPr="00A032B8" w:rsidRDefault="00D863E0" w:rsidP="001E3487">
      <w:pPr>
        <w:pStyle w:val="NoSpacing"/>
        <w:numPr>
          <w:ilvl w:val="0"/>
          <w:numId w:val="82"/>
        </w:numPr>
        <w:rPr>
          <w:rFonts w:cs="Times New Roman"/>
        </w:rPr>
      </w:pPr>
      <w:r w:rsidRPr="00A032B8">
        <w:rPr>
          <w:rFonts w:cs="Times New Roman"/>
          <w:u w:val="single"/>
        </w:rPr>
        <w:t>Rule</w:t>
      </w:r>
      <w:r w:rsidRPr="00A032B8">
        <w:rPr>
          <w:rFonts w:cs="Times New Roman"/>
        </w:rPr>
        <w:t xml:space="preserve">: </w:t>
      </w:r>
      <w:r w:rsidR="0043514D" w:rsidRPr="00A032B8">
        <w:rPr>
          <w:rFonts w:cs="Times New Roman"/>
        </w:rPr>
        <w:t xml:space="preserve">Evidence of </w:t>
      </w:r>
      <w:r w:rsidR="0043514D" w:rsidRPr="00A032B8">
        <w:rPr>
          <w:rFonts w:cs="Times New Roman"/>
          <w:b/>
        </w:rPr>
        <w:t>past false allegations</w:t>
      </w:r>
      <w:r w:rsidR="0043514D" w:rsidRPr="00A032B8">
        <w:rPr>
          <w:rFonts w:cs="Times New Roman"/>
        </w:rPr>
        <w:t xml:space="preserve"> regarding sexual activity do not concern the victim's prior sexual behavior, history or reputation for chastity, and therefore do not constitute "past sexual behavior", and therefore Rule 412 is inapplicable. Such an impeachment of credibility is admissible provided that it meets all other applicable standards for admissibility (</w:t>
      </w:r>
      <w:r w:rsidR="0043514D" w:rsidRPr="00A032B8">
        <w:rPr>
          <w:rFonts w:cs="Times New Roman"/>
          <w:i/>
        </w:rPr>
        <w:t>State v. Smith)</w:t>
      </w:r>
      <w:r w:rsidR="0043514D" w:rsidRPr="00A032B8">
        <w:rPr>
          <w:rFonts w:cs="Times New Roman"/>
        </w:rPr>
        <w:t xml:space="preserve">. </w:t>
      </w:r>
    </w:p>
    <w:p w:rsidR="00D863E0" w:rsidRPr="00A032B8" w:rsidRDefault="00D863E0" w:rsidP="001E3487">
      <w:pPr>
        <w:pStyle w:val="NoSpacing"/>
        <w:numPr>
          <w:ilvl w:val="0"/>
          <w:numId w:val="82"/>
        </w:numPr>
        <w:rPr>
          <w:rFonts w:cs="Times New Roman"/>
        </w:rPr>
      </w:pPr>
      <w:r w:rsidRPr="00A032B8">
        <w:rPr>
          <w:rFonts w:cs="Times New Roman"/>
          <w:u w:val="single"/>
        </w:rPr>
        <w:t>Standard of Proof</w:t>
      </w:r>
      <w:r w:rsidRPr="00A032B8">
        <w:rPr>
          <w:rFonts w:cs="Times New Roman"/>
        </w:rPr>
        <w:t>: The standard to ask on cross of a specific instance of conduct is that a lawyer must have a "</w:t>
      </w:r>
      <w:r w:rsidRPr="00A032B8">
        <w:rPr>
          <w:rFonts w:cs="Times New Roman"/>
          <w:b/>
        </w:rPr>
        <w:t>good faith belief</w:t>
      </w:r>
      <w:r w:rsidRPr="00A032B8">
        <w:rPr>
          <w:rFonts w:cs="Times New Roman"/>
        </w:rPr>
        <w:t>" that the conduct occurred. Good faith belief= Does the lawyer have in her position reputable evidence that the conduct occurred. (</w:t>
      </w:r>
      <w:proofErr w:type="gramStart"/>
      <w:r w:rsidRPr="00A032B8">
        <w:rPr>
          <w:rFonts w:cs="Times New Roman"/>
        </w:rPr>
        <w:t>i.e</w:t>
      </w:r>
      <w:proofErr w:type="gramEnd"/>
      <w:r w:rsidRPr="00A032B8">
        <w:rPr>
          <w:rFonts w:cs="Times New Roman"/>
        </w:rPr>
        <w:t xml:space="preserve">. if the evidence is triple-hearsay from a self-interested witness, it is probably not reasonable to form a good faith belief on such testimony).  </w:t>
      </w:r>
    </w:p>
    <w:p w:rsidR="00097F3A" w:rsidRPr="00A032B8" w:rsidRDefault="00097F3A" w:rsidP="00DE0F52">
      <w:pPr>
        <w:pStyle w:val="NoSpacing"/>
        <w:widowControl w:val="0"/>
        <w:ind w:left="2160"/>
        <w:outlineLvl w:val="2"/>
        <w:rPr>
          <w:rFonts w:cs="Times New Roman"/>
          <w:szCs w:val="24"/>
        </w:rPr>
      </w:pPr>
    </w:p>
    <w:p w:rsidR="00735D28" w:rsidRPr="00A032B8" w:rsidRDefault="00097F3A" w:rsidP="001E3487">
      <w:pPr>
        <w:pStyle w:val="NoSpacing"/>
        <w:widowControl w:val="0"/>
        <w:numPr>
          <w:ilvl w:val="0"/>
          <w:numId w:val="87"/>
        </w:numPr>
        <w:outlineLvl w:val="2"/>
        <w:rPr>
          <w:rFonts w:cs="Times New Roman"/>
          <w:szCs w:val="24"/>
        </w:rPr>
      </w:pPr>
      <w:bookmarkStart w:id="152" w:name="_Toc267676293"/>
      <w:bookmarkStart w:id="153" w:name="_Toc269162733"/>
      <w:r w:rsidRPr="00A032B8">
        <w:rPr>
          <w:rFonts w:eastAsia="Times New Roman" w:cs="Times New Roman"/>
          <w:b/>
          <w:bCs/>
          <w:iCs/>
          <w:szCs w:val="24"/>
        </w:rPr>
        <w:t>404(b)</w:t>
      </w:r>
      <w:r w:rsidR="00DE0F52" w:rsidRPr="00A032B8">
        <w:rPr>
          <w:rFonts w:eastAsia="Times New Roman" w:cs="Times New Roman"/>
          <w:b/>
          <w:bCs/>
          <w:iCs/>
          <w:szCs w:val="24"/>
        </w:rPr>
        <w:t xml:space="preserve"> Uses of Evidence of Past Sexual Behavior</w:t>
      </w:r>
      <w:bookmarkEnd w:id="152"/>
      <w:r w:rsidR="00A17D3A" w:rsidRPr="00A032B8">
        <w:rPr>
          <w:rFonts w:eastAsia="Times New Roman" w:cs="Times New Roman"/>
          <w:b/>
          <w:bCs/>
          <w:iCs/>
          <w:szCs w:val="24"/>
        </w:rPr>
        <w:t xml:space="preserve"> (Bias, Res </w:t>
      </w:r>
      <w:proofErr w:type="spellStart"/>
      <w:r w:rsidR="00A17D3A" w:rsidRPr="00A032B8">
        <w:rPr>
          <w:rFonts w:eastAsia="Times New Roman" w:cs="Times New Roman"/>
          <w:b/>
          <w:bCs/>
          <w:iCs/>
          <w:szCs w:val="24"/>
        </w:rPr>
        <w:t>Gestae</w:t>
      </w:r>
      <w:proofErr w:type="spellEnd"/>
      <w:r w:rsidR="00A17D3A" w:rsidRPr="00A032B8">
        <w:rPr>
          <w:rFonts w:eastAsia="Times New Roman" w:cs="Times New Roman"/>
          <w:b/>
          <w:bCs/>
          <w:iCs/>
          <w:szCs w:val="24"/>
        </w:rPr>
        <w:t>, ∆ State of Mind)</w:t>
      </w:r>
      <w:bookmarkEnd w:id="153"/>
    </w:p>
    <w:p w:rsidR="00DE0F52" w:rsidRPr="00A032B8" w:rsidRDefault="00DE0F52" w:rsidP="00DE0F52">
      <w:pPr>
        <w:pStyle w:val="NoSpacing"/>
        <w:widowControl w:val="0"/>
        <w:ind w:left="2160"/>
        <w:outlineLvl w:val="2"/>
        <w:rPr>
          <w:rFonts w:cs="Times New Roman"/>
          <w:szCs w:val="24"/>
        </w:rPr>
      </w:pPr>
    </w:p>
    <w:p w:rsidR="00DE0F52" w:rsidRPr="00A032B8" w:rsidRDefault="005B0C9E" w:rsidP="00832433">
      <w:pPr>
        <w:pStyle w:val="NoSpacing"/>
        <w:widowControl w:val="0"/>
        <w:ind w:left="2880"/>
        <w:outlineLvl w:val="3"/>
        <w:rPr>
          <w:rFonts w:cs="Times New Roman"/>
          <w:i/>
          <w:szCs w:val="24"/>
        </w:rPr>
      </w:pPr>
      <w:bookmarkStart w:id="154" w:name="_Toc267676294"/>
      <w:r w:rsidRPr="00A032B8">
        <w:rPr>
          <w:rFonts w:cs="Times New Roman"/>
          <w:i/>
          <w:szCs w:val="24"/>
        </w:rPr>
        <w:t xml:space="preserve">1. </w:t>
      </w:r>
      <w:r w:rsidR="00DE0F52" w:rsidRPr="00A032B8">
        <w:rPr>
          <w:rFonts w:cs="Times New Roman"/>
          <w:i/>
          <w:szCs w:val="24"/>
        </w:rPr>
        <w:t>Proof of Bias</w:t>
      </w:r>
      <w:bookmarkEnd w:id="154"/>
    </w:p>
    <w:p w:rsidR="00A25BFD" w:rsidRPr="00A032B8" w:rsidRDefault="00A25BFD" w:rsidP="00F3251D">
      <w:pPr>
        <w:pStyle w:val="NoSpacing"/>
        <w:ind w:left="720"/>
        <w:rPr>
          <w:rFonts w:cs="Times New Roman"/>
        </w:rPr>
      </w:pPr>
    </w:p>
    <w:p w:rsidR="00CB560B" w:rsidRPr="00A032B8" w:rsidRDefault="00A25BFD" w:rsidP="001E3487">
      <w:pPr>
        <w:pStyle w:val="NoSpacing"/>
        <w:numPr>
          <w:ilvl w:val="0"/>
          <w:numId w:val="89"/>
        </w:numPr>
        <w:rPr>
          <w:rFonts w:cs="Times New Roman"/>
        </w:rPr>
      </w:pPr>
      <w:r w:rsidRPr="00A032B8">
        <w:rPr>
          <w:rFonts w:cs="Times New Roman"/>
          <w:u w:val="single"/>
        </w:rPr>
        <w:lastRenderedPageBreak/>
        <w:t>Rule</w:t>
      </w:r>
      <w:r w:rsidRPr="00A032B8">
        <w:rPr>
          <w:rFonts w:cs="Times New Roman"/>
        </w:rPr>
        <w:t xml:space="preserve">: Exposure of a witness's motivation in testifying is a proper and important function of cross-examination. A criminal defendant states a violation of the Sixth Amendment Confrontation Clause by showing that he was prohibited from engaging in otherwise appropriate cross-examination designed to show a prototypical form of </w:t>
      </w:r>
      <w:r w:rsidRPr="00A032B8">
        <w:rPr>
          <w:rFonts w:cs="Times New Roman"/>
          <w:b/>
        </w:rPr>
        <w:t>bias</w:t>
      </w:r>
      <w:r w:rsidRPr="00A032B8">
        <w:rPr>
          <w:rFonts w:cs="Times New Roman"/>
        </w:rPr>
        <w:t xml:space="preserve"> on the part of the witness, and thereby to expose to the jury the facts from which jurors could appropriately draw inferences relating to the reliability of the witness</w:t>
      </w:r>
      <w:r w:rsidR="00CB560B" w:rsidRPr="00A032B8">
        <w:rPr>
          <w:rFonts w:cs="Times New Roman"/>
        </w:rPr>
        <w:t xml:space="preserve"> (</w:t>
      </w:r>
      <w:r w:rsidR="00CB560B" w:rsidRPr="00A032B8">
        <w:rPr>
          <w:rFonts w:cs="Times New Roman"/>
          <w:i/>
        </w:rPr>
        <w:t>Olden v. Kentucky</w:t>
      </w:r>
      <w:r w:rsidR="00CB560B" w:rsidRPr="00A032B8">
        <w:rPr>
          <w:rFonts w:cs="Times New Roman"/>
        </w:rPr>
        <w:t>).</w:t>
      </w:r>
    </w:p>
    <w:p w:rsidR="00F3251D" w:rsidRPr="00A032B8" w:rsidRDefault="00F3251D" w:rsidP="001E3487">
      <w:pPr>
        <w:pStyle w:val="NoSpacing"/>
        <w:numPr>
          <w:ilvl w:val="0"/>
          <w:numId w:val="89"/>
        </w:numPr>
        <w:rPr>
          <w:rFonts w:cs="Times New Roman"/>
        </w:rPr>
      </w:pPr>
      <w:r w:rsidRPr="00A032B8">
        <w:rPr>
          <w:rFonts w:cs="Times New Roman"/>
          <w:u w:val="single"/>
        </w:rPr>
        <w:t>Limitation</w:t>
      </w:r>
      <w:r w:rsidRPr="00A032B8">
        <w:rPr>
          <w:rFonts w:cs="Times New Roman"/>
        </w:rPr>
        <w:t>: A trial court may impose reasonable limits on defense counsel's inquiry into the potential bias of a prosecution witness, to take account of such factors as harassment, prejudice, confusion of the issues, the witness' safety, or interrogation that would be repetitive or only marginally relevant (</w:t>
      </w:r>
      <w:r w:rsidRPr="00A032B8">
        <w:rPr>
          <w:rFonts w:cs="Times New Roman"/>
          <w:i/>
        </w:rPr>
        <w:t>Olden v. Kentucky</w:t>
      </w:r>
      <w:r w:rsidRPr="00A032B8">
        <w:rPr>
          <w:rFonts w:cs="Times New Roman"/>
        </w:rPr>
        <w:t xml:space="preserve">). </w:t>
      </w:r>
    </w:p>
    <w:p w:rsidR="00A25BFD" w:rsidRPr="00A032B8" w:rsidRDefault="00CB560B" w:rsidP="001E3487">
      <w:pPr>
        <w:pStyle w:val="NoSpacing"/>
        <w:numPr>
          <w:ilvl w:val="0"/>
          <w:numId w:val="89"/>
        </w:numPr>
        <w:rPr>
          <w:rFonts w:cs="Times New Roman"/>
        </w:rPr>
      </w:pPr>
      <w:r w:rsidRPr="00A032B8">
        <w:rPr>
          <w:rFonts w:cs="Times New Roman"/>
          <w:u w:val="single"/>
        </w:rPr>
        <w:t>Standard of Review</w:t>
      </w:r>
      <w:r w:rsidRPr="00A032B8">
        <w:rPr>
          <w:rFonts w:cs="Times New Roman"/>
        </w:rPr>
        <w:t>: Whether, assuming that the damaging potential of the cross-examination were fully realized, a reviewing court might nonetheless say that the error was</w:t>
      </w:r>
      <w:r w:rsidRPr="00A032B8">
        <w:rPr>
          <w:rFonts w:cs="Times New Roman"/>
          <w:b/>
        </w:rPr>
        <w:t xml:space="preserve"> harmless beyond a reasonable doubt</w:t>
      </w:r>
      <w:r w:rsidRPr="00A032B8">
        <w:rPr>
          <w:rFonts w:cs="Times New Roman"/>
        </w:rPr>
        <w:t xml:space="preserve">. Whether such an error is harmless in a particular case depends upon </w:t>
      </w:r>
      <w:r w:rsidR="00A25BFD" w:rsidRPr="00A032B8">
        <w:rPr>
          <w:rFonts w:cs="Times New Roman"/>
        </w:rPr>
        <w:t>several factors, including:</w:t>
      </w:r>
    </w:p>
    <w:p w:rsidR="00A25BFD" w:rsidRPr="00A032B8" w:rsidRDefault="00A25BFD" w:rsidP="001E3487">
      <w:pPr>
        <w:pStyle w:val="NoSpacing"/>
        <w:numPr>
          <w:ilvl w:val="1"/>
          <w:numId w:val="89"/>
        </w:numPr>
        <w:rPr>
          <w:rFonts w:cs="Times New Roman"/>
        </w:rPr>
      </w:pPr>
      <w:r w:rsidRPr="00A032B8">
        <w:rPr>
          <w:rFonts w:cs="Times New Roman"/>
        </w:rPr>
        <w:t>T</w:t>
      </w:r>
      <w:r w:rsidR="00CB560B" w:rsidRPr="00A032B8">
        <w:rPr>
          <w:rFonts w:cs="Times New Roman"/>
        </w:rPr>
        <w:t>he importance of the witness' testim</w:t>
      </w:r>
      <w:r w:rsidRPr="00A032B8">
        <w:rPr>
          <w:rFonts w:cs="Times New Roman"/>
        </w:rPr>
        <w:t xml:space="preserve">ony in the prosecution's case, </w:t>
      </w:r>
    </w:p>
    <w:p w:rsidR="00A25BFD" w:rsidRPr="00A032B8" w:rsidRDefault="00A25BFD" w:rsidP="001E3487">
      <w:pPr>
        <w:pStyle w:val="NoSpacing"/>
        <w:numPr>
          <w:ilvl w:val="1"/>
          <w:numId w:val="89"/>
        </w:numPr>
        <w:rPr>
          <w:rFonts w:cs="Times New Roman"/>
        </w:rPr>
      </w:pPr>
      <w:r w:rsidRPr="00A032B8">
        <w:rPr>
          <w:rFonts w:cs="Times New Roman"/>
        </w:rPr>
        <w:t>W</w:t>
      </w:r>
      <w:r w:rsidR="00CB560B" w:rsidRPr="00A032B8">
        <w:rPr>
          <w:rFonts w:cs="Times New Roman"/>
        </w:rPr>
        <w:t>hether</w:t>
      </w:r>
      <w:r w:rsidRPr="00A032B8">
        <w:rPr>
          <w:rFonts w:cs="Times New Roman"/>
        </w:rPr>
        <w:t xml:space="preserve"> the testimony was cumulative, </w:t>
      </w:r>
    </w:p>
    <w:p w:rsidR="00A25BFD" w:rsidRPr="00A032B8" w:rsidRDefault="00A25BFD" w:rsidP="001E3487">
      <w:pPr>
        <w:pStyle w:val="NoSpacing"/>
        <w:numPr>
          <w:ilvl w:val="1"/>
          <w:numId w:val="89"/>
        </w:numPr>
        <w:rPr>
          <w:rFonts w:cs="Times New Roman"/>
        </w:rPr>
      </w:pPr>
      <w:r w:rsidRPr="00A032B8">
        <w:rPr>
          <w:rFonts w:cs="Times New Roman"/>
        </w:rPr>
        <w:t>T</w:t>
      </w:r>
      <w:r w:rsidR="00CB560B" w:rsidRPr="00A032B8">
        <w:rPr>
          <w:rFonts w:cs="Times New Roman"/>
        </w:rPr>
        <w:t>he presence or absence of evidence corroborating or contradicting the testimony of t</w:t>
      </w:r>
      <w:r w:rsidRPr="00A032B8">
        <w:rPr>
          <w:rFonts w:cs="Times New Roman"/>
        </w:rPr>
        <w:t xml:space="preserve">he witness on material points, </w:t>
      </w:r>
    </w:p>
    <w:p w:rsidR="00A25BFD" w:rsidRPr="00A032B8" w:rsidRDefault="00A25BFD" w:rsidP="001E3487">
      <w:pPr>
        <w:pStyle w:val="NoSpacing"/>
        <w:numPr>
          <w:ilvl w:val="1"/>
          <w:numId w:val="89"/>
        </w:numPr>
        <w:rPr>
          <w:rFonts w:cs="Times New Roman"/>
        </w:rPr>
      </w:pPr>
      <w:r w:rsidRPr="00A032B8">
        <w:rPr>
          <w:rFonts w:cs="Times New Roman"/>
        </w:rPr>
        <w:t>T</w:t>
      </w:r>
      <w:r w:rsidR="00CB560B" w:rsidRPr="00A032B8">
        <w:rPr>
          <w:rFonts w:cs="Times New Roman"/>
        </w:rPr>
        <w:t xml:space="preserve">he extent of cross-examination otherwise permitted, and, </w:t>
      </w:r>
    </w:p>
    <w:p w:rsidR="00A25BFD" w:rsidRPr="00A032B8" w:rsidRDefault="00A25BFD" w:rsidP="001E3487">
      <w:pPr>
        <w:pStyle w:val="NoSpacing"/>
        <w:numPr>
          <w:ilvl w:val="1"/>
          <w:numId w:val="89"/>
        </w:numPr>
        <w:rPr>
          <w:rFonts w:cs="Times New Roman"/>
        </w:rPr>
      </w:pPr>
      <w:r w:rsidRPr="00A032B8">
        <w:rPr>
          <w:rFonts w:cs="Times New Roman"/>
        </w:rPr>
        <w:t>T</w:t>
      </w:r>
      <w:r w:rsidR="00CB560B" w:rsidRPr="00A032B8">
        <w:rPr>
          <w:rFonts w:cs="Times New Roman"/>
        </w:rPr>
        <w:t>he overall strength of the prosecution's case."</w:t>
      </w:r>
    </w:p>
    <w:p w:rsidR="00F3251D" w:rsidRPr="00A032B8" w:rsidRDefault="00F3251D" w:rsidP="001E3487">
      <w:pPr>
        <w:pStyle w:val="NoSpacing"/>
        <w:numPr>
          <w:ilvl w:val="0"/>
          <w:numId w:val="89"/>
        </w:numPr>
        <w:rPr>
          <w:rFonts w:cs="Times New Roman"/>
        </w:rPr>
      </w:pPr>
      <w:r w:rsidRPr="00A032B8">
        <w:rPr>
          <w:rFonts w:cs="Times New Roman"/>
          <w:u w:val="single"/>
        </w:rPr>
        <w:t>Class Note</w:t>
      </w:r>
      <w:r w:rsidRPr="00A032B8">
        <w:rPr>
          <w:rFonts w:cs="Times New Roman"/>
        </w:rPr>
        <w:t xml:space="preserve">: "BIAS IS ALWAYS RELEVANT!" - </w:t>
      </w:r>
      <w:proofErr w:type="spellStart"/>
      <w:r w:rsidRPr="00A032B8">
        <w:rPr>
          <w:rFonts w:cs="Times New Roman"/>
        </w:rPr>
        <w:t>Houlette</w:t>
      </w:r>
      <w:proofErr w:type="spellEnd"/>
    </w:p>
    <w:p w:rsidR="00F5195D" w:rsidRPr="00A032B8" w:rsidRDefault="00F5195D" w:rsidP="00DE0F52">
      <w:pPr>
        <w:pStyle w:val="NoSpacing"/>
        <w:widowControl w:val="0"/>
        <w:ind w:left="2880"/>
        <w:outlineLvl w:val="2"/>
        <w:rPr>
          <w:rFonts w:cs="Times New Roman"/>
          <w:szCs w:val="24"/>
        </w:rPr>
      </w:pPr>
    </w:p>
    <w:p w:rsidR="00DE0F52" w:rsidRPr="00A032B8" w:rsidRDefault="005B0C9E" w:rsidP="00832433">
      <w:pPr>
        <w:pStyle w:val="NoSpacing"/>
        <w:widowControl w:val="0"/>
        <w:ind w:left="2880"/>
        <w:outlineLvl w:val="3"/>
        <w:rPr>
          <w:rFonts w:cs="Times New Roman"/>
          <w:i/>
          <w:szCs w:val="24"/>
        </w:rPr>
      </w:pPr>
      <w:bookmarkStart w:id="155" w:name="_Toc267676295"/>
      <w:r w:rsidRPr="00A032B8">
        <w:rPr>
          <w:rFonts w:cs="Times New Roman"/>
          <w:i/>
          <w:szCs w:val="24"/>
        </w:rPr>
        <w:t xml:space="preserve">2. </w:t>
      </w:r>
      <w:r w:rsidR="00DE0F52" w:rsidRPr="00A032B8">
        <w:rPr>
          <w:rFonts w:cs="Times New Roman"/>
          <w:i/>
          <w:szCs w:val="24"/>
        </w:rPr>
        <w:t xml:space="preserve">Narrative Integrity (Res </w:t>
      </w:r>
      <w:proofErr w:type="spellStart"/>
      <w:r w:rsidR="00DE0F52" w:rsidRPr="00A032B8">
        <w:rPr>
          <w:rFonts w:cs="Times New Roman"/>
          <w:i/>
          <w:szCs w:val="24"/>
        </w:rPr>
        <w:t>Gestae</w:t>
      </w:r>
      <w:proofErr w:type="spellEnd"/>
      <w:r w:rsidR="00DE0F52" w:rsidRPr="00A032B8">
        <w:rPr>
          <w:rFonts w:cs="Times New Roman"/>
          <w:i/>
          <w:szCs w:val="24"/>
        </w:rPr>
        <w:t>)</w:t>
      </w:r>
      <w:bookmarkEnd w:id="155"/>
    </w:p>
    <w:p w:rsidR="00DE0F52" w:rsidRPr="00A032B8" w:rsidRDefault="00DE0F52" w:rsidP="00F3251D">
      <w:pPr>
        <w:pStyle w:val="NoSpacing"/>
        <w:rPr>
          <w:rFonts w:cs="Times New Roman"/>
          <w:szCs w:val="24"/>
        </w:rPr>
      </w:pPr>
    </w:p>
    <w:p w:rsidR="00F3251D" w:rsidRPr="00A032B8" w:rsidRDefault="00F3251D" w:rsidP="001E3487">
      <w:pPr>
        <w:pStyle w:val="NoSpacing"/>
        <w:numPr>
          <w:ilvl w:val="0"/>
          <w:numId w:val="90"/>
        </w:numPr>
        <w:rPr>
          <w:rFonts w:cs="Times New Roman"/>
        </w:rPr>
      </w:pPr>
      <w:r w:rsidRPr="00A032B8">
        <w:rPr>
          <w:rFonts w:cs="Times New Roman"/>
          <w:u w:val="single"/>
        </w:rPr>
        <w:t>Rule</w:t>
      </w:r>
      <w:r w:rsidRPr="00A032B8">
        <w:rPr>
          <w:rFonts w:cs="Times New Roman"/>
        </w:rPr>
        <w:t xml:space="preserve">: </w:t>
      </w:r>
      <w:r w:rsidR="00732E0F" w:rsidRPr="00A032B8">
        <w:rPr>
          <w:rFonts w:cs="Times New Roman"/>
        </w:rPr>
        <w:t xml:space="preserve">There is no constitutional right to res </w:t>
      </w:r>
      <w:proofErr w:type="spellStart"/>
      <w:r w:rsidR="00732E0F" w:rsidRPr="00A032B8">
        <w:rPr>
          <w:rFonts w:cs="Times New Roman"/>
        </w:rPr>
        <w:t>gestae</w:t>
      </w:r>
      <w:proofErr w:type="spellEnd"/>
      <w:r w:rsidR="00732E0F" w:rsidRPr="00A032B8">
        <w:rPr>
          <w:rFonts w:cs="Times New Roman"/>
        </w:rPr>
        <w:t xml:space="preserve"> evidence. A state may choose to follow this concept, but it is not a constitutionally protected right. Moreover, t</w:t>
      </w:r>
      <w:r w:rsidRPr="00A032B8">
        <w:rPr>
          <w:rFonts w:cs="Times New Roman"/>
        </w:rPr>
        <w:t xml:space="preserve">he right to testify on one's own behalf is not unlimited and may bow to accommodate other legitimate interests such as protecting against surprise, harassment, and unnecessary invasions of privacy. Rape shield statutes are valid protections of these interests so long as they are not </w:t>
      </w:r>
      <w:r w:rsidRPr="00A032B8">
        <w:rPr>
          <w:rFonts w:cs="Times New Roman"/>
          <w:b/>
        </w:rPr>
        <w:t>arbitrary or disproportionate</w:t>
      </w:r>
      <w:r w:rsidRPr="00A032B8">
        <w:rPr>
          <w:rFonts w:cs="Times New Roman"/>
        </w:rPr>
        <w:t xml:space="preserve"> to the purposes they are designed to serve. The State is required to evaluate whether the interests served by the rule justify the limitation imposed on the criminal defendant's right to testify (</w:t>
      </w:r>
      <w:r w:rsidRPr="00A032B8">
        <w:rPr>
          <w:rFonts w:cs="Times New Roman"/>
          <w:i/>
        </w:rPr>
        <w:t>Stephens v. Miller</w:t>
      </w:r>
      <w:r w:rsidRPr="00A032B8">
        <w:rPr>
          <w:rFonts w:cs="Times New Roman"/>
        </w:rPr>
        <w:t xml:space="preserve">) </w:t>
      </w:r>
    </w:p>
    <w:p w:rsidR="00F3251D" w:rsidRPr="00A032B8" w:rsidRDefault="00F3251D" w:rsidP="001E3487">
      <w:pPr>
        <w:pStyle w:val="NoSpacing"/>
        <w:numPr>
          <w:ilvl w:val="0"/>
          <w:numId w:val="90"/>
        </w:numPr>
        <w:rPr>
          <w:rFonts w:cs="Times New Roman"/>
        </w:rPr>
      </w:pPr>
      <w:r w:rsidRPr="00A032B8">
        <w:rPr>
          <w:rFonts w:cs="Times New Roman"/>
          <w:u w:val="single"/>
        </w:rPr>
        <w:t>Policy</w:t>
      </w:r>
      <w:r w:rsidRPr="00A032B8">
        <w:rPr>
          <w:rFonts w:cs="Times New Roman"/>
        </w:rPr>
        <w:t xml:space="preserve">: If Stephens won, then any ∆ could get around rape shield laws by simply stating that they told the victim something they knew of the victim's own past sexual behavior, so that it becomes admissible in court as res </w:t>
      </w:r>
      <w:proofErr w:type="spellStart"/>
      <w:r w:rsidRPr="00A032B8">
        <w:rPr>
          <w:rFonts w:cs="Times New Roman"/>
        </w:rPr>
        <w:t>gestae</w:t>
      </w:r>
      <w:proofErr w:type="spellEnd"/>
      <w:r w:rsidRPr="00A032B8">
        <w:rPr>
          <w:rFonts w:cs="Times New Roman"/>
        </w:rPr>
        <w:t xml:space="preserve"> evidence, even though it would be impermissible separately. </w:t>
      </w:r>
    </w:p>
    <w:p w:rsidR="00F3251D" w:rsidRPr="00A032B8" w:rsidRDefault="00F3251D" w:rsidP="001E3487">
      <w:pPr>
        <w:pStyle w:val="NoSpacing"/>
        <w:numPr>
          <w:ilvl w:val="0"/>
          <w:numId w:val="90"/>
        </w:numPr>
        <w:rPr>
          <w:rFonts w:cs="Times New Roman"/>
        </w:rPr>
      </w:pPr>
      <w:r w:rsidRPr="00A032B8">
        <w:rPr>
          <w:rFonts w:cs="Times New Roman"/>
          <w:u w:val="single"/>
        </w:rPr>
        <w:t>Dissent</w:t>
      </w:r>
      <w:r w:rsidR="00732E0F" w:rsidRPr="00A032B8">
        <w:rPr>
          <w:rFonts w:cs="Times New Roman"/>
          <w:u w:val="single"/>
        </w:rPr>
        <w:t xml:space="preserve"> (</w:t>
      </w:r>
      <w:r w:rsidR="00732E0F" w:rsidRPr="00A032B8">
        <w:rPr>
          <w:rFonts w:cs="Times New Roman"/>
          <w:i/>
          <w:u w:val="single"/>
        </w:rPr>
        <w:t>Stephens</w:t>
      </w:r>
      <w:r w:rsidR="00732E0F" w:rsidRPr="00A032B8">
        <w:rPr>
          <w:rFonts w:cs="Times New Roman"/>
          <w:u w:val="single"/>
        </w:rPr>
        <w:t>)</w:t>
      </w:r>
      <w:r w:rsidRPr="00A032B8">
        <w:rPr>
          <w:rFonts w:cs="Times New Roman"/>
        </w:rPr>
        <w:t xml:space="preserve">: </w:t>
      </w:r>
      <w:r w:rsidR="00E54D4F" w:rsidRPr="00A032B8">
        <w:rPr>
          <w:rFonts w:cs="Times New Roman"/>
        </w:rPr>
        <w:t>Excluding the</w:t>
      </w:r>
      <w:r w:rsidR="00451919" w:rsidRPr="00A032B8">
        <w:rPr>
          <w:rFonts w:cs="Times New Roman"/>
        </w:rPr>
        <w:t xml:space="preserve"> content of a statement made to a victim by a ∆ which the ∆ alleges motivated the victim to fabricate a sexual assault charge </w:t>
      </w:r>
      <w:r w:rsidR="00E54D4F" w:rsidRPr="00A032B8">
        <w:rPr>
          <w:rFonts w:cs="Times New Roman"/>
        </w:rPr>
        <w:t>interferes</w:t>
      </w:r>
      <w:r w:rsidR="00451919" w:rsidRPr="00A032B8">
        <w:rPr>
          <w:rFonts w:cs="Times New Roman"/>
        </w:rPr>
        <w:t xml:space="preserve"> with the ∆'s right to present his defense. </w:t>
      </w:r>
      <w:r w:rsidR="00E54D4F" w:rsidRPr="00A032B8">
        <w:rPr>
          <w:rFonts w:cs="Times New Roman"/>
        </w:rPr>
        <w:t xml:space="preserve">This right takes </w:t>
      </w:r>
      <w:r w:rsidR="00732E0F" w:rsidRPr="00A032B8">
        <w:rPr>
          <w:rFonts w:cs="Times New Roman"/>
        </w:rPr>
        <w:t>priority</w:t>
      </w:r>
      <w:r w:rsidR="00E54D4F" w:rsidRPr="00A032B8">
        <w:rPr>
          <w:rFonts w:cs="Times New Roman"/>
        </w:rPr>
        <w:t xml:space="preserve"> over secondary concerns such as embarrassment </w:t>
      </w:r>
      <w:r w:rsidR="00732E0F" w:rsidRPr="00A032B8">
        <w:rPr>
          <w:rFonts w:cs="Times New Roman"/>
        </w:rPr>
        <w:t xml:space="preserve">of </w:t>
      </w:r>
      <w:r w:rsidR="00E54D4F" w:rsidRPr="00A032B8">
        <w:rPr>
          <w:rFonts w:cs="Times New Roman"/>
        </w:rPr>
        <w:t>the victim</w:t>
      </w:r>
      <w:r w:rsidR="00732E0F" w:rsidRPr="00A032B8">
        <w:rPr>
          <w:rFonts w:cs="Times New Roman"/>
        </w:rPr>
        <w:t xml:space="preserve">. </w:t>
      </w:r>
    </w:p>
    <w:p w:rsidR="00F5195D" w:rsidRPr="00A032B8" w:rsidRDefault="00F5195D" w:rsidP="00DE0F52">
      <w:pPr>
        <w:pStyle w:val="NoSpacing"/>
        <w:widowControl w:val="0"/>
        <w:ind w:left="2880"/>
        <w:outlineLvl w:val="2"/>
        <w:rPr>
          <w:rFonts w:cs="Times New Roman"/>
          <w:szCs w:val="24"/>
        </w:rPr>
      </w:pPr>
    </w:p>
    <w:p w:rsidR="00DE0F52" w:rsidRPr="00A032B8" w:rsidRDefault="005B0C9E" w:rsidP="00832433">
      <w:pPr>
        <w:pStyle w:val="NoSpacing"/>
        <w:widowControl w:val="0"/>
        <w:ind w:left="2880"/>
        <w:outlineLvl w:val="3"/>
        <w:rPr>
          <w:rFonts w:cs="Times New Roman"/>
          <w:i/>
          <w:szCs w:val="24"/>
        </w:rPr>
      </w:pPr>
      <w:bookmarkStart w:id="156" w:name="_Toc267676296"/>
      <w:r w:rsidRPr="00A032B8">
        <w:rPr>
          <w:rFonts w:cs="Times New Roman"/>
          <w:i/>
          <w:szCs w:val="24"/>
        </w:rPr>
        <w:t xml:space="preserve">3. </w:t>
      </w:r>
      <w:r w:rsidR="00DE0F52" w:rsidRPr="00A032B8">
        <w:rPr>
          <w:rFonts w:cs="Times New Roman"/>
          <w:i/>
          <w:szCs w:val="24"/>
        </w:rPr>
        <w:t>Defendant's State of Mind</w:t>
      </w:r>
      <w:bookmarkEnd w:id="156"/>
    </w:p>
    <w:p w:rsidR="00732E0F" w:rsidRPr="00A032B8" w:rsidRDefault="00732E0F" w:rsidP="00DE0F52">
      <w:pPr>
        <w:pStyle w:val="NoSpacing"/>
        <w:widowControl w:val="0"/>
        <w:ind w:left="2160"/>
        <w:outlineLvl w:val="2"/>
        <w:rPr>
          <w:rFonts w:cs="Times New Roman"/>
          <w:szCs w:val="24"/>
        </w:rPr>
      </w:pPr>
    </w:p>
    <w:p w:rsidR="00732E0F" w:rsidRPr="00A032B8" w:rsidRDefault="00732E0F" w:rsidP="001E3487">
      <w:pPr>
        <w:pStyle w:val="NoSpacing"/>
        <w:numPr>
          <w:ilvl w:val="0"/>
          <w:numId w:val="91"/>
        </w:numPr>
        <w:rPr>
          <w:rFonts w:cs="Times New Roman"/>
        </w:rPr>
      </w:pPr>
      <w:r w:rsidRPr="00A032B8">
        <w:rPr>
          <w:rFonts w:cs="Times New Roman"/>
          <w:u w:val="single"/>
        </w:rPr>
        <w:t>Rule</w:t>
      </w:r>
      <w:r w:rsidRPr="00A032B8">
        <w:rPr>
          <w:rFonts w:cs="Times New Roman"/>
        </w:rPr>
        <w:t xml:space="preserve">: Evidence that is otherwise inadmissible </w:t>
      </w:r>
      <w:r w:rsidRPr="00A032B8">
        <w:rPr>
          <w:rFonts w:cs="Times New Roman"/>
          <w:u w:val="single"/>
        </w:rPr>
        <w:t>and</w:t>
      </w:r>
      <w:r w:rsidRPr="00A032B8">
        <w:rPr>
          <w:rFonts w:cs="Times New Roman"/>
        </w:rPr>
        <w:t xml:space="preserve"> not critical to a ∆'s defense is not guaranteed by the Constitution to corroborate the validity of the ∆'s state of mind (</w:t>
      </w:r>
      <w:r w:rsidRPr="00A032B8">
        <w:rPr>
          <w:rFonts w:cs="Times New Roman"/>
          <w:i/>
        </w:rPr>
        <w:t>United States v. Knox</w:t>
      </w:r>
      <w:r w:rsidRPr="00A032B8">
        <w:rPr>
          <w:rFonts w:cs="Times New Roman"/>
        </w:rPr>
        <w:t xml:space="preserve">). </w:t>
      </w:r>
    </w:p>
    <w:p w:rsidR="0050192B" w:rsidRPr="00A032B8" w:rsidRDefault="00732E0F" w:rsidP="001E3487">
      <w:pPr>
        <w:pStyle w:val="NoSpacing"/>
        <w:numPr>
          <w:ilvl w:val="0"/>
          <w:numId w:val="91"/>
        </w:numPr>
        <w:rPr>
          <w:rFonts w:cs="Times New Roman"/>
        </w:rPr>
      </w:pPr>
      <w:r w:rsidRPr="00A032B8">
        <w:rPr>
          <w:rFonts w:cs="Times New Roman"/>
          <w:u w:val="single"/>
        </w:rPr>
        <w:t>Note</w:t>
      </w:r>
      <w:r w:rsidRPr="00A032B8">
        <w:rPr>
          <w:rFonts w:cs="Times New Roman"/>
        </w:rPr>
        <w:t xml:space="preserve">: Most </w:t>
      </w:r>
      <w:r w:rsidR="0080568B" w:rsidRPr="00A032B8">
        <w:rPr>
          <w:rFonts w:cs="Times New Roman"/>
        </w:rPr>
        <w:t xml:space="preserve">state </w:t>
      </w:r>
      <w:r w:rsidRPr="00A032B8">
        <w:rPr>
          <w:rFonts w:cs="Times New Roman"/>
        </w:rPr>
        <w:t xml:space="preserve">rape/sexual assault </w:t>
      </w:r>
      <w:r w:rsidR="00267A7C" w:rsidRPr="00A032B8">
        <w:rPr>
          <w:rFonts w:cs="Times New Roman"/>
        </w:rPr>
        <w:t>statutes</w:t>
      </w:r>
      <w:r w:rsidRPr="00A032B8">
        <w:rPr>
          <w:rFonts w:cs="Times New Roman"/>
        </w:rPr>
        <w:t xml:space="preserve"> do not </w:t>
      </w:r>
      <w:r w:rsidR="0080568B" w:rsidRPr="00A032B8">
        <w:rPr>
          <w:rFonts w:cs="Times New Roman"/>
        </w:rPr>
        <w:t>contain</w:t>
      </w:r>
      <w:r w:rsidRPr="00A032B8">
        <w:rPr>
          <w:rFonts w:cs="Times New Roman"/>
        </w:rPr>
        <w:t xml:space="preserve"> an </w:t>
      </w:r>
      <w:r w:rsidR="0050192B" w:rsidRPr="00A032B8">
        <w:rPr>
          <w:rFonts w:cs="Times New Roman"/>
        </w:rPr>
        <w:t>'i</w:t>
      </w:r>
      <w:r w:rsidRPr="00A032B8">
        <w:rPr>
          <w:rFonts w:cs="Times New Roman"/>
        </w:rPr>
        <w:t>ntent</w:t>
      </w:r>
      <w:r w:rsidR="0050192B" w:rsidRPr="00A032B8">
        <w:rPr>
          <w:rFonts w:cs="Times New Roman"/>
        </w:rPr>
        <w:t>'</w:t>
      </w:r>
      <w:r w:rsidRPr="00A032B8">
        <w:rPr>
          <w:rFonts w:cs="Times New Roman"/>
        </w:rPr>
        <w:t xml:space="preserve"> element</w:t>
      </w:r>
      <w:r w:rsidR="0050192B" w:rsidRPr="00A032B8">
        <w:rPr>
          <w:rFonts w:cs="Times New Roman"/>
        </w:rPr>
        <w:t xml:space="preserve">. ∆'s state of mind is only relevant in </w:t>
      </w:r>
      <w:r w:rsidR="0050192B" w:rsidRPr="00A032B8">
        <w:rPr>
          <w:rFonts w:cs="Times New Roman"/>
          <w:i/>
        </w:rPr>
        <w:t>Knox</w:t>
      </w:r>
      <w:r w:rsidR="0050192B" w:rsidRPr="00A032B8">
        <w:rPr>
          <w:rFonts w:cs="Times New Roman"/>
        </w:rPr>
        <w:t xml:space="preserve"> because federal statute</w:t>
      </w:r>
      <w:r w:rsidR="0080568B" w:rsidRPr="00A032B8">
        <w:rPr>
          <w:rFonts w:cs="Times New Roman"/>
        </w:rPr>
        <w:t>, which does contain an 'intent element,</w:t>
      </w:r>
      <w:r w:rsidR="0050192B" w:rsidRPr="00A032B8">
        <w:rPr>
          <w:rFonts w:cs="Times New Roman"/>
        </w:rPr>
        <w:t xml:space="preserve"> governs military cases. </w:t>
      </w:r>
      <w:r w:rsidR="0080568B" w:rsidRPr="00A032B8">
        <w:rPr>
          <w:rFonts w:cs="Times New Roman"/>
        </w:rPr>
        <w:t xml:space="preserve">However, the evidence was still excluded because the victim's past promiscuity is not probative of whether victim consented or if ∆'s mistake of fact was reasonable. </w:t>
      </w:r>
    </w:p>
    <w:p w:rsidR="00F5195D" w:rsidRPr="00A032B8" w:rsidRDefault="00F5195D" w:rsidP="00DE0F52">
      <w:pPr>
        <w:pStyle w:val="NoSpacing"/>
        <w:widowControl w:val="0"/>
        <w:ind w:left="2160"/>
        <w:outlineLvl w:val="2"/>
        <w:rPr>
          <w:rFonts w:cs="Times New Roman"/>
          <w:szCs w:val="24"/>
        </w:rPr>
      </w:pPr>
    </w:p>
    <w:p w:rsidR="00735D28" w:rsidRPr="00A032B8" w:rsidRDefault="00DE0F52" w:rsidP="001E3487">
      <w:pPr>
        <w:pStyle w:val="NoSpacing"/>
        <w:widowControl w:val="0"/>
        <w:numPr>
          <w:ilvl w:val="0"/>
          <w:numId w:val="87"/>
        </w:numPr>
        <w:outlineLvl w:val="2"/>
        <w:rPr>
          <w:rFonts w:cs="Times New Roman"/>
          <w:szCs w:val="24"/>
        </w:rPr>
      </w:pPr>
      <w:bookmarkStart w:id="157" w:name="_Toc267676297"/>
      <w:bookmarkStart w:id="158" w:name="_Toc269162734"/>
      <w:r w:rsidRPr="00A032B8">
        <w:rPr>
          <w:rFonts w:eastAsia="Times New Roman" w:cs="Times New Roman"/>
          <w:b/>
          <w:bCs/>
          <w:iCs/>
          <w:szCs w:val="24"/>
        </w:rPr>
        <w:t>A Glance at Civil Cases</w:t>
      </w:r>
      <w:bookmarkEnd w:id="157"/>
      <w:bookmarkEnd w:id="158"/>
      <w:r w:rsidR="00267A7C" w:rsidRPr="00A032B8">
        <w:rPr>
          <w:rFonts w:eastAsia="Times New Roman" w:cs="Times New Roman"/>
          <w:b/>
          <w:bCs/>
          <w:iCs/>
          <w:szCs w:val="24"/>
        </w:rPr>
        <w:br/>
      </w:r>
    </w:p>
    <w:p w:rsidR="00267A7C" w:rsidRPr="00A032B8" w:rsidRDefault="00267A7C" w:rsidP="001E3487">
      <w:pPr>
        <w:pStyle w:val="NoSpacing"/>
        <w:numPr>
          <w:ilvl w:val="0"/>
          <w:numId w:val="92"/>
        </w:numPr>
        <w:rPr>
          <w:rFonts w:cs="Times New Roman"/>
        </w:rPr>
      </w:pPr>
      <w:r w:rsidRPr="00A032B8">
        <w:rPr>
          <w:rFonts w:cs="Times New Roman"/>
          <w:b/>
          <w:highlight w:val="lightGray"/>
          <w:bdr w:val="single" w:sz="4" w:space="0" w:color="auto"/>
        </w:rPr>
        <w:lastRenderedPageBreak/>
        <w:t>Rule 412(b)(2)</w:t>
      </w:r>
      <w:r w:rsidRPr="00A032B8">
        <w:rPr>
          <w:rFonts w:cs="Times New Roman"/>
        </w:rPr>
        <w:t xml:space="preserve">- in civil cases, evidence offered to prove the sexual behavior or sexual predisposition of any alleged victim is admissible only if it is otherwise admissible and its probative value </w:t>
      </w:r>
      <w:r w:rsidRPr="00A032B8">
        <w:rPr>
          <w:rFonts w:cs="Times New Roman"/>
          <w:b/>
        </w:rPr>
        <w:t>substantially</w:t>
      </w:r>
      <w:r w:rsidRPr="00A032B8">
        <w:rPr>
          <w:rFonts w:cs="Times New Roman"/>
        </w:rPr>
        <w:t xml:space="preserve"> outweighs the danger of harm to any victim and of unfair prejudice to any party.  Evidence of an alleged victim's reputation is admissible only if it has been placed in controversy by the alleged victim.</w:t>
      </w:r>
    </w:p>
    <w:p w:rsidR="00DE08BF" w:rsidRPr="00A032B8" w:rsidRDefault="00DE08BF" w:rsidP="001E3487">
      <w:pPr>
        <w:pStyle w:val="NoSpacing"/>
        <w:numPr>
          <w:ilvl w:val="0"/>
          <w:numId w:val="92"/>
        </w:numPr>
        <w:rPr>
          <w:rFonts w:cs="Times New Roman"/>
        </w:rPr>
      </w:pPr>
      <w:r w:rsidRPr="00A032B8">
        <w:rPr>
          <w:rFonts w:cs="Times New Roman"/>
          <w:u w:val="single"/>
        </w:rPr>
        <w:t>Standard of Proof</w:t>
      </w:r>
      <w:r w:rsidRPr="00A032B8">
        <w:rPr>
          <w:rFonts w:cs="Times New Roman"/>
        </w:rPr>
        <w:t xml:space="preserve">: </w:t>
      </w:r>
      <w:r w:rsidRPr="00A032B8">
        <w:rPr>
          <w:rFonts w:cs="Times New Roman"/>
          <w:b/>
        </w:rPr>
        <w:t>Rule 412(b</w:t>
      </w:r>
      <w:proofErr w:type="gramStart"/>
      <w:r w:rsidRPr="00A032B8">
        <w:rPr>
          <w:rFonts w:cs="Times New Roman"/>
          <w:b/>
        </w:rPr>
        <w:t>)(</w:t>
      </w:r>
      <w:proofErr w:type="gramEnd"/>
      <w:r w:rsidRPr="00A032B8">
        <w:rPr>
          <w:rFonts w:cs="Times New Roman"/>
          <w:b/>
        </w:rPr>
        <w:t>2)</w:t>
      </w:r>
      <w:r w:rsidRPr="00A032B8">
        <w:rPr>
          <w:rFonts w:cs="Times New Roman"/>
        </w:rPr>
        <w:t xml:space="preserve"> employs a </w:t>
      </w:r>
      <w:r w:rsidRPr="00A032B8">
        <w:rPr>
          <w:rFonts w:cs="Times New Roman"/>
          <w:b/>
        </w:rPr>
        <w:t>balancing test</w:t>
      </w:r>
      <w:r w:rsidRPr="00A032B8">
        <w:rPr>
          <w:rFonts w:cs="Times New Roman"/>
        </w:rPr>
        <w:t xml:space="preserve"> rather than the </w:t>
      </w:r>
      <w:r w:rsidRPr="00A032B8">
        <w:rPr>
          <w:rFonts w:cs="Times New Roman"/>
          <w:b/>
        </w:rPr>
        <w:t>specific exceptions</w:t>
      </w:r>
      <w:r w:rsidRPr="00A032B8">
        <w:rPr>
          <w:rFonts w:cs="Times New Roman"/>
        </w:rPr>
        <w:t xml:space="preserve"> stated in 412(b)(1) used in criminal cases. </w:t>
      </w:r>
    </w:p>
    <w:p w:rsidR="00DE08BF" w:rsidRPr="00A032B8" w:rsidRDefault="00DE08BF" w:rsidP="001E3487">
      <w:pPr>
        <w:pStyle w:val="NoSpacing"/>
        <w:numPr>
          <w:ilvl w:val="0"/>
          <w:numId w:val="92"/>
        </w:numPr>
        <w:rPr>
          <w:rFonts w:cs="Times New Roman"/>
        </w:rPr>
      </w:pPr>
      <w:r w:rsidRPr="00A032B8">
        <w:rPr>
          <w:rFonts w:cs="Times New Roman"/>
        </w:rPr>
        <w:t xml:space="preserve">This test for admitting evidence offered to prove sexual behavior or sexual propensity in civil cases differs in </w:t>
      </w:r>
      <w:r w:rsidRPr="00A032B8">
        <w:rPr>
          <w:rFonts w:cs="Times New Roman"/>
          <w:u w:val="single"/>
        </w:rPr>
        <w:t>three respects</w:t>
      </w:r>
      <w:r w:rsidRPr="00A032B8">
        <w:rPr>
          <w:rFonts w:cs="Times New Roman"/>
        </w:rPr>
        <w:t xml:space="preserve"> from the general rule governing admissibility set forth in Rule 403:</w:t>
      </w:r>
    </w:p>
    <w:p w:rsidR="00DE08BF" w:rsidRPr="00A032B8" w:rsidRDefault="00DE08BF" w:rsidP="001E3487">
      <w:pPr>
        <w:pStyle w:val="NoSpacing"/>
        <w:numPr>
          <w:ilvl w:val="1"/>
          <w:numId w:val="92"/>
        </w:numPr>
        <w:rPr>
          <w:rFonts w:cs="Times New Roman"/>
        </w:rPr>
      </w:pPr>
      <w:r w:rsidRPr="00A032B8">
        <w:rPr>
          <w:rFonts w:cs="Times New Roman"/>
        </w:rPr>
        <w:t xml:space="preserve">It reverses the usual procedure of Rule 403 by shifting the </w:t>
      </w:r>
      <w:r w:rsidRPr="00A032B8">
        <w:rPr>
          <w:rFonts w:cs="Times New Roman"/>
          <w:b/>
        </w:rPr>
        <w:t xml:space="preserve">burden </w:t>
      </w:r>
      <w:r w:rsidRPr="00A032B8">
        <w:rPr>
          <w:rFonts w:cs="Times New Roman"/>
        </w:rPr>
        <w:t>to the proponent to demonstrated admissibility rather than making the opponent justify the exclusion of the evidence</w:t>
      </w:r>
    </w:p>
    <w:p w:rsidR="00DE08BF" w:rsidRPr="00A032B8" w:rsidRDefault="00DE08BF" w:rsidP="001E3487">
      <w:pPr>
        <w:pStyle w:val="NoSpacing"/>
        <w:numPr>
          <w:ilvl w:val="1"/>
          <w:numId w:val="92"/>
        </w:numPr>
        <w:rPr>
          <w:rFonts w:cs="Times New Roman"/>
        </w:rPr>
      </w:pPr>
      <w:r w:rsidRPr="00A032B8">
        <w:rPr>
          <w:rFonts w:cs="Times New Roman"/>
        </w:rPr>
        <w:t>Th</w:t>
      </w:r>
      <w:r w:rsidR="0088793E" w:rsidRPr="00A032B8">
        <w:rPr>
          <w:rFonts w:cs="Times New Roman"/>
        </w:rPr>
        <w:t>e standard expressed in 412(b)(2</w:t>
      </w:r>
      <w:r w:rsidRPr="00A032B8">
        <w:rPr>
          <w:rFonts w:cs="Times New Roman"/>
        </w:rPr>
        <w:t xml:space="preserve">) is </w:t>
      </w:r>
      <w:r w:rsidRPr="00A032B8">
        <w:rPr>
          <w:rFonts w:cs="Times New Roman"/>
          <w:b/>
        </w:rPr>
        <w:t>more stringent</w:t>
      </w:r>
      <w:r w:rsidRPr="00A032B8">
        <w:rPr>
          <w:rFonts w:cs="Times New Roman"/>
        </w:rPr>
        <w:t xml:space="preserve"> than in the original rule, it raises the threshold for admission by requiring that the probative value of the evidence </w:t>
      </w:r>
      <w:r w:rsidRPr="00A032B8">
        <w:rPr>
          <w:rFonts w:cs="Times New Roman"/>
          <w:b/>
        </w:rPr>
        <w:t xml:space="preserve">substantially </w:t>
      </w:r>
      <w:r w:rsidRPr="00A032B8">
        <w:rPr>
          <w:rFonts w:cs="Times New Roman"/>
        </w:rPr>
        <w:t>outweigh the specified dangers.</w:t>
      </w:r>
    </w:p>
    <w:p w:rsidR="00DE08BF" w:rsidRPr="00A032B8" w:rsidRDefault="00DE08BF" w:rsidP="001E3487">
      <w:pPr>
        <w:pStyle w:val="NoSpacing"/>
        <w:numPr>
          <w:ilvl w:val="1"/>
          <w:numId w:val="92"/>
        </w:numPr>
        <w:rPr>
          <w:rFonts w:cs="Times New Roman"/>
        </w:rPr>
      </w:pPr>
      <w:r w:rsidRPr="00A032B8">
        <w:rPr>
          <w:rFonts w:cs="Times New Roman"/>
        </w:rPr>
        <w:t xml:space="preserve">the test puts "harm to the victim" on the scale in addition to prejudice to the parties </w:t>
      </w:r>
    </w:p>
    <w:p w:rsidR="00DE08BF" w:rsidRPr="00A032B8" w:rsidRDefault="00DE08BF" w:rsidP="001E3487">
      <w:pPr>
        <w:pStyle w:val="NoSpacing"/>
        <w:numPr>
          <w:ilvl w:val="0"/>
          <w:numId w:val="92"/>
        </w:numPr>
        <w:rPr>
          <w:rFonts w:cs="Times New Roman"/>
        </w:rPr>
      </w:pPr>
      <w:r w:rsidRPr="00A032B8">
        <w:rPr>
          <w:rFonts w:cs="Times New Roman"/>
          <w:u w:val="single"/>
        </w:rPr>
        <w:t>Policy</w:t>
      </w:r>
      <w:r w:rsidRPr="00A032B8">
        <w:rPr>
          <w:rFonts w:cs="Times New Roman"/>
          <w:b/>
        </w:rPr>
        <w:t xml:space="preserve">: </w:t>
      </w:r>
      <w:r w:rsidRPr="00A032B8">
        <w:rPr>
          <w:rFonts w:cs="Times New Roman"/>
        </w:rPr>
        <w:t xml:space="preserve">This distinction is made in recognition of the difficult of foreseeing future developments in the law. </w:t>
      </w:r>
      <w:proofErr w:type="gramStart"/>
      <w:r w:rsidRPr="00A032B8">
        <w:rPr>
          <w:rFonts w:cs="Times New Roman"/>
        </w:rPr>
        <w:t>greater</w:t>
      </w:r>
      <w:proofErr w:type="gramEnd"/>
      <w:r w:rsidRPr="00A032B8">
        <w:rPr>
          <w:rFonts w:cs="Times New Roman"/>
        </w:rPr>
        <w:t xml:space="preserve"> flexibility is needed to accommodate evolving causes of action such as claims for sexual harassment.</w:t>
      </w:r>
    </w:p>
    <w:p w:rsidR="00DE08BF" w:rsidRPr="00A032B8" w:rsidRDefault="00DE08BF" w:rsidP="001E3487">
      <w:pPr>
        <w:pStyle w:val="NoSpacing"/>
        <w:numPr>
          <w:ilvl w:val="0"/>
          <w:numId w:val="92"/>
        </w:numPr>
        <w:rPr>
          <w:rFonts w:cs="Times New Roman"/>
        </w:rPr>
      </w:pPr>
      <w:r w:rsidRPr="00A032B8">
        <w:rPr>
          <w:rFonts w:cs="Times New Roman"/>
          <w:u w:val="single"/>
        </w:rPr>
        <w:t>Remember</w:t>
      </w:r>
      <w:r w:rsidRPr="00A032B8">
        <w:rPr>
          <w:rFonts w:cs="Times New Roman"/>
        </w:rPr>
        <w:t xml:space="preserve">: Evidence of reputation may </w:t>
      </w:r>
      <w:proofErr w:type="spellStart"/>
      <w:proofErr w:type="gramStart"/>
      <w:r w:rsidRPr="00A032B8">
        <w:rPr>
          <w:rFonts w:cs="Times New Roman"/>
        </w:rPr>
        <w:t>received</w:t>
      </w:r>
      <w:proofErr w:type="spellEnd"/>
      <w:proofErr w:type="gramEnd"/>
      <w:r w:rsidRPr="00A032B8">
        <w:rPr>
          <w:rFonts w:cs="Times New Roman"/>
        </w:rPr>
        <w:t xml:space="preserve"> in a civil cases </w:t>
      </w:r>
      <w:r w:rsidRPr="00A032B8">
        <w:rPr>
          <w:rFonts w:cs="Times New Roman"/>
          <w:b/>
        </w:rPr>
        <w:t>only</w:t>
      </w:r>
      <w:r w:rsidRPr="00A032B8">
        <w:rPr>
          <w:rFonts w:cs="Times New Roman"/>
        </w:rPr>
        <w:t xml:space="preserve"> if the alleged victim has put his or her reputation into controversy. However, the victim may do so without making a specific allegation in a pleading. </w:t>
      </w:r>
    </w:p>
    <w:p w:rsidR="00267A7C" w:rsidRPr="00A032B8" w:rsidRDefault="00DE08BF" w:rsidP="00DE08BF">
      <w:pPr>
        <w:pStyle w:val="NoSpacing"/>
        <w:tabs>
          <w:tab w:val="left" w:pos="2330"/>
        </w:tabs>
        <w:rPr>
          <w:rFonts w:cs="Times New Roman"/>
        </w:rPr>
      </w:pPr>
      <w:r w:rsidRPr="00A032B8">
        <w:rPr>
          <w:rFonts w:cs="Times New Roman"/>
        </w:rPr>
        <w:tab/>
      </w:r>
    </w:p>
    <w:p w:rsidR="0080568B" w:rsidRPr="00A032B8" w:rsidRDefault="0080568B">
      <w:pPr>
        <w:rPr>
          <w:rFonts w:cs="Times New Roman"/>
          <w:b/>
          <w:sz w:val="32"/>
          <w:szCs w:val="32"/>
          <w:highlight w:val="cyan"/>
          <w:u w:val="single"/>
        </w:rPr>
      </w:pPr>
      <w:bookmarkStart w:id="159" w:name="_Toc267676298"/>
      <w:r w:rsidRPr="00A032B8">
        <w:rPr>
          <w:rFonts w:cs="Times New Roman"/>
          <w:b/>
          <w:sz w:val="32"/>
          <w:szCs w:val="32"/>
          <w:highlight w:val="cyan"/>
          <w:u w:val="single"/>
        </w:rPr>
        <w:br w:type="page"/>
      </w:r>
    </w:p>
    <w:p w:rsidR="00106E53" w:rsidRPr="00A032B8" w:rsidRDefault="00106E53" w:rsidP="00CE4A85">
      <w:pPr>
        <w:pStyle w:val="ListParagraph"/>
        <w:widowControl w:val="0"/>
        <w:numPr>
          <w:ilvl w:val="0"/>
          <w:numId w:val="1"/>
        </w:numPr>
        <w:outlineLvl w:val="0"/>
        <w:rPr>
          <w:rFonts w:cs="Times New Roman"/>
          <w:b/>
          <w:sz w:val="32"/>
          <w:szCs w:val="32"/>
          <w:highlight w:val="cyan"/>
          <w:u w:val="single"/>
        </w:rPr>
      </w:pPr>
      <w:bookmarkStart w:id="160" w:name="_Toc269162735"/>
      <w:r w:rsidRPr="00A032B8">
        <w:rPr>
          <w:rFonts w:cs="Times New Roman"/>
          <w:b/>
          <w:sz w:val="32"/>
          <w:szCs w:val="32"/>
          <w:highlight w:val="cyan"/>
          <w:u w:val="single"/>
        </w:rPr>
        <w:lastRenderedPageBreak/>
        <w:t>COMPETENCY OF WITNESSES</w:t>
      </w:r>
      <w:bookmarkEnd w:id="159"/>
      <w:bookmarkEnd w:id="160"/>
    </w:p>
    <w:p w:rsidR="00333739" w:rsidRPr="00A032B8" w:rsidRDefault="00AD2CCA" w:rsidP="00CE4A85">
      <w:pPr>
        <w:pStyle w:val="NoSpacing"/>
        <w:widowControl w:val="0"/>
        <w:numPr>
          <w:ilvl w:val="1"/>
          <w:numId w:val="1"/>
        </w:numPr>
        <w:outlineLvl w:val="1"/>
        <w:rPr>
          <w:rFonts w:cs="Times New Roman"/>
        </w:rPr>
      </w:pPr>
      <w:bookmarkStart w:id="161" w:name="_Toc267676299"/>
      <w:bookmarkStart w:id="162" w:name="_Toc269162736"/>
      <w:r w:rsidRPr="00A032B8">
        <w:rPr>
          <w:rFonts w:cs="Times New Roman"/>
          <w:b/>
          <w:color w:val="C00000"/>
          <w:sz w:val="28"/>
        </w:rPr>
        <w:t>Historical Overview</w:t>
      </w:r>
      <w:bookmarkEnd w:id="161"/>
      <w:bookmarkEnd w:id="162"/>
    </w:p>
    <w:p w:rsidR="000114A0" w:rsidRPr="00A032B8" w:rsidRDefault="000114A0" w:rsidP="000114A0">
      <w:pPr>
        <w:pStyle w:val="NoSpacing"/>
        <w:widowControl w:val="0"/>
        <w:ind w:left="1440"/>
        <w:outlineLvl w:val="1"/>
        <w:rPr>
          <w:rFonts w:cs="Times New Roman"/>
        </w:rPr>
      </w:pPr>
    </w:p>
    <w:p w:rsidR="00333739" w:rsidRPr="00A032B8" w:rsidRDefault="000114A0" w:rsidP="001E3487">
      <w:pPr>
        <w:pStyle w:val="NoSpacing"/>
        <w:numPr>
          <w:ilvl w:val="0"/>
          <w:numId w:val="93"/>
        </w:numPr>
        <w:rPr>
          <w:rFonts w:cs="Times New Roman"/>
        </w:rPr>
      </w:pPr>
      <w:r w:rsidRPr="00A032B8">
        <w:rPr>
          <w:rFonts w:cs="Times New Roman"/>
        </w:rPr>
        <w:t>The old rules s</w:t>
      </w:r>
      <w:r w:rsidR="00333739" w:rsidRPr="00A032B8">
        <w:rPr>
          <w:rFonts w:cs="Times New Roman"/>
        </w:rPr>
        <w:t xml:space="preserve">imply barred from the witness stand all parties to the proceeding, including spouses of parties, persons with financial interest, convicted felons, and atheists. </w:t>
      </w:r>
    </w:p>
    <w:p w:rsidR="00333739" w:rsidRPr="00A032B8" w:rsidRDefault="00017911" w:rsidP="001E3487">
      <w:pPr>
        <w:pStyle w:val="NoSpacing"/>
        <w:numPr>
          <w:ilvl w:val="1"/>
          <w:numId w:val="93"/>
        </w:numPr>
        <w:rPr>
          <w:rFonts w:cs="Times New Roman"/>
        </w:rPr>
      </w:pPr>
      <w:r w:rsidRPr="00A032B8">
        <w:rPr>
          <w:rFonts w:cs="Times New Roman"/>
          <w:u w:val="single"/>
        </w:rPr>
        <w:t>Policy</w:t>
      </w:r>
      <w:r w:rsidR="00333739" w:rsidRPr="00A032B8">
        <w:rPr>
          <w:rFonts w:cs="Times New Roman"/>
        </w:rPr>
        <w:t xml:space="preserve">: these sources had too much temptation to lie or lacked an adequate moral compass. </w:t>
      </w:r>
    </w:p>
    <w:p w:rsidR="00333739" w:rsidRPr="00A032B8" w:rsidRDefault="00333739" w:rsidP="001E3487">
      <w:pPr>
        <w:pStyle w:val="NoSpacing"/>
        <w:numPr>
          <w:ilvl w:val="1"/>
          <w:numId w:val="93"/>
        </w:numPr>
        <w:rPr>
          <w:rFonts w:cs="Times New Roman"/>
        </w:rPr>
      </w:pPr>
      <w:r w:rsidRPr="00A032B8">
        <w:rPr>
          <w:rFonts w:cs="Times New Roman"/>
          <w:u w:val="single"/>
        </w:rPr>
        <w:t>Two functions</w:t>
      </w:r>
      <w:r w:rsidRPr="00A032B8">
        <w:rPr>
          <w:rFonts w:cs="Times New Roman"/>
        </w:rPr>
        <w:t xml:space="preserve">: 1. ensure juries based verdicts (mostly) on truthful evidence, and 2. </w:t>
      </w:r>
      <w:proofErr w:type="gramStart"/>
      <w:r w:rsidRPr="00A032B8">
        <w:rPr>
          <w:rFonts w:cs="Times New Roman"/>
        </w:rPr>
        <w:t>they</w:t>
      </w:r>
      <w:proofErr w:type="gramEnd"/>
      <w:r w:rsidRPr="00A032B8">
        <w:rPr>
          <w:rFonts w:cs="Times New Roman"/>
        </w:rPr>
        <w:t xml:space="preserve"> protected the souls of witnesses who would otherwise be tempted to commit the mortal sin of perjury. </w:t>
      </w:r>
    </w:p>
    <w:p w:rsidR="00333739" w:rsidRPr="00A032B8" w:rsidRDefault="00333739" w:rsidP="001E3487">
      <w:pPr>
        <w:pStyle w:val="NoSpacing"/>
        <w:numPr>
          <w:ilvl w:val="0"/>
          <w:numId w:val="93"/>
        </w:numPr>
        <w:rPr>
          <w:rFonts w:cs="Times New Roman"/>
        </w:rPr>
      </w:pPr>
      <w:r w:rsidRPr="00A032B8">
        <w:rPr>
          <w:rFonts w:cs="Times New Roman"/>
        </w:rPr>
        <w:t xml:space="preserve">Today, most of these rules have been abolished. It took southern states longer because of their attachment to the old rule that nonwhite persons were barred from testifying. </w:t>
      </w:r>
    </w:p>
    <w:p w:rsidR="00333739" w:rsidRPr="00A032B8" w:rsidRDefault="00333739" w:rsidP="00333739">
      <w:pPr>
        <w:pStyle w:val="NormalWeb"/>
        <w:spacing w:before="0" w:beforeAutospacing="0" w:after="0" w:afterAutospacing="0"/>
        <w:ind w:left="540"/>
        <w:rPr>
          <w:b/>
          <w:bCs/>
          <w:color w:val="000000"/>
          <w:sz w:val="22"/>
          <w:szCs w:val="22"/>
          <w:u w:val="single"/>
        </w:rPr>
      </w:pPr>
    </w:p>
    <w:p w:rsidR="000114A0" w:rsidRPr="00A032B8" w:rsidRDefault="000114A0" w:rsidP="001E3487">
      <w:pPr>
        <w:pStyle w:val="NoSpacing"/>
        <w:widowControl w:val="0"/>
        <w:numPr>
          <w:ilvl w:val="0"/>
          <w:numId w:val="94"/>
        </w:numPr>
        <w:outlineLvl w:val="1"/>
        <w:rPr>
          <w:rFonts w:cs="Times New Roman"/>
        </w:rPr>
      </w:pPr>
      <w:bookmarkStart w:id="163" w:name="_Toc269162737"/>
      <w:r w:rsidRPr="00A032B8">
        <w:rPr>
          <w:rFonts w:cs="Times New Roman"/>
          <w:b/>
          <w:color w:val="C00000"/>
          <w:sz w:val="28"/>
        </w:rPr>
        <w:t xml:space="preserve">Modern </w:t>
      </w:r>
      <w:r w:rsidR="001654DF" w:rsidRPr="00A032B8">
        <w:rPr>
          <w:rFonts w:cs="Times New Roman"/>
          <w:b/>
          <w:color w:val="C00000"/>
          <w:sz w:val="28"/>
        </w:rPr>
        <w:t xml:space="preserve">Competency </w:t>
      </w:r>
      <w:r w:rsidRPr="00A032B8">
        <w:rPr>
          <w:rFonts w:cs="Times New Roman"/>
          <w:b/>
          <w:color w:val="C00000"/>
          <w:sz w:val="28"/>
        </w:rPr>
        <w:t>Rules</w:t>
      </w:r>
      <w:bookmarkEnd w:id="163"/>
      <w:r w:rsidRPr="00A032B8">
        <w:rPr>
          <w:rFonts w:cs="Times New Roman"/>
          <w:b/>
          <w:color w:val="C00000"/>
          <w:sz w:val="28"/>
        </w:rPr>
        <w:t xml:space="preserve"> </w:t>
      </w:r>
    </w:p>
    <w:p w:rsidR="000114A0" w:rsidRPr="00A032B8" w:rsidRDefault="000114A0" w:rsidP="00333739">
      <w:pPr>
        <w:pStyle w:val="NormalWeb"/>
        <w:spacing w:before="0" w:beforeAutospacing="0" w:after="0" w:afterAutospacing="0"/>
        <w:rPr>
          <w:b/>
          <w:bCs/>
          <w:color w:val="000000"/>
        </w:rPr>
      </w:pPr>
    </w:p>
    <w:p w:rsidR="000114A0" w:rsidRPr="00A032B8" w:rsidRDefault="000114A0" w:rsidP="001E3487">
      <w:pPr>
        <w:pStyle w:val="NoSpacing"/>
        <w:widowControl w:val="0"/>
        <w:numPr>
          <w:ilvl w:val="0"/>
          <w:numId w:val="95"/>
        </w:numPr>
        <w:outlineLvl w:val="2"/>
        <w:rPr>
          <w:rFonts w:cs="Times New Roman"/>
          <w:szCs w:val="24"/>
        </w:rPr>
      </w:pPr>
      <w:bookmarkStart w:id="164" w:name="_Toc269162738"/>
      <w:r w:rsidRPr="00A032B8">
        <w:rPr>
          <w:rFonts w:eastAsia="Times New Roman" w:cs="Times New Roman"/>
          <w:b/>
          <w:bCs/>
          <w:iCs/>
          <w:szCs w:val="24"/>
        </w:rPr>
        <w:t>Rule 601: General Rule of Competency</w:t>
      </w:r>
      <w:bookmarkEnd w:id="164"/>
    </w:p>
    <w:p w:rsidR="000114A0" w:rsidRPr="00A032B8" w:rsidRDefault="000114A0" w:rsidP="00333739">
      <w:pPr>
        <w:pStyle w:val="NormalWeb"/>
        <w:spacing w:before="0" w:beforeAutospacing="0" w:after="0" w:afterAutospacing="0"/>
        <w:rPr>
          <w:b/>
          <w:bCs/>
          <w:color w:val="000000"/>
        </w:rPr>
      </w:pPr>
    </w:p>
    <w:p w:rsidR="000114A0" w:rsidRPr="00A032B8" w:rsidRDefault="000114A0" w:rsidP="001E3487">
      <w:pPr>
        <w:pStyle w:val="NoSpacing"/>
        <w:numPr>
          <w:ilvl w:val="0"/>
          <w:numId w:val="99"/>
        </w:numPr>
        <w:rPr>
          <w:rFonts w:cs="Times New Roman"/>
          <w:b/>
        </w:rPr>
      </w:pPr>
      <w:r w:rsidRPr="00A032B8">
        <w:rPr>
          <w:rFonts w:cs="Times New Roman"/>
          <w:b/>
          <w:highlight w:val="lightGray"/>
          <w:bdr w:val="single" w:sz="4" w:space="0" w:color="auto"/>
        </w:rPr>
        <w:t>Rule 601=</w:t>
      </w:r>
      <w:r w:rsidR="00333739" w:rsidRPr="00A032B8">
        <w:rPr>
          <w:rFonts w:cs="Times New Roman"/>
          <w:b/>
          <w:highlight w:val="lightGray"/>
          <w:bdr w:val="single" w:sz="4" w:space="0" w:color="auto"/>
        </w:rPr>
        <w:t xml:space="preserve"> General Rule of Competency</w:t>
      </w:r>
      <w:r w:rsidRPr="00A032B8">
        <w:rPr>
          <w:rFonts w:cs="Times New Roman"/>
          <w:b/>
          <w:highlight w:val="lightGray"/>
          <w:bdr w:val="single" w:sz="4" w:space="0" w:color="auto"/>
        </w:rPr>
        <w:t>.</w:t>
      </w:r>
      <w:r w:rsidR="001654DF" w:rsidRPr="00A032B8">
        <w:rPr>
          <w:rFonts w:cs="Times New Roman"/>
          <w:b/>
        </w:rPr>
        <w:t xml:space="preserve"> </w:t>
      </w:r>
      <w:r w:rsidR="00333739" w:rsidRPr="00A032B8">
        <w:rPr>
          <w:rFonts w:cs="Times New Roman"/>
          <w:szCs w:val="20"/>
        </w:rPr>
        <w:t>Every person is competent to be a witness except as otherwise provided in these rules. However, in civil actions and proceedings, with respect to an element of a claim or defense as to which State law supplies the rule of decision, the competency of a witness shall be determined in accordance with State law.</w:t>
      </w:r>
    </w:p>
    <w:p w:rsidR="001654DF" w:rsidRPr="00A032B8" w:rsidRDefault="001654DF" w:rsidP="00333739">
      <w:pPr>
        <w:pStyle w:val="NormalWeb"/>
        <w:spacing w:before="0" w:beforeAutospacing="0" w:after="0" w:afterAutospacing="0"/>
        <w:rPr>
          <w:color w:val="000000"/>
          <w:sz w:val="20"/>
          <w:szCs w:val="20"/>
        </w:rPr>
      </w:pPr>
    </w:p>
    <w:p w:rsidR="001654DF" w:rsidRPr="00A032B8" w:rsidRDefault="001654DF" w:rsidP="001E3487">
      <w:pPr>
        <w:pStyle w:val="NoSpacing"/>
        <w:numPr>
          <w:ilvl w:val="0"/>
          <w:numId w:val="96"/>
        </w:numPr>
        <w:rPr>
          <w:rFonts w:cs="Times New Roman"/>
          <w:szCs w:val="24"/>
        </w:rPr>
      </w:pPr>
      <w:r w:rsidRPr="00A032B8">
        <w:rPr>
          <w:rFonts w:cs="Times New Roman"/>
          <w:bCs/>
          <w:iCs/>
          <w:u w:val="single"/>
        </w:rPr>
        <w:t>State Example:</w:t>
      </w:r>
      <w:r w:rsidRPr="00A032B8">
        <w:rPr>
          <w:rFonts w:cs="Times New Roman"/>
          <w:b/>
          <w:bCs/>
          <w:iCs/>
        </w:rPr>
        <w:t xml:space="preserve"> </w:t>
      </w:r>
      <w:r w:rsidRPr="00A032B8">
        <w:rPr>
          <w:rFonts w:cs="Times New Roman"/>
        </w:rPr>
        <w:t>A state rule barring all hypnotically refreshed testimony could not be applied in a per se manner to bar criminal defendants from the witness stand (</w:t>
      </w:r>
      <w:r w:rsidRPr="00A032B8">
        <w:rPr>
          <w:rFonts w:cs="Times New Roman"/>
          <w:i/>
        </w:rPr>
        <w:t>Rock v. Arkansas</w:t>
      </w:r>
      <w:r w:rsidRPr="00A032B8">
        <w:rPr>
          <w:rFonts w:cs="Times New Roman"/>
        </w:rPr>
        <w:t>)</w:t>
      </w:r>
    </w:p>
    <w:p w:rsidR="001654DF" w:rsidRPr="00A032B8" w:rsidRDefault="001654DF" w:rsidP="001E3487">
      <w:pPr>
        <w:pStyle w:val="NoSpacing"/>
        <w:numPr>
          <w:ilvl w:val="0"/>
          <w:numId w:val="96"/>
        </w:numPr>
        <w:rPr>
          <w:rFonts w:cs="Times New Roman"/>
        </w:rPr>
      </w:pPr>
      <w:r w:rsidRPr="00A032B8">
        <w:rPr>
          <w:rFonts w:cs="Times New Roman"/>
          <w:u w:val="single"/>
        </w:rPr>
        <w:t>Competency of children</w:t>
      </w:r>
      <w:r w:rsidRPr="00A032B8">
        <w:rPr>
          <w:rFonts w:cs="Times New Roman"/>
        </w:rPr>
        <w:t>:</w:t>
      </w:r>
    </w:p>
    <w:p w:rsidR="001654DF" w:rsidRPr="00A032B8" w:rsidRDefault="00F62539" w:rsidP="001E3487">
      <w:pPr>
        <w:pStyle w:val="NoSpacing"/>
        <w:numPr>
          <w:ilvl w:val="1"/>
          <w:numId w:val="96"/>
        </w:numPr>
        <w:rPr>
          <w:rFonts w:cs="Times New Roman"/>
        </w:rPr>
      </w:pPr>
      <w:r w:rsidRPr="00A032B8">
        <w:rPr>
          <w:rFonts w:cs="Times New Roman"/>
        </w:rPr>
        <w:t>Many</w:t>
      </w:r>
      <w:r w:rsidR="001654DF" w:rsidRPr="00A032B8">
        <w:rPr>
          <w:rFonts w:cs="Times New Roman"/>
        </w:rPr>
        <w:t xml:space="preserve"> states encourage close judicial scrutiny of children's capacity as </w:t>
      </w:r>
      <w:proofErr w:type="gramStart"/>
      <w:r w:rsidR="001654DF" w:rsidRPr="00A032B8">
        <w:rPr>
          <w:rFonts w:cs="Times New Roman"/>
        </w:rPr>
        <w:t>witnesses,</w:t>
      </w:r>
      <w:proofErr w:type="gramEnd"/>
      <w:r w:rsidR="001654DF" w:rsidRPr="00A032B8">
        <w:rPr>
          <w:rFonts w:cs="Times New Roman"/>
        </w:rPr>
        <w:t xml:space="preserve"> however some </w:t>
      </w:r>
      <w:r w:rsidRPr="00A032B8">
        <w:rPr>
          <w:rFonts w:cs="Times New Roman"/>
        </w:rPr>
        <w:t xml:space="preserve">states </w:t>
      </w:r>
      <w:r w:rsidR="001654DF" w:rsidRPr="00A032B8">
        <w:rPr>
          <w:rFonts w:cs="Times New Roman"/>
        </w:rPr>
        <w:t>take the opposite approach in certain situations. Alabama</w:t>
      </w:r>
      <w:r w:rsidRPr="00A032B8">
        <w:rPr>
          <w:rFonts w:cs="Times New Roman"/>
        </w:rPr>
        <w:t>/Connecticut:</w:t>
      </w:r>
      <w:r w:rsidR="001654DF" w:rsidRPr="00A032B8">
        <w:rPr>
          <w:rFonts w:cs="Times New Roman"/>
        </w:rPr>
        <w:t xml:space="preserve"> child victims of physical sexual abuse </w:t>
      </w:r>
      <w:r w:rsidRPr="00A032B8">
        <w:rPr>
          <w:rFonts w:cs="Times New Roman"/>
        </w:rPr>
        <w:t>are</w:t>
      </w:r>
      <w:r w:rsidR="001654DF" w:rsidRPr="00A032B8">
        <w:rPr>
          <w:rFonts w:cs="Times New Roman"/>
        </w:rPr>
        <w:t xml:space="preserve"> competent as a matter of law. </w:t>
      </w:r>
    </w:p>
    <w:p w:rsidR="001654DF" w:rsidRPr="00A032B8" w:rsidRDefault="001654DF" w:rsidP="001E3487">
      <w:pPr>
        <w:pStyle w:val="NoSpacing"/>
        <w:numPr>
          <w:ilvl w:val="1"/>
          <w:numId w:val="96"/>
        </w:numPr>
        <w:rPr>
          <w:rFonts w:cs="Times New Roman"/>
        </w:rPr>
      </w:pPr>
      <w:r w:rsidRPr="00A032B8">
        <w:rPr>
          <w:rFonts w:cs="Times New Roman"/>
        </w:rPr>
        <w:t xml:space="preserve">Congress </w:t>
      </w:r>
      <w:r w:rsidR="00F62539" w:rsidRPr="00A032B8">
        <w:rPr>
          <w:rFonts w:cs="Times New Roman"/>
        </w:rPr>
        <w:t xml:space="preserve">took an only slightly </w:t>
      </w:r>
      <w:r w:rsidRPr="00A032B8">
        <w:rPr>
          <w:rFonts w:cs="Times New Roman"/>
        </w:rPr>
        <w:t xml:space="preserve">welcoming </w:t>
      </w:r>
      <w:r w:rsidR="00F62539" w:rsidRPr="00A032B8">
        <w:rPr>
          <w:rFonts w:cs="Times New Roman"/>
        </w:rPr>
        <w:t xml:space="preserve">approach </w:t>
      </w:r>
      <w:r w:rsidRPr="00A032B8">
        <w:rPr>
          <w:rFonts w:cs="Times New Roman"/>
        </w:rPr>
        <w:t xml:space="preserve">toward victims' testimony in child abuse cases. A 1990 statute created a </w:t>
      </w:r>
      <w:r w:rsidRPr="00A032B8">
        <w:rPr>
          <w:rFonts w:cs="Times New Roman"/>
          <w:b/>
          <w:bCs/>
        </w:rPr>
        <w:t>rebuttable presumption</w:t>
      </w:r>
      <w:r w:rsidRPr="00A032B8">
        <w:rPr>
          <w:rFonts w:cs="Times New Roman"/>
        </w:rPr>
        <w:t xml:space="preserve"> that children are competent witnesses. Trial courts may conduct competency hearings only upon finding "that </w:t>
      </w:r>
      <w:r w:rsidRPr="00A032B8">
        <w:rPr>
          <w:rFonts w:cs="Times New Roman"/>
          <w:u w:val="single"/>
        </w:rPr>
        <w:t>compelling reasons exist</w:t>
      </w:r>
      <w:r w:rsidR="00F62539" w:rsidRPr="00A032B8">
        <w:rPr>
          <w:rFonts w:cs="Times New Roman"/>
        </w:rPr>
        <w:t>,</w:t>
      </w:r>
      <w:r w:rsidRPr="00A032B8">
        <w:rPr>
          <w:rFonts w:cs="Times New Roman"/>
        </w:rPr>
        <w:t xml:space="preserve">" </w:t>
      </w:r>
      <w:r w:rsidR="00F62539" w:rsidRPr="00A032B8">
        <w:rPr>
          <w:rFonts w:cs="Times New Roman"/>
        </w:rPr>
        <w:t>of which</w:t>
      </w:r>
      <w:r w:rsidRPr="00A032B8">
        <w:rPr>
          <w:rFonts w:cs="Times New Roman"/>
        </w:rPr>
        <w:t xml:space="preserve"> a "child's age alone is NOT a compelling reason."</w:t>
      </w:r>
    </w:p>
    <w:p w:rsidR="001654DF" w:rsidRPr="00A032B8" w:rsidRDefault="001654DF" w:rsidP="00333739">
      <w:pPr>
        <w:pStyle w:val="NormalWeb"/>
        <w:spacing w:before="0" w:beforeAutospacing="0" w:after="0" w:afterAutospacing="0"/>
        <w:rPr>
          <w:color w:val="000000"/>
          <w:sz w:val="20"/>
          <w:szCs w:val="20"/>
        </w:rPr>
      </w:pPr>
    </w:p>
    <w:p w:rsidR="000114A0" w:rsidRPr="00A032B8" w:rsidRDefault="00333739" w:rsidP="001E3487">
      <w:pPr>
        <w:pStyle w:val="NoSpacing"/>
        <w:widowControl w:val="0"/>
        <w:numPr>
          <w:ilvl w:val="0"/>
          <w:numId w:val="95"/>
        </w:numPr>
        <w:outlineLvl w:val="2"/>
        <w:rPr>
          <w:rFonts w:cs="Times New Roman"/>
          <w:szCs w:val="24"/>
        </w:rPr>
      </w:pPr>
      <w:r w:rsidRPr="00A032B8">
        <w:rPr>
          <w:rFonts w:cs="Times New Roman"/>
          <w:b/>
          <w:bCs/>
          <w:color w:val="000000"/>
        </w:rPr>
        <w:t> </w:t>
      </w:r>
      <w:bookmarkStart w:id="165" w:name="_Toc269162739"/>
      <w:r w:rsidR="000114A0" w:rsidRPr="00A032B8">
        <w:rPr>
          <w:rFonts w:eastAsia="Times New Roman" w:cs="Times New Roman"/>
          <w:b/>
          <w:bCs/>
          <w:iCs/>
          <w:szCs w:val="24"/>
        </w:rPr>
        <w:t>Rule 602: Lack of Personal Knowledge</w:t>
      </w:r>
      <w:bookmarkEnd w:id="165"/>
    </w:p>
    <w:p w:rsidR="000114A0" w:rsidRPr="00A032B8" w:rsidRDefault="000114A0" w:rsidP="00333739">
      <w:pPr>
        <w:pStyle w:val="NormalWeb"/>
        <w:spacing w:before="0" w:beforeAutospacing="0" w:after="0" w:afterAutospacing="0"/>
        <w:ind w:left="540"/>
        <w:rPr>
          <w:b/>
          <w:bCs/>
          <w:color w:val="000000"/>
        </w:rPr>
      </w:pPr>
    </w:p>
    <w:p w:rsidR="00333739" w:rsidRPr="00A032B8" w:rsidRDefault="000114A0" w:rsidP="001E3487">
      <w:pPr>
        <w:pStyle w:val="NoSpacing"/>
        <w:numPr>
          <w:ilvl w:val="0"/>
          <w:numId w:val="98"/>
        </w:numPr>
        <w:rPr>
          <w:rFonts w:cs="Times New Roman"/>
          <w:b/>
        </w:rPr>
      </w:pPr>
      <w:r w:rsidRPr="00A032B8">
        <w:rPr>
          <w:rFonts w:cs="Times New Roman"/>
          <w:b/>
          <w:highlight w:val="lightGray"/>
          <w:bdr w:val="single" w:sz="4" w:space="0" w:color="auto"/>
        </w:rPr>
        <w:t>Rule 602=</w:t>
      </w:r>
      <w:r w:rsidR="00333739" w:rsidRPr="00A032B8">
        <w:rPr>
          <w:rFonts w:cs="Times New Roman"/>
          <w:b/>
          <w:highlight w:val="lightGray"/>
          <w:bdr w:val="single" w:sz="4" w:space="0" w:color="auto"/>
        </w:rPr>
        <w:t xml:space="preserve"> Lack of Personal Knowledge</w:t>
      </w:r>
      <w:r w:rsidRPr="00A032B8">
        <w:rPr>
          <w:rFonts w:cs="Times New Roman"/>
          <w:b/>
          <w:highlight w:val="lightGray"/>
          <w:bdr w:val="single" w:sz="4" w:space="0" w:color="auto"/>
        </w:rPr>
        <w:t>.</w:t>
      </w:r>
      <w:r w:rsidR="001654DF" w:rsidRPr="00A032B8">
        <w:rPr>
          <w:rFonts w:cs="Times New Roman"/>
          <w:b/>
        </w:rPr>
        <w:t xml:space="preserve"> </w:t>
      </w:r>
      <w:r w:rsidR="00333739" w:rsidRPr="00A032B8">
        <w:rPr>
          <w:rFonts w:cs="Times New Roman"/>
          <w:szCs w:val="20"/>
        </w:rPr>
        <w:t xml:space="preserve">A witness may not testify to a matter unless evidence is introduced sufficient to support a finding that the witness has </w:t>
      </w:r>
      <w:r w:rsidR="00333739" w:rsidRPr="00A032B8">
        <w:rPr>
          <w:rFonts w:cs="Times New Roman"/>
          <w:szCs w:val="20"/>
          <w:u w:val="single"/>
        </w:rPr>
        <w:t>personal knowledge</w:t>
      </w:r>
      <w:r w:rsidR="00333739" w:rsidRPr="00A032B8">
        <w:rPr>
          <w:rFonts w:cs="Times New Roman"/>
          <w:szCs w:val="20"/>
        </w:rPr>
        <w:t xml:space="preserve"> of the matter. Evidence to prove personal knowledge may, but need not, consist of the witness' own testimony. This rule is subject to the provisions of </w:t>
      </w:r>
      <w:hyperlink r:id="rId11" w:history="1">
        <w:r w:rsidR="00333739" w:rsidRPr="00A032B8">
          <w:rPr>
            <w:rStyle w:val="Hyperlink"/>
            <w:rFonts w:cs="Times New Roman"/>
            <w:color w:val="auto"/>
            <w:szCs w:val="20"/>
            <w:u w:val="none"/>
          </w:rPr>
          <w:t>rule 703</w:t>
        </w:r>
      </w:hyperlink>
      <w:r w:rsidR="00333739" w:rsidRPr="00A032B8">
        <w:rPr>
          <w:rFonts w:cs="Times New Roman"/>
          <w:szCs w:val="20"/>
        </w:rPr>
        <w:t>, relating to opinion testimony by expert witnesses.</w:t>
      </w:r>
    </w:p>
    <w:p w:rsidR="000114A0" w:rsidRPr="00A032B8" w:rsidRDefault="00333739" w:rsidP="00333739">
      <w:pPr>
        <w:pStyle w:val="NormalWeb"/>
        <w:spacing w:before="0" w:beforeAutospacing="0" w:after="0" w:afterAutospacing="0"/>
        <w:ind w:left="540"/>
        <w:rPr>
          <w:b/>
          <w:bCs/>
          <w:color w:val="000000"/>
        </w:rPr>
      </w:pPr>
      <w:r w:rsidRPr="00A032B8">
        <w:rPr>
          <w:b/>
          <w:bCs/>
          <w:color w:val="000000"/>
        </w:rPr>
        <w:t> </w:t>
      </w:r>
    </w:p>
    <w:p w:rsidR="000114A0" w:rsidRPr="00A032B8" w:rsidRDefault="000114A0" w:rsidP="001E3487">
      <w:pPr>
        <w:pStyle w:val="NoSpacing"/>
        <w:widowControl w:val="0"/>
        <w:numPr>
          <w:ilvl w:val="0"/>
          <w:numId w:val="95"/>
        </w:numPr>
        <w:outlineLvl w:val="2"/>
        <w:rPr>
          <w:rFonts w:cs="Times New Roman"/>
          <w:szCs w:val="24"/>
        </w:rPr>
      </w:pPr>
      <w:bookmarkStart w:id="166" w:name="_Toc269162740"/>
      <w:r w:rsidRPr="00A032B8">
        <w:rPr>
          <w:rFonts w:eastAsia="Times New Roman" w:cs="Times New Roman"/>
          <w:b/>
          <w:bCs/>
          <w:iCs/>
          <w:szCs w:val="24"/>
        </w:rPr>
        <w:t>Rule 603: Oath or Affirmation</w:t>
      </w:r>
      <w:bookmarkEnd w:id="166"/>
    </w:p>
    <w:p w:rsidR="000114A0" w:rsidRPr="00A032B8" w:rsidRDefault="000114A0" w:rsidP="00333739">
      <w:pPr>
        <w:pStyle w:val="NormalWeb"/>
        <w:spacing w:before="0" w:beforeAutospacing="0" w:after="0" w:afterAutospacing="0"/>
        <w:ind w:left="540"/>
        <w:rPr>
          <w:b/>
          <w:bCs/>
          <w:color w:val="000000"/>
        </w:rPr>
      </w:pPr>
    </w:p>
    <w:p w:rsidR="00333739" w:rsidRPr="00A032B8" w:rsidRDefault="000114A0" w:rsidP="001E3487">
      <w:pPr>
        <w:pStyle w:val="NoSpacing"/>
        <w:numPr>
          <w:ilvl w:val="0"/>
          <w:numId w:val="97"/>
        </w:numPr>
        <w:rPr>
          <w:rFonts w:cs="Times New Roman"/>
          <w:b/>
        </w:rPr>
      </w:pPr>
      <w:r w:rsidRPr="00A032B8">
        <w:rPr>
          <w:rFonts w:cs="Times New Roman"/>
          <w:b/>
          <w:highlight w:val="lightGray"/>
          <w:bdr w:val="single" w:sz="4" w:space="0" w:color="auto"/>
        </w:rPr>
        <w:t>Rule 603=</w:t>
      </w:r>
      <w:r w:rsidR="00333739" w:rsidRPr="00A032B8">
        <w:rPr>
          <w:rFonts w:cs="Times New Roman"/>
          <w:b/>
          <w:highlight w:val="lightGray"/>
          <w:bdr w:val="single" w:sz="4" w:space="0" w:color="auto"/>
        </w:rPr>
        <w:t xml:space="preserve"> Oath or Affirmation</w:t>
      </w:r>
      <w:r w:rsidRPr="00A032B8">
        <w:rPr>
          <w:rFonts w:cs="Times New Roman"/>
          <w:b/>
          <w:highlight w:val="lightGray"/>
          <w:bdr w:val="single" w:sz="4" w:space="0" w:color="auto"/>
        </w:rPr>
        <w:t>.</w:t>
      </w:r>
      <w:r w:rsidR="001654DF" w:rsidRPr="00A032B8">
        <w:rPr>
          <w:rFonts w:cs="Times New Roman"/>
          <w:b/>
        </w:rPr>
        <w:t xml:space="preserve"> </w:t>
      </w:r>
      <w:r w:rsidR="00333739" w:rsidRPr="00A032B8">
        <w:rPr>
          <w:rFonts w:cs="Times New Roman"/>
        </w:rPr>
        <w:t>Before testifying, every witness shall be required to declare that the witness will testify truthfully, by oath or affirmation administered in a form calculated to awaken the witness' conscience and impress the witness' mind with the duty to do so.</w:t>
      </w:r>
    </w:p>
    <w:p w:rsidR="000114A0" w:rsidRPr="00A032B8" w:rsidRDefault="000114A0" w:rsidP="00333739">
      <w:pPr>
        <w:pStyle w:val="NormalWeb"/>
        <w:spacing w:before="0" w:beforeAutospacing="0" w:after="0" w:afterAutospacing="0"/>
        <w:ind w:left="540"/>
        <w:rPr>
          <w:b/>
          <w:bCs/>
          <w:color w:val="000000"/>
          <w:sz w:val="22"/>
          <w:szCs w:val="22"/>
          <w:u w:val="single"/>
        </w:rPr>
      </w:pPr>
    </w:p>
    <w:p w:rsidR="000114A0" w:rsidRPr="00A032B8" w:rsidRDefault="000114A0" w:rsidP="001E3487">
      <w:pPr>
        <w:pStyle w:val="NoSpacing"/>
        <w:widowControl w:val="0"/>
        <w:numPr>
          <w:ilvl w:val="0"/>
          <w:numId w:val="95"/>
        </w:numPr>
        <w:outlineLvl w:val="2"/>
        <w:rPr>
          <w:rFonts w:cs="Times New Roman"/>
          <w:szCs w:val="24"/>
        </w:rPr>
      </w:pPr>
      <w:bookmarkStart w:id="167" w:name="_Toc269162741"/>
      <w:r w:rsidRPr="00A032B8">
        <w:rPr>
          <w:rFonts w:eastAsia="Times New Roman" w:cs="Times New Roman"/>
          <w:b/>
          <w:bCs/>
          <w:iCs/>
          <w:szCs w:val="24"/>
        </w:rPr>
        <w:t>Rule 610: Religious Beliefs or Opinions</w:t>
      </w:r>
      <w:bookmarkEnd w:id="167"/>
    </w:p>
    <w:p w:rsidR="000114A0" w:rsidRPr="00A032B8" w:rsidRDefault="000114A0" w:rsidP="00333739">
      <w:pPr>
        <w:pStyle w:val="NormalWeb"/>
        <w:spacing w:before="0" w:beforeAutospacing="0" w:after="0" w:afterAutospacing="0"/>
        <w:ind w:left="540"/>
        <w:rPr>
          <w:b/>
          <w:bCs/>
          <w:color w:val="000000"/>
          <w:sz w:val="22"/>
          <w:szCs w:val="22"/>
          <w:u w:val="single"/>
        </w:rPr>
      </w:pPr>
    </w:p>
    <w:p w:rsidR="00106E53" w:rsidRPr="00A032B8" w:rsidRDefault="000114A0" w:rsidP="001E3487">
      <w:pPr>
        <w:pStyle w:val="NoSpacing"/>
        <w:numPr>
          <w:ilvl w:val="0"/>
          <w:numId w:val="96"/>
        </w:numPr>
        <w:rPr>
          <w:rFonts w:cs="Times New Roman"/>
          <w:b/>
        </w:rPr>
      </w:pPr>
      <w:r w:rsidRPr="00A032B8">
        <w:rPr>
          <w:rFonts w:cs="Times New Roman"/>
          <w:b/>
          <w:highlight w:val="lightGray"/>
          <w:bdr w:val="single" w:sz="4" w:space="0" w:color="auto"/>
        </w:rPr>
        <w:lastRenderedPageBreak/>
        <w:t>Rule 610=</w:t>
      </w:r>
      <w:r w:rsidR="00333739" w:rsidRPr="00A032B8">
        <w:rPr>
          <w:rFonts w:cs="Times New Roman"/>
          <w:b/>
          <w:highlight w:val="lightGray"/>
          <w:bdr w:val="single" w:sz="4" w:space="0" w:color="auto"/>
        </w:rPr>
        <w:t xml:space="preserve"> Religious Beliefs or Opinions</w:t>
      </w:r>
      <w:r w:rsidRPr="00A032B8">
        <w:rPr>
          <w:rFonts w:cs="Times New Roman"/>
          <w:b/>
          <w:highlight w:val="lightGray"/>
          <w:bdr w:val="single" w:sz="4" w:space="0" w:color="auto"/>
        </w:rPr>
        <w:t>.</w:t>
      </w:r>
      <w:r w:rsidR="001654DF" w:rsidRPr="00A032B8">
        <w:rPr>
          <w:rFonts w:cs="Times New Roman"/>
          <w:b/>
        </w:rPr>
        <w:t xml:space="preserve"> </w:t>
      </w:r>
      <w:r w:rsidR="00333739" w:rsidRPr="00A032B8">
        <w:rPr>
          <w:rFonts w:cs="Times New Roman"/>
          <w:szCs w:val="20"/>
        </w:rPr>
        <w:t xml:space="preserve">Evidence of the beliefs or opinions of a witness on matters of religion is not admissible for the </w:t>
      </w:r>
      <w:r w:rsidR="00333739" w:rsidRPr="00A032B8">
        <w:rPr>
          <w:rFonts w:cs="Times New Roman"/>
          <w:szCs w:val="20"/>
          <w:u w:val="single"/>
        </w:rPr>
        <w:t>purpose</w:t>
      </w:r>
      <w:r w:rsidR="00333739" w:rsidRPr="00A032B8">
        <w:rPr>
          <w:rFonts w:cs="Times New Roman"/>
          <w:szCs w:val="20"/>
        </w:rPr>
        <w:t xml:space="preserve"> of showing that by reason of their nature the witness' credibility is impaired or enhanced.</w:t>
      </w:r>
      <w:r w:rsidR="00333739" w:rsidRPr="00A032B8">
        <w:rPr>
          <w:rFonts w:cs="Times New Roman"/>
        </w:rPr>
        <w:t> </w:t>
      </w:r>
      <w:r w:rsidR="00AD2CCA" w:rsidRPr="00A032B8">
        <w:rPr>
          <w:rFonts w:cs="Times New Roman"/>
          <w:sz w:val="32"/>
          <w:szCs w:val="32"/>
        </w:rPr>
        <w:br w:type="page"/>
      </w:r>
    </w:p>
    <w:p w:rsidR="00AD2CCA" w:rsidRPr="00A032B8" w:rsidRDefault="00106E53" w:rsidP="00CE4A85">
      <w:pPr>
        <w:pStyle w:val="ListParagraph"/>
        <w:widowControl w:val="0"/>
        <w:numPr>
          <w:ilvl w:val="0"/>
          <w:numId w:val="1"/>
        </w:numPr>
        <w:outlineLvl w:val="0"/>
        <w:rPr>
          <w:rFonts w:cs="Times New Roman"/>
          <w:b/>
          <w:sz w:val="32"/>
          <w:szCs w:val="32"/>
          <w:highlight w:val="cyan"/>
          <w:u w:val="single"/>
        </w:rPr>
      </w:pPr>
      <w:bookmarkStart w:id="168" w:name="_Toc267676300"/>
      <w:bookmarkStart w:id="169" w:name="_Toc269162742"/>
      <w:r w:rsidRPr="00A032B8">
        <w:rPr>
          <w:rFonts w:cs="Times New Roman"/>
          <w:b/>
          <w:sz w:val="32"/>
          <w:szCs w:val="32"/>
          <w:highlight w:val="cyan"/>
          <w:u w:val="single"/>
        </w:rPr>
        <w:lastRenderedPageBreak/>
        <w:t>THE RULE AGAINST HEARSAY</w:t>
      </w:r>
      <w:bookmarkEnd w:id="168"/>
      <w:bookmarkEnd w:id="169"/>
    </w:p>
    <w:p w:rsidR="001A7E60" w:rsidRPr="00A032B8" w:rsidRDefault="001A7E60" w:rsidP="00B230F9">
      <w:pPr>
        <w:pStyle w:val="NormalWeb"/>
        <w:pBdr>
          <w:top w:val="single" w:sz="4" w:space="1" w:color="auto"/>
          <w:left w:val="single" w:sz="4" w:space="4" w:color="auto"/>
          <w:bottom w:val="single" w:sz="4" w:space="0" w:color="auto"/>
          <w:right w:val="single" w:sz="4" w:space="4" w:color="auto"/>
        </w:pBdr>
        <w:spacing w:before="0" w:beforeAutospacing="0" w:after="0" w:afterAutospacing="0"/>
        <w:rPr>
          <w:color w:val="000000"/>
          <w:sz w:val="22"/>
          <w:szCs w:val="22"/>
          <w:highlight w:val="yellow"/>
        </w:rPr>
      </w:pPr>
      <w:proofErr w:type="spellStart"/>
      <w:r w:rsidRPr="00A032B8">
        <w:rPr>
          <w:b/>
          <w:szCs w:val="32"/>
          <w:highlight w:val="yellow"/>
        </w:rPr>
        <w:t>Houlette's</w:t>
      </w:r>
      <w:proofErr w:type="spellEnd"/>
      <w:r w:rsidRPr="00A032B8">
        <w:rPr>
          <w:b/>
          <w:szCs w:val="32"/>
          <w:highlight w:val="yellow"/>
        </w:rPr>
        <w:t xml:space="preserve"> Hearsay Definition</w:t>
      </w:r>
      <w:r w:rsidRPr="00A032B8">
        <w:rPr>
          <w:szCs w:val="32"/>
          <w:highlight w:val="yellow"/>
        </w:rPr>
        <w:t xml:space="preserve">= </w:t>
      </w:r>
      <w:r w:rsidRPr="00A032B8">
        <w:rPr>
          <w:b/>
          <w:bCs/>
          <w:color w:val="000000"/>
          <w:sz w:val="22"/>
          <w:szCs w:val="22"/>
          <w:highlight w:val="yellow"/>
        </w:rPr>
        <w:t>Hearsay</w:t>
      </w:r>
      <w:r w:rsidRPr="00A032B8">
        <w:rPr>
          <w:color w:val="000000"/>
          <w:sz w:val="22"/>
          <w:szCs w:val="22"/>
          <w:highlight w:val="yellow"/>
        </w:rPr>
        <w:t xml:space="preserve"> is 1. </w:t>
      </w:r>
      <w:proofErr w:type="gramStart"/>
      <w:r w:rsidRPr="00A032B8">
        <w:rPr>
          <w:color w:val="000000"/>
          <w:sz w:val="22"/>
          <w:szCs w:val="22"/>
          <w:highlight w:val="yellow"/>
        </w:rPr>
        <w:t>an</w:t>
      </w:r>
      <w:proofErr w:type="gramEnd"/>
      <w:r w:rsidRPr="00A032B8">
        <w:rPr>
          <w:color w:val="000000"/>
          <w:sz w:val="22"/>
          <w:szCs w:val="22"/>
          <w:highlight w:val="yellow"/>
        </w:rPr>
        <w:t xml:space="preserve"> </w:t>
      </w:r>
      <w:r w:rsidRPr="00A032B8">
        <w:rPr>
          <w:color w:val="000000"/>
          <w:sz w:val="22"/>
          <w:szCs w:val="22"/>
          <w:highlight w:val="yellow"/>
          <w:u w:val="single"/>
        </w:rPr>
        <w:t>out-of-court statement</w:t>
      </w:r>
      <w:r w:rsidRPr="00A032B8">
        <w:rPr>
          <w:color w:val="000000"/>
          <w:sz w:val="22"/>
          <w:szCs w:val="22"/>
          <w:highlight w:val="yellow"/>
        </w:rPr>
        <w:t xml:space="preserve"> 2.</w:t>
      </w:r>
      <w:r w:rsidRPr="00A032B8">
        <w:rPr>
          <w:color w:val="000000"/>
          <w:sz w:val="22"/>
          <w:szCs w:val="22"/>
          <w:highlight w:val="yellow"/>
          <w:u w:val="single"/>
        </w:rPr>
        <w:t xml:space="preserve"> </w:t>
      </w:r>
      <w:proofErr w:type="gramStart"/>
      <w:r w:rsidRPr="00A032B8">
        <w:rPr>
          <w:color w:val="000000"/>
          <w:sz w:val="22"/>
          <w:szCs w:val="22"/>
          <w:highlight w:val="yellow"/>
          <w:u w:val="single"/>
        </w:rPr>
        <w:t>offered</w:t>
      </w:r>
      <w:proofErr w:type="gramEnd"/>
      <w:r w:rsidRPr="00A032B8">
        <w:rPr>
          <w:color w:val="000000"/>
          <w:sz w:val="22"/>
          <w:szCs w:val="22"/>
          <w:highlight w:val="yellow"/>
          <w:u w:val="single"/>
        </w:rPr>
        <w:t xml:space="preserve"> for</w:t>
      </w:r>
      <w:r w:rsidRPr="00A032B8">
        <w:rPr>
          <w:color w:val="000000"/>
          <w:sz w:val="22"/>
          <w:szCs w:val="22"/>
          <w:highlight w:val="yellow"/>
        </w:rPr>
        <w:t xml:space="preserve"> the truth of the matter asserted. </w:t>
      </w:r>
    </w:p>
    <w:p w:rsidR="00B230F9" w:rsidRPr="00A032B8" w:rsidRDefault="00B230F9" w:rsidP="00B230F9">
      <w:pPr>
        <w:pStyle w:val="NormalWeb"/>
        <w:pBdr>
          <w:top w:val="single" w:sz="4" w:space="1" w:color="auto"/>
          <w:left w:val="single" w:sz="4" w:space="4" w:color="auto"/>
          <w:bottom w:val="single" w:sz="4" w:space="0" w:color="auto"/>
          <w:right w:val="single" w:sz="4" w:space="4" w:color="auto"/>
        </w:pBdr>
        <w:spacing w:before="0" w:beforeAutospacing="0" w:after="0" w:afterAutospacing="0"/>
        <w:rPr>
          <w:color w:val="000000"/>
          <w:sz w:val="22"/>
          <w:szCs w:val="22"/>
        </w:rPr>
      </w:pPr>
      <w:r w:rsidRPr="00A032B8">
        <w:rPr>
          <w:b/>
          <w:color w:val="000000"/>
          <w:sz w:val="22"/>
          <w:szCs w:val="22"/>
          <w:highlight w:val="yellow"/>
        </w:rPr>
        <w:t>Purpose of the Hearsay Rule</w:t>
      </w:r>
      <w:r w:rsidRPr="00A032B8">
        <w:rPr>
          <w:color w:val="000000"/>
          <w:sz w:val="22"/>
          <w:szCs w:val="22"/>
          <w:highlight w:val="yellow"/>
        </w:rPr>
        <w:t xml:space="preserve">= </w:t>
      </w:r>
      <w:proofErr w:type="gramStart"/>
      <w:r w:rsidRPr="00A032B8">
        <w:rPr>
          <w:color w:val="000000"/>
          <w:sz w:val="22"/>
          <w:szCs w:val="22"/>
          <w:highlight w:val="yellow"/>
        </w:rPr>
        <w:t>The</w:t>
      </w:r>
      <w:proofErr w:type="gramEnd"/>
      <w:r w:rsidRPr="00A032B8">
        <w:rPr>
          <w:color w:val="000000"/>
          <w:sz w:val="22"/>
          <w:szCs w:val="22"/>
          <w:highlight w:val="yellow"/>
        </w:rPr>
        <w:t xml:space="preserve"> purpose of the hearsay rule is to prevent the jury from hearing </w:t>
      </w:r>
      <w:r w:rsidRPr="00A032B8">
        <w:rPr>
          <w:color w:val="000000"/>
          <w:sz w:val="22"/>
          <w:szCs w:val="22"/>
          <w:highlight w:val="yellow"/>
          <w:u w:val="single"/>
        </w:rPr>
        <w:t>unreliable</w:t>
      </w:r>
      <w:r w:rsidRPr="00A032B8">
        <w:rPr>
          <w:color w:val="000000"/>
          <w:sz w:val="22"/>
          <w:szCs w:val="22"/>
          <w:highlight w:val="yellow"/>
        </w:rPr>
        <w:t xml:space="preserve"> evidence.</w:t>
      </w:r>
    </w:p>
    <w:p w:rsidR="001A7E60" w:rsidRPr="00A032B8" w:rsidRDefault="001A7E60" w:rsidP="001A7E60">
      <w:pPr>
        <w:pStyle w:val="NoSpacing"/>
        <w:rPr>
          <w:rFonts w:cs="Times New Roman"/>
          <w:szCs w:val="32"/>
          <w:highlight w:val="cyan"/>
        </w:rPr>
      </w:pPr>
    </w:p>
    <w:p w:rsidR="00AD2CCA" w:rsidRPr="00A032B8" w:rsidRDefault="00AD2CCA" w:rsidP="00CE4A85">
      <w:pPr>
        <w:pStyle w:val="NoSpacing"/>
        <w:widowControl w:val="0"/>
        <w:numPr>
          <w:ilvl w:val="1"/>
          <w:numId w:val="1"/>
        </w:numPr>
        <w:outlineLvl w:val="1"/>
        <w:rPr>
          <w:rFonts w:cs="Times New Roman"/>
          <w:sz w:val="32"/>
          <w:szCs w:val="32"/>
        </w:rPr>
      </w:pPr>
      <w:bookmarkStart w:id="170" w:name="_Toc267676301"/>
      <w:bookmarkStart w:id="171" w:name="_Toc269162743"/>
      <w:r w:rsidRPr="00A032B8">
        <w:rPr>
          <w:rFonts w:cs="Times New Roman"/>
          <w:b/>
          <w:color w:val="C00000"/>
          <w:sz w:val="28"/>
        </w:rPr>
        <w:t>Historical Overview</w:t>
      </w:r>
      <w:bookmarkEnd w:id="170"/>
      <w:bookmarkEnd w:id="171"/>
    </w:p>
    <w:p w:rsidR="004114C9" w:rsidRPr="00A032B8" w:rsidRDefault="004114C9" w:rsidP="00CE4A85">
      <w:pPr>
        <w:pStyle w:val="NoSpacing"/>
        <w:widowControl w:val="0"/>
        <w:ind w:left="1440"/>
        <w:outlineLvl w:val="1"/>
        <w:rPr>
          <w:rFonts w:cs="Times New Roman"/>
          <w:sz w:val="32"/>
          <w:szCs w:val="32"/>
        </w:rPr>
      </w:pPr>
    </w:p>
    <w:p w:rsidR="004435D1" w:rsidRPr="00A032B8" w:rsidRDefault="001A7E60" w:rsidP="001E3487">
      <w:pPr>
        <w:pStyle w:val="NoSpacing"/>
        <w:numPr>
          <w:ilvl w:val="0"/>
          <w:numId w:val="96"/>
        </w:numPr>
        <w:rPr>
          <w:rFonts w:cs="Times New Roman"/>
        </w:rPr>
      </w:pPr>
      <w:r w:rsidRPr="00A032B8">
        <w:rPr>
          <w:rFonts w:cs="Times New Roman"/>
        </w:rPr>
        <w:t xml:space="preserve">Hearsay is an old concept. </w:t>
      </w:r>
    </w:p>
    <w:p w:rsidR="001A7E60" w:rsidRPr="00A032B8" w:rsidRDefault="001A7E60" w:rsidP="001E3487">
      <w:pPr>
        <w:pStyle w:val="NoSpacing"/>
        <w:numPr>
          <w:ilvl w:val="0"/>
          <w:numId w:val="96"/>
        </w:numPr>
        <w:rPr>
          <w:rFonts w:cs="Times New Roman"/>
        </w:rPr>
      </w:pPr>
      <w:r w:rsidRPr="00A032B8">
        <w:rPr>
          <w:rFonts w:cs="Times New Roman"/>
        </w:rPr>
        <w:t xml:space="preserve">Trial of Sir Walter Raleigh for High Treason (1603). </w:t>
      </w:r>
    </w:p>
    <w:p w:rsidR="001A7E60" w:rsidRPr="00A032B8" w:rsidRDefault="001A7E60" w:rsidP="001E3487">
      <w:pPr>
        <w:pStyle w:val="NoSpacing"/>
        <w:numPr>
          <w:ilvl w:val="1"/>
          <w:numId w:val="96"/>
        </w:numPr>
        <w:rPr>
          <w:rFonts w:cs="Times New Roman"/>
        </w:rPr>
      </w:pPr>
      <w:r w:rsidRPr="00A032B8">
        <w:rPr>
          <w:rFonts w:cs="Times New Roman"/>
        </w:rPr>
        <w:t>Early hearsay dispute</w:t>
      </w:r>
    </w:p>
    <w:p w:rsidR="001A7E60" w:rsidRPr="00A032B8" w:rsidRDefault="001A7E60" w:rsidP="001E3487">
      <w:pPr>
        <w:pStyle w:val="NoSpacing"/>
        <w:numPr>
          <w:ilvl w:val="1"/>
          <w:numId w:val="96"/>
        </w:numPr>
        <w:rPr>
          <w:rFonts w:cs="Times New Roman"/>
        </w:rPr>
      </w:pPr>
      <w:r w:rsidRPr="00A032B8">
        <w:rPr>
          <w:rFonts w:cs="Times New Roman"/>
        </w:rPr>
        <w:t>Guilty verdict</w:t>
      </w:r>
    </w:p>
    <w:p w:rsidR="001A7E60" w:rsidRPr="00A032B8" w:rsidRDefault="001A7E60" w:rsidP="001A7E60">
      <w:pPr>
        <w:pStyle w:val="NoSpacing"/>
        <w:rPr>
          <w:rFonts w:cs="Times New Roman"/>
        </w:rPr>
      </w:pPr>
    </w:p>
    <w:p w:rsidR="00AD2CCA" w:rsidRPr="00A032B8" w:rsidRDefault="001A7E60" w:rsidP="00CE4A85">
      <w:pPr>
        <w:pStyle w:val="NoSpacing"/>
        <w:widowControl w:val="0"/>
        <w:numPr>
          <w:ilvl w:val="1"/>
          <w:numId w:val="1"/>
        </w:numPr>
        <w:outlineLvl w:val="1"/>
        <w:rPr>
          <w:rFonts w:cs="Times New Roman"/>
          <w:sz w:val="32"/>
          <w:szCs w:val="32"/>
        </w:rPr>
      </w:pPr>
      <w:bookmarkStart w:id="172" w:name="_Toc267676302"/>
      <w:bookmarkStart w:id="173" w:name="_Toc269162744"/>
      <w:r w:rsidRPr="00A032B8">
        <w:rPr>
          <w:rFonts w:cs="Times New Roman"/>
          <w:b/>
          <w:color w:val="C00000"/>
          <w:sz w:val="28"/>
        </w:rPr>
        <w:t xml:space="preserve">Rule 801: </w:t>
      </w:r>
      <w:r w:rsidR="00AD2CCA" w:rsidRPr="00A032B8">
        <w:rPr>
          <w:rFonts w:cs="Times New Roman"/>
          <w:b/>
          <w:color w:val="C00000"/>
          <w:sz w:val="28"/>
        </w:rPr>
        <w:t>Defining Hearsay</w:t>
      </w:r>
      <w:bookmarkEnd w:id="172"/>
      <w:bookmarkEnd w:id="173"/>
    </w:p>
    <w:p w:rsidR="00F62539" w:rsidRPr="00A032B8" w:rsidRDefault="00F62539" w:rsidP="00CE4A85">
      <w:pPr>
        <w:pStyle w:val="NoSpacing"/>
        <w:widowControl w:val="0"/>
        <w:ind w:left="1440"/>
        <w:outlineLvl w:val="1"/>
        <w:rPr>
          <w:rFonts w:cs="Times New Roman"/>
          <w:sz w:val="32"/>
          <w:szCs w:val="32"/>
        </w:rPr>
      </w:pPr>
    </w:p>
    <w:p w:rsidR="006A1347" w:rsidRPr="00A032B8" w:rsidRDefault="006A1347" w:rsidP="001E3487">
      <w:pPr>
        <w:pStyle w:val="NoSpacing"/>
        <w:widowControl w:val="0"/>
        <w:numPr>
          <w:ilvl w:val="0"/>
          <w:numId w:val="108"/>
        </w:numPr>
        <w:outlineLvl w:val="2"/>
        <w:rPr>
          <w:rFonts w:cs="Times New Roman"/>
          <w:szCs w:val="24"/>
        </w:rPr>
      </w:pPr>
      <w:bookmarkStart w:id="174" w:name="_Toc269162745"/>
      <w:r w:rsidRPr="00A032B8">
        <w:rPr>
          <w:rFonts w:eastAsia="Times New Roman" w:cs="Times New Roman"/>
          <w:b/>
          <w:bCs/>
          <w:iCs/>
          <w:szCs w:val="24"/>
        </w:rPr>
        <w:t>The Basic Rule</w:t>
      </w:r>
      <w:bookmarkEnd w:id="174"/>
    </w:p>
    <w:p w:rsidR="006A1347" w:rsidRPr="00A032B8" w:rsidRDefault="006A1347" w:rsidP="00CE4A85">
      <w:pPr>
        <w:pStyle w:val="NoSpacing"/>
        <w:widowControl w:val="0"/>
        <w:ind w:left="1440"/>
        <w:outlineLvl w:val="1"/>
        <w:rPr>
          <w:rFonts w:cs="Times New Roman"/>
          <w:sz w:val="32"/>
          <w:szCs w:val="32"/>
        </w:rPr>
      </w:pPr>
    </w:p>
    <w:p w:rsidR="001A7E60" w:rsidRPr="00A032B8" w:rsidRDefault="001A7E60" w:rsidP="001A7E60">
      <w:pPr>
        <w:spacing w:after="0" w:line="240" w:lineRule="auto"/>
        <w:rPr>
          <w:rFonts w:eastAsia="Times New Roman" w:cs="Times New Roman"/>
          <w:b/>
          <w:bCs/>
          <w:color w:val="000000"/>
          <w:szCs w:val="24"/>
        </w:rPr>
      </w:pPr>
      <w:r w:rsidRPr="00A032B8">
        <w:rPr>
          <w:rFonts w:eastAsia="Times New Roman" w:cs="Times New Roman"/>
          <w:b/>
          <w:bCs/>
          <w:color w:val="000000"/>
          <w:szCs w:val="24"/>
          <w:highlight w:val="lightGray"/>
          <w:bdr w:val="single" w:sz="4" w:space="0" w:color="auto"/>
        </w:rPr>
        <w:t>Rule 801= Definitions.</w:t>
      </w:r>
      <w:r w:rsidRPr="00A032B8">
        <w:rPr>
          <w:rFonts w:eastAsia="Times New Roman" w:cs="Times New Roman"/>
          <w:b/>
          <w:bCs/>
          <w:color w:val="000000"/>
          <w:szCs w:val="24"/>
        </w:rPr>
        <w:t xml:space="preserve"> </w:t>
      </w:r>
      <w:r w:rsidRPr="00A032B8">
        <w:rPr>
          <w:rFonts w:eastAsia="Times New Roman" w:cs="Times New Roman"/>
          <w:color w:val="000000"/>
          <w:szCs w:val="24"/>
        </w:rPr>
        <w:t>The following definitions apply under this article:</w:t>
      </w:r>
    </w:p>
    <w:p w:rsidR="001A7E60" w:rsidRPr="00A032B8" w:rsidRDefault="001A7E60" w:rsidP="001A7E60">
      <w:pPr>
        <w:spacing w:after="0" w:line="240" w:lineRule="auto"/>
        <w:ind w:left="540"/>
        <w:rPr>
          <w:rFonts w:eastAsia="Times New Roman" w:cs="Times New Roman"/>
          <w:b/>
          <w:bCs/>
          <w:color w:val="000000"/>
          <w:szCs w:val="24"/>
        </w:rPr>
      </w:pPr>
      <w:r w:rsidRPr="00A032B8">
        <w:rPr>
          <w:rFonts w:eastAsia="Times New Roman" w:cs="Times New Roman"/>
          <w:b/>
          <w:bCs/>
          <w:color w:val="000000"/>
          <w:szCs w:val="24"/>
        </w:rPr>
        <w:t>(a) Statement.</w:t>
      </w:r>
    </w:p>
    <w:p w:rsidR="001A7E60" w:rsidRPr="00A032B8" w:rsidRDefault="001A7E60" w:rsidP="001A7E60">
      <w:pPr>
        <w:spacing w:after="0" w:line="240" w:lineRule="auto"/>
        <w:rPr>
          <w:rFonts w:eastAsia="Times New Roman" w:cs="Times New Roman"/>
          <w:color w:val="000000"/>
          <w:szCs w:val="24"/>
        </w:rPr>
      </w:pPr>
      <w:r w:rsidRPr="00A032B8">
        <w:rPr>
          <w:rFonts w:eastAsia="Times New Roman" w:cs="Times New Roman"/>
          <w:color w:val="000000"/>
          <w:szCs w:val="24"/>
        </w:rPr>
        <w:t xml:space="preserve">A "statement" is (1) an oral or written assertion or (2) nonverbal conduct of a person, if it is </w:t>
      </w:r>
      <w:r w:rsidRPr="00A032B8">
        <w:rPr>
          <w:rFonts w:eastAsia="Times New Roman" w:cs="Times New Roman"/>
          <w:b/>
          <w:bCs/>
          <w:color w:val="000000"/>
          <w:szCs w:val="24"/>
        </w:rPr>
        <w:t>intended</w:t>
      </w:r>
      <w:r w:rsidRPr="00A032B8">
        <w:rPr>
          <w:rFonts w:eastAsia="Times New Roman" w:cs="Times New Roman"/>
          <w:color w:val="000000"/>
          <w:szCs w:val="24"/>
        </w:rPr>
        <w:t xml:space="preserve"> by the person as an assertion.</w:t>
      </w:r>
    </w:p>
    <w:p w:rsidR="001A7E60" w:rsidRPr="00A032B8" w:rsidRDefault="001A7E60" w:rsidP="001A7E60">
      <w:pPr>
        <w:spacing w:after="0" w:line="240" w:lineRule="auto"/>
        <w:ind w:left="540"/>
        <w:rPr>
          <w:rFonts w:eastAsia="Times New Roman" w:cs="Times New Roman"/>
          <w:b/>
          <w:bCs/>
          <w:color w:val="000000"/>
          <w:szCs w:val="24"/>
        </w:rPr>
      </w:pPr>
      <w:r w:rsidRPr="00A032B8">
        <w:rPr>
          <w:rFonts w:eastAsia="Times New Roman" w:cs="Times New Roman"/>
          <w:b/>
          <w:bCs/>
          <w:color w:val="000000"/>
          <w:szCs w:val="24"/>
        </w:rPr>
        <w:t>(b) Declarant.</w:t>
      </w:r>
    </w:p>
    <w:p w:rsidR="001A7E60" w:rsidRPr="00A032B8" w:rsidRDefault="001A7E60" w:rsidP="001A7E60">
      <w:pPr>
        <w:spacing w:after="0" w:line="240" w:lineRule="auto"/>
        <w:rPr>
          <w:rFonts w:eastAsia="Times New Roman" w:cs="Times New Roman"/>
          <w:color w:val="000000"/>
          <w:szCs w:val="24"/>
        </w:rPr>
      </w:pPr>
      <w:r w:rsidRPr="00A032B8">
        <w:rPr>
          <w:rFonts w:eastAsia="Times New Roman" w:cs="Times New Roman"/>
          <w:color w:val="000000"/>
          <w:szCs w:val="24"/>
        </w:rPr>
        <w:t>A "declarant" is a person who makes a statement.</w:t>
      </w:r>
    </w:p>
    <w:p w:rsidR="001A7E60" w:rsidRPr="00A032B8" w:rsidRDefault="001A7E60" w:rsidP="001A7E60">
      <w:pPr>
        <w:spacing w:after="0" w:line="240" w:lineRule="auto"/>
        <w:ind w:left="540"/>
        <w:rPr>
          <w:rFonts w:eastAsia="Times New Roman" w:cs="Times New Roman"/>
          <w:b/>
          <w:bCs/>
          <w:color w:val="000000"/>
          <w:szCs w:val="24"/>
        </w:rPr>
      </w:pPr>
      <w:r w:rsidRPr="00A032B8">
        <w:rPr>
          <w:rFonts w:eastAsia="Times New Roman" w:cs="Times New Roman"/>
          <w:b/>
          <w:bCs/>
          <w:color w:val="000000"/>
          <w:szCs w:val="24"/>
        </w:rPr>
        <w:t>(c) Hearsay.</w:t>
      </w:r>
    </w:p>
    <w:p w:rsidR="001A7E60" w:rsidRPr="00A032B8" w:rsidRDefault="001A7E60" w:rsidP="001A7E60">
      <w:pPr>
        <w:spacing w:after="0" w:line="240" w:lineRule="auto"/>
        <w:rPr>
          <w:rFonts w:eastAsia="Times New Roman" w:cs="Times New Roman"/>
          <w:color w:val="000000"/>
          <w:szCs w:val="24"/>
        </w:rPr>
      </w:pPr>
      <w:r w:rsidRPr="00A032B8">
        <w:rPr>
          <w:rFonts w:eastAsia="Times New Roman" w:cs="Times New Roman"/>
          <w:color w:val="000000"/>
          <w:szCs w:val="24"/>
        </w:rPr>
        <w:t>"Hearsay" is a statement, other than one made by the declarant while testifying at the trial or hearing, offered in evidence to prove the truth of the matter asserted.</w:t>
      </w:r>
    </w:p>
    <w:p w:rsidR="001A7E60" w:rsidRPr="00A032B8" w:rsidRDefault="001A7E60" w:rsidP="001A7E60">
      <w:pPr>
        <w:spacing w:after="0" w:line="240" w:lineRule="auto"/>
        <w:ind w:left="540"/>
        <w:rPr>
          <w:rFonts w:eastAsia="Times New Roman" w:cs="Times New Roman"/>
          <w:b/>
          <w:bCs/>
          <w:color w:val="000000"/>
          <w:szCs w:val="24"/>
        </w:rPr>
      </w:pPr>
      <w:r w:rsidRPr="00A032B8">
        <w:rPr>
          <w:rFonts w:eastAsia="Times New Roman" w:cs="Times New Roman"/>
          <w:b/>
          <w:bCs/>
          <w:color w:val="000000"/>
          <w:szCs w:val="24"/>
        </w:rPr>
        <w:t>(d) Statements which are not hearsay.</w:t>
      </w:r>
    </w:p>
    <w:p w:rsidR="001A7E60" w:rsidRPr="00A032B8" w:rsidRDefault="001A7E60" w:rsidP="001A7E60">
      <w:pPr>
        <w:spacing w:after="0" w:line="240" w:lineRule="auto"/>
        <w:rPr>
          <w:rFonts w:eastAsia="Times New Roman" w:cs="Times New Roman"/>
          <w:color w:val="000000"/>
          <w:szCs w:val="24"/>
        </w:rPr>
      </w:pPr>
      <w:r w:rsidRPr="00A032B8">
        <w:rPr>
          <w:rFonts w:eastAsia="Times New Roman" w:cs="Times New Roman"/>
          <w:color w:val="000000"/>
          <w:szCs w:val="24"/>
        </w:rPr>
        <w:t>A statement is not hearsay if--</w:t>
      </w:r>
    </w:p>
    <w:p w:rsidR="001A7E60" w:rsidRPr="00A032B8" w:rsidRDefault="001A7E60" w:rsidP="001A7E60">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(1) </w:t>
      </w:r>
      <w:r w:rsidRPr="00A032B8">
        <w:rPr>
          <w:rFonts w:eastAsia="Times New Roman" w:cs="Times New Roman"/>
          <w:i/>
          <w:iCs/>
          <w:color w:val="000000"/>
          <w:szCs w:val="24"/>
        </w:rPr>
        <w:t>Prior statement by witness</w:t>
      </w:r>
      <w:r w:rsidRPr="00A032B8">
        <w:rPr>
          <w:rFonts w:eastAsia="Times New Roman" w:cs="Times New Roman"/>
          <w:color w:val="000000"/>
          <w:szCs w:val="24"/>
        </w:rPr>
        <w:t xml:space="preserve">. The declarant testifies at the trial or hearing and is subject to cross-examination concerning the statement, and the statement is (A) </w:t>
      </w:r>
      <w:r w:rsidRPr="003C7BA1">
        <w:rPr>
          <w:rFonts w:eastAsia="Times New Roman" w:cs="Times New Roman"/>
          <w:b/>
          <w:color w:val="000000"/>
          <w:szCs w:val="24"/>
        </w:rPr>
        <w:t>inconsistent</w:t>
      </w:r>
      <w:r w:rsidRPr="00A032B8">
        <w:rPr>
          <w:rFonts w:eastAsia="Times New Roman" w:cs="Times New Roman"/>
          <w:color w:val="000000"/>
          <w:szCs w:val="24"/>
        </w:rPr>
        <w:t xml:space="preserve"> with the declarant's testimony, </w:t>
      </w:r>
      <w:r w:rsidRPr="003C7BA1">
        <w:rPr>
          <w:rFonts w:eastAsia="Times New Roman" w:cs="Times New Roman"/>
          <w:b/>
          <w:color w:val="000000"/>
          <w:szCs w:val="24"/>
        </w:rPr>
        <w:t>and</w:t>
      </w:r>
      <w:r w:rsidRPr="00A032B8">
        <w:rPr>
          <w:rFonts w:eastAsia="Times New Roman" w:cs="Times New Roman"/>
          <w:color w:val="000000"/>
          <w:szCs w:val="24"/>
        </w:rPr>
        <w:t xml:space="preserve"> was given </w:t>
      </w:r>
      <w:r w:rsidRPr="003C7BA1">
        <w:rPr>
          <w:rFonts w:eastAsia="Times New Roman" w:cs="Times New Roman"/>
          <w:b/>
          <w:color w:val="000000"/>
          <w:szCs w:val="24"/>
        </w:rPr>
        <w:t>under oath</w:t>
      </w:r>
      <w:r w:rsidRPr="00A032B8">
        <w:rPr>
          <w:rFonts w:eastAsia="Times New Roman" w:cs="Times New Roman"/>
          <w:color w:val="000000"/>
          <w:szCs w:val="24"/>
        </w:rPr>
        <w:t xml:space="preserve"> subject to the penalty of perjury at a trial, hearing, or other proceeding, or in a deposition, or (B) </w:t>
      </w:r>
      <w:r w:rsidRPr="003C7BA1">
        <w:rPr>
          <w:rFonts w:eastAsia="Times New Roman" w:cs="Times New Roman"/>
          <w:b/>
          <w:color w:val="000000"/>
          <w:szCs w:val="24"/>
        </w:rPr>
        <w:t>consistent</w:t>
      </w:r>
      <w:r w:rsidRPr="00A032B8">
        <w:rPr>
          <w:rFonts w:eastAsia="Times New Roman" w:cs="Times New Roman"/>
          <w:color w:val="000000"/>
          <w:szCs w:val="24"/>
        </w:rPr>
        <w:t xml:space="preserve"> with the declarant's testimony and is offered to rebut an express or implied charge against the declarant of recent fabrication or improper influence or motive, or (C) one of </w:t>
      </w:r>
      <w:r w:rsidRPr="003C7BA1">
        <w:rPr>
          <w:rFonts w:eastAsia="Times New Roman" w:cs="Times New Roman"/>
          <w:b/>
          <w:color w:val="000000"/>
          <w:szCs w:val="24"/>
        </w:rPr>
        <w:t>identification</w:t>
      </w:r>
      <w:r w:rsidRPr="00A032B8">
        <w:rPr>
          <w:rFonts w:eastAsia="Times New Roman" w:cs="Times New Roman"/>
          <w:color w:val="000000"/>
          <w:szCs w:val="24"/>
        </w:rPr>
        <w:t xml:space="preserve"> of a person made after perceiving the person; or</w:t>
      </w:r>
    </w:p>
    <w:p w:rsidR="001A7E60" w:rsidRPr="00A032B8" w:rsidRDefault="001A7E60" w:rsidP="001A7E60">
      <w:pPr>
        <w:spacing w:after="0" w:line="240" w:lineRule="auto"/>
        <w:ind w:left="540"/>
        <w:rPr>
          <w:rFonts w:eastAsia="Times New Roman" w:cs="Times New Roman"/>
          <w:color w:val="000000"/>
          <w:szCs w:val="24"/>
        </w:rPr>
      </w:pPr>
      <w:r w:rsidRPr="00A032B8">
        <w:rPr>
          <w:rFonts w:eastAsia="Times New Roman" w:cs="Times New Roman"/>
          <w:color w:val="000000"/>
          <w:szCs w:val="24"/>
        </w:rPr>
        <w:t>(2)</w:t>
      </w:r>
      <w:proofErr w:type="gramStart"/>
      <w:r w:rsidRPr="00A032B8">
        <w:rPr>
          <w:rFonts w:eastAsia="Times New Roman" w:cs="Times New Roman"/>
          <w:i/>
          <w:iCs/>
          <w:color w:val="000000"/>
          <w:szCs w:val="24"/>
        </w:rPr>
        <w:t>Admission by party-opponent.</w:t>
      </w:r>
      <w:proofErr w:type="gramEnd"/>
      <w:r w:rsidRPr="00A032B8">
        <w:rPr>
          <w:rFonts w:eastAsia="Times New Roman" w:cs="Times New Roman"/>
          <w:color w:val="000000"/>
          <w:szCs w:val="24"/>
        </w:rPr>
        <w:t xml:space="preserve"> The statement is offered against a party and is</w:t>
      </w:r>
    </w:p>
    <w:p w:rsidR="001A7E60" w:rsidRPr="00A032B8" w:rsidRDefault="001A7E60" w:rsidP="001A7E60">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(A) </w:t>
      </w:r>
      <w:proofErr w:type="gramStart"/>
      <w:r w:rsidRPr="00A032B8">
        <w:rPr>
          <w:rFonts w:eastAsia="Times New Roman" w:cs="Times New Roman"/>
          <w:color w:val="000000"/>
          <w:szCs w:val="24"/>
        </w:rPr>
        <w:t>the</w:t>
      </w:r>
      <w:proofErr w:type="gramEnd"/>
      <w:r w:rsidRPr="00A032B8">
        <w:rPr>
          <w:rFonts w:eastAsia="Times New Roman" w:cs="Times New Roman"/>
          <w:color w:val="000000"/>
          <w:szCs w:val="24"/>
        </w:rPr>
        <w:t xml:space="preserve"> party's </w:t>
      </w:r>
      <w:r w:rsidRPr="009B4306">
        <w:rPr>
          <w:rFonts w:eastAsia="Times New Roman" w:cs="Times New Roman"/>
          <w:color w:val="000000"/>
          <w:szCs w:val="24"/>
          <w:u w:val="single"/>
        </w:rPr>
        <w:t>own statement</w:t>
      </w:r>
      <w:r w:rsidRPr="00A032B8">
        <w:rPr>
          <w:rFonts w:eastAsia="Times New Roman" w:cs="Times New Roman"/>
          <w:color w:val="000000"/>
          <w:szCs w:val="24"/>
        </w:rPr>
        <w:t>, in either an individual or a representative capacity or</w:t>
      </w:r>
    </w:p>
    <w:p w:rsidR="001A7E60" w:rsidRPr="00A032B8" w:rsidRDefault="001A7E60" w:rsidP="001A7E60">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(B) </w:t>
      </w:r>
      <w:proofErr w:type="gramStart"/>
      <w:r w:rsidRPr="00A032B8">
        <w:rPr>
          <w:rFonts w:eastAsia="Times New Roman" w:cs="Times New Roman"/>
          <w:color w:val="000000"/>
          <w:szCs w:val="24"/>
        </w:rPr>
        <w:t>a</w:t>
      </w:r>
      <w:proofErr w:type="gramEnd"/>
      <w:r w:rsidRPr="00A032B8">
        <w:rPr>
          <w:rFonts w:eastAsia="Times New Roman" w:cs="Times New Roman"/>
          <w:color w:val="000000"/>
          <w:szCs w:val="24"/>
        </w:rPr>
        <w:t xml:space="preserve"> statement of which the party has </w:t>
      </w:r>
      <w:r w:rsidRPr="009B4306">
        <w:rPr>
          <w:rFonts w:eastAsia="Times New Roman" w:cs="Times New Roman"/>
          <w:color w:val="000000"/>
          <w:szCs w:val="24"/>
          <w:u w:val="single"/>
        </w:rPr>
        <w:t>manifested an adoption</w:t>
      </w:r>
      <w:r w:rsidRPr="00A032B8">
        <w:rPr>
          <w:rFonts w:eastAsia="Times New Roman" w:cs="Times New Roman"/>
          <w:color w:val="000000"/>
          <w:szCs w:val="24"/>
        </w:rPr>
        <w:t xml:space="preserve"> or belief in its truth, or</w:t>
      </w:r>
    </w:p>
    <w:p w:rsidR="001A7E60" w:rsidRPr="00A032B8" w:rsidRDefault="001A7E60" w:rsidP="001A7E60">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(C) </w:t>
      </w:r>
      <w:proofErr w:type="gramStart"/>
      <w:r w:rsidRPr="00A032B8">
        <w:rPr>
          <w:rFonts w:eastAsia="Times New Roman" w:cs="Times New Roman"/>
          <w:color w:val="000000"/>
          <w:szCs w:val="24"/>
        </w:rPr>
        <w:t>a</w:t>
      </w:r>
      <w:proofErr w:type="gramEnd"/>
      <w:r w:rsidRPr="00A032B8">
        <w:rPr>
          <w:rFonts w:eastAsia="Times New Roman" w:cs="Times New Roman"/>
          <w:color w:val="000000"/>
          <w:szCs w:val="24"/>
        </w:rPr>
        <w:t xml:space="preserve"> statement by a </w:t>
      </w:r>
      <w:r w:rsidRPr="009B4306">
        <w:rPr>
          <w:rFonts w:eastAsia="Times New Roman" w:cs="Times New Roman"/>
          <w:color w:val="000000"/>
          <w:szCs w:val="24"/>
          <w:u w:val="single"/>
        </w:rPr>
        <w:t>person</w:t>
      </w:r>
      <w:r w:rsidRPr="00A032B8">
        <w:rPr>
          <w:rFonts w:eastAsia="Times New Roman" w:cs="Times New Roman"/>
          <w:color w:val="000000"/>
          <w:szCs w:val="24"/>
        </w:rPr>
        <w:t xml:space="preserve"> </w:t>
      </w:r>
      <w:r w:rsidRPr="009B4306">
        <w:rPr>
          <w:rFonts w:eastAsia="Times New Roman" w:cs="Times New Roman"/>
          <w:color w:val="000000"/>
          <w:szCs w:val="24"/>
          <w:u w:val="single"/>
        </w:rPr>
        <w:t>authorized</w:t>
      </w:r>
      <w:r w:rsidRPr="00A032B8">
        <w:rPr>
          <w:rFonts w:eastAsia="Times New Roman" w:cs="Times New Roman"/>
          <w:color w:val="000000"/>
          <w:szCs w:val="24"/>
        </w:rPr>
        <w:t xml:space="preserve"> by the party to make a statement concerning the subject, or</w:t>
      </w:r>
    </w:p>
    <w:p w:rsidR="001A7E60" w:rsidRPr="00A032B8" w:rsidRDefault="001A7E60" w:rsidP="001A7E60">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(D) </w:t>
      </w:r>
      <w:proofErr w:type="gramStart"/>
      <w:r w:rsidRPr="00A032B8">
        <w:rPr>
          <w:rFonts w:eastAsia="Times New Roman" w:cs="Times New Roman"/>
          <w:color w:val="000000"/>
          <w:szCs w:val="24"/>
        </w:rPr>
        <w:t>a</w:t>
      </w:r>
      <w:proofErr w:type="gramEnd"/>
      <w:r w:rsidRPr="00A032B8">
        <w:rPr>
          <w:rFonts w:eastAsia="Times New Roman" w:cs="Times New Roman"/>
          <w:color w:val="000000"/>
          <w:szCs w:val="24"/>
        </w:rPr>
        <w:t xml:space="preserve"> statement by the </w:t>
      </w:r>
      <w:r w:rsidRPr="009B4306">
        <w:rPr>
          <w:rFonts w:eastAsia="Times New Roman" w:cs="Times New Roman"/>
          <w:color w:val="000000"/>
          <w:szCs w:val="24"/>
          <w:u w:val="single"/>
        </w:rPr>
        <w:t>party's</w:t>
      </w:r>
      <w:r w:rsidRPr="00A032B8">
        <w:rPr>
          <w:rFonts w:eastAsia="Times New Roman" w:cs="Times New Roman"/>
          <w:color w:val="000000"/>
          <w:szCs w:val="24"/>
        </w:rPr>
        <w:t xml:space="preserve"> </w:t>
      </w:r>
      <w:r w:rsidRPr="009B4306">
        <w:rPr>
          <w:rFonts w:eastAsia="Times New Roman" w:cs="Times New Roman"/>
          <w:color w:val="000000"/>
          <w:szCs w:val="24"/>
          <w:u w:val="single"/>
        </w:rPr>
        <w:t>agent</w:t>
      </w:r>
      <w:r w:rsidRPr="00A032B8">
        <w:rPr>
          <w:rFonts w:eastAsia="Times New Roman" w:cs="Times New Roman"/>
          <w:color w:val="000000"/>
          <w:szCs w:val="24"/>
        </w:rPr>
        <w:t xml:space="preserve"> or servant concerning a matter </w:t>
      </w:r>
      <w:r w:rsidRPr="009B4306">
        <w:rPr>
          <w:rFonts w:eastAsia="Times New Roman" w:cs="Times New Roman"/>
          <w:color w:val="000000"/>
          <w:szCs w:val="24"/>
          <w:u w:val="single"/>
        </w:rPr>
        <w:t>within</w:t>
      </w:r>
      <w:r w:rsidRPr="00A032B8">
        <w:rPr>
          <w:rFonts w:eastAsia="Times New Roman" w:cs="Times New Roman"/>
          <w:color w:val="000000"/>
          <w:szCs w:val="24"/>
        </w:rPr>
        <w:t xml:space="preserve"> the </w:t>
      </w:r>
      <w:r w:rsidRPr="009B4306">
        <w:rPr>
          <w:rFonts w:eastAsia="Times New Roman" w:cs="Times New Roman"/>
          <w:color w:val="000000"/>
          <w:szCs w:val="24"/>
          <w:u w:val="single"/>
        </w:rPr>
        <w:t>scope</w:t>
      </w:r>
      <w:r w:rsidRPr="00A032B8">
        <w:rPr>
          <w:rFonts w:eastAsia="Times New Roman" w:cs="Times New Roman"/>
          <w:color w:val="000000"/>
          <w:szCs w:val="24"/>
        </w:rPr>
        <w:t xml:space="preserve"> of the agency or employment, made during the existence of the relationship, or</w:t>
      </w:r>
    </w:p>
    <w:p w:rsidR="001A7E60" w:rsidRPr="00A032B8" w:rsidRDefault="001A7E60" w:rsidP="001A7E60">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(E) </w:t>
      </w:r>
      <w:proofErr w:type="gramStart"/>
      <w:r w:rsidRPr="00A032B8">
        <w:rPr>
          <w:rFonts w:eastAsia="Times New Roman" w:cs="Times New Roman"/>
          <w:color w:val="000000"/>
          <w:szCs w:val="24"/>
        </w:rPr>
        <w:t>a</w:t>
      </w:r>
      <w:proofErr w:type="gramEnd"/>
      <w:r w:rsidRPr="00A032B8">
        <w:rPr>
          <w:rFonts w:eastAsia="Times New Roman" w:cs="Times New Roman"/>
          <w:color w:val="000000"/>
          <w:szCs w:val="24"/>
        </w:rPr>
        <w:t xml:space="preserve"> statement by a </w:t>
      </w:r>
      <w:r w:rsidRPr="009B4306">
        <w:rPr>
          <w:rFonts w:eastAsia="Times New Roman" w:cs="Times New Roman"/>
          <w:color w:val="000000"/>
          <w:szCs w:val="24"/>
          <w:u w:val="single"/>
        </w:rPr>
        <w:t>coconspirator</w:t>
      </w:r>
      <w:r w:rsidRPr="00A032B8">
        <w:rPr>
          <w:rFonts w:eastAsia="Times New Roman" w:cs="Times New Roman"/>
          <w:color w:val="000000"/>
          <w:szCs w:val="24"/>
        </w:rPr>
        <w:t xml:space="preserve"> of a party during the course </w:t>
      </w:r>
      <w:r w:rsidRPr="009B4306">
        <w:rPr>
          <w:rFonts w:eastAsia="Times New Roman" w:cs="Times New Roman"/>
          <w:color w:val="000000"/>
          <w:szCs w:val="24"/>
          <w:u w:val="single"/>
        </w:rPr>
        <w:t>and</w:t>
      </w:r>
      <w:r w:rsidRPr="00A032B8">
        <w:rPr>
          <w:rFonts w:eastAsia="Times New Roman" w:cs="Times New Roman"/>
          <w:color w:val="000000"/>
          <w:szCs w:val="24"/>
        </w:rPr>
        <w:t xml:space="preserve"> </w:t>
      </w:r>
      <w:r w:rsidRPr="009B4306">
        <w:rPr>
          <w:rFonts w:eastAsia="Times New Roman" w:cs="Times New Roman"/>
          <w:color w:val="000000"/>
          <w:szCs w:val="24"/>
          <w:u w:val="single"/>
        </w:rPr>
        <w:t>in</w:t>
      </w:r>
      <w:r w:rsidRPr="00A032B8">
        <w:rPr>
          <w:rFonts w:eastAsia="Times New Roman" w:cs="Times New Roman"/>
          <w:color w:val="000000"/>
          <w:szCs w:val="24"/>
        </w:rPr>
        <w:t xml:space="preserve"> </w:t>
      </w:r>
      <w:r w:rsidRPr="009B4306">
        <w:rPr>
          <w:rFonts w:eastAsia="Times New Roman" w:cs="Times New Roman"/>
          <w:color w:val="000000"/>
          <w:szCs w:val="24"/>
          <w:u w:val="single"/>
        </w:rPr>
        <w:t>furtherance</w:t>
      </w:r>
      <w:r w:rsidRPr="00A032B8">
        <w:rPr>
          <w:rFonts w:eastAsia="Times New Roman" w:cs="Times New Roman"/>
          <w:color w:val="000000"/>
          <w:szCs w:val="24"/>
        </w:rPr>
        <w:t xml:space="preserve"> of the conspiracy.</w:t>
      </w:r>
    </w:p>
    <w:p w:rsidR="001A7E60" w:rsidRPr="00A032B8" w:rsidRDefault="001A7E60" w:rsidP="001A7E60">
      <w:pPr>
        <w:spacing w:after="0" w:line="240" w:lineRule="auto"/>
        <w:rPr>
          <w:rFonts w:eastAsia="Times New Roman" w:cs="Times New Roman"/>
          <w:color w:val="000000"/>
          <w:szCs w:val="24"/>
        </w:rPr>
      </w:pPr>
      <w:r w:rsidRPr="00A032B8">
        <w:rPr>
          <w:rFonts w:eastAsia="Times New Roman" w:cs="Times New Roman"/>
          <w:color w:val="000000"/>
          <w:szCs w:val="24"/>
        </w:rPr>
        <w:t>The contents of the statement shall be considered but are not alone sufficient to establish the declarant's authority under subdivision (C), the agency or employment relationship and scope thereof under subdivision (D), or the existence of the conspiracy and the participation therein of the declarant and the party against whom the statement is offered under subdivision (E).</w:t>
      </w:r>
    </w:p>
    <w:p w:rsidR="001A7E60" w:rsidRPr="00A032B8" w:rsidRDefault="001A7E60" w:rsidP="001A7E60">
      <w:pPr>
        <w:spacing w:after="0" w:line="240" w:lineRule="auto"/>
        <w:rPr>
          <w:rFonts w:eastAsia="Times New Roman" w:cs="Times New Roman"/>
          <w:b/>
          <w:bCs/>
          <w:color w:val="000000"/>
          <w:szCs w:val="24"/>
          <w:u w:val="single"/>
        </w:rPr>
      </w:pPr>
    </w:p>
    <w:p w:rsidR="001A7E60" w:rsidRPr="00A032B8" w:rsidRDefault="001A7E60" w:rsidP="001A7E60">
      <w:pPr>
        <w:spacing w:after="0" w:line="240" w:lineRule="auto"/>
        <w:rPr>
          <w:rFonts w:eastAsia="Times New Roman" w:cs="Times New Roman"/>
          <w:color w:val="000000"/>
          <w:szCs w:val="24"/>
        </w:rPr>
      </w:pPr>
      <w:r w:rsidRPr="00A032B8">
        <w:rPr>
          <w:rFonts w:eastAsia="Times New Roman" w:cs="Times New Roman"/>
          <w:b/>
          <w:bCs/>
          <w:color w:val="000000"/>
          <w:szCs w:val="24"/>
          <w:highlight w:val="lightGray"/>
          <w:bdr w:val="single" w:sz="4" w:space="0" w:color="auto"/>
        </w:rPr>
        <w:t>Rule 802= Hearsay Rule.</w:t>
      </w:r>
      <w:r w:rsidRPr="00A032B8">
        <w:rPr>
          <w:rFonts w:eastAsia="Times New Roman" w:cs="Times New Roman"/>
          <w:b/>
          <w:bCs/>
          <w:color w:val="000000"/>
          <w:szCs w:val="24"/>
        </w:rPr>
        <w:t xml:space="preserve"> </w:t>
      </w:r>
      <w:r w:rsidRPr="00A032B8">
        <w:rPr>
          <w:rFonts w:eastAsia="Times New Roman" w:cs="Times New Roman"/>
          <w:color w:val="000000"/>
          <w:szCs w:val="24"/>
        </w:rPr>
        <w:t>Hearsay is not admissible except as provided by these rules or by other rules prescribed by the Supreme Court pursuant to statutory authority or by Act of Congress.</w:t>
      </w:r>
    </w:p>
    <w:p w:rsidR="00B230F9" w:rsidRPr="00A032B8" w:rsidRDefault="00B230F9" w:rsidP="00B230F9">
      <w:pPr>
        <w:spacing w:after="0" w:line="240" w:lineRule="auto"/>
        <w:ind w:left="180" w:firstLine="30"/>
        <w:rPr>
          <w:rFonts w:eastAsia="Times New Roman" w:cs="Times New Roman"/>
          <w:color w:val="000000"/>
          <w:szCs w:val="24"/>
        </w:rPr>
      </w:pPr>
    </w:p>
    <w:p w:rsidR="0058671B" w:rsidRPr="00A032B8" w:rsidRDefault="0058671B" w:rsidP="001E3487">
      <w:pPr>
        <w:numPr>
          <w:ilvl w:val="0"/>
          <w:numId w:val="109"/>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lastRenderedPageBreak/>
        <w:t>Justificati</w:t>
      </w:r>
      <w:r w:rsidR="00342B78">
        <w:rPr>
          <w:rFonts w:eastAsia="Times New Roman" w:cs="Times New Roman"/>
          <w:b/>
          <w:bCs/>
          <w:color w:val="000000"/>
          <w:szCs w:val="24"/>
        </w:rPr>
        <w:t>ons for the Hearsay R</w:t>
      </w:r>
      <w:r w:rsidRPr="00A032B8">
        <w:rPr>
          <w:rFonts w:eastAsia="Times New Roman" w:cs="Times New Roman"/>
          <w:b/>
          <w:bCs/>
          <w:color w:val="000000"/>
          <w:szCs w:val="24"/>
        </w:rPr>
        <w:t>ule</w:t>
      </w:r>
      <w:r w:rsidRPr="00A032B8">
        <w:rPr>
          <w:rFonts w:eastAsia="Times New Roman" w:cs="Times New Roman"/>
          <w:color w:val="000000"/>
          <w:szCs w:val="24"/>
        </w:rPr>
        <w:t>:</w:t>
      </w:r>
    </w:p>
    <w:p w:rsidR="0058671B" w:rsidRPr="00A032B8" w:rsidRDefault="0058671B" w:rsidP="001E3487">
      <w:pPr>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u w:val="single"/>
        </w:rPr>
        <w:t>Necessity</w:t>
      </w:r>
      <w:r w:rsidRPr="00A032B8">
        <w:rPr>
          <w:rFonts w:eastAsia="Times New Roman" w:cs="Times New Roman"/>
          <w:color w:val="000000"/>
          <w:szCs w:val="24"/>
        </w:rPr>
        <w:t xml:space="preserve">- clearest when the declarant is unavailable. Do not confuse unavailability </w:t>
      </w:r>
      <w:proofErr w:type="gramStart"/>
      <w:r w:rsidRPr="00A032B8">
        <w:rPr>
          <w:rFonts w:eastAsia="Times New Roman" w:cs="Times New Roman"/>
          <w:color w:val="000000"/>
          <w:szCs w:val="24"/>
        </w:rPr>
        <w:t>( Rule</w:t>
      </w:r>
      <w:proofErr w:type="gramEnd"/>
      <w:r w:rsidRPr="00A032B8">
        <w:rPr>
          <w:rFonts w:eastAsia="Times New Roman" w:cs="Times New Roman"/>
          <w:color w:val="000000"/>
          <w:szCs w:val="24"/>
        </w:rPr>
        <w:t xml:space="preserve"> 804(a)), with the physical absence of the witness. A witness may be on the stand and yet "unavailable," because she asserts a privilege or simply refuses to testify or testifies to a loss of memory.</w:t>
      </w:r>
    </w:p>
    <w:p w:rsidR="0058671B" w:rsidRPr="00A032B8" w:rsidRDefault="0058671B" w:rsidP="001E3487">
      <w:pPr>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u w:val="single"/>
        </w:rPr>
        <w:t>Reliability/Trustworthiness</w:t>
      </w:r>
      <w:r w:rsidRPr="00A032B8">
        <w:rPr>
          <w:rFonts w:eastAsia="Times New Roman" w:cs="Times New Roman"/>
          <w:color w:val="000000"/>
          <w:szCs w:val="24"/>
        </w:rPr>
        <w:t xml:space="preserve">- Unreliable evidence will </w:t>
      </w:r>
      <w:r w:rsidR="00A703D3" w:rsidRPr="00A032B8">
        <w:rPr>
          <w:rFonts w:eastAsia="Times New Roman" w:cs="Times New Roman"/>
          <w:color w:val="000000"/>
          <w:szCs w:val="24"/>
        </w:rPr>
        <w:t xml:space="preserve">confuse and prejudice the jury. </w:t>
      </w:r>
    </w:p>
    <w:p w:rsidR="0058671B" w:rsidRPr="00A032B8" w:rsidRDefault="0058671B" w:rsidP="00B230F9">
      <w:pPr>
        <w:spacing w:after="0" w:line="240" w:lineRule="auto"/>
        <w:ind w:left="180" w:firstLine="30"/>
        <w:rPr>
          <w:rFonts w:eastAsia="Times New Roman" w:cs="Times New Roman"/>
          <w:color w:val="000000"/>
          <w:szCs w:val="24"/>
        </w:rPr>
      </w:pPr>
    </w:p>
    <w:p w:rsidR="00B230F9" w:rsidRPr="00A032B8" w:rsidRDefault="00B230F9" w:rsidP="001E3487">
      <w:pPr>
        <w:numPr>
          <w:ilvl w:val="0"/>
          <w:numId w:val="100"/>
        </w:numPr>
        <w:spacing w:after="0" w:line="240" w:lineRule="auto"/>
        <w:ind w:left="360"/>
        <w:textAlignment w:val="center"/>
        <w:rPr>
          <w:rFonts w:eastAsia="Times New Roman" w:cs="Times New Roman"/>
          <w:color w:val="000000"/>
          <w:szCs w:val="24"/>
        </w:rPr>
      </w:pPr>
      <w:r w:rsidRPr="00A032B8">
        <w:rPr>
          <w:rFonts w:eastAsia="Times New Roman" w:cs="Times New Roman"/>
          <w:color w:val="000000"/>
          <w:szCs w:val="24"/>
        </w:rPr>
        <w:t xml:space="preserve">Observations are different </w:t>
      </w:r>
      <w:r w:rsidR="00751FB5" w:rsidRPr="00A032B8">
        <w:rPr>
          <w:rFonts w:eastAsia="Times New Roman" w:cs="Times New Roman"/>
          <w:color w:val="000000"/>
          <w:szCs w:val="24"/>
        </w:rPr>
        <w:t xml:space="preserve">from statements </w:t>
      </w:r>
      <w:r w:rsidRPr="00A032B8">
        <w:rPr>
          <w:rFonts w:eastAsia="Times New Roman" w:cs="Times New Roman"/>
          <w:color w:val="000000"/>
          <w:szCs w:val="24"/>
        </w:rPr>
        <w:t xml:space="preserve">because </w:t>
      </w:r>
      <w:r w:rsidR="003615FC" w:rsidRPr="00A032B8">
        <w:rPr>
          <w:rFonts w:eastAsia="Times New Roman" w:cs="Times New Roman"/>
          <w:color w:val="000000"/>
          <w:szCs w:val="24"/>
        </w:rPr>
        <w:t>a witness</w:t>
      </w:r>
      <w:r w:rsidRPr="00A032B8">
        <w:rPr>
          <w:rFonts w:eastAsia="Times New Roman" w:cs="Times New Roman"/>
          <w:color w:val="000000"/>
          <w:szCs w:val="24"/>
        </w:rPr>
        <w:t xml:space="preserve"> can be cross-examined </w:t>
      </w:r>
      <w:r w:rsidR="00751FB5" w:rsidRPr="00A032B8">
        <w:rPr>
          <w:rFonts w:eastAsia="Times New Roman" w:cs="Times New Roman"/>
          <w:color w:val="000000"/>
          <w:szCs w:val="24"/>
        </w:rPr>
        <w:t>about observations</w:t>
      </w:r>
      <w:r w:rsidRPr="00A032B8">
        <w:rPr>
          <w:rFonts w:eastAsia="Times New Roman" w:cs="Times New Roman"/>
          <w:color w:val="000000"/>
          <w:szCs w:val="24"/>
        </w:rPr>
        <w:t xml:space="preserve">. </w:t>
      </w:r>
    </w:p>
    <w:p w:rsidR="006A1347" w:rsidRPr="00A032B8" w:rsidRDefault="006A1347" w:rsidP="001E3487">
      <w:pPr>
        <w:numPr>
          <w:ilvl w:val="0"/>
          <w:numId w:val="100"/>
        </w:numPr>
        <w:spacing w:after="0" w:line="240" w:lineRule="auto"/>
        <w:ind w:left="360"/>
        <w:textAlignment w:val="center"/>
        <w:rPr>
          <w:rFonts w:eastAsia="Times New Roman" w:cs="Times New Roman"/>
          <w:color w:val="000000"/>
          <w:szCs w:val="24"/>
        </w:rPr>
      </w:pPr>
      <w:r w:rsidRPr="00A032B8">
        <w:rPr>
          <w:rFonts w:eastAsia="Times New Roman" w:cs="Times New Roman"/>
          <w:color w:val="000000"/>
          <w:szCs w:val="24"/>
        </w:rPr>
        <w:t xml:space="preserve">Remember, </w:t>
      </w:r>
      <w:r w:rsidRPr="00A032B8">
        <w:rPr>
          <w:rFonts w:eastAsia="Times New Roman" w:cs="Times New Roman"/>
          <w:b/>
          <w:color w:val="000000"/>
          <w:szCs w:val="24"/>
        </w:rPr>
        <w:t xml:space="preserve">Rule 105 </w:t>
      </w:r>
      <w:r w:rsidRPr="00A032B8">
        <w:rPr>
          <w:rFonts w:eastAsia="Times New Roman" w:cs="Times New Roman"/>
          <w:color w:val="000000"/>
          <w:szCs w:val="24"/>
        </w:rPr>
        <w:t xml:space="preserve">requires the judge, if asked, to give a limiting instruction confining jurors to the permitted, </w:t>
      </w:r>
      <w:proofErr w:type="spellStart"/>
      <w:r w:rsidRPr="00A032B8">
        <w:rPr>
          <w:rFonts w:eastAsia="Times New Roman" w:cs="Times New Roman"/>
          <w:color w:val="000000"/>
          <w:szCs w:val="24"/>
        </w:rPr>
        <w:t>nonhearsay</w:t>
      </w:r>
      <w:proofErr w:type="spellEnd"/>
      <w:r w:rsidRPr="00A032B8">
        <w:rPr>
          <w:rFonts w:eastAsia="Times New Roman" w:cs="Times New Roman"/>
          <w:color w:val="000000"/>
          <w:szCs w:val="24"/>
        </w:rPr>
        <w:t xml:space="preserve"> use of the words.</w:t>
      </w:r>
    </w:p>
    <w:p w:rsidR="006A1347" w:rsidRPr="00A032B8" w:rsidRDefault="006A1347" w:rsidP="001E3487">
      <w:pPr>
        <w:numPr>
          <w:ilvl w:val="0"/>
          <w:numId w:val="100"/>
        </w:numPr>
        <w:spacing w:after="0" w:line="240" w:lineRule="auto"/>
        <w:ind w:left="360"/>
        <w:textAlignment w:val="center"/>
        <w:rPr>
          <w:rFonts w:eastAsia="Times New Roman" w:cs="Times New Roman"/>
          <w:color w:val="000000"/>
          <w:szCs w:val="24"/>
        </w:rPr>
      </w:pPr>
      <w:r w:rsidRPr="00A032B8">
        <w:rPr>
          <w:rFonts w:eastAsia="Times New Roman" w:cs="Times New Roman"/>
          <w:color w:val="000000"/>
          <w:szCs w:val="24"/>
        </w:rPr>
        <w:t xml:space="preserve">As always, the chance that jurors will not or cannot obey this instruction poses a risk of unfair prejudice weighed by the judge under </w:t>
      </w:r>
      <w:r w:rsidRPr="00A032B8">
        <w:rPr>
          <w:rFonts w:eastAsia="Times New Roman" w:cs="Times New Roman"/>
          <w:b/>
          <w:bCs/>
          <w:color w:val="000000"/>
          <w:szCs w:val="24"/>
        </w:rPr>
        <w:t>Rule 403</w:t>
      </w:r>
      <w:r w:rsidRPr="00A032B8">
        <w:rPr>
          <w:rFonts w:eastAsia="Times New Roman" w:cs="Times New Roman"/>
          <w:color w:val="000000"/>
          <w:szCs w:val="24"/>
        </w:rPr>
        <w:t xml:space="preserve">. </w:t>
      </w:r>
    </w:p>
    <w:p w:rsidR="00B230F9" w:rsidRPr="00A032B8" w:rsidRDefault="00B230F9" w:rsidP="00B230F9">
      <w:pPr>
        <w:spacing w:after="0" w:line="240" w:lineRule="auto"/>
        <w:ind w:left="180" w:firstLine="30"/>
        <w:rPr>
          <w:rFonts w:eastAsia="Times New Roman" w:cs="Times New Roman"/>
          <w:color w:val="000000"/>
          <w:szCs w:val="24"/>
        </w:rPr>
      </w:pPr>
    </w:p>
    <w:p w:rsidR="0098778C" w:rsidRPr="00A032B8" w:rsidRDefault="00B230F9" w:rsidP="001E3487">
      <w:pPr>
        <w:numPr>
          <w:ilvl w:val="0"/>
          <w:numId w:val="100"/>
        </w:numPr>
        <w:spacing w:after="0" w:line="240" w:lineRule="auto"/>
        <w:ind w:left="360"/>
        <w:textAlignment w:val="center"/>
        <w:rPr>
          <w:rFonts w:eastAsia="Times New Roman" w:cs="Times New Roman"/>
          <w:b/>
          <w:color w:val="000000"/>
          <w:szCs w:val="24"/>
        </w:rPr>
      </w:pPr>
      <w:r w:rsidRPr="00A032B8">
        <w:rPr>
          <w:rFonts w:eastAsia="Times New Roman" w:cs="Times New Roman"/>
          <w:b/>
          <w:color w:val="000000"/>
          <w:szCs w:val="24"/>
        </w:rPr>
        <w:t>Non-hearsay testimony has four possible sources of unreliability ("</w:t>
      </w:r>
      <w:r w:rsidRPr="00A032B8">
        <w:rPr>
          <w:rFonts w:eastAsia="Times New Roman" w:cs="Times New Roman"/>
          <w:b/>
          <w:color w:val="000000"/>
          <w:szCs w:val="24"/>
          <w:u w:val="single"/>
        </w:rPr>
        <w:t>testimonial capacities</w:t>
      </w:r>
      <w:r w:rsidRPr="00A032B8">
        <w:rPr>
          <w:rFonts w:eastAsia="Times New Roman" w:cs="Times New Roman"/>
          <w:b/>
          <w:color w:val="000000"/>
          <w:szCs w:val="24"/>
        </w:rPr>
        <w:t>"):</w:t>
      </w:r>
    </w:p>
    <w:p w:rsidR="0098778C" w:rsidRPr="00A032B8" w:rsidRDefault="00B230F9" w:rsidP="001E3487">
      <w:pPr>
        <w:pStyle w:val="NoSpacing"/>
        <w:numPr>
          <w:ilvl w:val="0"/>
          <w:numId w:val="107"/>
        </w:numPr>
        <w:rPr>
          <w:rFonts w:cs="Times New Roman"/>
          <w:b/>
          <w:szCs w:val="24"/>
        </w:rPr>
      </w:pPr>
      <w:r w:rsidRPr="00A032B8">
        <w:rPr>
          <w:rFonts w:cs="Times New Roman"/>
          <w:bCs/>
          <w:szCs w:val="24"/>
          <w:u w:val="single"/>
        </w:rPr>
        <w:t>Perception</w:t>
      </w:r>
      <w:r w:rsidRPr="00A032B8">
        <w:rPr>
          <w:rFonts w:cs="Times New Roman"/>
          <w:b/>
          <w:bCs/>
          <w:szCs w:val="24"/>
        </w:rPr>
        <w:t xml:space="preserve">: </w:t>
      </w:r>
      <w:r w:rsidRPr="00A032B8">
        <w:rPr>
          <w:rFonts w:cs="Times New Roman"/>
          <w:szCs w:val="24"/>
        </w:rPr>
        <w:t xml:space="preserve">i.e. "the witness saw </w:t>
      </w:r>
      <w:r w:rsidRPr="00A032B8">
        <w:rPr>
          <w:rFonts w:cs="Times New Roman"/>
          <w:i/>
          <w:iCs/>
          <w:szCs w:val="24"/>
        </w:rPr>
        <w:t>Tom</w:t>
      </w:r>
      <w:r w:rsidRPr="00A032B8">
        <w:rPr>
          <w:rFonts w:cs="Times New Roman"/>
          <w:szCs w:val="24"/>
        </w:rPr>
        <w:t xml:space="preserve"> pull the trigger, but mistook him for John.</w:t>
      </w:r>
    </w:p>
    <w:p w:rsidR="0098778C" w:rsidRPr="00A032B8" w:rsidRDefault="00B230F9" w:rsidP="001E3487">
      <w:pPr>
        <w:pStyle w:val="NoSpacing"/>
        <w:numPr>
          <w:ilvl w:val="0"/>
          <w:numId w:val="107"/>
        </w:numPr>
        <w:rPr>
          <w:rFonts w:cs="Times New Roman"/>
          <w:b/>
          <w:szCs w:val="24"/>
        </w:rPr>
      </w:pPr>
      <w:r w:rsidRPr="00A032B8">
        <w:rPr>
          <w:rFonts w:eastAsia="Times New Roman" w:cs="Times New Roman"/>
          <w:bCs/>
          <w:color w:val="000000"/>
          <w:szCs w:val="24"/>
          <w:u w:val="single"/>
        </w:rPr>
        <w:t>Memory</w:t>
      </w:r>
      <w:r w:rsidRPr="00A032B8">
        <w:rPr>
          <w:rFonts w:eastAsia="Times New Roman" w:cs="Times New Roman"/>
          <w:color w:val="000000"/>
          <w:szCs w:val="24"/>
        </w:rPr>
        <w:t xml:space="preserve">: i.e. </w:t>
      </w:r>
      <w:proofErr w:type="gramStart"/>
      <w:r w:rsidRPr="00A032B8">
        <w:rPr>
          <w:rFonts w:eastAsia="Times New Roman" w:cs="Times New Roman"/>
          <w:color w:val="000000"/>
          <w:szCs w:val="24"/>
        </w:rPr>
        <w:t>The</w:t>
      </w:r>
      <w:proofErr w:type="gramEnd"/>
      <w:r w:rsidRPr="00A032B8">
        <w:rPr>
          <w:rFonts w:eastAsia="Times New Roman" w:cs="Times New Roman"/>
          <w:color w:val="000000"/>
          <w:szCs w:val="24"/>
        </w:rPr>
        <w:t xml:space="preserve"> witness saw and recognized Tom, but now </w:t>
      </w:r>
      <w:r w:rsidRPr="00A032B8">
        <w:rPr>
          <w:rFonts w:eastAsia="Times New Roman" w:cs="Times New Roman"/>
          <w:i/>
          <w:iCs/>
          <w:color w:val="000000"/>
          <w:szCs w:val="24"/>
        </w:rPr>
        <w:t>thinks</w:t>
      </w:r>
      <w:r w:rsidRPr="00A032B8">
        <w:rPr>
          <w:rFonts w:eastAsia="Times New Roman" w:cs="Times New Roman"/>
          <w:color w:val="000000"/>
          <w:szCs w:val="24"/>
        </w:rPr>
        <w:t xml:space="preserve"> it was John.</w:t>
      </w:r>
    </w:p>
    <w:p w:rsidR="0098778C" w:rsidRPr="00A032B8" w:rsidRDefault="00B230F9" w:rsidP="001E3487">
      <w:pPr>
        <w:pStyle w:val="NoSpacing"/>
        <w:numPr>
          <w:ilvl w:val="0"/>
          <w:numId w:val="107"/>
        </w:numPr>
        <w:rPr>
          <w:rFonts w:cs="Times New Roman"/>
          <w:b/>
          <w:szCs w:val="24"/>
        </w:rPr>
      </w:pPr>
      <w:r w:rsidRPr="00A032B8">
        <w:rPr>
          <w:rFonts w:eastAsia="Times New Roman" w:cs="Times New Roman"/>
          <w:bCs/>
          <w:color w:val="000000"/>
          <w:szCs w:val="24"/>
          <w:u w:val="single"/>
        </w:rPr>
        <w:t>Narration</w:t>
      </w:r>
      <w:r w:rsidRPr="00A032B8">
        <w:rPr>
          <w:rFonts w:eastAsia="Times New Roman" w:cs="Times New Roman"/>
          <w:color w:val="000000"/>
          <w:szCs w:val="24"/>
        </w:rPr>
        <w:t xml:space="preserve">: The witness </w:t>
      </w:r>
      <w:r w:rsidRPr="00A032B8">
        <w:rPr>
          <w:rFonts w:eastAsia="Times New Roman" w:cs="Times New Roman"/>
          <w:i/>
          <w:iCs/>
          <w:color w:val="000000"/>
          <w:szCs w:val="24"/>
        </w:rPr>
        <w:t xml:space="preserve">means </w:t>
      </w:r>
      <w:r w:rsidRPr="00A032B8">
        <w:rPr>
          <w:rFonts w:eastAsia="Times New Roman" w:cs="Times New Roman"/>
          <w:color w:val="000000"/>
          <w:szCs w:val="24"/>
        </w:rPr>
        <w:t xml:space="preserve">to say Tom, but says John. </w:t>
      </w:r>
    </w:p>
    <w:p w:rsidR="00B230F9" w:rsidRPr="00A032B8" w:rsidRDefault="00B230F9" w:rsidP="001E3487">
      <w:pPr>
        <w:pStyle w:val="NoSpacing"/>
        <w:numPr>
          <w:ilvl w:val="0"/>
          <w:numId w:val="107"/>
        </w:numPr>
        <w:rPr>
          <w:rFonts w:cs="Times New Roman"/>
          <w:b/>
          <w:szCs w:val="24"/>
        </w:rPr>
      </w:pPr>
      <w:r w:rsidRPr="00A032B8">
        <w:rPr>
          <w:rFonts w:eastAsia="Times New Roman" w:cs="Times New Roman"/>
          <w:bCs/>
          <w:color w:val="000000"/>
          <w:szCs w:val="24"/>
          <w:u w:val="single"/>
        </w:rPr>
        <w:t>Sincerity</w:t>
      </w:r>
      <w:r w:rsidRPr="00A032B8">
        <w:rPr>
          <w:rFonts w:eastAsia="Times New Roman" w:cs="Times New Roman"/>
          <w:color w:val="000000"/>
          <w:szCs w:val="24"/>
        </w:rPr>
        <w:t xml:space="preserve">: The witness means to deceive. </w:t>
      </w:r>
    </w:p>
    <w:p w:rsidR="00B230F9" w:rsidRPr="00A032B8" w:rsidRDefault="00B230F9" w:rsidP="00B230F9">
      <w:pPr>
        <w:spacing w:after="0" w:line="240" w:lineRule="auto"/>
        <w:ind w:left="720" w:firstLine="30"/>
        <w:rPr>
          <w:rFonts w:eastAsia="Times New Roman" w:cs="Times New Roman"/>
          <w:color w:val="000000"/>
          <w:szCs w:val="24"/>
        </w:rPr>
      </w:pPr>
    </w:p>
    <w:p w:rsidR="0098778C" w:rsidRPr="00A032B8" w:rsidRDefault="00B230F9" w:rsidP="001E3487">
      <w:pPr>
        <w:pStyle w:val="ListParagraph"/>
        <w:numPr>
          <w:ilvl w:val="0"/>
          <w:numId w:val="106"/>
        </w:numPr>
        <w:spacing w:after="0" w:line="240" w:lineRule="auto"/>
        <w:textAlignment w:val="center"/>
        <w:rPr>
          <w:rFonts w:eastAsia="Times New Roman" w:cs="Times New Roman"/>
          <w:b/>
          <w:color w:val="000000"/>
          <w:szCs w:val="24"/>
        </w:rPr>
      </w:pPr>
      <w:r w:rsidRPr="00A032B8">
        <w:rPr>
          <w:rFonts w:eastAsia="Times New Roman" w:cs="Times New Roman"/>
          <w:b/>
          <w:color w:val="000000"/>
          <w:szCs w:val="24"/>
        </w:rPr>
        <w:t>However, there are three courtroom tools used to restore confidence to such testimony:</w:t>
      </w:r>
    </w:p>
    <w:p w:rsidR="0098778C" w:rsidRPr="00A032B8" w:rsidRDefault="00B230F9" w:rsidP="001E3487">
      <w:pPr>
        <w:pStyle w:val="NoSpacing"/>
        <w:numPr>
          <w:ilvl w:val="0"/>
          <w:numId w:val="105"/>
        </w:numPr>
        <w:rPr>
          <w:rFonts w:cs="Times New Roman"/>
          <w:b/>
          <w:szCs w:val="24"/>
        </w:rPr>
      </w:pPr>
      <w:r w:rsidRPr="00A032B8">
        <w:rPr>
          <w:rFonts w:cs="Times New Roman"/>
          <w:bCs/>
          <w:szCs w:val="24"/>
          <w:u w:val="single"/>
        </w:rPr>
        <w:t>The Oath</w:t>
      </w:r>
      <w:r w:rsidRPr="00A032B8">
        <w:rPr>
          <w:rFonts w:cs="Times New Roman"/>
          <w:szCs w:val="24"/>
        </w:rPr>
        <w:t xml:space="preserve">: Witness must swear or affirm that they will tell the truth. Witnesses are subject to the penalties of perjury. </w:t>
      </w:r>
    </w:p>
    <w:p w:rsidR="0098778C" w:rsidRPr="00A032B8" w:rsidRDefault="00B230F9" w:rsidP="001E3487">
      <w:pPr>
        <w:pStyle w:val="NoSpacing"/>
        <w:numPr>
          <w:ilvl w:val="0"/>
          <w:numId w:val="105"/>
        </w:numPr>
        <w:rPr>
          <w:rFonts w:cs="Times New Roman"/>
          <w:b/>
          <w:szCs w:val="24"/>
        </w:rPr>
      </w:pPr>
      <w:r w:rsidRPr="00A032B8">
        <w:rPr>
          <w:rFonts w:eastAsia="Times New Roman" w:cs="Times New Roman"/>
          <w:bCs/>
          <w:color w:val="000000"/>
          <w:szCs w:val="24"/>
          <w:u w:val="single"/>
        </w:rPr>
        <w:t>Demeanor Evidence</w:t>
      </w:r>
      <w:r w:rsidRPr="00A032B8">
        <w:rPr>
          <w:rFonts w:eastAsia="Times New Roman" w:cs="Times New Roman"/>
          <w:color w:val="000000"/>
          <w:szCs w:val="24"/>
        </w:rPr>
        <w:t>: Jurors scrutinize faces and mannerisms, watch for signs of stress, and judge intellect, precision, and trustworthiness.</w:t>
      </w:r>
    </w:p>
    <w:p w:rsidR="00B230F9" w:rsidRPr="00A032B8" w:rsidRDefault="00B230F9" w:rsidP="001E3487">
      <w:pPr>
        <w:pStyle w:val="NoSpacing"/>
        <w:numPr>
          <w:ilvl w:val="0"/>
          <w:numId w:val="105"/>
        </w:numPr>
        <w:rPr>
          <w:rFonts w:cs="Times New Roman"/>
          <w:b/>
          <w:szCs w:val="24"/>
        </w:rPr>
      </w:pPr>
      <w:r w:rsidRPr="00A032B8">
        <w:rPr>
          <w:rFonts w:eastAsia="Times New Roman" w:cs="Times New Roman"/>
          <w:bCs/>
          <w:color w:val="000000"/>
          <w:szCs w:val="24"/>
          <w:u w:val="single"/>
        </w:rPr>
        <w:t>Cross-Examination</w:t>
      </w:r>
      <w:r w:rsidRPr="00A032B8">
        <w:rPr>
          <w:rFonts w:eastAsia="Times New Roman" w:cs="Times New Roman"/>
          <w:color w:val="000000"/>
          <w:szCs w:val="24"/>
        </w:rPr>
        <w:t xml:space="preserve">: the opposing lawyer probes for deficiencies in perception, memory, narration, and sincerity. In criminal cases, the witness normally must answer questions while facing the accused. </w:t>
      </w:r>
    </w:p>
    <w:p w:rsidR="00B230F9" w:rsidRPr="00A032B8" w:rsidRDefault="00B230F9" w:rsidP="00B230F9">
      <w:pPr>
        <w:spacing w:after="0" w:line="240" w:lineRule="auto"/>
        <w:ind w:left="180" w:firstLine="30"/>
        <w:rPr>
          <w:rFonts w:eastAsia="Times New Roman" w:cs="Times New Roman"/>
          <w:color w:val="000000"/>
          <w:szCs w:val="24"/>
        </w:rPr>
      </w:pPr>
    </w:p>
    <w:p w:rsidR="0098778C" w:rsidRPr="00A032B8" w:rsidRDefault="00B230F9" w:rsidP="001E3487">
      <w:pPr>
        <w:pStyle w:val="ListParagraph"/>
        <w:numPr>
          <w:ilvl w:val="0"/>
          <w:numId w:val="104"/>
        </w:numPr>
        <w:spacing w:after="0" w:line="240" w:lineRule="auto"/>
        <w:textAlignment w:val="center"/>
        <w:rPr>
          <w:rFonts w:eastAsia="Times New Roman" w:cs="Times New Roman"/>
          <w:b/>
          <w:color w:val="000000"/>
          <w:szCs w:val="24"/>
        </w:rPr>
      </w:pPr>
      <w:r w:rsidRPr="00A032B8">
        <w:rPr>
          <w:rFonts w:eastAsia="Times New Roman" w:cs="Times New Roman"/>
          <w:b/>
          <w:color w:val="000000"/>
          <w:szCs w:val="24"/>
        </w:rPr>
        <w:t>Two questions to determine if evidence is hearsay:</w:t>
      </w:r>
    </w:p>
    <w:p w:rsidR="0098778C" w:rsidRPr="00A032B8" w:rsidRDefault="00B230F9" w:rsidP="001E3487">
      <w:pPr>
        <w:pStyle w:val="NoSpacing"/>
        <w:numPr>
          <w:ilvl w:val="0"/>
          <w:numId w:val="102"/>
        </w:numPr>
        <w:rPr>
          <w:rFonts w:cs="Times New Roman"/>
          <w:b/>
          <w:szCs w:val="24"/>
        </w:rPr>
      </w:pPr>
      <w:r w:rsidRPr="00A032B8">
        <w:rPr>
          <w:rFonts w:cs="Times New Roman"/>
          <w:szCs w:val="24"/>
        </w:rPr>
        <w:t xml:space="preserve">Is the litigant offering the statement to </w:t>
      </w:r>
      <w:r w:rsidRPr="00A032B8">
        <w:rPr>
          <w:rFonts w:cs="Times New Roman"/>
          <w:b/>
          <w:bCs/>
          <w:szCs w:val="24"/>
        </w:rPr>
        <w:t>prove</w:t>
      </w:r>
      <w:r w:rsidRPr="00A032B8">
        <w:rPr>
          <w:rFonts w:cs="Times New Roman"/>
          <w:szCs w:val="24"/>
        </w:rPr>
        <w:t xml:space="preserve"> (the truth of) what it says or was meant to say?</w:t>
      </w:r>
    </w:p>
    <w:p w:rsidR="00B230F9" w:rsidRPr="00A032B8" w:rsidRDefault="00B230F9" w:rsidP="001E3487">
      <w:pPr>
        <w:pStyle w:val="NoSpacing"/>
        <w:numPr>
          <w:ilvl w:val="0"/>
          <w:numId w:val="102"/>
        </w:numPr>
        <w:rPr>
          <w:rFonts w:cs="Times New Roman"/>
          <w:b/>
          <w:szCs w:val="24"/>
        </w:rPr>
      </w:pPr>
      <w:r w:rsidRPr="00A032B8">
        <w:rPr>
          <w:rFonts w:eastAsia="Times New Roman" w:cs="Times New Roman"/>
          <w:color w:val="000000"/>
          <w:szCs w:val="24"/>
        </w:rPr>
        <w:t xml:space="preserve">Did the declarant </w:t>
      </w:r>
      <w:r w:rsidRPr="00A032B8">
        <w:rPr>
          <w:rFonts w:eastAsia="Times New Roman" w:cs="Times New Roman"/>
          <w:b/>
          <w:bCs/>
          <w:color w:val="000000"/>
          <w:szCs w:val="24"/>
        </w:rPr>
        <w:t>assert</w:t>
      </w:r>
      <w:r w:rsidRPr="00A032B8">
        <w:rPr>
          <w:rFonts w:eastAsia="Times New Roman" w:cs="Times New Roman"/>
          <w:color w:val="000000"/>
          <w:szCs w:val="24"/>
        </w:rPr>
        <w:t xml:space="preserve">- that is, did she mean to communicate- that fact? </w:t>
      </w:r>
    </w:p>
    <w:p w:rsidR="00B230F9" w:rsidRPr="00A032B8" w:rsidRDefault="00B230F9" w:rsidP="00B230F9">
      <w:pPr>
        <w:spacing w:after="0" w:line="240" w:lineRule="auto"/>
        <w:ind w:left="720" w:firstLine="30"/>
        <w:rPr>
          <w:rFonts w:eastAsia="Times New Roman" w:cs="Times New Roman"/>
          <w:color w:val="000000"/>
          <w:szCs w:val="24"/>
        </w:rPr>
      </w:pPr>
    </w:p>
    <w:p w:rsidR="00B230F9" w:rsidRPr="00A032B8" w:rsidRDefault="00B230F9" w:rsidP="001E3487">
      <w:pPr>
        <w:pStyle w:val="ListParagraph"/>
        <w:numPr>
          <w:ilvl w:val="0"/>
          <w:numId w:val="103"/>
        </w:numPr>
        <w:spacing w:after="0" w:line="240" w:lineRule="auto"/>
        <w:textAlignment w:val="center"/>
        <w:rPr>
          <w:rFonts w:eastAsia="Times New Roman" w:cs="Times New Roman"/>
          <w:b/>
          <w:color w:val="000000"/>
          <w:szCs w:val="24"/>
        </w:rPr>
      </w:pPr>
      <w:proofErr w:type="spellStart"/>
      <w:r w:rsidRPr="00A032B8">
        <w:rPr>
          <w:rFonts w:eastAsia="Times New Roman" w:cs="Times New Roman"/>
          <w:b/>
          <w:bCs/>
          <w:iCs/>
          <w:color w:val="000000"/>
          <w:szCs w:val="24"/>
        </w:rPr>
        <w:t>Nonhearsay</w:t>
      </w:r>
      <w:proofErr w:type="spellEnd"/>
      <w:r w:rsidRPr="00A032B8">
        <w:rPr>
          <w:rFonts w:eastAsia="Times New Roman" w:cs="Times New Roman"/>
          <w:b/>
          <w:bCs/>
          <w:iCs/>
          <w:color w:val="000000"/>
          <w:szCs w:val="24"/>
        </w:rPr>
        <w:t xml:space="preserve"> Uses of Out-of-Court Statements</w:t>
      </w:r>
      <w:r w:rsidR="00D43613" w:rsidRPr="00A032B8">
        <w:rPr>
          <w:rFonts w:eastAsia="Times New Roman" w:cs="Times New Roman"/>
          <w:b/>
          <w:bCs/>
          <w:iCs/>
          <w:color w:val="000000"/>
          <w:szCs w:val="24"/>
        </w:rPr>
        <w:t>:</w:t>
      </w:r>
    </w:p>
    <w:p w:rsidR="0098778C" w:rsidRPr="00A032B8" w:rsidRDefault="00D43613" w:rsidP="001E3487">
      <w:pPr>
        <w:pStyle w:val="ListParagraph"/>
        <w:numPr>
          <w:ilvl w:val="0"/>
          <w:numId w:val="10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u w:val="single"/>
        </w:rPr>
        <w:t xml:space="preserve">Words Offered to Prove Their Effect on the Listener </w:t>
      </w:r>
      <w:r w:rsidR="0098778C" w:rsidRPr="00A032B8">
        <w:rPr>
          <w:rFonts w:eastAsia="Times New Roman" w:cs="Times New Roman"/>
          <w:color w:val="000000"/>
          <w:szCs w:val="24"/>
        </w:rPr>
        <w:t xml:space="preserve">: </w:t>
      </w:r>
      <w:r w:rsidR="00B230F9" w:rsidRPr="00A032B8">
        <w:rPr>
          <w:rFonts w:eastAsia="Times New Roman" w:cs="Times New Roman"/>
          <w:color w:val="000000"/>
          <w:szCs w:val="24"/>
        </w:rPr>
        <w:t xml:space="preserve">To prove the </w:t>
      </w:r>
      <w:r w:rsidR="00B230F9" w:rsidRPr="00A032B8">
        <w:rPr>
          <w:rFonts w:eastAsia="Times New Roman" w:cs="Times New Roman"/>
          <w:color w:val="000000"/>
          <w:szCs w:val="24"/>
          <w:u w:val="single"/>
        </w:rPr>
        <w:t>impact</w:t>
      </w:r>
      <w:r w:rsidR="00B230F9" w:rsidRPr="00A032B8">
        <w:rPr>
          <w:rFonts w:eastAsia="Times New Roman" w:cs="Times New Roman"/>
          <w:color w:val="000000"/>
          <w:szCs w:val="24"/>
        </w:rPr>
        <w:t xml:space="preserve"> of the statement on someone who hear it</w:t>
      </w:r>
      <w:r w:rsidRPr="00A032B8">
        <w:rPr>
          <w:rFonts w:eastAsia="Times New Roman" w:cs="Times New Roman"/>
          <w:color w:val="000000"/>
          <w:szCs w:val="24"/>
        </w:rPr>
        <w:t xml:space="preserve"> (i.e. emotional effect)</w:t>
      </w:r>
      <w:r w:rsidR="00B230F9" w:rsidRPr="00A032B8">
        <w:rPr>
          <w:rFonts w:eastAsia="Times New Roman" w:cs="Times New Roman"/>
          <w:color w:val="000000"/>
          <w:szCs w:val="24"/>
        </w:rPr>
        <w:t xml:space="preserve">; </w:t>
      </w:r>
    </w:p>
    <w:p w:rsidR="0098778C" w:rsidRPr="00A032B8" w:rsidRDefault="00D43613" w:rsidP="001E3487">
      <w:pPr>
        <w:pStyle w:val="ListParagraph"/>
        <w:numPr>
          <w:ilvl w:val="0"/>
          <w:numId w:val="10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u w:val="single"/>
        </w:rPr>
        <w:t>Legally Operative Words (Verbal Acts)</w:t>
      </w:r>
      <w:r w:rsidR="0098778C" w:rsidRPr="00A032B8">
        <w:rPr>
          <w:rFonts w:eastAsia="Times New Roman" w:cs="Times New Roman"/>
          <w:color w:val="000000"/>
          <w:szCs w:val="24"/>
        </w:rPr>
        <w:t xml:space="preserve">: </w:t>
      </w:r>
      <w:r w:rsidR="00B230F9" w:rsidRPr="00A032B8">
        <w:rPr>
          <w:rFonts w:eastAsia="Times New Roman" w:cs="Times New Roman"/>
          <w:color w:val="000000"/>
          <w:szCs w:val="24"/>
        </w:rPr>
        <w:t xml:space="preserve">To prove a legal right or duty that was triggered by- or an offense that was caused </w:t>
      </w:r>
      <w:r w:rsidR="0098778C" w:rsidRPr="00A032B8">
        <w:rPr>
          <w:rFonts w:eastAsia="Times New Roman" w:cs="Times New Roman"/>
          <w:color w:val="000000"/>
          <w:szCs w:val="24"/>
        </w:rPr>
        <w:t>by- uttering the statement (</w:t>
      </w:r>
      <w:r w:rsidR="00B230F9" w:rsidRPr="00A032B8">
        <w:rPr>
          <w:rFonts w:eastAsia="Times New Roman" w:cs="Times New Roman"/>
          <w:color w:val="000000"/>
          <w:szCs w:val="24"/>
        </w:rPr>
        <w:t>i.e. "I accept" has contract-law significance</w:t>
      </w:r>
      <w:r w:rsidR="0098778C" w:rsidRPr="00A032B8">
        <w:rPr>
          <w:rFonts w:eastAsia="Times New Roman" w:cs="Times New Roman"/>
          <w:color w:val="000000"/>
          <w:szCs w:val="24"/>
        </w:rPr>
        <w:t>); and</w:t>
      </w:r>
    </w:p>
    <w:p w:rsidR="00D43613" w:rsidRPr="00A032B8" w:rsidRDefault="00D43613" w:rsidP="001E3487">
      <w:pPr>
        <w:pStyle w:val="ListParagraph"/>
        <w:numPr>
          <w:ilvl w:val="0"/>
          <w:numId w:val="10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u w:val="single"/>
        </w:rPr>
        <w:t>Inconsistent Statements Offered to Impeach</w:t>
      </w:r>
      <w:r w:rsidR="0098778C" w:rsidRPr="00A032B8">
        <w:rPr>
          <w:rFonts w:eastAsia="Times New Roman" w:cs="Times New Roman"/>
          <w:color w:val="000000"/>
          <w:szCs w:val="24"/>
        </w:rPr>
        <w:t xml:space="preserve">: </w:t>
      </w:r>
      <w:r w:rsidR="00B230F9" w:rsidRPr="00A032B8">
        <w:rPr>
          <w:rFonts w:eastAsia="Times New Roman" w:cs="Times New Roman"/>
          <w:color w:val="000000"/>
          <w:szCs w:val="24"/>
        </w:rPr>
        <w:t xml:space="preserve">To impeach the declarant's later, in-court testimony. </w:t>
      </w:r>
    </w:p>
    <w:p w:rsidR="00D43613" w:rsidRPr="00A032B8" w:rsidRDefault="00D43613" w:rsidP="001E3487">
      <w:pPr>
        <w:pStyle w:val="ListParagraph"/>
        <w:numPr>
          <w:ilvl w:val="0"/>
          <w:numId w:val="101"/>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Nonassertive Words</w:t>
      </w:r>
      <w:r w:rsidRPr="00A032B8">
        <w:rPr>
          <w:rFonts w:eastAsia="Times New Roman" w:cs="Times New Roman"/>
          <w:color w:val="000000"/>
          <w:szCs w:val="24"/>
        </w:rPr>
        <w:t>. The category of truly nonassertive words is quite small. Involuntary expressions are perhaps the only clear example, i.e. saying "OUCH" after banging your knee.</w:t>
      </w:r>
    </w:p>
    <w:p w:rsidR="00D43613" w:rsidRPr="00A032B8" w:rsidRDefault="00D43613" w:rsidP="001E3487">
      <w:pPr>
        <w:pStyle w:val="ListParagraph"/>
        <w:numPr>
          <w:ilvl w:val="0"/>
          <w:numId w:val="101"/>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Words Offered to Prove Something Other Than What They Assert</w:t>
      </w:r>
      <w:r w:rsidRPr="00A032B8">
        <w:rPr>
          <w:rFonts w:eastAsia="Times New Roman" w:cs="Times New Roman"/>
          <w:color w:val="000000"/>
          <w:szCs w:val="24"/>
        </w:rPr>
        <w:t xml:space="preserve">- Although almost all verbal conduct is assertive, not all out-of-court assertions are hearsay. Sometimes a lawyer offers the declarant's words to prove something </w:t>
      </w:r>
      <w:r w:rsidRPr="00A032B8">
        <w:rPr>
          <w:rFonts w:eastAsia="Times New Roman" w:cs="Times New Roman"/>
          <w:i/>
          <w:iCs/>
          <w:color w:val="000000"/>
          <w:szCs w:val="24"/>
        </w:rPr>
        <w:t>other</w:t>
      </w:r>
      <w:r w:rsidRPr="00A032B8">
        <w:rPr>
          <w:rFonts w:eastAsia="Times New Roman" w:cs="Times New Roman"/>
          <w:color w:val="000000"/>
          <w:szCs w:val="24"/>
        </w:rPr>
        <w:t xml:space="preserve"> than what the declarant intended to communicate. </w:t>
      </w:r>
    </w:p>
    <w:p w:rsidR="00D43613" w:rsidRPr="00A032B8" w:rsidRDefault="00D43613" w:rsidP="001E3487">
      <w:pPr>
        <w:pStyle w:val="ListParagraph"/>
        <w:numPr>
          <w:ilvl w:val="0"/>
          <w:numId w:val="101"/>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Assertions Offered as Circumstantial Proof of Knowledge</w:t>
      </w:r>
      <w:r w:rsidRPr="00A032B8">
        <w:rPr>
          <w:rFonts w:eastAsia="Times New Roman" w:cs="Times New Roman"/>
          <w:color w:val="000000"/>
          <w:szCs w:val="24"/>
        </w:rPr>
        <w:t>- i.e. a girl accuses a man of raping her in his house. He says that she has never seen the girl. She describes his house in great detail.</w:t>
      </w:r>
    </w:p>
    <w:p w:rsidR="00D43613" w:rsidRPr="00A032B8" w:rsidRDefault="00D43613" w:rsidP="00CE4A85">
      <w:pPr>
        <w:pStyle w:val="NoSpacing"/>
        <w:widowControl w:val="0"/>
        <w:ind w:left="1440"/>
        <w:outlineLvl w:val="1"/>
        <w:rPr>
          <w:rFonts w:cs="Times New Roman"/>
          <w:sz w:val="32"/>
          <w:szCs w:val="32"/>
        </w:rPr>
      </w:pPr>
    </w:p>
    <w:p w:rsidR="006A1347" w:rsidRPr="00A032B8" w:rsidRDefault="006A1347" w:rsidP="001E3487">
      <w:pPr>
        <w:pStyle w:val="NoSpacing"/>
        <w:widowControl w:val="0"/>
        <w:numPr>
          <w:ilvl w:val="0"/>
          <w:numId w:val="108"/>
        </w:numPr>
        <w:outlineLvl w:val="2"/>
        <w:rPr>
          <w:rFonts w:cs="Times New Roman"/>
          <w:szCs w:val="24"/>
        </w:rPr>
      </w:pPr>
      <w:bookmarkStart w:id="175" w:name="_Toc269162746"/>
      <w:r w:rsidRPr="00A032B8">
        <w:rPr>
          <w:rFonts w:eastAsia="Times New Roman" w:cs="Times New Roman"/>
          <w:b/>
          <w:bCs/>
          <w:iCs/>
          <w:szCs w:val="24"/>
        </w:rPr>
        <w:t>Defining Assertions</w:t>
      </w:r>
      <w:bookmarkEnd w:id="175"/>
    </w:p>
    <w:p w:rsidR="006A1347" w:rsidRPr="00A032B8" w:rsidRDefault="006A1347" w:rsidP="00CE4A85">
      <w:pPr>
        <w:pStyle w:val="NoSpacing"/>
        <w:widowControl w:val="0"/>
        <w:ind w:left="1440"/>
        <w:outlineLvl w:val="1"/>
        <w:rPr>
          <w:rFonts w:cs="Times New Roman"/>
          <w:sz w:val="32"/>
          <w:szCs w:val="32"/>
        </w:rPr>
      </w:pPr>
    </w:p>
    <w:p w:rsidR="00E91E6B" w:rsidRPr="00A032B8" w:rsidRDefault="00E91E6B" w:rsidP="001E3487">
      <w:pPr>
        <w:numPr>
          <w:ilvl w:val="0"/>
          <w:numId w:val="103"/>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u w:val="single"/>
        </w:rPr>
        <w:t>Basic Rule</w:t>
      </w:r>
      <w:r w:rsidRPr="00A032B8">
        <w:rPr>
          <w:rFonts w:eastAsia="Times New Roman" w:cs="Times New Roman"/>
          <w:color w:val="000000"/>
          <w:szCs w:val="24"/>
        </w:rPr>
        <w:t xml:space="preserve">: "A man does not lie to himself." </w:t>
      </w:r>
    </w:p>
    <w:p w:rsidR="003643BD" w:rsidRPr="00A032B8" w:rsidRDefault="003643BD" w:rsidP="001E3487">
      <w:pPr>
        <w:numPr>
          <w:ilvl w:val="0"/>
          <w:numId w:val="103"/>
        </w:numPr>
        <w:spacing w:after="0" w:line="240" w:lineRule="auto"/>
        <w:textAlignment w:val="center"/>
        <w:rPr>
          <w:rFonts w:eastAsia="Times New Roman" w:cs="Times New Roman"/>
          <w:color w:val="000000"/>
          <w:szCs w:val="24"/>
          <w:u w:val="single"/>
        </w:rPr>
      </w:pPr>
      <w:r w:rsidRPr="00A032B8">
        <w:rPr>
          <w:rFonts w:eastAsia="Times New Roman" w:cs="Times New Roman"/>
          <w:color w:val="000000"/>
          <w:szCs w:val="24"/>
          <w:u w:val="single"/>
        </w:rPr>
        <w:t xml:space="preserve">Forms of Assertions: </w:t>
      </w:r>
    </w:p>
    <w:p w:rsidR="003643BD" w:rsidRPr="00A032B8" w:rsidRDefault="003643BD" w:rsidP="001E3487">
      <w:pPr>
        <w:pStyle w:val="NoSpacing"/>
        <w:numPr>
          <w:ilvl w:val="1"/>
          <w:numId w:val="103"/>
        </w:numPr>
        <w:rPr>
          <w:rFonts w:cs="Times New Roman"/>
        </w:rPr>
      </w:pPr>
      <w:r w:rsidRPr="00A032B8">
        <w:rPr>
          <w:rFonts w:cs="Times New Roman"/>
          <w:b/>
        </w:rPr>
        <w:t>Words</w:t>
      </w:r>
      <w:r w:rsidRPr="00A032B8">
        <w:rPr>
          <w:rFonts w:cs="Times New Roman"/>
        </w:rPr>
        <w:t xml:space="preserve"> are not always an assertion (i.e. 'ouch').</w:t>
      </w:r>
    </w:p>
    <w:p w:rsidR="003643BD" w:rsidRPr="00A032B8" w:rsidRDefault="003643BD" w:rsidP="001E3487">
      <w:pPr>
        <w:numPr>
          <w:ilvl w:val="1"/>
          <w:numId w:val="103"/>
        </w:numPr>
        <w:spacing w:after="0" w:line="240" w:lineRule="auto"/>
        <w:textAlignment w:val="center"/>
        <w:rPr>
          <w:rFonts w:eastAsia="Times New Roman" w:cs="Times New Roman"/>
          <w:color w:val="000000"/>
          <w:szCs w:val="24"/>
        </w:rPr>
      </w:pPr>
      <w:r w:rsidRPr="00A032B8">
        <w:rPr>
          <w:rFonts w:eastAsia="Times New Roman" w:cs="Times New Roman"/>
          <w:b/>
          <w:color w:val="000000"/>
          <w:szCs w:val="24"/>
        </w:rPr>
        <w:lastRenderedPageBreak/>
        <w:t>Questions</w:t>
      </w:r>
      <w:r w:rsidRPr="00A032B8">
        <w:rPr>
          <w:rFonts w:eastAsia="Times New Roman" w:cs="Times New Roman"/>
          <w:color w:val="000000"/>
          <w:szCs w:val="24"/>
        </w:rPr>
        <w:t xml:space="preserve"> are not always an assertion (not assertion= "what time is it?</w:t>
      </w:r>
      <w:proofErr w:type="gramStart"/>
      <w:r w:rsidRPr="00A032B8">
        <w:rPr>
          <w:rFonts w:eastAsia="Times New Roman" w:cs="Times New Roman"/>
          <w:color w:val="000000"/>
          <w:szCs w:val="24"/>
        </w:rPr>
        <w:t>",</w:t>
      </w:r>
      <w:proofErr w:type="gramEnd"/>
      <w:r w:rsidRPr="00A032B8">
        <w:rPr>
          <w:rFonts w:eastAsia="Times New Roman" w:cs="Times New Roman"/>
          <w:color w:val="000000"/>
          <w:szCs w:val="24"/>
        </w:rPr>
        <w:t xml:space="preserve"> assertion= "when did you stop beating your wife?"</w:t>
      </w:r>
    </w:p>
    <w:p w:rsidR="003643BD" w:rsidRPr="00A032B8" w:rsidRDefault="003643BD" w:rsidP="001E3487">
      <w:pPr>
        <w:numPr>
          <w:ilvl w:val="1"/>
          <w:numId w:val="103"/>
        </w:numPr>
        <w:spacing w:after="0" w:line="240" w:lineRule="auto"/>
        <w:textAlignment w:val="center"/>
        <w:rPr>
          <w:rFonts w:eastAsia="Times New Roman" w:cs="Times New Roman"/>
          <w:color w:val="000000"/>
          <w:szCs w:val="24"/>
        </w:rPr>
      </w:pPr>
      <w:r w:rsidRPr="00A032B8">
        <w:rPr>
          <w:rFonts w:cs="Times New Roman"/>
          <w:b/>
        </w:rPr>
        <w:t>Conduct</w:t>
      </w:r>
      <w:r w:rsidRPr="00A032B8">
        <w:rPr>
          <w:rFonts w:cs="Times New Roman"/>
        </w:rPr>
        <w:t xml:space="preserve"> is not always an assertion (i.e. captain inspecting ship).</w:t>
      </w:r>
    </w:p>
    <w:p w:rsidR="00DC08F1" w:rsidRPr="00A032B8" w:rsidRDefault="00E91E6B" w:rsidP="001E3487">
      <w:pPr>
        <w:numPr>
          <w:ilvl w:val="0"/>
          <w:numId w:val="103"/>
        </w:numPr>
        <w:spacing w:after="0" w:line="240" w:lineRule="auto"/>
        <w:textAlignment w:val="center"/>
        <w:rPr>
          <w:rFonts w:eastAsia="Times New Roman" w:cs="Times New Roman"/>
          <w:color w:val="000000"/>
          <w:szCs w:val="24"/>
        </w:rPr>
      </w:pPr>
      <w:r w:rsidRPr="00A032B8">
        <w:rPr>
          <w:rFonts w:eastAsia="Times New Roman" w:cs="Times New Roman"/>
          <w:bCs/>
          <w:iCs/>
          <w:color w:val="000000"/>
          <w:szCs w:val="24"/>
          <w:u w:val="single"/>
        </w:rPr>
        <w:t>Case law</w:t>
      </w:r>
      <w:r w:rsidRPr="00A032B8">
        <w:rPr>
          <w:rFonts w:eastAsia="Times New Roman" w:cs="Times New Roman"/>
          <w:bCs/>
          <w:iCs/>
          <w:color w:val="000000"/>
          <w:szCs w:val="24"/>
        </w:rPr>
        <w:t xml:space="preserve">: </w:t>
      </w:r>
      <w:r w:rsidR="00DC08F1" w:rsidRPr="00A032B8">
        <w:rPr>
          <w:rFonts w:eastAsia="Times New Roman" w:cs="Times New Roman"/>
          <w:color w:val="000000"/>
          <w:szCs w:val="24"/>
        </w:rPr>
        <w:t>Conduct consistent with a belief in a fact is hearsay when offered to prove the existence of that fact (</w:t>
      </w:r>
      <w:r w:rsidR="00DC08F1" w:rsidRPr="00A032B8">
        <w:rPr>
          <w:rFonts w:eastAsia="Times New Roman" w:cs="Times New Roman"/>
          <w:i/>
          <w:color w:val="000000"/>
          <w:szCs w:val="24"/>
        </w:rPr>
        <w:t xml:space="preserve">Wright v. </w:t>
      </w:r>
      <w:proofErr w:type="spellStart"/>
      <w:r w:rsidR="00DC08F1" w:rsidRPr="00A032B8">
        <w:rPr>
          <w:rFonts w:eastAsia="Times New Roman" w:cs="Times New Roman"/>
          <w:i/>
          <w:color w:val="000000"/>
          <w:szCs w:val="24"/>
        </w:rPr>
        <w:t>Tatham</w:t>
      </w:r>
      <w:proofErr w:type="spellEnd"/>
      <w:r w:rsidR="00DC08F1" w:rsidRPr="00A032B8">
        <w:rPr>
          <w:rFonts w:eastAsia="Times New Roman" w:cs="Times New Roman"/>
          <w:i/>
          <w:color w:val="000000"/>
          <w:szCs w:val="24"/>
        </w:rPr>
        <w:t>-</w:t>
      </w:r>
      <w:r w:rsidR="00DC08F1" w:rsidRPr="00A032B8">
        <w:rPr>
          <w:rFonts w:eastAsia="Times New Roman" w:cs="Times New Roman"/>
          <w:color w:val="000000"/>
          <w:szCs w:val="24"/>
        </w:rPr>
        <w:t xml:space="preserve"> Letters of consequence were exchanged between two parties. The letters did not discuss the content of the will, but indirectly asserts the parties believed each other to be of sound mind)</w:t>
      </w:r>
    </w:p>
    <w:p w:rsidR="00DC08F1" w:rsidRPr="00A032B8" w:rsidRDefault="00DC08F1" w:rsidP="001E3487">
      <w:pPr>
        <w:numPr>
          <w:ilvl w:val="1"/>
          <w:numId w:val="103"/>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NOTE: The approach taken by </w:t>
      </w:r>
      <w:r w:rsidRPr="00A032B8">
        <w:rPr>
          <w:rFonts w:eastAsia="Times New Roman" w:cs="Times New Roman"/>
          <w:b/>
          <w:color w:val="000000"/>
          <w:szCs w:val="24"/>
        </w:rPr>
        <w:t>Rules 801(a)</w:t>
      </w:r>
      <w:r w:rsidRPr="00A032B8">
        <w:rPr>
          <w:rFonts w:eastAsia="Times New Roman" w:cs="Times New Roman"/>
          <w:color w:val="000000"/>
          <w:szCs w:val="24"/>
        </w:rPr>
        <w:t xml:space="preserve"> does not yield the same result, as it requires that there be an </w:t>
      </w:r>
      <w:r w:rsidRPr="00A032B8">
        <w:rPr>
          <w:rFonts w:eastAsia="Times New Roman" w:cs="Times New Roman"/>
          <w:b/>
          <w:color w:val="000000"/>
          <w:szCs w:val="24"/>
        </w:rPr>
        <w:t>intention</w:t>
      </w:r>
      <w:r w:rsidRPr="00A032B8">
        <w:rPr>
          <w:rFonts w:eastAsia="Times New Roman" w:cs="Times New Roman"/>
          <w:color w:val="000000"/>
          <w:szCs w:val="24"/>
        </w:rPr>
        <w:t xml:space="preserve"> to assert, which was absent from the "statement" in </w:t>
      </w:r>
      <w:r w:rsidRPr="00A032B8">
        <w:rPr>
          <w:rFonts w:eastAsia="Times New Roman" w:cs="Times New Roman"/>
          <w:i/>
          <w:color w:val="000000"/>
          <w:szCs w:val="24"/>
        </w:rPr>
        <w:t xml:space="preserve">Wright v. </w:t>
      </w:r>
      <w:proofErr w:type="spellStart"/>
      <w:r w:rsidRPr="00A032B8">
        <w:rPr>
          <w:rFonts w:eastAsia="Times New Roman" w:cs="Times New Roman"/>
          <w:i/>
          <w:color w:val="000000"/>
          <w:szCs w:val="24"/>
        </w:rPr>
        <w:t>Tatham</w:t>
      </w:r>
      <w:proofErr w:type="spellEnd"/>
      <w:r w:rsidRPr="00A032B8">
        <w:rPr>
          <w:rFonts w:eastAsia="Times New Roman" w:cs="Times New Roman"/>
          <w:i/>
          <w:color w:val="000000"/>
          <w:szCs w:val="24"/>
        </w:rPr>
        <w:t>.</w:t>
      </w:r>
    </w:p>
    <w:p w:rsidR="0099658A" w:rsidRPr="00A032B8" w:rsidRDefault="0099658A" w:rsidP="001E3487">
      <w:pPr>
        <w:numPr>
          <w:ilvl w:val="0"/>
          <w:numId w:val="103"/>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In the list of </w:t>
      </w:r>
      <w:proofErr w:type="spellStart"/>
      <w:r w:rsidRPr="00A032B8">
        <w:rPr>
          <w:rFonts w:eastAsia="Times New Roman" w:cs="Times New Roman"/>
          <w:color w:val="000000"/>
          <w:szCs w:val="24"/>
        </w:rPr>
        <w:t>nonhearsay</w:t>
      </w:r>
      <w:proofErr w:type="spellEnd"/>
      <w:r w:rsidRPr="00A032B8">
        <w:rPr>
          <w:rFonts w:eastAsia="Times New Roman" w:cs="Times New Roman"/>
          <w:color w:val="000000"/>
          <w:szCs w:val="24"/>
        </w:rPr>
        <w:t xml:space="preserve"> uses of out-of-court statements (above), uses #4-#6 </w:t>
      </w:r>
      <w:proofErr w:type="gramStart"/>
      <w:r w:rsidRPr="00A032B8">
        <w:rPr>
          <w:rFonts w:eastAsia="Times New Roman" w:cs="Times New Roman"/>
          <w:color w:val="000000"/>
          <w:szCs w:val="24"/>
        </w:rPr>
        <w:t>are</w:t>
      </w:r>
      <w:proofErr w:type="gramEnd"/>
      <w:r w:rsidRPr="00A032B8">
        <w:rPr>
          <w:rFonts w:eastAsia="Times New Roman" w:cs="Times New Roman"/>
          <w:color w:val="000000"/>
          <w:szCs w:val="24"/>
        </w:rPr>
        <w:t xml:space="preserve"> not hearsay because they are nonassertive. </w:t>
      </w:r>
    </w:p>
    <w:p w:rsidR="00E91E6B" w:rsidRPr="00A032B8" w:rsidRDefault="00E91E6B" w:rsidP="00E91E6B">
      <w:pPr>
        <w:spacing w:after="0" w:line="240" w:lineRule="auto"/>
        <w:textAlignment w:val="center"/>
        <w:rPr>
          <w:rFonts w:eastAsia="Times New Roman" w:cs="Times New Roman"/>
          <w:color w:val="000000"/>
          <w:szCs w:val="24"/>
        </w:rPr>
      </w:pPr>
    </w:p>
    <w:p w:rsidR="003E3D36" w:rsidRPr="00A032B8" w:rsidRDefault="0099658A" w:rsidP="001E3487">
      <w:pPr>
        <w:pStyle w:val="ListParagraph"/>
        <w:numPr>
          <w:ilvl w:val="0"/>
          <w:numId w:val="109"/>
        </w:numPr>
        <w:spacing w:after="0" w:line="240" w:lineRule="auto"/>
        <w:textAlignment w:val="center"/>
        <w:rPr>
          <w:rFonts w:eastAsia="Times New Roman" w:cs="Times New Roman"/>
          <w:color w:val="000000"/>
          <w:szCs w:val="24"/>
        </w:rPr>
      </w:pPr>
      <w:r w:rsidRPr="00A032B8">
        <w:rPr>
          <w:rFonts w:cs="Times New Roman"/>
          <w:b/>
          <w:szCs w:val="24"/>
        </w:rPr>
        <w:t>Importance of context</w:t>
      </w:r>
      <w:r w:rsidRPr="00A032B8">
        <w:rPr>
          <w:rFonts w:cs="Times New Roman"/>
          <w:szCs w:val="24"/>
        </w:rPr>
        <w:t xml:space="preserve">- </w:t>
      </w:r>
      <w:r w:rsidR="003E3D36" w:rsidRPr="00A032B8">
        <w:rPr>
          <w:rFonts w:cs="Times New Roman"/>
          <w:szCs w:val="24"/>
        </w:rPr>
        <w:t>T</w:t>
      </w:r>
      <w:r w:rsidR="00E91E6B" w:rsidRPr="00A032B8">
        <w:rPr>
          <w:rFonts w:eastAsia="Times New Roman" w:cs="Times New Roman"/>
          <w:color w:val="000000"/>
          <w:szCs w:val="24"/>
        </w:rPr>
        <w:t xml:space="preserve">he distinction between an assertion and a </w:t>
      </w:r>
      <w:proofErr w:type="spellStart"/>
      <w:r w:rsidR="00E91E6B" w:rsidRPr="00A032B8">
        <w:rPr>
          <w:rFonts w:eastAsia="Times New Roman" w:cs="Times New Roman"/>
          <w:color w:val="000000"/>
          <w:szCs w:val="24"/>
        </w:rPr>
        <w:t>nonassertion</w:t>
      </w:r>
      <w:proofErr w:type="spellEnd"/>
      <w:r w:rsidR="00E91E6B" w:rsidRPr="00A032B8">
        <w:rPr>
          <w:rFonts w:eastAsia="Times New Roman" w:cs="Times New Roman"/>
          <w:color w:val="000000"/>
          <w:szCs w:val="24"/>
        </w:rPr>
        <w:t xml:space="preserve"> often depends on context.</w:t>
      </w:r>
    </w:p>
    <w:p w:rsidR="00E91E6B" w:rsidRPr="00A032B8" w:rsidRDefault="003E3D36" w:rsidP="001E3487">
      <w:pPr>
        <w:pStyle w:val="ListParagraph"/>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Most </w:t>
      </w:r>
      <w:r w:rsidR="00E91E6B" w:rsidRPr="00A032B8">
        <w:rPr>
          <w:rFonts w:eastAsia="Times New Roman" w:cs="Times New Roman"/>
          <w:color w:val="000000"/>
          <w:szCs w:val="24"/>
        </w:rPr>
        <w:t>oral and written expression</w:t>
      </w:r>
      <w:r w:rsidRPr="00A032B8">
        <w:rPr>
          <w:rFonts w:eastAsia="Times New Roman" w:cs="Times New Roman"/>
          <w:color w:val="000000"/>
          <w:szCs w:val="24"/>
        </w:rPr>
        <w:t>s</w:t>
      </w:r>
      <w:r w:rsidR="00E91E6B" w:rsidRPr="00A032B8">
        <w:rPr>
          <w:rFonts w:eastAsia="Times New Roman" w:cs="Times New Roman"/>
          <w:color w:val="000000"/>
          <w:szCs w:val="24"/>
        </w:rPr>
        <w:t xml:space="preserve"> are </w:t>
      </w:r>
      <w:r w:rsidR="00E91E6B" w:rsidRPr="00A032B8">
        <w:rPr>
          <w:rFonts w:eastAsia="Times New Roman" w:cs="Times New Roman"/>
          <w:color w:val="000000"/>
          <w:szCs w:val="24"/>
          <w:u w:val="single"/>
        </w:rPr>
        <w:t>manifestly assertive</w:t>
      </w:r>
      <w:r w:rsidR="00E91E6B" w:rsidRPr="00A032B8">
        <w:rPr>
          <w:rFonts w:eastAsia="Times New Roman" w:cs="Times New Roman"/>
          <w:color w:val="000000"/>
          <w:szCs w:val="24"/>
        </w:rPr>
        <w:t xml:space="preserve">. The declarative sentence, "This ship is safe," presumes an audience and relies for its meaning on the sincerity of the speaker. </w:t>
      </w:r>
    </w:p>
    <w:p w:rsidR="00E91E6B" w:rsidRPr="00A032B8" w:rsidRDefault="00E91E6B" w:rsidP="001E3487">
      <w:pPr>
        <w:pStyle w:val="ListParagraph"/>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However, assertions need not be declarative sentences. </w:t>
      </w:r>
      <w:r w:rsidRPr="00A032B8">
        <w:rPr>
          <w:rFonts w:eastAsia="Times New Roman" w:cs="Times New Roman"/>
          <w:color w:val="000000"/>
          <w:szCs w:val="24"/>
          <w:u w:val="single"/>
        </w:rPr>
        <w:t>Commands</w:t>
      </w:r>
      <w:r w:rsidRPr="00A032B8">
        <w:rPr>
          <w:rFonts w:eastAsia="Times New Roman" w:cs="Times New Roman"/>
          <w:color w:val="000000"/>
          <w:szCs w:val="24"/>
        </w:rPr>
        <w:t xml:space="preserve"> also have assertive content, and are</w:t>
      </w:r>
      <w:r w:rsidR="00867613" w:rsidRPr="00A032B8">
        <w:rPr>
          <w:rFonts w:eastAsia="Times New Roman" w:cs="Times New Roman"/>
          <w:color w:val="000000"/>
          <w:szCs w:val="24"/>
        </w:rPr>
        <w:t xml:space="preserve"> equally impermissible hearsay ("Don't run that stop sign"</w:t>
      </w:r>
      <w:r w:rsidRPr="00A032B8">
        <w:rPr>
          <w:rFonts w:eastAsia="Times New Roman" w:cs="Times New Roman"/>
          <w:color w:val="000000"/>
          <w:szCs w:val="24"/>
        </w:rPr>
        <w:t xml:space="preserve"> </w:t>
      </w:r>
      <w:r w:rsidR="00867613" w:rsidRPr="00A032B8">
        <w:rPr>
          <w:rFonts w:eastAsia="Times New Roman" w:cs="Times New Roman"/>
          <w:color w:val="000000"/>
          <w:szCs w:val="24"/>
        </w:rPr>
        <w:t xml:space="preserve">is intended </w:t>
      </w:r>
      <w:r w:rsidRPr="00A032B8">
        <w:rPr>
          <w:rFonts w:eastAsia="Times New Roman" w:cs="Times New Roman"/>
          <w:color w:val="000000"/>
          <w:szCs w:val="24"/>
        </w:rPr>
        <w:t xml:space="preserve">to inform the listener that there is a stop sign ahead. The statement is therefore an assertion. </w:t>
      </w:r>
    </w:p>
    <w:p w:rsidR="00E91E6B" w:rsidRPr="00A032B8" w:rsidRDefault="00E91E6B" w:rsidP="00E91E6B">
      <w:pPr>
        <w:spacing w:after="0" w:line="240" w:lineRule="auto"/>
        <w:textAlignment w:val="center"/>
        <w:rPr>
          <w:rFonts w:eastAsia="Times New Roman" w:cs="Times New Roman"/>
          <w:color w:val="000000"/>
          <w:szCs w:val="24"/>
        </w:rPr>
      </w:pPr>
    </w:p>
    <w:p w:rsidR="003E3D36" w:rsidRPr="00A032B8" w:rsidRDefault="003E3D36" w:rsidP="001E3487">
      <w:pPr>
        <w:numPr>
          <w:ilvl w:val="0"/>
          <w:numId w:val="109"/>
        </w:numPr>
        <w:spacing w:after="0" w:line="240" w:lineRule="auto"/>
        <w:textAlignment w:val="center"/>
        <w:rPr>
          <w:rFonts w:eastAsia="Times New Roman" w:cs="Times New Roman"/>
          <w:b/>
          <w:color w:val="000000"/>
          <w:szCs w:val="24"/>
        </w:rPr>
      </w:pPr>
      <w:r w:rsidRPr="00A032B8">
        <w:rPr>
          <w:rFonts w:eastAsia="Times New Roman" w:cs="Times New Roman"/>
          <w:b/>
          <w:color w:val="000000"/>
          <w:szCs w:val="24"/>
        </w:rPr>
        <w:t>Other forms of assertions</w:t>
      </w:r>
    </w:p>
    <w:p w:rsidR="003E3D36" w:rsidRPr="00A032B8" w:rsidRDefault="003E3D36" w:rsidP="001E3487">
      <w:pPr>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Implied assertions</w:t>
      </w:r>
      <w:r w:rsidR="0099658A" w:rsidRPr="00A032B8">
        <w:rPr>
          <w:rFonts w:eastAsia="Times New Roman" w:cs="Times New Roman"/>
          <w:color w:val="000000"/>
          <w:szCs w:val="24"/>
        </w:rPr>
        <w:t>:</w:t>
      </w:r>
      <w:r w:rsidRPr="00A032B8">
        <w:rPr>
          <w:rFonts w:eastAsia="Times New Roman" w:cs="Times New Roman"/>
          <w:color w:val="000000"/>
          <w:szCs w:val="24"/>
        </w:rPr>
        <w:t xml:space="preserve"> i.e. Laura ought to give that dog a bath, naturally implies that the dog is dirty. That is what is intended to be communicated. There is no reason to distinguish sharply between express and implied assertions.</w:t>
      </w:r>
    </w:p>
    <w:p w:rsidR="003E3D36" w:rsidRPr="00A032B8" w:rsidRDefault="003E3D36" w:rsidP="001E3487">
      <w:pPr>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Indirect assertions</w:t>
      </w:r>
      <w:r w:rsidR="0099658A" w:rsidRPr="00A032B8">
        <w:rPr>
          <w:rFonts w:eastAsia="Times New Roman" w:cs="Times New Roman"/>
          <w:color w:val="000000"/>
          <w:szCs w:val="24"/>
        </w:rPr>
        <w:t>:</w:t>
      </w:r>
      <w:r w:rsidRPr="00A032B8">
        <w:rPr>
          <w:rFonts w:eastAsia="Times New Roman" w:cs="Times New Roman"/>
          <w:color w:val="000000"/>
          <w:szCs w:val="24"/>
        </w:rPr>
        <w:t xml:space="preserve"> Sometimes the matter asserted is just one link in a chain of inferences leading to the ultimate fact to be proved. i.e. "she spent all morning with a retirement planer." Indirect assertion= she is not suicidal because </w:t>
      </w:r>
      <w:r w:rsidR="005121AF" w:rsidRPr="00A032B8">
        <w:rPr>
          <w:rFonts w:eastAsia="Times New Roman" w:cs="Times New Roman"/>
          <w:color w:val="000000"/>
          <w:szCs w:val="24"/>
        </w:rPr>
        <w:t xml:space="preserve">she would not have met with her retirement planner first. </w:t>
      </w:r>
    </w:p>
    <w:p w:rsidR="006A1347" w:rsidRPr="00A032B8" w:rsidRDefault="006A1347" w:rsidP="00CE4A85">
      <w:pPr>
        <w:pStyle w:val="NoSpacing"/>
        <w:widowControl w:val="0"/>
        <w:ind w:left="1440"/>
        <w:outlineLvl w:val="1"/>
        <w:rPr>
          <w:rFonts w:cs="Times New Roman"/>
          <w:sz w:val="32"/>
          <w:szCs w:val="32"/>
        </w:rPr>
      </w:pPr>
    </w:p>
    <w:p w:rsidR="00736BB3" w:rsidRPr="00A032B8" w:rsidRDefault="00736BB3" w:rsidP="001E3487">
      <w:pPr>
        <w:pStyle w:val="NoSpacing"/>
        <w:widowControl w:val="0"/>
        <w:numPr>
          <w:ilvl w:val="0"/>
          <w:numId w:val="108"/>
        </w:numPr>
        <w:outlineLvl w:val="2"/>
        <w:rPr>
          <w:rFonts w:cs="Times New Roman"/>
          <w:szCs w:val="24"/>
        </w:rPr>
      </w:pPr>
      <w:bookmarkStart w:id="176" w:name="_Toc269162747"/>
      <w:r w:rsidRPr="00A032B8">
        <w:rPr>
          <w:rFonts w:eastAsia="Times New Roman" w:cs="Times New Roman"/>
          <w:b/>
          <w:bCs/>
          <w:iCs/>
          <w:szCs w:val="24"/>
        </w:rPr>
        <w:t>Exceptions to the Hearsay Rule: An Introduction</w:t>
      </w:r>
      <w:bookmarkEnd w:id="176"/>
    </w:p>
    <w:p w:rsidR="00736BB3" w:rsidRPr="00A032B8" w:rsidRDefault="00736BB3" w:rsidP="00736BB3">
      <w:pPr>
        <w:spacing w:after="0" w:line="240" w:lineRule="auto"/>
        <w:ind w:left="540" w:firstLine="30"/>
        <w:rPr>
          <w:rFonts w:eastAsia="Times New Roman" w:cs="Times New Roman"/>
          <w:color w:val="000000"/>
          <w:szCs w:val="24"/>
        </w:rPr>
      </w:pPr>
    </w:p>
    <w:p w:rsidR="00736BB3" w:rsidRPr="00A032B8" w:rsidRDefault="00736BB3" w:rsidP="001E3487">
      <w:pPr>
        <w:numPr>
          <w:ilvl w:val="0"/>
          <w:numId w:val="109"/>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t>Difference between '</w:t>
      </w:r>
      <w:proofErr w:type="spellStart"/>
      <w:r w:rsidRPr="00A032B8">
        <w:rPr>
          <w:rFonts w:eastAsia="Times New Roman" w:cs="Times New Roman"/>
          <w:b/>
          <w:bCs/>
          <w:color w:val="000000"/>
          <w:szCs w:val="24"/>
        </w:rPr>
        <w:t>non'hearsay</w:t>
      </w:r>
      <w:proofErr w:type="spellEnd"/>
      <w:r w:rsidRPr="00A032B8">
        <w:rPr>
          <w:rFonts w:eastAsia="Times New Roman" w:cs="Times New Roman"/>
          <w:b/>
          <w:bCs/>
          <w:color w:val="000000"/>
          <w:szCs w:val="24"/>
        </w:rPr>
        <w:t xml:space="preserve"> and 'exceptions' to hearsay</w:t>
      </w:r>
    </w:p>
    <w:p w:rsidR="00736BB3" w:rsidRPr="00A032B8" w:rsidRDefault="00736BB3" w:rsidP="001E3487">
      <w:pPr>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Rule 801= </w:t>
      </w:r>
      <w:proofErr w:type="spellStart"/>
      <w:r w:rsidRPr="00A032B8">
        <w:rPr>
          <w:rFonts w:eastAsia="Times New Roman" w:cs="Times New Roman"/>
          <w:color w:val="000000"/>
          <w:szCs w:val="24"/>
        </w:rPr>
        <w:t>Nonhearsay</w:t>
      </w:r>
      <w:proofErr w:type="spellEnd"/>
    </w:p>
    <w:p w:rsidR="00736BB3" w:rsidRPr="00A032B8" w:rsidRDefault="00736BB3" w:rsidP="001E3487">
      <w:pPr>
        <w:numPr>
          <w:ilvl w:val="1"/>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Rule 803= Exceptions to hearsay. </w:t>
      </w:r>
    </w:p>
    <w:p w:rsidR="00736BB3" w:rsidRPr="00A032B8" w:rsidRDefault="00736BB3" w:rsidP="00736BB3">
      <w:pPr>
        <w:spacing w:after="0" w:line="240" w:lineRule="auto"/>
        <w:ind w:left="1080"/>
        <w:textAlignment w:val="center"/>
        <w:rPr>
          <w:rFonts w:eastAsia="Times New Roman" w:cs="Times New Roman"/>
          <w:color w:val="000000"/>
          <w:szCs w:val="24"/>
        </w:rPr>
      </w:pPr>
    </w:p>
    <w:p w:rsidR="00736BB3" w:rsidRPr="00A032B8" w:rsidRDefault="00636281" w:rsidP="001E3487">
      <w:pPr>
        <w:numPr>
          <w:ilvl w:val="0"/>
          <w:numId w:val="109"/>
        </w:numPr>
        <w:spacing w:after="0" w:line="240" w:lineRule="auto"/>
        <w:textAlignment w:val="center"/>
        <w:rPr>
          <w:rFonts w:eastAsia="Times New Roman" w:cs="Times New Roman"/>
          <w:color w:val="000000"/>
          <w:szCs w:val="24"/>
        </w:rPr>
      </w:pPr>
      <w:r w:rsidRPr="00A032B8">
        <w:rPr>
          <w:rFonts w:eastAsia="Times New Roman" w:cs="Times New Roman"/>
          <w:b/>
          <w:color w:val="000000"/>
          <w:szCs w:val="24"/>
        </w:rPr>
        <w:t>Purpose</w:t>
      </w:r>
      <w:r w:rsidR="00293F7E" w:rsidRPr="00A032B8">
        <w:rPr>
          <w:rFonts w:eastAsia="Times New Roman" w:cs="Times New Roman"/>
          <w:b/>
          <w:color w:val="000000"/>
          <w:szCs w:val="24"/>
        </w:rPr>
        <w:t xml:space="preserve"> </w:t>
      </w:r>
      <w:r w:rsidRPr="00A032B8">
        <w:rPr>
          <w:rFonts w:eastAsia="Times New Roman" w:cs="Times New Roman"/>
          <w:b/>
          <w:color w:val="000000"/>
          <w:szCs w:val="24"/>
        </w:rPr>
        <w:t>of</w:t>
      </w:r>
      <w:r w:rsidR="00293F7E" w:rsidRPr="00A032B8">
        <w:rPr>
          <w:rFonts w:eastAsia="Times New Roman" w:cs="Times New Roman"/>
          <w:b/>
          <w:color w:val="000000"/>
          <w:szCs w:val="24"/>
        </w:rPr>
        <w:t xml:space="preserve"> </w:t>
      </w:r>
      <w:r w:rsidRPr="00A032B8">
        <w:rPr>
          <w:rFonts w:eastAsia="Times New Roman" w:cs="Times New Roman"/>
          <w:b/>
          <w:color w:val="000000"/>
          <w:szCs w:val="24"/>
        </w:rPr>
        <w:t xml:space="preserve">Hearsay </w:t>
      </w:r>
      <w:r w:rsidR="00293F7E" w:rsidRPr="00A032B8">
        <w:rPr>
          <w:rFonts w:eastAsia="Times New Roman" w:cs="Times New Roman"/>
          <w:b/>
          <w:color w:val="000000"/>
          <w:szCs w:val="24"/>
        </w:rPr>
        <w:t>Exceptions</w:t>
      </w:r>
      <w:r w:rsidR="00293F7E" w:rsidRPr="00A032B8">
        <w:rPr>
          <w:rFonts w:eastAsia="Times New Roman" w:cs="Times New Roman"/>
          <w:color w:val="000000"/>
          <w:szCs w:val="24"/>
        </w:rPr>
        <w:t xml:space="preserve">: Exceptions are made to the hearsay rule for evidence which is by definition hearsay, but would not further the </w:t>
      </w:r>
      <w:r w:rsidR="00293F7E" w:rsidRPr="00A032B8">
        <w:rPr>
          <w:rFonts w:eastAsia="Times New Roman" w:cs="Times New Roman"/>
          <w:b/>
          <w:color w:val="000000"/>
          <w:szCs w:val="24"/>
        </w:rPr>
        <w:t>justifications</w:t>
      </w:r>
      <w:r w:rsidR="00293F7E" w:rsidRPr="00A032B8">
        <w:rPr>
          <w:rFonts w:eastAsia="Times New Roman" w:cs="Times New Roman"/>
          <w:color w:val="000000"/>
          <w:szCs w:val="24"/>
        </w:rPr>
        <w:t xml:space="preserve"> for the hearsay rule (</w:t>
      </w:r>
      <w:r w:rsidR="0058671B" w:rsidRPr="00A032B8">
        <w:rPr>
          <w:rFonts w:eastAsia="Times New Roman" w:cs="Times New Roman"/>
          <w:color w:val="000000"/>
          <w:szCs w:val="24"/>
        </w:rPr>
        <w:t xml:space="preserve">1. </w:t>
      </w:r>
      <w:r w:rsidR="0058671B" w:rsidRPr="00A032B8">
        <w:rPr>
          <w:rFonts w:eastAsia="Times New Roman" w:cs="Times New Roman"/>
          <w:color w:val="000000"/>
          <w:szCs w:val="24"/>
          <w:u w:val="single"/>
        </w:rPr>
        <w:t>Reliability</w:t>
      </w:r>
      <w:r w:rsidR="0058671B" w:rsidRPr="00A032B8">
        <w:rPr>
          <w:rFonts w:eastAsia="Times New Roman" w:cs="Times New Roman"/>
          <w:color w:val="000000"/>
          <w:szCs w:val="24"/>
        </w:rPr>
        <w:t xml:space="preserve"> and 2. </w:t>
      </w:r>
      <w:r w:rsidR="0058671B" w:rsidRPr="00A032B8">
        <w:rPr>
          <w:rFonts w:eastAsia="Times New Roman" w:cs="Times New Roman"/>
          <w:color w:val="000000"/>
          <w:szCs w:val="24"/>
          <w:u w:val="single"/>
        </w:rPr>
        <w:t>Necessity</w:t>
      </w:r>
      <w:r w:rsidR="0058671B" w:rsidRPr="00A032B8">
        <w:rPr>
          <w:rFonts w:eastAsia="Times New Roman" w:cs="Times New Roman"/>
          <w:color w:val="000000"/>
          <w:szCs w:val="24"/>
        </w:rPr>
        <w:t xml:space="preserve"> (i.e. the witness is unavailability)</w:t>
      </w:r>
      <w:r w:rsidR="00293F7E" w:rsidRPr="00A032B8">
        <w:rPr>
          <w:rFonts w:eastAsia="Times New Roman" w:cs="Times New Roman"/>
          <w:color w:val="000000"/>
          <w:szCs w:val="24"/>
        </w:rPr>
        <w:t xml:space="preserve">). The liberal </w:t>
      </w:r>
      <w:proofErr w:type="gramStart"/>
      <w:r w:rsidR="00293F7E" w:rsidRPr="00A032B8">
        <w:rPr>
          <w:rFonts w:eastAsia="Times New Roman" w:cs="Times New Roman"/>
          <w:color w:val="000000"/>
          <w:szCs w:val="24"/>
        </w:rPr>
        <w:t>thrust of the Rules of Evidence compel</w:t>
      </w:r>
      <w:proofErr w:type="gramEnd"/>
      <w:r w:rsidR="00293F7E" w:rsidRPr="00A032B8">
        <w:rPr>
          <w:rFonts w:eastAsia="Times New Roman" w:cs="Times New Roman"/>
          <w:color w:val="000000"/>
          <w:szCs w:val="24"/>
        </w:rPr>
        <w:t xml:space="preserve"> evidence to be admitted unless there is a reason not to do so. </w:t>
      </w:r>
    </w:p>
    <w:p w:rsidR="00380420" w:rsidRPr="00A032B8" w:rsidRDefault="00380420" w:rsidP="001E3487">
      <w:pPr>
        <w:numPr>
          <w:ilvl w:val="0"/>
          <w:numId w:val="109"/>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The various exceptions to the hearsay rule are largely the product of slow common law evolution. It would be a mistake to look for a single unifying theme or to seek deep meaning in the organization of the Rules. </w:t>
      </w:r>
    </w:p>
    <w:p w:rsidR="00736BB3" w:rsidRPr="00A032B8" w:rsidRDefault="00736BB3" w:rsidP="00CE4A85">
      <w:pPr>
        <w:pStyle w:val="NoSpacing"/>
        <w:widowControl w:val="0"/>
        <w:ind w:left="1440"/>
        <w:outlineLvl w:val="1"/>
        <w:rPr>
          <w:rFonts w:cs="Times New Roman"/>
          <w:sz w:val="32"/>
          <w:szCs w:val="32"/>
        </w:rPr>
      </w:pPr>
    </w:p>
    <w:p w:rsidR="00AD2CCA" w:rsidRPr="00A032B8" w:rsidRDefault="00A5182F" w:rsidP="00CE4A85">
      <w:pPr>
        <w:pStyle w:val="NoSpacing"/>
        <w:widowControl w:val="0"/>
        <w:numPr>
          <w:ilvl w:val="1"/>
          <w:numId w:val="1"/>
        </w:numPr>
        <w:outlineLvl w:val="1"/>
        <w:rPr>
          <w:rFonts w:cs="Times New Roman"/>
          <w:sz w:val="32"/>
          <w:szCs w:val="32"/>
        </w:rPr>
      </w:pPr>
      <w:bookmarkStart w:id="177" w:name="_Toc267676303"/>
      <w:bookmarkStart w:id="178" w:name="_Toc269162748"/>
      <w:r>
        <w:rPr>
          <w:rFonts w:cs="Times New Roman"/>
          <w:b/>
          <w:color w:val="C00000"/>
          <w:sz w:val="28"/>
        </w:rPr>
        <w:t>Rule 801(d)(2)</w:t>
      </w:r>
      <w:r w:rsidR="00380420" w:rsidRPr="00A032B8">
        <w:rPr>
          <w:rFonts w:cs="Times New Roman"/>
          <w:b/>
          <w:color w:val="C00000"/>
          <w:sz w:val="28"/>
        </w:rPr>
        <w:t xml:space="preserve"> </w:t>
      </w:r>
      <w:r w:rsidR="00AD2CCA" w:rsidRPr="00A032B8">
        <w:rPr>
          <w:rFonts w:cs="Times New Roman"/>
          <w:b/>
          <w:color w:val="C00000"/>
          <w:sz w:val="28"/>
        </w:rPr>
        <w:t>Statements of Party-Opponents</w:t>
      </w:r>
      <w:bookmarkEnd w:id="177"/>
      <w:bookmarkEnd w:id="178"/>
    </w:p>
    <w:p w:rsidR="00380420" w:rsidRPr="00A032B8" w:rsidRDefault="00380420" w:rsidP="00380420">
      <w:pPr>
        <w:spacing w:after="0" w:line="240" w:lineRule="auto"/>
        <w:ind w:left="540"/>
        <w:rPr>
          <w:rFonts w:cs="Times New Roman"/>
          <w:sz w:val="32"/>
          <w:szCs w:val="32"/>
        </w:rPr>
      </w:pPr>
    </w:p>
    <w:p w:rsidR="005B2185" w:rsidRPr="00A032B8" w:rsidRDefault="005B2185" w:rsidP="001E3487">
      <w:pPr>
        <w:pStyle w:val="NoSpacing"/>
        <w:widowControl w:val="0"/>
        <w:numPr>
          <w:ilvl w:val="0"/>
          <w:numId w:val="113"/>
        </w:numPr>
        <w:outlineLvl w:val="2"/>
        <w:rPr>
          <w:rFonts w:cs="Times New Roman"/>
          <w:szCs w:val="24"/>
        </w:rPr>
      </w:pPr>
      <w:bookmarkStart w:id="179" w:name="_Toc269162749"/>
      <w:r w:rsidRPr="00A032B8">
        <w:rPr>
          <w:rFonts w:cs="Times New Roman"/>
          <w:b/>
          <w:szCs w:val="24"/>
        </w:rPr>
        <w:t>General Rule</w:t>
      </w:r>
      <w:bookmarkEnd w:id="179"/>
    </w:p>
    <w:p w:rsidR="005B2185" w:rsidRPr="00A032B8" w:rsidRDefault="005B2185" w:rsidP="00380420">
      <w:pPr>
        <w:spacing w:after="0" w:line="240" w:lineRule="auto"/>
        <w:ind w:left="540"/>
        <w:rPr>
          <w:rFonts w:cs="Times New Roman"/>
          <w:sz w:val="32"/>
          <w:szCs w:val="32"/>
        </w:rPr>
      </w:pPr>
    </w:p>
    <w:p w:rsidR="003A2E59" w:rsidRPr="00A032B8" w:rsidRDefault="00380420" w:rsidP="001E3487">
      <w:pPr>
        <w:pStyle w:val="NoSpacing"/>
        <w:numPr>
          <w:ilvl w:val="0"/>
          <w:numId w:val="110"/>
        </w:numPr>
        <w:rPr>
          <w:rFonts w:cs="Times New Roman"/>
          <w:szCs w:val="24"/>
        </w:rPr>
      </w:pPr>
      <w:r w:rsidRPr="00A032B8">
        <w:rPr>
          <w:rFonts w:cs="Times New Roman"/>
          <w:b/>
          <w:szCs w:val="24"/>
          <w:highlight w:val="lightGray"/>
          <w:bdr w:val="single" w:sz="4" w:space="0" w:color="auto"/>
        </w:rPr>
        <w:t>Rule 801(d</w:t>
      </w:r>
      <w:proofErr w:type="gramStart"/>
      <w:r w:rsidRPr="00A032B8">
        <w:rPr>
          <w:rFonts w:cs="Times New Roman"/>
          <w:b/>
          <w:szCs w:val="24"/>
          <w:highlight w:val="lightGray"/>
          <w:bdr w:val="single" w:sz="4" w:space="0" w:color="auto"/>
        </w:rPr>
        <w:t>)(</w:t>
      </w:r>
      <w:proofErr w:type="gramEnd"/>
      <w:r w:rsidRPr="00A032B8">
        <w:rPr>
          <w:rFonts w:cs="Times New Roman"/>
          <w:b/>
          <w:szCs w:val="24"/>
          <w:highlight w:val="lightGray"/>
          <w:bdr w:val="single" w:sz="4" w:space="0" w:color="auto"/>
        </w:rPr>
        <w:t>2)</w:t>
      </w:r>
      <w:r w:rsidR="00A411A7" w:rsidRPr="00A032B8">
        <w:rPr>
          <w:rFonts w:cs="Times New Roman"/>
          <w:b/>
          <w:szCs w:val="24"/>
          <w:highlight w:val="lightGray"/>
          <w:bdr w:val="single" w:sz="4" w:space="0" w:color="auto"/>
        </w:rPr>
        <w:t xml:space="preserve"> </w:t>
      </w:r>
      <w:r w:rsidRPr="00A032B8">
        <w:rPr>
          <w:rFonts w:cs="Times New Roman"/>
          <w:b/>
          <w:iCs/>
          <w:szCs w:val="24"/>
          <w:highlight w:val="lightGray"/>
          <w:bdr w:val="single" w:sz="4" w:space="0" w:color="auto"/>
        </w:rPr>
        <w:t>Admission by party-opponent.</w:t>
      </w:r>
      <w:r w:rsidRPr="00A032B8">
        <w:rPr>
          <w:rFonts w:cs="Times New Roman"/>
          <w:szCs w:val="24"/>
        </w:rPr>
        <w:t xml:space="preserve"> </w:t>
      </w:r>
      <w:r w:rsidR="00A411A7" w:rsidRPr="00A032B8">
        <w:rPr>
          <w:rFonts w:cs="Times New Roman"/>
          <w:szCs w:val="24"/>
        </w:rPr>
        <w:t>A statement is not hearsay if t</w:t>
      </w:r>
      <w:r w:rsidRPr="00A032B8">
        <w:rPr>
          <w:rFonts w:cs="Times New Roman"/>
          <w:szCs w:val="24"/>
        </w:rPr>
        <w:t>he statement is offered against a party and is</w:t>
      </w:r>
      <w:r w:rsidR="003A2E59" w:rsidRPr="00A032B8">
        <w:rPr>
          <w:rFonts w:cs="Times New Roman"/>
          <w:szCs w:val="24"/>
        </w:rPr>
        <w:t>:</w:t>
      </w:r>
    </w:p>
    <w:p w:rsidR="003A2E59" w:rsidRPr="00A032B8" w:rsidRDefault="003A2E59" w:rsidP="001E3487">
      <w:pPr>
        <w:pStyle w:val="NoSpacing"/>
        <w:numPr>
          <w:ilvl w:val="1"/>
          <w:numId w:val="118"/>
        </w:numPr>
        <w:rPr>
          <w:rFonts w:cs="Times New Roman"/>
          <w:szCs w:val="24"/>
        </w:rPr>
      </w:pPr>
      <w:r w:rsidRPr="00A032B8">
        <w:rPr>
          <w:rFonts w:cs="Times New Roman"/>
          <w:szCs w:val="24"/>
        </w:rPr>
        <w:t>the party's own statement, in either an individual or a representative capacity or</w:t>
      </w:r>
    </w:p>
    <w:p w:rsidR="003A2E59" w:rsidRPr="00A032B8" w:rsidRDefault="003A2E59" w:rsidP="001E3487">
      <w:pPr>
        <w:pStyle w:val="NoSpacing"/>
        <w:numPr>
          <w:ilvl w:val="1"/>
          <w:numId w:val="118"/>
        </w:numPr>
        <w:rPr>
          <w:rFonts w:cs="Times New Roman"/>
          <w:szCs w:val="24"/>
        </w:rPr>
      </w:pPr>
      <w:r w:rsidRPr="00A032B8">
        <w:rPr>
          <w:rFonts w:cs="Times New Roman"/>
          <w:szCs w:val="24"/>
        </w:rPr>
        <w:t>a statement of which the party has manifested an adoption or belief in its truth, or</w:t>
      </w:r>
    </w:p>
    <w:p w:rsidR="003A2E59" w:rsidRPr="00A032B8" w:rsidRDefault="003A2E59" w:rsidP="001E3487">
      <w:pPr>
        <w:pStyle w:val="NoSpacing"/>
        <w:numPr>
          <w:ilvl w:val="1"/>
          <w:numId w:val="118"/>
        </w:numPr>
        <w:rPr>
          <w:rFonts w:cs="Times New Roman"/>
          <w:szCs w:val="24"/>
        </w:rPr>
      </w:pPr>
      <w:r w:rsidRPr="00A032B8">
        <w:rPr>
          <w:rFonts w:cs="Times New Roman"/>
          <w:szCs w:val="24"/>
        </w:rPr>
        <w:t>a statement by a person authorized by the party to make a statement concerning the subject, or</w:t>
      </w:r>
    </w:p>
    <w:p w:rsidR="003A2E59" w:rsidRPr="00A032B8" w:rsidRDefault="003A2E59" w:rsidP="001E3487">
      <w:pPr>
        <w:pStyle w:val="NoSpacing"/>
        <w:numPr>
          <w:ilvl w:val="1"/>
          <w:numId w:val="118"/>
        </w:numPr>
        <w:rPr>
          <w:rFonts w:cs="Times New Roman"/>
          <w:szCs w:val="24"/>
        </w:rPr>
      </w:pPr>
      <w:r w:rsidRPr="00A032B8">
        <w:rPr>
          <w:rFonts w:cs="Times New Roman"/>
          <w:szCs w:val="24"/>
        </w:rPr>
        <w:lastRenderedPageBreak/>
        <w:t>a statement by the party's agent or servant concerning a matter within the scope of the agency or employment, made during the existence of the relationship, or</w:t>
      </w:r>
    </w:p>
    <w:p w:rsidR="003A2E59" w:rsidRPr="00A032B8" w:rsidRDefault="003A2E59" w:rsidP="001E3487">
      <w:pPr>
        <w:pStyle w:val="NoSpacing"/>
        <w:numPr>
          <w:ilvl w:val="1"/>
          <w:numId w:val="118"/>
        </w:numPr>
        <w:rPr>
          <w:rFonts w:cs="Times New Roman"/>
          <w:szCs w:val="24"/>
        </w:rPr>
      </w:pPr>
      <w:proofErr w:type="gramStart"/>
      <w:r w:rsidRPr="00A032B8">
        <w:rPr>
          <w:rFonts w:cs="Times New Roman"/>
          <w:szCs w:val="24"/>
        </w:rPr>
        <w:t>a</w:t>
      </w:r>
      <w:proofErr w:type="gramEnd"/>
      <w:r w:rsidRPr="00A032B8">
        <w:rPr>
          <w:rFonts w:cs="Times New Roman"/>
          <w:szCs w:val="24"/>
        </w:rPr>
        <w:t xml:space="preserve"> statement by a coconspirator of a party during the course and in furtherance of the conspiracy.</w:t>
      </w:r>
    </w:p>
    <w:p w:rsidR="003A2E59" w:rsidRDefault="003A2E59" w:rsidP="003A2E59">
      <w:pPr>
        <w:pStyle w:val="NoSpacing"/>
        <w:ind w:left="360"/>
        <w:rPr>
          <w:rFonts w:cs="Times New Roman"/>
          <w:szCs w:val="24"/>
        </w:rPr>
      </w:pPr>
      <w:r w:rsidRPr="00A032B8">
        <w:rPr>
          <w:rFonts w:cs="Times New Roman"/>
          <w:szCs w:val="24"/>
        </w:rPr>
        <w:t>The contents of the statement shall be considered but are not alone sufficient to establish the declarant's authority under subdivision (C), the agency or employment relationship and scope thereof under subdivision (D), or the existence of the conspiracy and the participation therein of the declarant and the party against whom the statement is offered under subdivision (E).</w:t>
      </w:r>
    </w:p>
    <w:p w:rsidR="00A5182F" w:rsidRPr="00A032B8" w:rsidRDefault="00A5182F" w:rsidP="003A2E59">
      <w:pPr>
        <w:pStyle w:val="NoSpacing"/>
        <w:ind w:left="360"/>
        <w:rPr>
          <w:rFonts w:cs="Times New Roman"/>
          <w:szCs w:val="24"/>
        </w:rPr>
      </w:pPr>
    </w:p>
    <w:p w:rsidR="00A411A7" w:rsidRPr="00A032B8" w:rsidRDefault="005121AF" w:rsidP="001E3487">
      <w:pPr>
        <w:pStyle w:val="NoSpacing"/>
        <w:numPr>
          <w:ilvl w:val="0"/>
          <w:numId w:val="110"/>
        </w:numPr>
        <w:rPr>
          <w:rFonts w:cs="Times New Roman"/>
          <w:b/>
        </w:rPr>
      </w:pPr>
      <w:r w:rsidRPr="00A032B8">
        <w:rPr>
          <w:rFonts w:cs="Times New Roman"/>
          <w:b/>
        </w:rPr>
        <w:t>Admissions (s</w:t>
      </w:r>
      <w:r w:rsidR="004C180E" w:rsidRPr="00A032B8">
        <w:rPr>
          <w:rFonts w:cs="Times New Roman"/>
          <w:b/>
        </w:rPr>
        <w:t>tatements</w:t>
      </w:r>
      <w:r w:rsidRPr="00A032B8">
        <w:rPr>
          <w:rFonts w:cs="Times New Roman"/>
          <w:b/>
        </w:rPr>
        <w:t>)</w:t>
      </w:r>
      <w:r w:rsidR="004C180E" w:rsidRPr="00A032B8">
        <w:rPr>
          <w:rFonts w:cs="Times New Roman"/>
          <w:b/>
        </w:rPr>
        <w:t xml:space="preserve"> by party-</w:t>
      </w:r>
      <w:r w:rsidR="00A411A7" w:rsidRPr="00A032B8">
        <w:rPr>
          <w:rFonts w:cs="Times New Roman"/>
          <w:b/>
        </w:rPr>
        <w:t xml:space="preserve">opponents take </w:t>
      </w:r>
      <w:r w:rsidRPr="00A032B8">
        <w:rPr>
          <w:rFonts w:cs="Times New Roman"/>
          <w:b/>
        </w:rPr>
        <w:t>four</w:t>
      </w:r>
      <w:r w:rsidR="00A411A7" w:rsidRPr="00A032B8">
        <w:rPr>
          <w:rFonts w:cs="Times New Roman"/>
          <w:b/>
        </w:rPr>
        <w:t xml:space="preserve"> forms:</w:t>
      </w:r>
    </w:p>
    <w:p w:rsidR="00A411A7" w:rsidRPr="00A032B8" w:rsidRDefault="00A411A7" w:rsidP="001E3487">
      <w:pPr>
        <w:pStyle w:val="NoSpacing"/>
        <w:numPr>
          <w:ilvl w:val="1"/>
          <w:numId w:val="110"/>
        </w:numPr>
        <w:rPr>
          <w:rFonts w:cs="Times New Roman"/>
        </w:rPr>
      </w:pPr>
      <w:r w:rsidRPr="00A032B8">
        <w:rPr>
          <w:rFonts w:cs="Times New Roman"/>
        </w:rPr>
        <w:t xml:space="preserve">The </w:t>
      </w:r>
      <w:r w:rsidR="004C180E" w:rsidRPr="00A032B8">
        <w:rPr>
          <w:rFonts w:cs="Times New Roman"/>
        </w:rPr>
        <w:t>Party's Own W</w:t>
      </w:r>
      <w:r w:rsidRPr="00A032B8">
        <w:rPr>
          <w:rFonts w:cs="Times New Roman"/>
        </w:rPr>
        <w:t>ords [Rule 801(d)(</w:t>
      </w:r>
      <w:r w:rsidR="00A5182F">
        <w:rPr>
          <w:rFonts w:cs="Times New Roman"/>
        </w:rPr>
        <w:t>2</w:t>
      </w:r>
      <w:r w:rsidRPr="00A032B8">
        <w:rPr>
          <w:rFonts w:cs="Times New Roman"/>
        </w:rPr>
        <w:t>)(A)]</w:t>
      </w:r>
    </w:p>
    <w:p w:rsidR="00A411A7" w:rsidRPr="00A032B8" w:rsidRDefault="004C180E" w:rsidP="001E3487">
      <w:pPr>
        <w:pStyle w:val="NoSpacing"/>
        <w:numPr>
          <w:ilvl w:val="1"/>
          <w:numId w:val="110"/>
        </w:numPr>
        <w:rPr>
          <w:rFonts w:cs="Times New Roman"/>
        </w:rPr>
      </w:pPr>
      <w:r w:rsidRPr="00A032B8">
        <w:rPr>
          <w:rFonts w:cs="Times New Roman"/>
        </w:rPr>
        <w:t>Adoptive Admissions [Rule 801(d)(2)(B)]</w:t>
      </w:r>
    </w:p>
    <w:p w:rsidR="004C180E" w:rsidRPr="00A032B8" w:rsidRDefault="004C180E" w:rsidP="001E3487">
      <w:pPr>
        <w:pStyle w:val="NoSpacing"/>
        <w:numPr>
          <w:ilvl w:val="1"/>
          <w:numId w:val="110"/>
        </w:numPr>
        <w:rPr>
          <w:rFonts w:cs="Times New Roman"/>
        </w:rPr>
      </w:pPr>
      <w:r w:rsidRPr="00A032B8">
        <w:rPr>
          <w:rFonts w:cs="Times New Roman"/>
        </w:rPr>
        <w:t>Statements of Agents [Rule 801(d)(</w:t>
      </w:r>
      <w:r w:rsidR="00A5182F">
        <w:rPr>
          <w:rFonts w:cs="Times New Roman"/>
        </w:rPr>
        <w:t>2</w:t>
      </w:r>
      <w:r w:rsidRPr="00A032B8">
        <w:rPr>
          <w:rFonts w:cs="Times New Roman"/>
        </w:rPr>
        <w:t>)(C)&amp;(D)]</w:t>
      </w:r>
    </w:p>
    <w:p w:rsidR="004C180E" w:rsidRPr="00A032B8" w:rsidRDefault="004C180E" w:rsidP="001E3487">
      <w:pPr>
        <w:pStyle w:val="NoSpacing"/>
        <w:numPr>
          <w:ilvl w:val="1"/>
          <w:numId w:val="110"/>
        </w:numPr>
        <w:rPr>
          <w:rFonts w:cs="Times New Roman"/>
        </w:rPr>
      </w:pPr>
      <w:r w:rsidRPr="00A032B8">
        <w:rPr>
          <w:rFonts w:cs="Times New Roman"/>
        </w:rPr>
        <w:t>Statements of Coconspirators [Rule 801(d)(</w:t>
      </w:r>
      <w:r w:rsidR="00A5182F">
        <w:rPr>
          <w:rFonts w:cs="Times New Roman"/>
        </w:rPr>
        <w:t>2</w:t>
      </w:r>
      <w:r w:rsidRPr="00A032B8">
        <w:rPr>
          <w:rFonts w:cs="Times New Roman"/>
        </w:rPr>
        <w:t>)(E)]</w:t>
      </w:r>
    </w:p>
    <w:p w:rsidR="004C180E" w:rsidRPr="00A032B8" w:rsidRDefault="004C180E" w:rsidP="004C180E">
      <w:pPr>
        <w:pStyle w:val="NoSpacing"/>
        <w:ind w:left="1080"/>
        <w:rPr>
          <w:rFonts w:cs="Times New Roman"/>
        </w:rPr>
      </w:pPr>
    </w:p>
    <w:p w:rsidR="005121AF" w:rsidRPr="00A032B8" w:rsidRDefault="005121AF" w:rsidP="001E3487">
      <w:pPr>
        <w:pStyle w:val="NoSpacing"/>
        <w:widowControl w:val="0"/>
        <w:numPr>
          <w:ilvl w:val="0"/>
          <w:numId w:val="113"/>
        </w:numPr>
        <w:outlineLvl w:val="2"/>
        <w:rPr>
          <w:rFonts w:cs="Times New Roman"/>
          <w:szCs w:val="24"/>
        </w:rPr>
      </w:pPr>
      <w:bookmarkStart w:id="180" w:name="_Toc269162750"/>
      <w:r w:rsidRPr="00A032B8">
        <w:rPr>
          <w:rFonts w:eastAsia="Times New Roman" w:cs="Times New Roman"/>
          <w:b/>
          <w:bCs/>
          <w:iCs/>
          <w:szCs w:val="24"/>
        </w:rPr>
        <w:t>The Party's Own Words [Rule 801(d)(1)(A)]</w:t>
      </w:r>
      <w:bookmarkEnd w:id="180"/>
    </w:p>
    <w:p w:rsidR="005121AF" w:rsidRPr="00A032B8" w:rsidRDefault="005121AF" w:rsidP="005121AF">
      <w:pPr>
        <w:pStyle w:val="NoSpacing"/>
        <w:widowControl w:val="0"/>
        <w:ind w:left="2160"/>
        <w:outlineLvl w:val="2"/>
        <w:rPr>
          <w:rFonts w:cs="Times New Roman"/>
          <w:szCs w:val="24"/>
        </w:rPr>
      </w:pPr>
    </w:p>
    <w:p w:rsidR="003A2E59" w:rsidRPr="00A032B8" w:rsidRDefault="0031077E" w:rsidP="001E3487">
      <w:pPr>
        <w:pStyle w:val="NoSpacing"/>
        <w:numPr>
          <w:ilvl w:val="0"/>
          <w:numId w:val="110"/>
        </w:numPr>
        <w:rPr>
          <w:rFonts w:cs="Times New Roman"/>
          <w:szCs w:val="24"/>
        </w:rPr>
      </w:pPr>
      <w:r w:rsidRPr="00A032B8">
        <w:rPr>
          <w:rFonts w:cs="Times New Roman"/>
          <w:b/>
          <w:highlight w:val="lightGray"/>
          <w:bdr w:val="single" w:sz="4" w:space="0" w:color="auto"/>
        </w:rPr>
        <w:t>Rule 801(d</w:t>
      </w:r>
      <w:proofErr w:type="gramStart"/>
      <w:r w:rsidRPr="00A032B8">
        <w:rPr>
          <w:rFonts w:cs="Times New Roman"/>
          <w:b/>
          <w:highlight w:val="lightGray"/>
          <w:bdr w:val="single" w:sz="4" w:space="0" w:color="auto"/>
        </w:rPr>
        <w:t>)(</w:t>
      </w:r>
      <w:proofErr w:type="gramEnd"/>
      <w:r w:rsidR="00A5182F">
        <w:rPr>
          <w:rFonts w:cs="Times New Roman"/>
          <w:b/>
          <w:highlight w:val="lightGray"/>
          <w:bdr w:val="single" w:sz="4" w:space="0" w:color="auto"/>
        </w:rPr>
        <w:t>2</w:t>
      </w:r>
      <w:r w:rsidRPr="00A032B8">
        <w:rPr>
          <w:rFonts w:cs="Times New Roman"/>
          <w:b/>
          <w:highlight w:val="lightGray"/>
          <w:bdr w:val="single" w:sz="4" w:space="0" w:color="auto"/>
        </w:rPr>
        <w:t>)(A).</w:t>
      </w:r>
      <w:r w:rsidR="003A2E59" w:rsidRPr="00A032B8">
        <w:rPr>
          <w:rFonts w:cs="Times New Roman"/>
          <w:szCs w:val="24"/>
        </w:rPr>
        <w:t xml:space="preserve"> A statement is not hearsay if the statement is offered against a party and is:</w:t>
      </w:r>
    </w:p>
    <w:p w:rsidR="006F63BF" w:rsidRPr="00A032B8" w:rsidRDefault="003A2E59" w:rsidP="001E3487">
      <w:pPr>
        <w:pStyle w:val="NoSpacing"/>
        <w:numPr>
          <w:ilvl w:val="0"/>
          <w:numId w:val="119"/>
        </w:numPr>
        <w:rPr>
          <w:rFonts w:cs="Times New Roman"/>
          <w:szCs w:val="24"/>
        </w:rPr>
      </w:pPr>
      <w:proofErr w:type="gramStart"/>
      <w:r w:rsidRPr="00A032B8">
        <w:rPr>
          <w:rFonts w:cs="Times New Roman"/>
          <w:szCs w:val="24"/>
        </w:rPr>
        <w:t>the</w:t>
      </w:r>
      <w:proofErr w:type="gramEnd"/>
      <w:r w:rsidRPr="00A032B8">
        <w:rPr>
          <w:rFonts w:cs="Times New Roman"/>
          <w:szCs w:val="24"/>
        </w:rPr>
        <w:t xml:space="preserve"> party's own statement, in either an individual or a representative capacity.</w:t>
      </w:r>
    </w:p>
    <w:p w:rsidR="003A2E59" w:rsidRPr="00A032B8" w:rsidRDefault="003A2E59" w:rsidP="003A2E59">
      <w:pPr>
        <w:pStyle w:val="NoSpacing"/>
        <w:rPr>
          <w:rFonts w:cs="Times New Roman"/>
          <w:b/>
          <w:bdr w:val="single" w:sz="4" w:space="0" w:color="auto"/>
        </w:rPr>
      </w:pPr>
    </w:p>
    <w:p w:rsidR="003A2E59" w:rsidRPr="00A032B8" w:rsidRDefault="003A2E59" w:rsidP="001E3487">
      <w:pPr>
        <w:pStyle w:val="ListParagraph"/>
        <w:numPr>
          <w:ilvl w:val="0"/>
          <w:numId w:val="110"/>
        </w:numPr>
        <w:spacing w:after="0" w:line="240" w:lineRule="auto"/>
        <w:textAlignment w:val="center"/>
        <w:rPr>
          <w:rFonts w:eastAsia="Times New Roman" w:cs="Times New Roman"/>
          <w:color w:val="000000"/>
          <w:szCs w:val="24"/>
        </w:rPr>
      </w:pPr>
      <w:r w:rsidRPr="00A032B8">
        <w:rPr>
          <w:rFonts w:eastAsia="Times New Roman" w:cs="Times New Roman"/>
          <w:b/>
          <w:bCs/>
          <w:color w:val="000000"/>
          <w:szCs w:val="24"/>
        </w:rPr>
        <w:t xml:space="preserve">Policy: </w:t>
      </w:r>
      <w:r w:rsidRPr="00A032B8">
        <w:rPr>
          <w:rFonts w:eastAsia="Times New Roman" w:cs="Times New Roman"/>
          <w:color w:val="000000"/>
          <w:szCs w:val="24"/>
        </w:rPr>
        <w:t xml:space="preserve"> This rule allows for confessions which would otherwise  constitute hearsay, because: </w:t>
      </w:r>
    </w:p>
    <w:p w:rsidR="003A2E59" w:rsidRPr="00A032B8" w:rsidRDefault="003A2E59" w:rsidP="001E3487">
      <w:pPr>
        <w:numPr>
          <w:ilvl w:val="1"/>
          <w:numId w:val="111"/>
        </w:numPr>
        <w:tabs>
          <w:tab w:val="clear" w:pos="1440"/>
          <w:tab w:val="num" w:pos="1260"/>
        </w:tabs>
        <w:spacing w:after="0" w:line="240" w:lineRule="auto"/>
        <w:ind w:left="900"/>
        <w:textAlignment w:val="center"/>
        <w:rPr>
          <w:rFonts w:eastAsia="Times New Roman" w:cs="Times New Roman"/>
          <w:color w:val="000000"/>
          <w:szCs w:val="24"/>
        </w:rPr>
      </w:pPr>
      <w:r w:rsidRPr="00A032B8">
        <w:rPr>
          <w:rFonts w:eastAsia="Times New Roman" w:cs="Times New Roman"/>
          <w:color w:val="000000"/>
          <w:szCs w:val="24"/>
        </w:rPr>
        <w:t xml:space="preserve">A statement that harms the declarant's interests is </w:t>
      </w:r>
      <w:r w:rsidRPr="00A032B8">
        <w:rPr>
          <w:rFonts w:eastAsia="Times New Roman" w:cs="Times New Roman"/>
          <w:color w:val="000000"/>
          <w:szCs w:val="24"/>
          <w:u w:val="single"/>
        </w:rPr>
        <w:t>more likely to be truthful</w:t>
      </w:r>
      <w:r w:rsidRPr="00A032B8">
        <w:rPr>
          <w:rFonts w:eastAsia="Times New Roman" w:cs="Times New Roman"/>
          <w:color w:val="000000"/>
          <w:szCs w:val="24"/>
        </w:rPr>
        <w:t xml:space="preserve"> than is ordinary hearsay. (</w:t>
      </w:r>
      <w:proofErr w:type="gramStart"/>
      <w:r w:rsidRPr="00A032B8">
        <w:rPr>
          <w:rFonts w:eastAsia="Times New Roman" w:cs="Times New Roman"/>
          <w:color w:val="000000"/>
          <w:szCs w:val="24"/>
        </w:rPr>
        <w:t>i.e</w:t>
      </w:r>
      <w:proofErr w:type="gramEnd"/>
      <w:r w:rsidRPr="00A032B8">
        <w:rPr>
          <w:rFonts w:eastAsia="Times New Roman" w:cs="Times New Roman"/>
          <w:color w:val="000000"/>
          <w:szCs w:val="24"/>
        </w:rPr>
        <w:t xml:space="preserve">. Generally, people don't confess to crimes they didn't commit). </w:t>
      </w:r>
    </w:p>
    <w:p w:rsidR="003A2E59" w:rsidRPr="00A032B8" w:rsidRDefault="003A2E59" w:rsidP="001E3487">
      <w:pPr>
        <w:numPr>
          <w:ilvl w:val="1"/>
          <w:numId w:val="112"/>
        </w:numPr>
        <w:tabs>
          <w:tab w:val="clear" w:pos="1440"/>
          <w:tab w:val="num" w:pos="1260"/>
        </w:tabs>
        <w:spacing w:after="0" w:line="240" w:lineRule="auto"/>
        <w:ind w:left="900"/>
        <w:textAlignment w:val="center"/>
        <w:rPr>
          <w:rFonts w:eastAsia="Times New Roman" w:cs="Times New Roman"/>
          <w:color w:val="000000"/>
          <w:szCs w:val="24"/>
        </w:rPr>
      </w:pPr>
      <w:r w:rsidRPr="00A032B8">
        <w:rPr>
          <w:rFonts w:eastAsia="Times New Roman" w:cs="Times New Roman"/>
          <w:color w:val="000000"/>
          <w:szCs w:val="24"/>
        </w:rPr>
        <w:t>The declarant is</w:t>
      </w:r>
      <w:r w:rsidRPr="00A032B8">
        <w:rPr>
          <w:rFonts w:eastAsia="Times New Roman" w:cs="Times New Roman"/>
          <w:color w:val="000000"/>
          <w:szCs w:val="24"/>
          <w:u w:val="single"/>
        </w:rPr>
        <w:t xml:space="preserve"> available for cross-examination</w:t>
      </w:r>
      <w:r w:rsidRPr="00A032B8">
        <w:rPr>
          <w:rFonts w:eastAsia="Times New Roman" w:cs="Times New Roman"/>
          <w:color w:val="000000"/>
          <w:szCs w:val="24"/>
        </w:rPr>
        <w:t xml:space="preserve">. </w:t>
      </w:r>
    </w:p>
    <w:p w:rsidR="005B2185" w:rsidRPr="00A032B8" w:rsidRDefault="003A2E59" w:rsidP="001E3487">
      <w:pPr>
        <w:numPr>
          <w:ilvl w:val="1"/>
          <w:numId w:val="112"/>
        </w:numPr>
        <w:tabs>
          <w:tab w:val="clear" w:pos="1440"/>
          <w:tab w:val="num" w:pos="1260"/>
        </w:tabs>
        <w:spacing w:after="0" w:line="240" w:lineRule="auto"/>
        <w:ind w:left="900"/>
        <w:textAlignment w:val="center"/>
        <w:rPr>
          <w:rFonts w:eastAsia="Times New Roman" w:cs="Times New Roman"/>
          <w:color w:val="000000"/>
          <w:szCs w:val="24"/>
        </w:rPr>
      </w:pPr>
      <w:r w:rsidRPr="00A032B8">
        <w:rPr>
          <w:rFonts w:eastAsia="Times New Roman" w:cs="Times New Roman"/>
          <w:color w:val="000000"/>
          <w:szCs w:val="24"/>
        </w:rPr>
        <w:t xml:space="preserve">It is </w:t>
      </w:r>
      <w:r w:rsidRPr="00A032B8">
        <w:rPr>
          <w:rFonts w:eastAsia="Times New Roman" w:cs="Times New Roman"/>
          <w:color w:val="000000"/>
          <w:szCs w:val="24"/>
          <w:u w:val="single"/>
        </w:rPr>
        <w:t>necessary</w:t>
      </w:r>
      <w:r w:rsidRPr="00A032B8">
        <w:rPr>
          <w:rFonts w:eastAsia="Times New Roman" w:cs="Times New Roman"/>
          <w:color w:val="000000"/>
          <w:szCs w:val="24"/>
        </w:rPr>
        <w:t xml:space="preserve"> to adversary system to hold adverse party accountable to their words</w:t>
      </w:r>
    </w:p>
    <w:p w:rsidR="00977552" w:rsidRPr="00A032B8" w:rsidRDefault="00977552" w:rsidP="005121AF">
      <w:pPr>
        <w:pStyle w:val="NoSpacing"/>
        <w:widowControl w:val="0"/>
        <w:ind w:left="2160"/>
        <w:outlineLvl w:val="2"/>
        <w:rPr>
          <w:rFonts w:cs="Times New Roman"/>
          <w:szCs w:val="24"/>
        </w:rPr>
      </w:pPr>
    </w:p>
    <w:p w:rsidR="005121AF" w:rsidRPr="00A032B8" w:rsidRDefault="005121AF" w:rsidP="001E3487">
      <w:pPr>
        <w:pStyle w:val="NoSpacing"/>
        <w:widowControl w:val="0"/>
        <w:numPr>
          <w:ilvl w:val="0"/>
          <w:numId w:val="113"/>
        </w:numPr>
        <w:outlineLvl w:val="2"/>
        <w:rPr>
          <w:rFonts w:cs="Times New Roman"/>
          <w:szCs w:val="24"/>
        </w:rPr>
      </w:pPr>
      <w:bookmarkStart w:id="181" w:name="_Toc269162751"/>
      <w:r w:rsidRPr="00A032B8">
        <w:rPr>
          <w:rFonts w:eastAsia="Times New Roman" w:cs="Times New Roman"/>
          <w:b/>
          <w:bCs/>
          <w:iCs/>
          <w:szCs w:val="24"/>
        </w:rPr>
        <w:t>Ad</w:t>
      </w:r>
      <w:r w:rsidR="00166B77">
        <w:rPr>
          <w:rFonts w:eastAsia="Times New Roman" w:cs="Times New Roman"/>
          <w:b/>
          <w:bCs/>
          <w:iCs/>
          <w:szCs w:val="24"/>
        </w:rPr>
        <w:t>optive Admissions [Rule 801(d)(2</w:t>
      </w:r>
      <w:r w:rsidRPr="00A032B8">
        <w:rPr>
          <w:rFonts w:eastAsia="Times New Roman" w:cs="Times New Roman"/>
          <w:b/>
          <w:bCs/>
          <w:iCs/>
          <w:szCs w:val="24"/>
        </w:rPr>
        <w:t>)(B)]</w:t>
      </w:r>
      <w:bookmarkEnd w:id="181"/>
    </w:p>
    <w:p w:rsidR="005121AF" w:rsidRPr="00A032B8" w:rsidRDefault="005121AF" w:rsidP="005121AF">
      <w:pPr>
        <w:pStyle w:val="NoSpacing"/>
        <w:widowControl w:val="0"/>
        <w:ind w:left="2160"/>
        <w:outlineLvl w:val="2"/>
        <w:rPr>
          <w:rFonts w:cs="Times New Roman"/>
          <w:szCs w:val="24"/>
        </w:rPr>
      </w:pPr>
    </w:p>
    <w:p w:rsidR="003A2E59" w:rsidRPr="00A032B8" w:rsidRDefault="00166B77" w:rsidP="001E3487">
      <w:pPr>
        <w:pStyle w:val="NoSpacing"/>
        <w:numPr>
          <w:ilvl w:val="0"/>
          <w:numId w:val="110"/>
        </w:numPr>
        <w:rPr>
          <w:rFonts w:cs="Times New Roman"/>
          <w:szCs w:val="24"/>
        </w:rPr>
      </w:pPr>
      <w:r>
        <w:rPr>
          <w:rFonts w:cs="Times New Roman"/>
          <w:b/>
          <w:highlight w:val="lightGray"/>
          <w:bdr w:val="single" w:sz="4" w:space="0" w:color="auto"/>
        </w:rPr>
        <w:t>Rule 801(d</w:t>
      </w:r>
      <w:proofErr w:type="gramStart"/>
      <w:r>
        <w:rPr>
          <w:rFonts w:cs="Times New Roman"/>
          <w:b/>
          <w:highlight w:val="lightGray"/>
          <w:bdr w:val="single" w:sz="4" w:space="0" w:color="auto"/>
        </w:rPr>
        <w:t>)(</w:t>
      </w:r>
      <w:proofErr w:type="gramEnd"/>
      <w:r>
        <w:rPr>
          <w:rFonts w:cs="Times New Roman"/>
          <w:b/>
          <w:highlight w:val="lightGray"/>
          <w:bdr w:val="single" w:sz="4" w:space="0" w:color="auto"/>
        </w:rPr>
        <w:t>2</w:t>
      </w:r>
      <w:r w:rsidR="0031077E" w:rsidRPr="00A032B8">
        <w:rPr>
          <w:rFonts w:cs="Times New Roman"/>
          <w:b/>
          <w:highlight w:val="lightGray"/>
          <w:bdr w:val="single" w:sz="4" w:space="0" w:color="auto"/>
        </w:rPr>
        <w:t>)(B).</w:t>
      </w:r>
      <w:r w:rsidR="003A2E59" w:rsidRPr="00A032B8">
        <w:rPr>
          <w:rFonts w:cs="Times New Roman"/>
          <w:szCs w:val="24"/>
        </w:rPr>
        <w:t xml:space="preserve"> A statement is not hearsay if the statement is offered against a party and is:</w:t>
      </w:r>
    </w:p>
    <w:p w:rsidR="003A2E59" w:rsidRPr="00A032B8" w:rsidRDefault="003A2E59" w:rsidP="001E3487">
      <w:pPr>
        <w:pStyle w:val="NoSpacing"/>
        <w:numPr>
          <w:ilvl w:val="0"/>
          <w:numId w:val="119"/>
        </w:numPr>
        <w:rPr>
          <w:rFonts w:cs="Times New Roman"/>
          <w:szCs w:val="24"/>
        </w:rPr>
      </w:pPr>
      <w:proofErr w:type="gramStart"/>
      <w:r w:rsidRPr="00A032B8">
        <w:rPr>
          <w:rFonts w:cs="Times New Roman"/>
          <w:szCs w:val="24"/>
        </w:rPr>
        <w:t>the</w:t>
      </w:r>
      <w:proofErr w:type="gramEnd"/>
      <w:r w:rsidRPr="00A032B8">
        <w:rPr>
          <w:rFonts w:cs="Times New Roman"/>
          <w:szCs w:val="24"/>
        </w:rPr>
        <w:t xml:space="preserve"> party's own statement, in either an individual or a representative capacity.</w:t>
      </w:r>
    </w:p>
    <w:p w:rsidR="005B2185" w:rsidRPr="00A032B8" w:rsidRDefault="005B2185" w:rsidP="003A2E59">
      <w:pPr>
        <w:pStyle w:val="NoSpacing"/>
        <w:ind w:left="360"/>
        <w:rPr>
          <w:rFonts w:cs="Times New Roman"/>
        </w:rPr>
      </w:pPr>
    </w:p>
    <w:p w:rsidR="00977552" w:rsidRPr="00A032B8" w:rsidRDefault="00977552" w:rsidP="001E3487">
      <w:pPr>
        <w:pStyle w:val="NoSpacing"/>
        <w:numPr>
          <w:ilvl w:val="0"/>
          <w:numId w:val="116"/>
        </w:numPr>
        <w:rPr>
          <w:rFonts w:cs="Times New Roman"/>
          <w:b/>
        </w:rPr>
      </w:pPr>
      <w:r w:rsidRPr="00A032B8">
        <w:rPr>
          <w:rFonts w:cs="Times New Roman"/>
          <w:b/>
        </w:rPr>
        <w:t>Four preconditions to using silence as evidence of an adoptive admission:</w:t>
      </w:r>
    </w:p>
    <w:p w:rsidR="00977552" w:rsidRPr="00A032B8" w:rsidRDefault="00977552" w:rsidP="001E3487">
      <w:pPr>
        <w:pStyle w:val="NoSpacing"/>
        <w:numPr>
          <w:ilvl w:val="1"/>
          <w:numId w:val="117"/>
        </w:numPr>
        <w:rPr>
          <w:rFonts w:cs="Times New Roman"/>
        </w:rPr>
      </w:pPr>
      <w:r w:rsidRPr="00A032B8">
        <w:rPr>
          <w:rFonts w:cs="Times New Roman"/>
        </w:rPr>
        <w:t xml:space="preserve">The statement was </w:t>
      </w:r>
      <w:r w:rsidRPr="00807F62">
        <w:rPr>
          <w:rFonts w:cs="Times New Roman"/>
          <w:u w:val="single"/>
        </w:rPr>
        <w:t>heard and understood</w:t>
      </w:r>
      <w:r w:rsidRPr="00A032B8">
        <w:rPr>
          <w:rFonts w:cs="Times New Roman"/>
        </w:rPr>
        <w:t xml:space="preserve"> by the party against whom it is offered; </w:t>
      </w:r>
    </w:p>
    <w:p w:rsidR="00977552" w:rsidRPr="00A032B8" w:rsidRDefault="00977552" w:rsidP="001E3487">
      <w:pPr>
        <w:pStyle w:val="NoSpacing"/>
        <w:numPr>
          <w:ilvl w:val="1"/>
          <w:numId w:val="117"/>
        </w:numPr>
        <w:rPr>
          <w:rFonts w:cs="Times New Roman"/>
        </w:rPr>
      </w:pPr>
      <w:r w:rsidRPr="00A032B8">
        <w:rPr>
          <w:rFonts w:cs="Times New Roman"/>
        </w:rPr>
        <w:t xml:space="preserve">The party was at </w:t>
      </w:r>
      <w:r w:rsidRPr="00807F62">
        <w:rPr>
          <w:rFonts w:cs="Times New Roman"/>
          <w:u w:val="single"/>
        </w:rPr>
        <w:t>liberty</w:t>
      </w:r>
      <w:r w:rsidRPr="00A032B8">
        <w:rPr>
          <w:rFonts w:cs="Times New Roman"/>
        </w:rPr>
        <w:t xml:space="preserve"> to respond;</w:t>
      </w:r>
    </w:p>
    <w:p w:rsidR="00977552" w:rsidRPr="00A032B8" w:rsidRDefault="00977552" w:rsidP="001E3487">
      <w:pPr>
        <w:pStyle w:val="NoSpacing"/>
        <w:numPr>
          <w:ilvl w:val="1"/>
          <w:numId w:val="117"/>
        </w:numPr>
        <w:rPr>
          <w:rFonts w:cs="Times New Roman"/>
        </w:rPr>
      </w:pPr>
      <w:r w:rsidRPr="00A032B8">
        <w:rPr>
          <w:rFonts w:cs="Times New Roman"/>
        </w:rPr>
        <w:t xml:space="preserve">The circumstances </w:t>
      </w:r>
      <w:r w:rsidRPr="00807F62">
        <w:rPr>
          <w:rFonts w:cs="Times New Roman"/>
          <w:u w:val="single"/>
        </w:rPr>
        <w:t>naturally</w:t>
      </w:r>
      <w:r w:rsidRPr="00A032B8">
        <w:rPr>
          <w:rFonts w:cs="Times New Roman"/>
        </w:rPr>
        <w:t xml:space="preserve"> </w:t>
      </w:r>
      <w:r w:rsidRPr="00807F62">
        <w:rPr>
          <w:rFonts w:cs="Times New Roman"/>
          <w:u w:val="single"/>
        </w:rPr>
        <w:t>called</w:t>
      </w:r>
      <w:r w:rsidRPr="00A032B8">
        <w:rPr>
          <w:rFonts w:cs="Times New Roman"/>
        </w:rPr>
        <w:t xml:space="preserve"> for a response; and</w:t>
      </w:r>
    </w:p>
    <w:p w:rsidR="00977552" w:rsidRPr="00A032B8" w:rsidRDefault="00977552" w:rsidP="001E3487">
      <w:pPr>
        <w:pStyle w:val="NoSpacing"/>
        <w:numPr>
          <w:ilvl w:val="1"/>
          <w:numId w:val="117"/>
        </w:numPr>
        <w:rPr>
          <w:rFonts w:cs="Times New Roman"/>
        </w:rPr>
      </w:pPr>
      <w:r w:rsidRPr="00A032B8">
        <w:rPr>
          <w:rFonts w:cs="Times New Roman"/>
        </w:rPr>
        <w:t xml:space="preserve">The party </w:t>
      </w:r>
      <w:r w:rsidRPr="00807F62">
        <w:rPr>
          <w:rFonts w:cs="Times New Roman"/>
          <w:u w:val="single"/>
        </w:rPr>
        <w:t>failed</w:t>
      </w:r>
      <w:r w:rsidRPr="00A032B8">
        <w:rPr>
          <w:rFonts w:cs="Times New Roman"/>
        </w:rPr>
        <w:t xml:space="preserve"> to respond. </w:t>
      </w:r>
    </w:p>
    <w:p w:rsidR="00977552" w:rsidRPr="00A032B8" w:rsidRDefault="00977552" w:rsidP="005121AF">
      <w:pPr>
        <w:pStyle w:val="NoSpacing"/>
        <w:widowControl w:val="0"/>
        <w:ind w:left="2160"/>
        <w:outlineLvl w:val="2"/>
        <w:rPr>
          <w:rFonts w:cs="Times New Roman"/>
          <w:szCs w:val="24"/>
        </w:rPr>
      </w:pPr>
    </w:p>
    <w:p w:rsidR="0031077E" w:rsidRPr="00A032B8" w:rsidRDefault="005121AF" w:rsidP="001E3487">
      <w:pPr>
        <w:pStyle w:val="NoSpacing"/>
        <w:widowControl w:val="0"/>
        <w:numPr>
          <w:ilvl w:val="0"/>
          <w:numId w:val="113"/>
        </w:numPr>
        <w:outlineLvl w:val="2"/>
        <w:rPr>
          <w:rFonts w:cs="Times New Roman"/>
          <w:szCs w:val="24"/>
        </w:rPr>
      </w:pPr>
      <w:bookmarkStart w:id="182" w:name="_Toc269162752"/>
      <w:r w:rsidRPr="00A032B8">
        <w:rPr>
          <w:rFonts w:eastAsia="Times New Roman" w:cs="Times New Roman"/>
          <w:b/>
          <w:bCs/>
          <w:iCs/>
          <w:szCs w:val="24"/>
        </w:rPr>
        <w:t>Statements of Agents [Rule 801(d)(1)(C)&amp;(D)]</w:t>
      </w:r>
      <w:bookmarkEnd w:id="182"/>
    </w:p>
    <w:p w:rsidR="0031077E" w:rsidRPr="00A032B8" w:rsidRDefault="0031077E" w:rsidP="0031077E">
      <w:pPr>
        <w:pStyle w:val="NoSpacing"/>
        <w:widowControl w:val="0"/>
        <w:ind w:left="2160"/>
        <w:outlineLvl w:val="2"/>
        <w:rPr>
          <w:rFonts w:cs="Times New Roman"/>
          <w:szCs w:val="24"/>
        </w:rPr>
      </w:pPr>
    </w:p>
    <w:p w:rsidR="0031077E" w:rsidRPr="00A032B8" w:rsidRDefault="00166B77" w:rsidP="001E3487">
      <w:pPr>
        <w:pStyle w:val="NoSpacing"/>
        <w:numPr>
          <w:ilvl w:val="0"/>
          <w:numId w:val="115"/>
        </w:numPr>
        <w:rPr>
          <w:rFonts w:cs="Times New Roman"/>
          <w:szCs w:val="24"/>
        </w:rPr>
      </w:pPr>
      <w:r>
        <w:rPr>
          <w:rFonts w:cs="Times New Roman"/>
          <w:b/>
          <w:highlight w:val="lightGray"/>
          <w:bdr w:val="single" w:sz="4" w:space="0" w:color="auto"/>
        </w:rPr>
        <w:t>Rule 801(d</w:t>
      </w:r>
      <w:proofErr w:type="gramStart"/>
      <w:r>
        <w:rPr>
          <w:rFonts w:cs="Times New Roman"/>
          <w:b/>
          <w:highlight w:val="lightGray"/>
          <w:bdr w:val="single" w:sz="4" w:space="0" w:color="auto"/>
        </w:rPr>
        <w:t>)(</w:t>
      </w:r>
      <w:proofErr w:type="gramEnd"/>
      <w:r>
        <w:rPr>
          <w:rFonts w:cs="Times New Roman"/>
          <w:b/>
          <w:highlight w:val="lightGray"/>
          <w:bdr w:val="single" w:sz="4" w:space="0" w:color="auto"/>
        </w:rPr>
        <w:t>2</w:t>
      </w:r>
      <w:r w:rsidR="0031077E" w:rsidRPr="00A032B8">
        <w:rPr>
          <w:rFonts w:cs="Times New Roman"/>
          <w:b/>
          <w:highlight w:val="lightGray"/>
          <w:bdr w:val="single" w:sz="4" w:space="0" w:color="auto"/>
        </w:rPr>
        <w:t>)(C) &amp;(D).</w:t>
      </w:r>
      <w:r w:rsidR="0031077E" w:rsidRPr="00A032B8">
        <w:rPr>
          <w:rFonts w:cs="Times New Roman"/>
        </w:rPr>
        <w:t xml:space="preserve"> A statement is not hearsay if the statement is offered </w:t>
      </w:r>
      <w:r w:rsidR="0031077E" w:rsidRPr="00A032B8">
        <w:rPr>
          <w:rFonts w:cs="Times New Roman"/>
          <w:u w:val="single"/>
        </w:rPr>
        <w:t>against</w:t>
      </w:r>
      <w:r w:rsidR="0031077E" w:rsidRPr="00A032B8">
        <w:rPr>
          <w:rFonts w:cs="Times New Roman"/>
        </w:rPr>
        <w:t xml:space="preserve"> a party and is:</w:t>
      </w:r>
    </w:p>
    <w:p w:rsidR="0031077E" w:rsidRPr="00A032B8" w:rsidRDefault="0031077E" w:rsidP="001E3487">
      <w:pPr>
        <w:pStyle w:val="NoSpacing"/>
        <w:numPr>
          <w:ilvl w:val="0"/>
          <w:numId w:val="119"/>
        </w:numPr>
        <w:rPr>
          <w:rFonts w:cs="Times New Roman"/>
          <w:szCs w:val="24"/>
        </w:rPr>
      </w:pPr>
      <w:r w:rsidRPr="00A032B8">
        <w:rPr>
          <w:rFonts w:cs="Times New Roman"/>
        </w:rPr>
        <w:t xml:space="preserve">a statement by a person authorized by the party to make a statement concerning the subject, or </w:t>
      </w:r>
    </w:p>
    <w:p w:rsidR="0031077E" w:rsidRPr="00A032B8" w:rsidRDefault="0031077E" w:rsidP="001E3487">
      <w:pPr>
        <w:pStyle w:val="NoSpacing"/>
        <w:numPr>
          <w:ilvl w:val="0"/>
          <w:numId w:val="119"/>
        </w:numPr>
        <w:rPr>
          <w:rFonts w:cs="Times New Roman"/>
          <w:szCs w:val="24"/>
        </w:rPr>
      </w:pPr>
      <w:proofErr w:type="gramStart"/>
      <w:r w:rsidRPr="00A032B8">
        <w:rPr>
          <w:rFonts w:cs="Times New Roman"/>
        </w:rPr>
        <w:t>a</w:t>
      </w:r>
      <w:proofErr w:type="gramEnd"/>
      <w:r w:rsidRPr="00A032B8">
        <w:rPr>
          <w:rFonts w:cs="Times New Roman"/>
        </w:rPr>
        <w:t xml:space="preserve"> statement by the party's agent or servant concerning a matter within the scope of the agency or employment, made during the e</w:t>
      </w:r>
      <w:r w:rsidR="003A2E59" w:rsidRPr="00A032B8">
        <w:rPr>
          <w:rFonts w:cs="Times New Roman"/>
        </w:rPr>
        <w:t>xistence of the relationship.</w:t>
      </w:r>
    </w:p>
    <w:p w:rsidR="006B3B71" w:rsidRPr="00A032B8" w:rsidRDefault="006B3B71" w:rsidP="001E3487">
      <w:pPr>
        <w:pStyle w:val="NoSpacing"/>
        <w:numPr>
          <w:ilvl w:val="0"/>
          <w:numId w:val="114"/>
        </w:numPr>
        <w:ind w:left="360"/>
        <w:rPr>
          <w:rFonts w:cs="Times New Roman"/>
          <w:i/>
        </w:rPr>
      </w:pPr>
      <w:r w:rsidRPr="00A032B8">
        <w:rPr>
          <w:rFonts w:cs="Times New Roman"/>
          <w:u w:val="single"/>
        </w:rPr>
        <w:t>Case Law</w:t>
      </w:r>
      <w:r w:rsidRPr="00A032B8">
        <w:rPr>
          <w:rFonts w:cs="Times New Roman"/>
        </w:rPr>
        <w:t xml:space="preserve">: Once the "agency", and "making the statement while the relationship continues", requirements are </w:t>
      </w:r>
      <w:proofErr w:type="gramStart"/>
      <w:r w:rsidRPr="00A032B8">
        <w:rPr>
          <w:rFonts w:cs="Times New Roman"/>
        </w:rPr>
        <w:t>established,</w:t>
      </w:r>
      <w:proofErr w:type="gramEnd"/>
      <w:r w:rsidRPr="00A032B8">
        <w:rPr>
          <w:rFonts w:cs="Times New Roman"/>
        </w:rPr>
        <w:t xml:space="preserve"> the statement is exempt from the hearsay rule so long as it relates to a matter within the scope of the agency. Rule 801(d</w:t>
      </w:r>
      <w:proofErr w:type="gramStart"/>
      <w:r w:rsidRPr="00A032B8">
        <w:rPr>
          <w:rFonts w:cs="Times New Roman"/>
        </w:rPr>
        <w:t>)(</w:t>
      </w:r>
      <w:proofErr w:type="gramEnd"/>
      <w:r w:rsidRPr="00A032B8">
        <w:rPr>
          <w:rFonts w:cs="Times New Roman"/>
        </w:rPr>
        <w:t xml:space="preserve">2)(D) does </w:t>
      </w:r>
      <w:r w:rsidRPr="00A032B8">
        <w:rPr>
          <w:rFonts w:cs="Times New Roman"/>
          <w:b/>
        </w:rPr>
        <w:t>not</w:t>
      </w:r>
      <w:r w:rsidRPr="00A032B8">
        <w:rPr>
          <w:rFonts w:cs="Times New Roman"/>
        </w:rPr>
        <w:t xml:space="preserve"> include an implied requirement that the declarant have personal knowledge of the facts underlying his statement (</w:t>
      </w:r>
      <w:proofErr w:type="spellStart"/>
      <w:r w:rsidRPr="00A032B8">
        <w:rPr>
          <w:rFonts w:cs="Times New Roman"/>
          <w:i/>
        </w:rPr>
        <w:t>Mahlandt</w:t>
      </w:r>
      <w:proofErr w:type="spellEnd"/>
      <w:r w:rsidRPr="00A032B8">
        <w:rPr>
          <w:rFonts w:cs="Times New Roman"/>
          <w:i/>
        </w:rPr>
        <w:t xml:space="preserve"> v. Wild </w:t>
      </w:r>
      <w:proofErr w:type="spellStart"/>
      <w:r w:rsidRPr="00A032B8">
        <w:rPr>
          <w:rFonts w:cs="Times New Roman"/>
          <w:i/>
        </w:rPr>
        <w:t>Canid</w:t>
      </w:r>
      <w:proofErr w:type="spellEnd"/>
      <w:r w:rsidRPr="00A032B8">
        <w:rPr>
          <w:rFonts w:cs="Times New Roman"/>
          <w:i/>
        </w:rPr>
        <w:t xml:space="preserve"> Survival &amp; Research Center</w:t>
      </w:r>
      <w:r w:rsidRPr="00A032B8">
        <w:rPr>
          <w:rFonts w:cs="Times New Roman"/>
        </w:rPr>
        <w:t xml:space="preserve">). </w:t>
      </w:r>
    </w:p>
    <w:p w:rsidR="008D0C78" w:rsidRPr="00A032B8" w:rsidRDefault="006F63BF" w:rsidP="001E3487">
      <w:pPr>
        <w:pStyle w:val="NoSpacing"/>
        <w:numPr>
          <w:ilvl w:val="0"/>
          <w:numId w:val="114"/>
        </w:numPr>
        <w:ind w:left="360"/>
        <w:rPr>
          <w:rFonts w:cs="Times New Roman"/>
        </w:rPr>
      </w:pPr>
      <w:r w:rsidRPr="00A032B8">
        <w:rPr>
          <w:rFonts w:cs="Times New Roman"/>
          <w:u w:val="single"/>
        </w:rPr>
        <w:t>Standard of Proof</w:t>
      </w:r>
      <w:r w:rsidRPr="00A032B8">
        <w:rPr>
          <w:rFonts w:cs="Times New Roman"/>
        </w:rPr>
        <w:t xml:space="preserve">: </w:t>
      </w:r>
      <w:r w:rsidR="00104908" w:rsidRPr="00A032B8">
        <w:rPr>
          <w:rFonts w:cs="Times New Roman"/>
        </w:rPr>
        <w:t>The s</w:t>
      </w:r>
      <w:r w:rsidRPr="00A032B8">
        <w:rPr>
          <w:rFonts w:cs="Times New Roman"/>
        </w:rPr>
        <w:t>tandard for deciding whether or not a person is a</w:t>
      </w:r>
      <w:r w:rsidR="00104908" w:rsidRPr="00A032B8">
        <w:rPr>
          <w:rFonts w:cs="Times New Roman"/>
        </w:rPr>
        <w:t xml:space="preserve">n agent of a party-opponent is supplied by Rule 104(a) [questions of admissibility generally], </w:t>
      </w:r>
      <w:r w:rsidRPr="00A032B8">
        <w:rPr>
          <w:rFonts w:cs="Times New Roman"/>
        </w:rPr>
        <w:t xml:space="preserve">a </w:t>
      </w:r>
      <w:r w:rsidRPr="00A032B8">
        <w:rPr>
          <w:rFonts w:cs="Times New Roman"/>
          <w:b/>
        </w:rPr>
        <w:t>preponderance of the evidence</w:t>
      </w:r>
      <w:r w:rsidRPr="00A032B8">
        <w:rPr>
          <w:rFonts w:cs="Times New Roman"/>
        </w:rPr>
        <w:t xml:space="preserve"> standard.</w:t>
      </w:r>
    </w:p>
    <w:p w:rsidR="006F63BF" w:rsidRPr="00A032B8" w:rsidRDefault="00104908" w:rsidP="001E3487">
      <w:pPr>
        <w:pStyle w:val="NoSpacing"/>
        <w:numPr>
          <w:ilvl w:val="1"/>
          <w:numId w:val="114"/>
        </w:numPr>
        <w:rPr>
          <w:rFonts w:cs="Times New Roman"/>
        </w:rPr>
      </w:pPr>
      <w:r w:rsidRPr="00A032B8">
        <w:rPr>
          <w:rFonts w:cs="Times New Roman"/>
        </w:rPr>
        <w:lastRenderedPageBreak/>
        <w:t xml:space="preserve">Remember, Rule 104(a) explicitly states </w:t>
      </w:r>
      <w:r w:rsidR="0031077E" w:rsidRPr="00A032B8">
        <w:rPr>
          <w:rFonts w:cs="Times New Roman"/>
        </w:rPr>
        <w:t>the court is not bound by the rules of evidence in making its determination, except the rules respecting privilege and conditional relevance.</w:t>
      </w:r>
    </w:p>
    <w:p w:rsidR="008D0C78" w:rsidRPr="00A032B8" w:rsidRDefault="008D0C78" w:rsidP="001E3487">
      <w:pPr>
        <w:pStyle w:val="NoSpacing"/>
        <w:numPr>
          <w:ilvl w:val="0"/>
          <w:numId w:val="120"/>
        </w:numPr>
        <w:rPr>
          <w:rFonts w:cs="Times New Roman"/>
          <w:szCs w:val="24"/>
        </w:rPr>
      </w:pPr>
      <w:r w:rsidRPr="00A032B8">
        <w:rPr>
          <w:rFonts w:cs="Times New Roman"/>
        </w:rPr>
        <w:t>Rule 801(d</w:t>
      </w:r>
      <w:proofErr w:type="gramStart"/>
      <w:r w:rsidRPr="00A032B8">
        <w:rPr>
          <w:rFonts w:cs="Times New Roman"/>
        </w:rPr>
        <w:t>)(</w:t>
      </w:r>
      <w:proofErr w:type="gramEnd"/>
      <w:r w:rsidRPr="00A032B8">
        <w:rPr>
          <w:rFonts w:cs="Times New Roman"/>
        </w:rPr>
        <w:t>2)= does not apply to the government in the prosecution of a criminal case. (</w:t>
      </w:r>
      <w:proofErr w:type="gramStart"/>
      <w:r w:rsidRPr="00A032B8">
        <w:rPr>
          <w:rFonts w:cs="Times New Roman"/>
        </w:rPr>
        <w:t>i.e</w:t>
      </w:r>
      <w:proofErr w:type="gramEnd"/>
      <w:r w:rsidRPr="00A032B8">
        <w:rPr>
          <w:rFonts w:cs="Times New Roman"/>
        </w:rPr>
        <w:t xml:space="preserve">. A criminal ∆ can't get up and say, 'the cop said this, the cop said that'..) </w:t>
      </w:r>
    </w:p>
    <w:p w:rsidR="005B2185" w:rsidRPr="00A032B8" w:rsidRDefault="005B2185" w:rsidP="005121AF">
      <w:pPr>
        <w:pStyle w:val="NoSpacing"/>
        <w:widowControl w:val="0"/>
        <w:ind w:left="2160"/>
        <w:outlineLvl w:val="2"/>
        <w:rPr>
          <w:rFonts w:cs="Times New Roman"/>
          <w:szCs w:val="24"/>
        </w:rPr>
      </w:pPr>
    </w:p>
    <w:p w:rsidR="005121AF" w:rsidRPr="00A032B8" w:rsidRDefault="005121AF" w:rsidP="001E3487">
      <w:pPr>
        <w:pStyle w:val="NoSpacing"/>
        <w:widowControl w:val="0"/>
        <w:numPr>
          <w:ilvl w:val="0"/>
          <w:numId w:val="113"/>
        </w:numPr>
        <w:outlineLvl w:val="2"/>
        <w:rPr>
          <w:rFonts w:cs="Times New Roman"/>
          <w:szCs w:val="24"/>
        </w:rPr>
      </w:pPr>
      <w:bookmarkStart w:id="183" w:name="_Toc269162753"/>
      <w:r w:rsidRPr="00A032B8">
        <w:rPr>
          <w:rFonts w:eastAsia="Times New Roman" w:cs="Times New Roman"/>
          <w:b/>
          <w:bCs/>
          <w:iCs/>
          <w:szCs w:val="24"/>
        </w:rPr>
        <w:t>Statements of Coconspirators [Rule 801(d)(1)(E)]</w:t>
      </w:r>
      <w:bookmarkEnd w:id="183"/>
    </w:p>
    <w:p w:rsidR="00A411A7" w:rsidRPr="00A032B8" w:rsidRDefault="00A411A7" w:rsidP="00A411A7">
      <w:pPr>
        <w:pStyle w:val="NoSpacing"/>
        <w:rPr>
          <w:rFonts w:cs="Times New Roman"/>
          <w:szCs w:val="24"/>
        </w:rPr>
      </w:pPr>
    </w:p>
    <w:p w:rsidR="003A2E59" w:rsidRPr="00A032B8" w:rsidRDefault="00166B77" w:rsidP="001E3487">
      <w:pPr>
        <w:pStyle w:val="NoSpacing"/>
        <w:numPr>
          <w:ilvl w:val="0"/>
          <w:numId w:val="110"/>
        </w:numPr>
        <w:rPr>
          <w:rFonts w:cs="Times New Roman"/>
          <w:szCs w:val="24"/>
        </w:rPr>
      </w:pPr>
      <w:r>
        <w:rPr>
          <w:rFonts w:cs="Times New Roman"/>
          <w:b/>
          <w:highlight w:val="lightGray"/>
          <w:bdr w:val="single" w:sz="4" w:space="0" w:color="auto"/>
        </w:rPr>
        <w:t>Rule 801(d</w:t>
      </w:r>
      <w:proofErr w:type="gramStart"/>
      <w:r>
        <w:rPr>
          <w:rFonts w:cs="Times New Roman"/>
          <w:b/>
          <w:highlight w:val="lightGray"/>
          <w:bdr w:val="single" w:sz="4" w:space="0" w:color="auto"/>
        </w:rPr>
        <w:t>)(</w:t>
      </w:r>
      <w:proofErr w:type="gramEnd"/>
      <w:r>
        <w:rPr>
          <w:rFonts w:cs="Times New Roman"/>
          <w:b/>
          <w:highlight w:val="lightGray"/>
          <w:bdr w:val="single" w:sz="4" w:space="0" w:color="auto"/>
        </w:rPr>
        <w:t>2</w:t>
      </w:r>
      <w:r w:rsidR="0031077E" w:rsidRPr="00A032B8">
        <w:rPr>
          <w:rFonts w:cs="Times New Roman"/>
          <w:b/>
          <w:highlight w:val="lightGray"/>
          <w:bdr w:val="single" w:sz="4" w:space="0" w:color="auto"/>
        </w:rPr>
        <w:t>)(E).</w:t>
      </w:r>
      <w:r w:rsidR="003A2E59" w:rsidRPr="00A032B8">
        <w:rPr>
          <w:rFonts w:cs="Times New Roman"/>
          <w:szCs w:val="24"/>
        </w:rPr>
        <w:t xml:space="preserve"> A statement is not hearsay if the statement is offered against a party and is:</w:t>
      </w:r>
    </w:p>
    <w:p w:rsidR="003A2E59" w:rsidRPr="00A032B8" w:rsidRDefault="003A2E59" w:rsidP="001E3487">
      <w:pPr>
        <w:pStyle w:val="NoSpacing"/>
        <w:numPr>
          <w:ilvl w:val="0"/>
          <w:numId w:val="119"/>
        </w:numPr>
        <w:rPr>
          <w:rFonts w:cs="Times New Roman"/>
          <w:szCs w:val="24"/>
        </w:rPr>
      </w:pPr>
      <w:proofErr w:type="gramStart"/>
      <w:r w:rsidRPr="00A032B8">
        <w:rPr>
          <w:rFonts w:cs="Times New Roman"/>
          <w:szCs w:val="24"/>
        </w:rPr>
        <w:t>the</w:t>
      </w:r>
      <w:proofErr w:type="gramEnd"/>
      <w:r w:rsidRPr="00A032B8">
        <w:rPr>
          <w:rFonts w:cs="Times New Roman"/>
          <w:szCs w:val="24"/>
        </w:rPr>
        <w:t xml:space="preserve"> party's own statement, in either an individual</w:t>
      </w:r>
      <w:r w:rsidR="00697D81" w:rsidRPr="00A032B8">
        <w:rPr>
          <w:rFonts w:cs="Times New Roman"/>
          <w:szCs w:val="24"/>
        </w:rPr>
        <w:t xml:space="preserve"> or a representative capacity. </w:t>
      </w:r>
    </w:p>
    <w:p w:rsidR="00697D81" w:rsidRPr="00A032B8" w:rsidRDefault="00697D81" w:rsidP="00697D81">
      <w:pPr>
        <w:pStyle w:val="NoSpacing"/>
        <w:rPr>
          <w:rFonts w:cs="Times New Roman"/>
          <w:szCs w:val="24"/>
        </w:rPr>
      </w:pPr>
    </w:p>
    <w:p w:rsidR="00697D81" w:rsidRPr="00A032B8" w:rsidRDefault="00697D81" w:rsidP="001E3487">
      <w:pPr>
        <w:pStyle w:val="NoSpacing"/>
        <w:numPr>
          <w:ilvl w:val="0"/>
          <w:numId w:val="110"/>
        </w:numPr>
        <w:rPr>
          <w:rFonts w:cs="Times New Roman"/>
          <w:szCs w:val="24"/>
        </w:rPr>
      </w:pPr>
      <w:r w:rsidRPr="00A032B8">
        <w:rPr>
          <w:rFonts w:cs="Times New Roman"/>
          <w:szCs w:val="24"/>
          <w:u w:val="single"/>
        </w:rPr>
        <w:t>Case Law</w:t>
      </w:r>
      <w:r w:rsidRPr="00A032B8">
        <w:rPr>
          <w:rFonts w:cs="Times New Roman"/>
          <w:szCs w:val="24"/>
        </w:rPr>
        <w:t>: The standard for allowing in statement</w:t>
      </w:r>
      <w:r w:rsidR="0002773B" w:rsidRPr="00A032B8">
        <w:rPr>
          <w:rFonts w:cs="Times New Roman"/>
          <w:szCs w:val="24"/>
        </w:rPr>
        <w:t xml:space="preserve">s by an alleged co-conspirator, when </w:t>
      </w:r>
      <w:r w:rsidRPr="00A032B8">
        <w:rPr>
          <w:rFonts w:cs="Times New Roman"/>
          <w:szCs w:val="24"/>
        </w:rPr>
        <w:t>used to prove the very existence of the conspiracy</w:t>
      </w:r>
      <w:r w:rsidR="0002773B" w:rsidRPr="00A032B8">
        <w:rPr>
          <w:rFonts w:cs="Times New Roman"/>
          <w:szCs w:val="24"/>
        </w:rPr>
        <w:t>,</w:t>
      </w:r>
      <w:r w:rsidRPr="00A032B8">
        <w:rPr>
          <w:rFonts w:cs="Times New Roman"/>
          <w:szCs w:val="24"/>
        </w:rPr>
        <w:t xml:space="preserve"> is a </w:t>
      </w:r>
      <w:r w:rsidRPr="00A032B8">
        <w:rPr>
          <w:rFonts w:cs="Times New Roman"/>
          <w:b/>
          <w:szCs w:val="24"/>
        </w:rPr>
        <w:t>preponderance of the evidence standard</w:t>
      </w:r>
      <w:r w:rsidR="0002773B" w:rsidRPr="00A032B8">
        <w:rPr>
          <w:rFonts w:cs="Times New Roman"/>
          <w:b/>
          <w:szCs w:val="24"/>
        </w:rPr>
        <w:t xml:space="preserve">, </w:t>
      </w:r>
      <w:r w:rsidR="0002773B" w:rsidRPr="00A032B8">
        <w:rPr>
          <w:rFonts w:cs="Times New Roman"/>
          <w:szCs w:val="24"/>
        </w:rPr>
        <w:t xml:space="preserve">as determined by a preliminary fact finding by the judge. </w:t>
      </w:r>
      <w:r w:rsidRPr="00A032B8">
        <w:rPr>
          <w:rFonts w:cs="Times New Roman"/>
          <w:szCs w:val="24"/>
        </w:rPr>
        <w:t>The judge can consider the content of the hearsay statement in weighing whether it was made in the furtherance of the conspiracy.</w:t>
      </w:r>
    </w:p>
    <w:p w:rsidR="0002773B" w:rsidRPr="00A032B8" w:rsidRDefault="00017911" w:rsidP="001E3487">
      <w:pPr>
        <w:pStyle w:val="NoSpacing"/>
        <w:numPr>
          <w:ilvl w:val="0"/>
          <w:numId w:val="110"/>
        </w:numPr>
        <w:rPr>
          <w:rFonts w:cs="Times New Roman"/>
        </w:rPr>
      </w:pPr>
      <w:r w:rsidRPr="00A032B8">
        <w:rPr>
          <w:rFonts w:cs="Times New Roman"/>
          <w:szCs w:val="24"/>
          <w:u w:val="single"/>
        </w:rPr>
        <w:t>Policy</w:t>
      </w:r>
      <w:r w:rsidR="0002773B" w:rsidRPr="00A032B8">
        <w:rPr>
          <w:rFonts w:cs="Times New Roman"/>
          <w:szCs w:val="24"/>
        </w:rPr>
        <w:t xml:space="preserve">: </w:t>
      </w:r>
      <w:r w:rsidR="0002773B" w:rsidRPr="00A032B8">
        <w:rPr>
          <w:rFonts w:cs="Times New Roman"/>
        </w:rPr>
        <w:t xml:space="preserve">The preponderance of the evidence standard ensures that the court will have found it more likely than not that the technical issues and policy concerns addressed by Rule 104 have been afforded due consideration. Although prior to the enactment of the </w:t>
      </w:r>
      <w:proofErr w:type="spellStart"/>
      <w:r w:rsidR="0002773B" w:rsidRPr="00A032B8">
        <w:rPr>
          <w:rFonts w:cs="Times New Roman"/>
        </w:rPr>
        <w:t>FRE</w:t>
      </w:r>
      <w:proofErr w:type="spellEnd"/>
      <w:r w:rsidR="0002773B" w:rsidRPr="00A032B8">
        <w:rPr>
          <w:rFonts w:cs="Times New Roman"/>
        </w:rPr>
        <w:t>, the court had held that the hearsay statement by the alleged co-conspirator could not “</w:t>
      </w:r>
      <w:proofErr w:type="spellStart"/>
      <w:r w:rsidR="0002773B" w:rsidRPr="00A032B8">
        <w:rPr>
          <w:rFonts w:cs="Times New Roman"/>
          <w:b/>
        </w:rPr>
        <w:t>boostrap</w:t>
      </w:r>
      <w:proofErr w:type="spellEnd"/>
      <w:r w:rsidR="0002773B" w:rsidRPr="00A032B8">
        <w:rPr>
          <w:rFonts w:cs="Times New Roman"/>
        </w:rPr>
        <w:t>” itself</w:t>
      </w:r>
      <w:r w:rsidR="000928DB" w:rsidRPr="00A032B8">
        <w:rPr>
          <w:rFonts w:cs="Times New Roman"/>
        </w:rPr>
        <w:t xml:space="preserve"> (see below)</w:t>
      </w:r>
      <w:r w:rsidR="0002773B" w:rsidRPr="00A032B8">
        <w:rPr>
          <w:rFonts w:cs="Times New Roman"/>
        </w:rPr>
        <w:t xml:space="preserve"> into being competent evidence of proof of the conspiracy, absent some independent proof, the </w:t>
      </w:r>
      <w:proofErr w:type="spellStart"/>
      <w:r w:rsidR="0002773B" w:rsidRPr="00A032B8">
        <w:rPr>
          <w:rFonts w:cs="Times New Roman"/>
        </w:rPr>
        <w:t>FRE</w:t>
      </w:r>
      <w:proofErr w:type="spellEnd"/>
      <w:r w:rsidR="0002773B" w:rsidRPr="00A032B8">
        <w:rPr>
          <w:rFonts w:cs="Times New Roman"/>
        </w:rPr>
        <w:t xml:space="preserve"> 104(a) contains no limitations other than privilege. Since the existence of the statement, although presumed unreliable, is probative on the existence of a conspiracy, when it is taken together with surrounding circumstances, it may be more probative.</w:t>
      </w:r>
    </w:p>
    <w:p w:rsidR="000928DB" w:rsidRPr="00A032B8" w:rsidRDefault="003D62A3" w:rsidP="001E3487">
      <w:pPr>
        <w:numPr>
          <w:ilvl w:val="1"/>
          <w:numId w:val="110"/>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Bootstrap Rule (NOT required by Rules of Evidence)</w:t>
      </w:r>
      <w:r w:rsidRPr="00A032B8">
        <w:rPr>
          <w:rFonts w:eastAsia="Times New Roman" w:cs="Times New Roman"/>
          <w:b/>
          <w:color w:val="000000"/>
          <w:szCs w:val="24"/>
        </w:rPr>
        <w:t xml:space="preserve">: </w:t>
      </w:r>
      <w:r w:rsidRPr="00A032B8">
        <w:rPr>
          <w:rFonts w:eastAsia="Times New Roman" w:cs="Times New Roman"/>
          <w:color w:val="000000"/>
          <w:szCs w:val="24"/>
        </w:rPr>
        <w:t xml:space="preserve">Coconspirators' statements are admissible over the objection of an alleged co-conspirator, who was not present when they were made, only if there is proof </w:t>
      </w:r>
      <w:proofErr w:type="spellStart"/>
      <w:r w:rsidRPr="00A032B8">
        <w:rPr>
          <w:rFonts w:eastAsia="Times New Roman" w:cs="Times New Roman"/>
          <w:i/>
          <w:iCs/>
          <w:color w:val="000000"/>
          <w:szCs w:val="24"/>
        </w:rPr>
        <w:t>aliunde</w:t>
      </w:r>
      <w:proofErr w:type="spellEnd"/>
      <w:r w:rsidRPr="00A032B8">
        <w:rPr>
          <w:rFonts w:eastAsia="Times New Roman" w:cs="Times New Roman"/>
          <w:color w:val="000000"/>
          <w:szCs w:val="24"/>
        </w:rPr>
        <w:t xml:space="preserve"> ("from another source; from elsewhere</w:t>
      </w:r>
      <w:proofErr w:type="gramStart"/>
      <w:r w:rsidRPr="00A032B8">
        <w:rPr>
          <w:rFonts w:eastAsia="Times New Roman" w:cs="Times New Roman"/>
          <w:color w:val="000000"/>
          <w:szCs w:val="24"/>
        </w:rPr>
        <w:t>)  that</w:t>
      </w:r>
      <w:proofErr w:type="gramEnd"/>
      <w:r w:rsidRPr="00A032B8">
        <w:rPr>
          <w:rFonts w:eastAsia="Times New Roman" w:cs="Times New Roman"/>
          <w:color w:val="000000"/>
          <w:szCs w:val="24"/>
        </w:rPr>
        <w:t xml:space="preserve"> he is connected with the conspiracy. Otherwise, hearsay would left itself by its own bootstraps to the level of competent evidence (</w:t>
      </w:r>
      <w:proofErr w:type="spellStart"/>
      <w:r w:rsidRPr="00A032B8">
        <w:rPr>
          <w:rFonts w:eastAsia="Times New Roman" w:cs="Times New Roman"/>
          <w:i/>
          <w:color w:val="000000"/>
          <w:szCs w:val="24"/>
        </w:rPr>
        <w:t>Glasser</w:t>
      </w:r>
      <w:proofErr w:type="spellEnd"/>
      <w:r w:rsidRPr="00A032B8">
        <w:rPr>
          <w:rFonts w:eastAsia="Times New Roman" w:cs="Times New Roman"/>
          <w:color w:val="000000"/>
          <w:szCs w:val="24"/>
        </w:rPr>
        <w:t>)</w:t>
      </w:r>
    </w:p>
    <w:p w:rsidR="000928DB" w:rsidRPr="00A032B8" w:rsidRDefault="000928DB" w:rsidP="001E3487">
      <w:pPr>
        <w:numPr>
          <w:ilvl w:val="1"/>
          <w:numId w:val="110"/>
        </w:numPr>
        <w:spacing w:after="0" w:line="240" w:lineRule="auto"/>
        <w:textAlignment w:val="center"/>
        <w:rPr>
          <w:rFonts w:eastAsia="Times New Roman" w:cs="Times New Roman"/>
          <w:color w:val="000000"/>
          <w:szCs w:val="24"/>
        </w:rPr>
      </w:pPr>
      <w:r w:rsidRPr="00A032B8">
        <w:rPr>
          <w:rFonts w:cs="Times New Roman"/>
          <w:u w:val="single"/>
        </w:rPr>
        <w:t>James Hearing</w:t>
      </w:r>
      <w:r w:rsidRPr="00A032B8">
        <w:rPr>
          <w:rFonts w:cs="Times New Roman"/>
        </w:rPr>
        <w:t xml:space="preserve">: A </w:t>
      </w:r>
      <w:r w:rsidRPr="00A032B8">
        <w:rPr>
          <w:rFonts w:cs="Times New Roman"/>
          <w:b/>
        </w:rPr>
        <w:t>James</w:t>
      </w:r>
      <w:r w:rsidRPr="00A032B8">
        <w:rPr>
          <w:rFonts w:cs="Times New Roman"/>
        </w:rPr>
        <w:t xml:space="preserve"> </w:t>
      </w:r>
      <w:r w:rsidRPr="00A032B8">
        <w:rPr>
          <w:rFonts w:cs="Times New Roman"/>
          <w:b/>
        </w:rPr>
        <w:t>hearing</w:t>
      </w:r>
      <w:r w:rsidRPr="00A032B8">
        <w:rPr>
          <w:rFonts w:cs="Times New Roman"/>
        </w:rPr>
        <w:t xml:space="preserve"> is often held in criminal cases, before trial, for the prosecutor to show how he will “</w:t>
      </w:r>
      <w:r w:rsidRPr="00A032B8">
        <w:rPr>
          <w:rFonts w:cs="Times New Roman"/>
          <w:b/>
        </w:rPr>
        <w:t>connect up</w:t>
      </w:r>
      <w:r w:rsidRPr="00A032B8">
        <w:rPr>
          <w:rFonts w:cs="Times New Roman"/>
        </w:rPr>
        <w:t xml:space="preserve">” the hearsay statements of the alleged co-conspirator with other evidence to establish the existence of the conspiracy. If the hearing is successful, the hearsay statement is admitted. However, if it is not practicable for the prosecution to provide a showing before trial, the statement will come in if the judge believes that there </w:t>
      </w:r>
      <w:r w:rsidRPr="0096388B">
        <w:rPr>
          <w:rFonts w:cs="Times New Roman"/>
          <w:b/>
        </w:rPr>
        <w:t>was more likely than not</w:t>
      </w:r>
      <w:r w:rsidRPr="00A032B8">
        <w:rPr>
          <w:rFonts w:cs="Times New Roman"/>
        </w:rPr>
        <w:t xml:space="preserve"> a conspiracy, and the judge may have to give a limiting </w:t>
      </w:r>
      <w:r w:rsidRPr="00A032B8">
        <w:rPr>
          <w:rFonts w:cs="Times New Roman"/>
          <w:szCs w:val="24"/>
        </w:rPr>
        <w:t>instruction if the prosecution does not later “connect up” the statement with other evidence.</w:t>
      </w:r>
    </w:p>
    <w:p w:rsidR="003D62A3" w:rsidRPr="00A032B8" w:rsidRDefault="003D62A3" w:rsidP="001E3487">
      <w:pPr>
        <w:numPr>
          <w:ilvl w:val="0"/>
          <w:numId w:val="110"/>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Required steps to enter a statement as coconspirator evidence under Rule 801(d)(2)(E</w:t>
      </w:r>
      <w:r w:rsidRPr="00A032B8">
        <w:rPr>
          <w:rFonts w:eastAsia="Times New Roman" w:cs="Times New Roman"/>
          <w:b/>
          <w:bCs/>
          <w:color w:val="000000"/>
          <w:szCs w:val="24"/>
        </w:rPr>
        <w:t>):</w:t>
      </w:r>
    </w:p>
    <w:p w:rsidR="003D62A3" w:rsidRPr="00A032B8" w:rsidRDefault="003D62A3" w:rsidP="001E3487">
      <w:pPr>
        <w:pStyle w:val="ListParagraph"/>
        <w:numPr>
          <w:ilvl w:val="1"/>
          <w:numId w:val="12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Show a conspiracy existed</w:t>
      </w:r>
    </w:p>
    <w:p w:rsidR="003D62A3" w:rsidRPr="00A032B8" w:rsidRDefault="003D62A3" w:rsidP="001E3487">
      <w:pPr>
        <w:pStyle w:val="ListParagraph"/>
        <w:numPr>
          <w:ilvl w:val="1"/>
          <w:numId w:val="12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Show the conspiracy included both the declarant and the alleged coconspirator; and</w:t>
      </w:r>
    </w:p>
    <w:p w:rsidR="003D62A3" w:rsidRPr="00A032B8" w:rsidRDefault="003D62A3" w:rsidP="001E3487">
      <w:pPr>
        <w:pStyle w:val="ListParagraph"/>
        <w:numPr>
          <w:ilvl w:val="1"/>
          <w:numId w:val="12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That the declarant made the statement </w:t>
      </w:r>
      <w:r w:rsidRPr="00A032B8">
        <w:rPr>
          <w:rFonts w:eastAsia="Times New Roman" w:cs="Times New Roman"/>
          <w:color w:val="000000"/>
          <w:szCs w:val="24"/>
          <w:u w:val="single"/>
        </w:rPr>
        <w:t>during the course and in the furtherance of the conspiracy</w:t>
      </w:r>
      <w:r w:rsidRPr="00A032B8">
        <w:rPr>
          <w:rFonts w:eastAsia="Times New Roman" w:cs="Times New Roman"/>
          <w:color w:val="000000"/>
          <w:szCs w:val="24"/>
        </w:rPr>
        <w:t>.</w:t>
      </w:r>
    </w:p>
    <w:p w:rsidR="003D62A3" w:rsidRPr="00A032B8" w:rsidRDefault="000928DB" w:rsidP="001E3487">
      <w:pPr>
        <w:pStyle w:val="ListParagraph"/>
        <w:numPr>
          <w:ilvl w:val="0"/>
          <w:numId w:val="121"/>
        </w:numPr>
        <w:spacing w:after="0" w:line="240" w:lineRule="auto"/>
        <w:textAlignment w:val="center"/>
        <w:rPr>
          <w:rFonts w:eastAsia="Times New Roman" w:cs="Times New Roman"/>
          <w:szCs w:val="24"/>
        </w:rPr>
      </w:pPr>
      <w:r w:rsidRPr="00A032B8">
        <w:rPr>
          <w:rFonts w:eastAsia="Times New Roman" w:cs="Times New Roman"/>
          <w:szCs w:val="24"/>
          <w:u w:val="single"/>
        </w:rPr>
        <w:t>IMPORTANT NOTE</w:t>
      </w:r>
      <w:r w:rsidR="003D62A3" w:rsidRPr="00A032B8">
        <w:rPr>
          <w:rFonts w:eastAsia="Times New Roman" w:cs="Times New Roman"/>
          <w:szCs w:val="24"/>
        </w:rPr>
        <w:t xml:space="preserve">: The coconspirator exception almost never applies to a confession made </w:t>
      </w:r>
      <w:r w:rsidR="003D62A3" w:rsidRPr="0096388B">
        <w:rPr>
          <w:rFonts w:eastAsia="Times New Roman" w:cs="Times New Roman"/>
          <w:b/>
          <w:szCs w:val="24"/>
        </w:rPr>
        <w:t>knowingly</w:t>
      </w:r>
      <w:r w:rsidR="003D62A3" w:rsidRPr="00A032B8">
        <w:rPr>
          <w:rFonts w:eastAsia="Times New Roman" w:cs="Times New Roman"/>
          <w:szCs w:val="24"/>
        </w:rPr>
        <w:t xml:space="preserve"> to the police and implicating one' associates. The rule requires the statement be made "during the course and in furtherance of the conspiracy." Such a confession may well terminate the conspiracy. It almost never "furthers" the conspiracy. </w:t>
      </w:r>
    </w:p>
    <w:p w:rsidR="0002773B" w:rsidRPr="00A032B8" w:rsidRDefault="0002773B" w:rsidP="001E3487">
      <w:pPr>
        <w:pStyle w:val="ListParagraph"/>
        <w:numPr>
          <w:ilvl w:val="0"/>
          <w:numId w:val="121"/>
        </w:numPr>
        <w:spacing w:after="0" w:line="240" w:lineRule="auto"/>
        <w:textAlignment w:val="center"/>
        <w:rPr>
          <w:rFonts w:eastAsia="Times New Roman" w:cs="Times New Roman"/>
          <w:szCs w:val="24"/>
        </w:rPr>
      </w:pPr>
      <w:r w:rsidRPr="00A032B8">
        <w:rPr>
          <w:rFonts w:eastAsia="Times New Roman" w:cs="Times New Roman"/>
          <w:szCs w:val="24"/>
          <w:u w:val="single"/>
        </w:rPr>
        <w:t>NOTE</w:t>
      </w:r>
      <w:r w:rsidRPr="00A032B8">
        <w:rPr>
          <w:rFonts w:eastAsia="Times New Roman" w:cs="Times New Roman"/>
          <w:szCs w:val="24"/>
        </w:rPr>
        <w:t xml:space="preserve">: Application of the coconspirator exception does not depend on whether the government has formally charged conspiracy. Any joint venture is considered as a coconspirator for the purposes of this rule even though no conspiracy has been charged. </w:t>
      </w:r>
    </w:p>
    <w:p w:rsidR="0002773B" w:rsidRPr="00A032B8" w:rsidRDefault="003D62A3" w:rsidP="001E3487">
      <w:pPr>
        <w:pStyle w:val="ListParagraph"/>
        <w:numPr>
          <w:ilvl w:val="0"/>
          <w:numId w:val="121"/>
        </w:numPr>
        <w:spacing w:after="0" w:line="240" w:lineRule="auto"/>
        <w:textAlignment w:val="center"/>
        <w:rPr>
          <w:rFonts w:eastAsia="Times New Roman" w:cs="Times New Roman"/>
          <w:szCs w:val="24"/>
        </w:rPr>
      </w:pPr>
      <w:r w:rsidRPr="00A032B8">
        <w:rPr>
          <w:rFonts w:eastAsia="Times New Roman" w:cs="Times New Roman"/>
          <w:szCs w:val="24"/>
          <w:u w:val="single"/>
        </w:rPr>
        <w:t>NOTE</w:t>
      </w:r>
      <w:r w:rsidRPr="00A032B8">
        <w:rPr>
          <w:rFonts w:eastAsia="Times New Roman" w:cs="Times New Roman"/>
          <w:szCs w:val="24"/>
        </w:rPr>
        <w:t xml:space="preserve">: </w:t>
      </w:r>
      <w:r w:rsidR="0002773B" w:rsidRPr="00A032B8">
        <w:rPr>
          <w:rFonts w:eastAsia="Times New Roman" w:cs="Times New Roman"/>
          <w:szCs w:val="24"/>
        </w:rPr>
        <w:t xml:space="preserve">The evidentiary standard is unrelated to the burden of proof on the substantive issues, be it a criminal case or a civil case. </w:t>
      </w:r>
    </w:p>
    <w:p w:rsidR="0002773B" w:rsidRPr="00A032B8" w:rsidRDefault="000928DB" w:rsidP="001E3487">
      <w:pPr>
        <w:pStyle w:val="ListParagraph"/>
        <w:numPr>
          <w:ilvl w:val="0"/>
          <w:numId w:val="121"/>
        </w:numPr>
        <w:spacing w:after="0" w:line="240" w:lineRule="auto"/>
        <w:textAlignment w:val="center"/>
        <w:rPr>
          <w:rFonts w:eastAsia="Times New Roman" w:cs="Times New Roman"/>
          <w:szCs w:val="24"/>
        </w:rPr>
      </w:pPr>
      <w:r w:rsidRPr="00A032B8">
        <w:rPr>
          <w:rFonts w:eastAsia="Times New Roman" w:cs="Times New Roman"/>
          <w:bCs/>
          <w:szCs w:val="24"/>
          <w:u w:val="single"/>
        </w:rPr>
        <w:t>NOTE</w:t>
      </w:r>
      <w:r w:rsidRPr="00A032B8">
        <w:rPr>
          <w:rFonts w:eastAsia="Times New Roman" w:cs="Times New Roman"/>
          <w:bCs/>
          <w:szCs w:val="24"/>
        </w:rPr>
        <w:t xml:space="preserve">: </w:t>
      </w:r>
      <w:r w:rsidR="0002773B" w:rsidRPr="00A032B8">
        <w:rPr>
          <w:rFonts w:eastAsia="Times New Roman" w:cs="Times New Roman"/>
          <w:bCs/>
          <w:szCs w:val="24"/>
        </w:rPr>
        <w:t>Rule 1101(d</w:t>
      </w:r>
      <w:proofErr w:type="gramStart"/>
      <w:r w:rsidR="0002773B" w:rsidRPr="00A032B8">
        <w:rPr>
          <w:rFonts w:eastAsia="Times New Roman" w:cs="Times New Roman"/>
          <w:bCs/>
          <w:szCs w:val="24"/>
        </w:rPr>
        <w:t>)(</w:t>
      </w:r>
      <w:proofErr w:type="gramEnd"/>
      <w:r w:rsidR="0002773B" w:rsidRPr="00A032B8">
        <w:rPr>
          <w:rFonts w:eastAsia="Times New Roman" w:cs="Times New Roman"/>
          <w:bCs/>
          <w:szCs w:val="24"/>
        </w:rPr>
        <w:t>1)</w:t>
      </w:r>
      <w:r w:rsidR="003F0EF7" w:rsidRPr="00A032B8">
        <w:rPr>
          <w:rFonts w:eastAsia="Times New Roman" w:cs="Times New Roman"/>
          <w:bCs/>
          <w:szCs w:val="24"/>
        </w:rPr>
        <w:t xml:space="preserve"> s</w:t>
      </w:r>
      <w:r w:rsidR="0002773B" w:rsidRPr="00A032B8">
        <w:rPr>
          <w:rFonts w:eastAsia="Times New Roman" w:cs="Times New Roman"/>
          <w:szCs w:val="24"/>
        </w:rPr>
        <w:t xml:space="preserve">tates that the Rules of Evidence, other than with respect to privileges, shall not apply to the determination of question of fact preliminary to admissibility of evidence when the issue is to be determined by the court under Rule 104. </w:t>
      </w:r>
    </w:p>
    <w:p w:rsidR="0002773B" w:rsidRPr="00A032B8" w:rsidRDefault="0002773B" w:rsidP="00CE4A85">
      <w:pPr>
        <w:pStyle w:val="NoSpacing"/>
        <w:widowControl w:val="0"/>
        <w:ind w:left="1440"/>
        <w:outlineLvl w:val="1"/>
        <w:rPr>
          <w:rFonts w:cs="Times New Roman"/>
          <w:sz w:val="32"/>
          <w:szCs w:val="32"/>
        </w:rPr>
      </w:pPr>
    </w:p>
    <w:p w:rsidR="00AD2CCA" w:rsidRPr="00A032B8" w:rsidRDefault="00956AB1" w:rsidP="00CE4A85">
      <w:pPr>
        <w:pStyle w:val="NoSpacing"/>
        <w:widowControl w:val="0"/>
        <w:numPr>
          <w:ilvl w:val="1"/>
          <w:numId w:val="1"/>
        </w:numPr>
        <w:outlineLvl w:val="1"/>
        <w:rPr>
          <w:rFonts w:cs="Times New Roman"/>
          <w:sz w:val="32"/>
          <w:szCs w:val="32"/>
        </w:rPr>
      </w:pPr>
      <w:bookmarkStart w:id="184" w:name="_Toc267676304"/>
      <w:bookmarkStart w:id="185" w:name="_Toc269162754"/>
      <w:r w:rsidRPr="00A032B8">
        <w:rPr>
          <w:rFonts w:cs="Times New Roman"/>
          <w:b/>
          <w:color w:val="C00000"/>
          <w:sz w:val="28"/>
        </w:rPr>
        <w:t xml:space="preserve">Rule </w:t>
      </w:r>
      <w:r w:rsidR="005E7829" w:rsidRPr="00A032B8">
        <w:rPr>
          <w:rFonts w:cs="Times New Roman"/>
          <w:b/>
          <w:color w:val="C00000"/>
          <w:sz w:val="28"/>
        </w:rPr>
        <w:t xml:space="preserve">612, </w:t>
      </w:r>
      <w:r w:rsidRPr="00A032B8">
        <w:rPr>
          <w:rFonts w:cs="Times New Roman"/>
          <w:b/>
          <w:color w:val="C00000"/>
          <w:sz w:val="28"/>
        </w:rPr>
        <w:t>613, 801</w:t>
      </w:r>
      <w:r w:rsidR="005E7829" w:rsidRPr="00A032B8">
        <w:rPr>
          <w:rFonts w:cs="Times New Roman"/>
          <w:b/>
          <w:color w:val="C00000"/>
          <w:sz w:val="28"/>
        </w:rPr>
        <w:t xml:space="preserve">: </w:t>
      </w:r>
      <w:r w:rsidR="00AD2CCA" w:rsidRPr="00A032B8">
        <w:rPr>
          <w:rFonts w:cs="Times New Roman"/>
          <w:b/>
          <w:color w:val="C00000"/>
          <w:sz w:val="28"/>
        </w:rPr>
        <w:t>Past Statements of Witnesses and Past Testimony</w:t>
      </w:r>
      <w:bookmarkEnd w:id="184"/>
      <w:bookmarkEnd w:id="185"/>
    </w:p>
    <w:p w:rsidR="005E7829" w:rsidRPr="00A032B8" w:rsidRDefault="005E7829" w:rsidP="00CE4A85">
      <w:pPr>
        <w:pStyle w:val="NoSpacing"/>
        <w:widowControl w:val="0"/>
        <w:ind w:left="1440"/>
        <w:outlineLvl w:val="1"/>
        <w:rPr>
          <w:rFonts w:cs="Times New Roman"/>
          <w:sz w:val="32"/>
          <w:szCs w:val="32"/>
        </w:rPr>
      </w:pPr>
    </w:p>
    <w:p w:rsidR="00956AB1" w:rsidRPr="00A032B8" w:rsidRDefault="00956AB1" w:rsidP="001E3487">
      <w:pPr>
        <w:pStyle w:val="NoSpacing"/>
        <w:widowControl w:val="0"/>
        <w:numPr>
          <w:ilvl w:val="0"/>
          <w:numId w:val="122"/>
        </w:numPr>
        <w:outlineLvl w:val="2"/>
        <w:rPr>
          <w:rFonts w:cs="Times New Roman"/>
          <w:szCs w:val="24"/>
        </w:rPr>
      </w:pPr>
      <w:bookmarkStart w:id="186" w:name="_Toc269162755"/>
      <w:r w:rsidRPr="00A032B8">
        <w:rPr>
          <w:rFonts w:eastAsia="Times New Roman" w:cs="Times New Roman"/>
          <w:b/>
          <w:bCs/>
          <w:iCs/>
          <w:szCs w:val="24"/>
        </w:rPr>
        <w:t>Introduction</w:t>
      </w:r>
      <w:r w:rsidR="005E7829" w:rsidRPr="00A032B8">
        <w:rPr>
          <w:rFonts w:eastAsia="Times New Roman" w:cs="Times New Roman"/>
          <w:b/>
          <w:bCs/>
          <w:iCs/>
          <w:szCs w:val="24"/>
        </w:rPr>
        <w:t>/ Summary Chart</w:t>
      </w:r>
      <w:bookmarkEnd w:id="186"/>
    </w:p>
    <w:p w:rsidR="00956AB1" w:rsidRPr="00A032B8" w:rsidRDefault="00956AB1" w:rsidP="00956AB1">
      <w:pPr>
        <w:pStyle w:val="NoSpacing"/>
        <w:widowControl w:val="0"/>
        <w:ind w:left="2160"/>
        <w:outlineLvl w:val="2"/>
        <w:rPr>
          <w:rFonts w:cs="Times New Roman"/>
          <w:szCs w:val="24"/>
        </w:rPr>
      </w:pPr>
    </w:p>
    <w:p w:rsidR="00443827" w:rsidRPr="00A032B8" w:rsidRDefault="00443827" w:rsidP="00400991">
      <w:pPr>
        <w:pStyle w:val="NoSpacing"/>
        <w:numPr>
          <w:ilvl w:val="0"/>
          <w:numId w:val="129"/>
        </w:numPr>
        <w:rPr>
          <w:rFonts w:cs="Times New Roman"/>
        </w:rPr>
      </w:pPr>
      <w:r w:rsidRPr="00A032B8">
        <w:rPr>
          <w:rFonts w:cs="Times New Roman"/>
        </w:rPr>
        <w:t xml:space="preserve">Having dealt with statements of party-opponents, we not take up most of those exceptions to the hearsay rule that address either a witness's past statements or testimony from a previous proceeding. </w:t>
      </w:r>
    </w:p>
    <w:p w:rsidR="005E7829" w:rsidRPr="00A032B8" w:rsidRDefault="005E7829" w:rsidP="005E7829">
      <w:pPr>
        <w:pStyle w:val="NoSpacing"/>
        <w:rPr>
          <w:rFonts w:cs="Times New Roman"/>
        </w:rPr>
      </w:pPr>
    </w:p>
    <w:tbl>
      <w:tblPr>
        <w:tblStyle w:val="TableGrid"/>
        <w:tblW w:w="10064" w:type="dxa"/>
        <w:tblInd w:w="368" w:type="dxa"/>
        <w:tblLook w:val="04A0" w:firstRow="1" w:lastRow="0" w:firstColumn="1" w:lastColumn="0" w:noHBand="0" w:noVBand="1"/>
      </w:tblPr>
      <w:tblGrid>
        <w:gridCol w:w="1350"/>
        <w:gridCol w:w="2160"/>
        <w:gridCol w:w="2700"/>
        <w:gridCol w:w="3854"/>
      </w:tblGrid>
      <w:tr w:rsidR="003240F2" w:rsidRPr="00A032B8" w:rsidTr="003240F2">
        <w:tc>
          <w:tcPr>
            <w:tcW w:w="10064" w:type="dxa"/>
            <w:gridSpan w:val="4"/>
          </w:tcPr>
          <w:p w:rsidR="003240F2" w:rsidRPr="00A032B8" w:rsidRDefault="003240F2" w:rsidP="003E3693">
            <w:pPr>
              <w:jc w:val="center"/>
              <w:rPr>
                <w:rFonts w:cs="Times New Roman"/>
                <w:b/>
                <w:szCs w:val="24"/>
              </w:rPr>
            </w:pPr>
            <w:r w:rsidRPr="00A032B8">
              <w:rPr>
                <w:rFonts w:cs="Times New Roman"/>
                <w:b/>
                <w:szCs w:val="24"/>
              </w:rPr>
              <w:t>PAST STATEMENTS OF WITNESSES AND PAST TESTIMONY CHART</w:t>
            </w:r>
          </w:p>
          <w:p w:rsidR="003240F2" w:rsidRPr="00A032B8" w:rsidRDefault="003240F2" w:rsidP="003E3693">
            <w:pPr>
              <w:jc w:val="center"/>
              <w:rPr>
                <w:rFonts w:cs="Times New Roman"/>
                <w:b/>
                <w:sz w:val="20"/>
                <w:szCs w:val="20"/>
              </w:rPr>
            </w:pPr>
          </w:p>
        </w:tc>
      </w:tr>
      <w:tr w:rsidR="003240F2" w:rsidRPr="00A032B8" w:rsidTr="003240F2">
        <w:tc>
          <w:tcPr>
            <w:tcW w:w="1350" w:type="dxa"/>
          </w:tcPr>
          <w:p w:rsidR="003240F2" w:rsidRPr="00A032B8" w:rsidRDefault="003240F2" w:rsidP="003E3693">
            <w:pPr>
              <w:jc w:val="center"/>
              <w:rPr>
                <w:rFonts w:cs="Times New Roman"/>
                <w:b/>
                <w:sz w:val="20"/>
                <w:szCs w:val="20"/>
              </w:rPr>
            </w:pPr>
            <w:r w:rsidRPr="00A032B8">
              <w:rPr>
                <w:rFonts w:cs="Times New Roman"/>
                <w:b/>
                <w:sz w:val="20"/>
                <w:szCs w:val="20"/>
              </w:rPr>
              <w:t>Rule</w:t>
            </w:r>
          </w:p>
        </w:tc>
        <w:tc>
          <w:tcPr>
            <w:tcW w:w="2160" w:type="dxa"/>
          </w:tcPr>
          <w:p w:rsidR="003240F2" w:rsidRPr="00A032B8" w:rsidRDefault="003240F2" w:rsidP="003E3693">
            <w:pPr>
              <w:jc w:val="center"/>
              <w:rPr>
                <w:rFonts w:cs="Times New Roman"/>
                <w:b/>
                <w:sz w:val="20"/>
                <w:szCs w:val="20"/>
              </w:rPr>
            </w:pPr>
            <w:r w:rsidRPr="00A032B8">
              <w:rPr>
                <w:rFonts w:cs="Times New Roman"/>
                <w:b/>
                <w:sz w:val="20"/>
                <w:szCs w:val="20"/>
              </w:rPr>
              <w:t>Topic</w:t>
            </w:r>
          </w:p>
        </w:tc>
        <w:tc>
          <w:tcPr>
            <w:tcW w:w="2700" w:type="dxa"/>
          </w:tcPr>
          <w:p w:rsidR="003240F2" w:rsidRPr="00A032B8" w:rsidRDefault="003240F2" w:rsidP="003E3693">
            <w:pPr>
              <w:jc w:val="center"/>
              <w:rPr>
                <w:rFonts w:cs="Times New Roman"/>
                <w:b/>
                <w:sz w:val="20"/>
                <w:szCs w:val="20"/>
              </w:rPr>
            </w:pPr>
            <w:r w:rsidRPr="00A032B8">
              <w:rPr>
                <w:rFonts w:cs="Times New Roman"/>
                <w:b/>
                <w:sz w:val="20"/>
                <w:szCs w:val="20"/>
              </w:rPr>
              <w:t>Conditions Regarding Declarant's Availability or Memory</w:t>
            </w:r>
          </w:p>
        </w:tc>
        <w:tc>
          <w:tcPr>
            <w:tcW w:w="3854" w:type="dxa"/>
          </w:tcPr>
          <w:p w:rsidR="003240F2" w:rsidRPr="00A032B8" w:rsidRDefault="003240F2" w:rsidP="003E3693">
            <w:pPr>
              <w:jc w:val="center"/>
              <w:rPr>
                <w:rFonts w:cs="Times New Roman"/>
                <w:b/>
                <w:sz w:val="20"/>
                <w:szCs w:val="20"/>
              </w:rPr>
            </w:pPr>
            <w:r w:rsidRPr="00A032B8">
              <w:rPr>
                <w:rFonts w:cs="Times New Roman"/>
                <w:b/>
                <w:sz w:val="20"/>
                <w:szCs w:val="20"/>
              </w:rPr>
              <w:t>Conditions Regarding Past Statement</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613</w:t>
            </w:r>
          </w:p>
        </w:tc>
        <w:tc>
          <w:tcPr>
            <w:tcW w:w="2160" w:type="dxa"/>
          </w:tcPr>
          <w:p w:rsidR="003240F2" w:rsidRPr="00A032B8" w:rsidRDefault="003240F2" w:rsidP="003E3693">
            <w:pPr>
              <w:rPr>
                <w:rFonts w:cs="Times New Roman"/>
                <w:sz w:val="20"/>
                <w:szCs w:val="20"/>
              </w:rPr>
            </w:pPr>
            <w:r w:rsidRPr="00A032B8">
              <w:rPr>
                <w:rFonts w:cs="Times New Roman"/>
                <w:sz w:val="20"/>
                <w:szCs w:val="20"/>
              </w:rPr>
              <w:t xml:space="preserve">Past Inconsistent Statements Offered to </w:t>
            </w:r>
            <w:r w:rsidRPr="00A032B8">
              <w:rPr>
                <w:rFonts w:cs="Times New Roman"/>
                <w:b/>
                <w:sz w:val="20"/>
                <w:szCs w:val="20"/>
              </w:rPr>
              <w:t>Impeach</w:t>
            </w:r>
          </w:p>
        </w:tc>
        <w:tc>
          <w:tcPr>
            <w:tcW w:w="2700" w:type="dxa"/>
          </w:tcPr>
          <w:p w:rsidR="003240F2" w:rsidRPr="00A032B8" w:rsidRDefault="003240F2" w:rsidP="003E3693">
            <w:pPr>
              <w:rPr>
                <w:rFonts w:cs="Times New Roman"/>
                <w:sz w:val="20"/>
                <w:szCs w:val="20"/>
              </w:rPr>
            </w:pPr>
            <w:r w:rsidRPr="00A032B8">
              <w:rPr>
                <w:rFonts w:cs="Times New Roman"/>
                <w:sz w:val="20"/>
                <w:szCs w:val="20"/>
              </w:rPr>
              <w:t>Declarant Must Have Testified</w:t>
            </w:r>
          </w:p>
        </w:tc>
        <w:tc>
          <w:tcPr>
            <w:tcW w:w="3854" w:type="dxa"/>
          </w:tcPr>
          <w:p w:rsidR="003240F2" w:rsidRPr="00A032B8" w:rsidRDefault="003240F2" w:rsidP="003E3693">
            <w:pPr>
              <w:rPr>
                <w:rFonts w:cs="Times New Roman"/>
                <w:sz w:val="20"/>
                <w:szCs w:val="20"/>
              </w:rPr>
            </w:pPr>
            <w:r w:rsidRPr="00A032B8">
              <w:rPr>
                <w:rFonts w:cs="Times New Roman"/>
                <w:sz w:val="20"/>
                <w:szCs w:val="20"/>
              </w:rPr>
              <w:t xml:space="preserve">Questioning Lawyer Must Have </w:t>
            </w:r>
            <w:r w:rsidRPr="00A032B8">
              <w:rPr>
                <w:rFonts w:cs="Times New Roman"/>
                <w:b/>
                <w:sz w:val="20"/>
                <w:szCs w:val="20"/>
              </w:rPr>
              <w:t>Good-Faith Belief</w:t>
            </w:r>
            <w:r w:rsidRPr="00A032B8">
              <w:rPr>
                <w:rFonts w:cs="Times New Roman"/>
                <w:sz w:val="20"/>
                <w:szCs w:val="20"/>
              </w:rPr>
              <w:t xml:space="preserve"> That Witness Made Past Statement</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801(d)(1)(A)</w:t>
            </w:r>
          </w:p>
        </w:tc>
        <w:tc>
          <w:tcPr>
            <w:tcW w:w="2160" w:type="dxa"/>
          </w:tcPr>
          <w:p w:rsidR="003240F2" w:rsidRPr="00A032B8" w:rsidRDefault="003240F2" w:rsidP="003E3693">
            <w:pPr>
              <w:rPr>
                <w:rFonts w:cs="Times New Roman"/>
                <w:sz w:val="20"/>
                <w:szCs w:val="20"/>
              </w:rPr>
            </w:pPr>
            <w:r w:rsidRPr="00A032B8">
              <w:rPr>
                <w:rFonts w:cs="Times New Roman"/>
                <w:sz w:val="20"/>
                <w:szCs w:val="20"/>
              </w:rPr>
              <w:t xml:space="preserve">Past Inconsistent Statement Offered </w:t>
            </w:r>
            <w:r w:rsidRPr="00A032B8">
              <w:rPr>
                <w:rFonts w:cs="Times New Roman"/>
                <w:b/>
                <w:sz w:val="20"/>
                <w:szCs w:val="20"/>
              </w:rPr>
              <w:t>Substantively</w:t>
            </w:r>
          </w:p>
        </w:tc>
        <w:tc>
          <w:tcPr>
            <w:tcW w:w="2700" w:type="dxa"/>
          </w:tcPr>
          <w:p w:rsidR="003240F2" w:rsidRPr="00A032B8" w:rsidRDefault="003240F2" w:rsidP="003E3693">
            <w:pPr>
              <w:rPr>
                <w:rFonts w:cs="Times New Roman"/>
                <w:sz w:val="20"/>
                <w:szCs w:val="20"/>
              </w:rPr>
            </w:pPr>
            <w:r w:rsidRPr="00A032B8">
              <w:rPr>
                <w:rFonts w:cs="Times New Roman"/>
                <w:sz w:val="20"/>
                <w:szCs w:val="20"/>
              </w:rPr>
              <w:t xml:space="preserve">Declarant Must Testify at Trial or Hearing </w:t>
            </w:r>
            <w:r w:rsidRPr="00A032B8">
              <w:rPr>
                <w:rFonts w:cs="Times New Roman"/>
                <w:b/>
                <w:sz w:val="20"/>
                <w:szCs w:val="20"/>
              </w:rPr>
              <w:t>and</w:t>
            </w:r>
            <w:r w:rsidRPr="00A032B8">
              <w:rPr>
                <w:rFonts w:cs="Times New Roman"/>
                <w:sz w:val="20"/>
                <w:szCs w:val="20"/>
              </w:rPr>
              <w:t xml:space="preserve"> Be Subject to Cross-Examination "Concerning the Statement"</w:t>
            </w:r>
          </w:p>
        </w:tc>
        <w:tc>
          <w:tcPr>
            <w:tcW w:w="3854" w:type="dxa"/>
          </w:tcPr>
          <w:p w:rsidR="003240F2" w:rsidRPr="00A032B8" w:rsidRDefault="003240F2" w:rsidP="003E3693">
            <w:pPr>
              <w:rPr>
                <w:rFonts w:cs="Times New Roman"/>
                <w:sz w:val="20"/>
                <w:szCs w:val="20"/>
              </w:rPr>
            </w:pPr>
            <w:r w:rsidRPr="00A032B8">
              <w:rPr>
                <w:rFonts w:cs="Times New Roman"/>
                <w:sz w:val="20"/>
                <w:szCs w:val="20"/>
              </w:rPr>
              <w:t>Past Statement is Inconsistent and Was:</w:t>
            </w:r>
          </w:p>
          <w:p w:rsidR="003240F2" w:rsidRPr="00A032B8" w:rsidRDefault="003240F2" w:rsidP="00400991">
            <w:pPr>
              <w:pStyle w:val="ListParagraph"/>
              <w:numPr>
                <w:ilvl w:val="0"/>
                <w:numId w:val="131"/>
              </w:numPr>
              <w:rPr>
                <w:rFonts w:cs="Times New Roman"/>
                <w:sz w:val="20"/>
                <w:szCs w:val="20"/>
              </w:rPr>
            </w:pPr>
            <w:r w:rsidRPr="00A032B8">
              <w:rPr>
                <w:rFonts w:cs="Times New Roman"/>
                <w:sz w:val="20"/>
                <w:szCs w:val="20"/>
              </w:rPr>
              <w:t xml:space="preserve">Given Under Oath </w:t>
            </w:r>
            <w:r w:rsidRPr="00A032B8">
              <w:rPr>
                <w:rFonts w:cs="Times New Roman"/>
                <w:b/>
                <w:sz w:val="20"/>
                <w:szCs w:val="20"/>
              </w:rPr>
              <w:t>and</w:t>
            </w:r>
          </w:p>
          <w:p w:rsidR="003240F2" w:rsidRPr="00A032B8" w:rsidRDefault="003240F2" w:rsidP="00400991">
            <w:pPr>
              <w:pStyle w:val="ListParagraph"/>
              <w:numPr>
                <w:ilvl w:val="0"/>
                <w:numId w:val="131"/>
              </w:numPr>
              <w:rPr>
                <w:rFonts w:cs="Times New Roman"/>
                <w:sz w:val="20"/>
                <w:szCs w:val="20"/>
              </w:rPr>
            </w:pPr>
            <w:r w:rsidRPr="00A032B8">
              <w:rPr>
                <w:rFonts w:cs="Times New Roman"/>
                <w:sz w:val="20"/>
                <w:szCs w:val="20"/>
              </w:rPr>
              <w:t>At a "Proceeding" or Deposition</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801(d)(1)(B)</w:t>
            </w:r>
          </w:p>
        </w:tc>
        <w:tc>
          <w:tcPr>
            <w:tcW w:w="2160" w:type="dxa"/>
          </w:tcPr>
          <w:p w:rsidR="003240F2" w:rsidRPr="00A032B8" w:rsidRDefault="003240F2" w:rsidP="003E3693">
            <w:pPr>
              <w:rPr>
                <w:rFonts w:cs="Times New Roman"/>
                <w:sz w:val="20"/>
                <w:szCs w:val="20"/>
              </w:rPr>
            </w:pPr>
            <w:r w:rsidRPr="00A032B8">
              <w:rPr>
                <w:rFonts w:cs="Times New Roman"/>
                <w:sz w:val="20"/>
                <w:szCs w:val="20"/>
              </w:rPr>
              <w:t xml:space="preserve">Past </w:t>
            </w:r>
            <w:r w:rsidRPr="00A032B8">
              <w:rPr>
                <w:rFonts w:cs="Times New Roman"/>
                <w:b/>
                <w:sz w:val="20"/>
                <w:szCs w:val="20"/>
              </w:rPr>
              <w:t>Consistent</w:t>
            </w:r>
            <w:r w:rsidRPr="00A032B8">
              <w:rPr>
                <w:rFonts w:cs="Times New Roman"/>
                <w:sz w:val="20"/>
                <w:szCs w:val="20"/>
              </w:rPr>
              <w:t xml:space="preserve"> Statements</w:t>
            </w:r>
          </w:p>
        </w:tc>
        <w:tc>
          <w:tcPr>
            <w:tcW w:w="2700" w:type="dxa"/>
          </w:tcPr>
          <w:p w:rsidR="003240F2" w:rsidRPr="00A032B8" w:rsidRDefault="003240F2" w:rsidP="003E3693">
            <w:pPr>
              <w:rPr>
                <w:rFonts w:cs="Times New Roman"/>
                <w:sz w:val="20"/>
                <w:szCs w:val="20"/>
              </w:rPr>
            </w:pPr>
            <w:r w:rsidRPr="00A032B8">
              <w:rPr>
                <w:rFonts w:cs="Times New Roman"/>
                <w:sz w:val="20"/>
                <w:szCs w:val="20"/>
              </w:rPr>
              <w:t>Same</w:t>
            </w:r>
          </w:p>
        </w:tc>
        <w:tc>
          <w:tcPr>
            <w:tcW w:w="3854" w:type="dxa"/>
          </w:tcPr>
          <w:p w:rsidR="003240F2" w:rsidRPr="00A032B8" w:rsidRDefault="003240F2" w:rsidP="00400991">
            <w:pPr>
              <w:pStyle w:val="ListParagraph"/>
              <w:numPr>
                <w:ilvl w:val="0"/>
                <w:numId w:val="132"/>
              </w:numPr>
              <w:rPr>
                <w:rFonts w:cs="Times New Roman"/>
                <w:sz w:val="20"/>
                <w:szCs w:val="20"/>
              </w:rPr>
            </w:pPr>
            <w:r w:rsidRPr="00A032B8">
              <w:rPr>
                <w:rFonts w:cs="Times New Roman"/>
                <w:sz w:val="20"/>
                <w:szCs w:val="20"/>
              </w:rPr>
              <w:t xml:space="preserve">Past Statement is </w:t>
            </w:r>
            <w:r w:rsidRPr="00A032B8">
              <w:rPr>
                <w:rFonts w:cs="Times New Roman"/>
                <w:b/>
                <w:sz w:val="20"/>
                <w:szCs w:val="20"/>
              </w:rPr>
              <w:t>Consistent</w:t>
            </w:r>
            <w:r w:rsidRPr="00A032B8">
              <w:rPr>
                <w:rFonts w:cs="Times New Roman"/>
                <w:sz w:val="20"/>
                <w:szCs w:val="20"/>
              </w:rPr>
              <w:t>,</w:t>
            </w:r>
          </w:p>
          <w:p w:rsidR="003240F2" w:rsidRPr="00A032B8" w:rsidRDefault="003240F2" w:rsidP="00400991">
            <w:pPr>
              <w:pStyle w:val="ListParagraph"/>
              <w:numPr>
                <w:ilvl w:val="0"/>
                <w:numId w:val="132"/>
              </w:numPr>
              <w:rPr>
                <w:rFonts w:cs="Times New Roman"/>
                <w:sz w:val="20"/>
                <w:szCs w:val="20"/>
              </w:rPr>
            </w:pPr>
            <w:r w:rsidRPr="00A032B8">
              <w:rPr>
                <w:rFonts w:cs="Times New Roman"/>
                <w:sz w:val="20"/>
                <w:szCs w:val="20"/>
              </w:rPr>
              <w:t xml:space="preserve">Is Offered to </w:t>
            </w:r>
            <w:r w:rsidRPr="00A032B8">
              <w:rPr>
                <w:rFonts w:cs="Times New Roman"/>
                <w:b/>
                <w:sz w:val="20"/>
                <w:szCs w:val="20"/>
              </w:rPr>
              <w:t>Rebut</w:t>
            </w:r>
            <w:r w:rsidRPr="00A032B8">
              <w:rPr>
                <w:rFonts w:cs="Times New Roman"/>
                <w:sz w:val="20"/>
                <w:szCs w:val="20"/>
              </w:rPr>
              <w:t xml:space="preserve"> Charge of Recent Fabrication or Improper Motive, </w:t>
            </w:r>
            <w:r w:rsidRPr="00A032B8">
              <w:rPr>
                <w:rFonts w:cs="Times New Roman"/>
                <w:b/>
                <w:sz w:val="20"/>
                <w:szCs w:val="20"/>
              </w:rPr>
              <w:t>and</w:t>
            </w:r>
            <w:r w:rsidRPr="00A032B8">
              <w:rPr>
                <w:rFonts w:cs="Times New Roman"/>
                <w:sz w:val="20"/>
                <w:szCs w:val="20"/>
              </w:rPr>
              <w:t xml:space="preserve"> </w:t>
            </w:r>
          </w:p>
          <w:p w:rsidR="003240F2" w:rsidRPr="00A032B8" w:rsidRDefault="003240F2" w:rsidP="00400991">
            <w:pPr>
              <w:pStyle w:val="ListParagraph"/>
              <w:numPr>
                <w:ilvl w:val="0"/>
                <w:numId w:val="132"/>
              </w:numPr>
              <w:rPr>
                <w:rFonts w:cs="Times New Roman"/>
                <w:sz w:val="20"/>
                <w:szCs w:val="20"/>
              </w:rPr>
            </w:pPr>
            <w:r w:rsidRPr="00A032B8">
              <w:rPr>
                <w:rFonts w:cs="Times New Roman"/>
                <w:sz w:val="20"/>
                <w:szCs w:val="20"/>
              </w:rPr>
              <w:t xml:space="preserve">Meets </w:t>
            </w:r>
            <w:r w:rsidRPr="00A032B8">
              <w:rPr>
                <w:rFonts w:cs="Times New Roman"/>
                <w:b/>
                <w:i/>
                <w:sz w:val="20"/>
                <w:szCs w:val="20"/>
              </w:rPr>
              <w:t>Tome</w:t>
            </w:r>
            <w:r w:rsidRPr="00A032B8">
              <w:rPr>
                <w:rFonts w:cs="Times New Roman"/>
                <w:sz w:val="20"/>
                <w:szCs w:val="20"/>
              </w:rPr>
              <w:t xml:space="preserve"> Rule</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801(d)(1)(C)</w:t>
            </w:r>
          </w:p>
        </w:tc>
        <w:tc>
          <w:tcPr>
            <w:tcW w:w="2160" w:type="dxa"/>
          </w:tcPr>
          <w:p w:rsidR="003240F2" w:rsidRPr="00A032B8" w:rsidRDefault="003240F2" w:rsidP="003E3693">
            <w:pPr>
              <w:rPr>
                <w:rFonts w:cs="Times New Roman"/>
                <w:sz w:val="20"/>
                <w:szCs w:val="20"/>
              </w:rPr>
            </w:pPr>
            <w:r w:rsidRPr="00A032B8">
              <w:rPr>
                <w:rFonts w:cs="Times New Roman"/>
                <w:sz w:val="20"/>
                <w:szCs w:val="20"/>
              </w:rPr>
              <w:t xml:space="preserve">Statement of </w:t>
            </w:r>
            <w:r w:rsidRPr="00A032B8">
              <w:rPr>
                <w:rFonts w:cs="Times New Roman"/>
                <w:b/>
                <w:sz w:val="20"/>
                <w:szCs w:val="20"/>
              </w:rPr>
              <w:t>Identification</w:t>
            </w:r>
          </w:p>
        </w:tc>
        <w:tc>
          <w:tcPr>
            <w:tcW w:w="2700" w:type="dxa"/>
          </w:tcPr>
          <w:p w:rsidR="003240F2" w:rsidRPr="00A032B8" w:rsidRDefault="003240F2" w:rsidP="003E3693">
            <w:pPr>
              <w:rPr>
                <w:rFonts w:cs="Times New Roman"/>
                <w:sz w:val="20"/>
                <w:szCs w:val="20"/>
              </w:rPr>
            </w:pPr>
            <w:r w:rsidRPr="00A032B8">
              <w:rPr>
                <w:rFonts w:cs="Times New Roman"/>
                <w:sz w:val="20"/>
                <w:szCs w:val="20"/>
              </w:rPr>
              <w:t>Same</w:t>
            </w:r>
          </w:p>
        </w:tc>
        <w:tc>
          <w:tcPr>
            <w:tcW w:w="3854" w:type="dxa"/>
          </w:tcPr>
          <w:p w:rsidR="003240F2" w:rsidRPr="00A032B8" w:rsidRDefault="003240F2" w:rsidP="003E3693">
            <w:pPr>
              <w:rPr>
                <w:rFonts w:cs="Times New Roman"/>
                <w:sz w:val="20"/>
                <w:szCs w:val="20"/>
              </w:rPr>
            </w:pPr>
            <w:r w:rsidRPr="00A032B8">
              <w:rPr>
                <w:rFonts w:cs="Times New Roman"/>
                <w:sz w:val="20"/>
                <w:szCs w:val="20"/>
              </w:rPr>
              <w:t xml:space="preserve">Past Statement </w:t>
            </w:r>
            <w:r w:rsidRPr="00A032B8">
              <w:rPr>
                <w:rFonts w:cs="Times New Roman"/>
                <w:b/>
                <w:sz w:val="20"/>
                <w:szCs w:val="20"/>
              </w:rPr>
              <w:t>Identifies</w:t>
            </w:r>
            <w:r w:rsidRPr="00A032B8">
              <w:rPr>
                <w:rFonts w:cs="Times New Roman"/>
                <w:sz w:val="20"/>
                <w:szCs w:val="20"/>
              </w:rPr>
              <w:t xml:space="preserve"> a Person </w:t>
            </w:r>
            <w:r w:rsidRPr="00A032B8">
              <w:rPr>
                <w:rFonts w:cs="Times New Roman"/>
                <w:b/>
                <w:sz w:val="20"/>
                <w:szCs w:val="20"/>
              </w:rPr>
              <w:t>and</w:t>
            </w:r>
            <w:r w:rsidRPr="00A032B8">
              <w:rPr>
                <w:rFonts w:cs="Times New Roman"/>
                <w:sz w:val="20"/>
                <w:szCs w:val="20"/>
              </w:rPr>
              <w:t xml:space="preserve"> Was Made </w:t>
            </w:r>
            <w:r w:rsidRPr="00A032B8">
              <w:rPr>
                <w:rFonts w:cs="Times New Roman"/>
                <w:b/>
                <w:sz w:val="20"/>
                <w:szCs w:val="20"/>
              </w:rPr>
              <w:t>After</w:t>
            </w:r>
            <w:r w:rsidRPr="00A032B8">
              <w:rPr>
                <w:rFonts w:cs="Times New Roman"/>
                <w:sz w:val="20"/>
                <w:szCs w:val="20"/>
              </w:rPr>
              <w:t xml:space="preserve"> Declarant Perceived the Person</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804(b)(1)</w:t>
            </w:r>
          </w:p>
        </w:tc>
        <w:tc>
          <w:tcPr>
            <w:tcW w:w="2160" w:type="dxa"/>
          </w:tcPr>
          <w:p w:rsidR="003240F2" w:rsidRPr="00A032B8" w:rsidRDefault="003240F2" w:rsidP="003E3693">
            <w:pPr>
              <w:rPr>
                <w:rFonts w:cs="Times New Roman"/>
                <w:sz w:val="20"/>
                <w:szCs w:val="20"/>
              </w:rPr>
            </w:pPr>
            <w:r w:rsidRPr="00A032B8">
              <w:rPr>
                <w:rFonts w:cs="Times New Roman"/>
                <w:sz w:val="20"/>
                <w:szCs w:val="20"/>
              </w:rPr>
              <w:t xml:space="preserve">Past </w:t>
            </w:r>
            <w:r w:rsidRPr="00A032B8">
              <w:rPr>
                <w:rFonts w:cs="Times New Roman"/>
                <w:b/>
                <w:sz w:val="20"/>
                <w:szCs w:val="20"/>
              </w:rPr>
              <w:t>Testimony</w:t>
            </w:r>
          </w:p>
        </w:tc>
        <w:tc>
          <w:tcPr>
            <w:tcW w:w="2700" w:type="dxa"/>
          </w:tcPr>
          <w:p w:rsidR="003240F2" w:rsidRPr="00A032B8" w:rsidRDefault="003240F2" w:rsidP="003E3693">
            <w:pPr>
              <w:rPr>
                <w:rFonts w:cs="Times New Roman"/>
                <w:sz w:val="20"/>
                <w:szCs w:val="20"/>
              </w:rPr>
            </w:pPr>
            <w:r w:rsidRPr="00A032B8">
              <w:rPr>
                <w:rFonts w:cs="Times New Roman"/>
                <w:sz w:val="20"/>
                <w:szCs w:val="20"/>
              </w:rPr>
              <w:t xml:space="preserve">Declarant Must Be </w:t>
            </w:r>
            <w:r w:rsidRPr="00A032B8">
              <w:rPr>
                <w:rFonts w:cs="Times New Roman"/>
                <w:b/>
                <w:sz w:val="20"/>
                <w:szCs w:val="20"/>
              </w:rPr>
              <w:t>Unavailable</w:t>
            </w:r>
            <w:r w:rsidRPr="00A032B8">
              <w:rPr>
                <w:rFonts w:cs="Times New Roman"/>
                <w:sz w:val="20"/>
                <w:szCs w:val="20"/>
              </w:rPr>
              <w:t xml:space="preserve"> as Defined by Rule 804(a)</w:t>
            </w:r>
          </w:p>
        </w:tc>
        <w:tc>
          <w:tcPr>
            <w:tcW w:w="3854" w:type="dxa"/>
          </w:tcPr>
          <w:p w:rsidR="003240F2" w:rsidRPr="00A032B8" w:rsidRDefault="003240F2" w:rsidP="003E3693">
            <w:pPr>
              <w:rPr>
                <w:rFonts w:cs="Times New Roman"/>
                <w:sz w:val="20"/>
                <w:szCs w:val="20"/>
              </w:rPr>
            </w:pPr>
            <w:r w:rsidRPr="00A032B8">
              <w:rPr>
                <w:rFonts w:cs="Times New Roman"/>
                <w:sz w:val="20"/>
                <w:szCs w:val="20"/>
              </w:rPr>
              <w:t>Past Statement was:</w:t>
            </w:r>
          </w:p>
          <w:p w:rsidR="003240F2" w:rsidRPr="00A032B8" w:rsidRDefault="003240F2" w:rsidP="00400991">
            <w:pPr>
              <w:pStyle w:val="ListParagraph"/>
              <w:numPr>
                <w:ilvl w:val="0"/>
                <w:numId w:val="133"/>
              </w:numPr>
              <w:rPr>
                <w:rFonts w:cs="Times New Roman"/>
                <w:sz w:val="20"/>
                <w:szCs w:val="20"/>
              </w:rPr>
            </w:pPr>
            <w:r w:rsidRPr="00A032B8">
              <w:rPr>
                <w:rFonts w:cs="Times New Roman"/>
                <w:sz w:val="20"/>
                <w:szCs w:val="20"/>
              </w:rPr>
              <w:t>"</w:t>
            </w:r>
            <w:r w:rsidRPr="00A032B8">
              <w:rPr>
                <w:rFonts w:cs="Times New Roman"/>
                <w:b/>
                <w:sz w:val="20"/>
                <w:szCs w:val="20"/>
              </w:rPr>
              <w:t>Testimony</w:t>
            </w:r>
            <w:r w:rsidRPr="00A032B8">
              <w:rPr>
                <w:rFonts w:cs="Times New Roman"/>
                <w:sz w:val="20"/>
                <w:szCs w:val="20"/>
              </w:rPr>
              <w:t>" (i.e. given under oath</w:t>
            </w:r>
          </w:p>
          <w:p w:rsidR="003240F2" w:rsidRPr="00A032B8" w:rsidRDefault="003240F2" w:rsidP="00400991">
            <w:pPr>
              <w:pStyle w:val="ListParagraph"/>
              <w:numPr>
                <w:ilvl w:val="0"/>
                <w:numId w:val="133"/>
              </w:numPr>
              <w:rPr>
                <w:rFonts w:cs="Times New Roman"/>
                <w:sz w:val="20"/>
                <w:szCs w:val="20"/>
              </w:rPr>
            </w:pPr>
            <w:r w:rsidRPr="00A032B8">
              <w:rPr>
                <w:rFonts w:cs="Times New Roman"/>
                <w:sz w:val="20"/>
                <w:szCs w:val="20"/>
              </w:rPr>
              <w:t>At a "</w:t>
            </w:r>
            <w:r w:rsidRPr="00A032B8">
              <w:rPr>
                <w:rFonts w:cs="Times New Roman"/>
                <w:b/>
                <w:sz w:val="20"/>
                <w:szCs w:val="20"/>
              </w:rPr>
              <w:t>Proceeding</w:t>
            </w:r>
            <w:r w:rsidRPr="00A032B8">
              <w:rPr>
                <w:rFonts w:cs="Times New Roman"/>
                <w:sz w:val="20"/>
                <w:szCs w:val="20"/>
              </w:rPr>
              <w:t xml:space="preserve">" or Deposition, </w:t>
            </w:r>
            <w:r w:rsidRPr="00A032B8">
              <w:rPr>
                <w:rFonts w:cs="Times New Roman"/>
                <w:b/>
                <w:sz w:val="20"/>
                <w:szCs w:val="20"/>
              </w:rPr>
              <w:t>and</w:t>
            </w:r>
          </w:p>
          <w:p w:rsidR="003240F2" w:rsidRPr="00A032B8" w:rsidRDefault="003240F2" w:rsidP="00400991">
            <w:pPr>
              <w:pStyle w:val="ListParagraph"/>
              <w:numPr>
                <w:ilvl w:val="0"/>
                <w:numId w:val="133"/>
              </w:numPr>
              <w:rPr>
                <w:rFonts w:cs="Times New Roman"/>
                <w:sz w:val="20"/>
                <w:szCs w:val="20"/>
              </w:rPr>
            </w:pPr>
            <w:r w:rsidRPr="00A032B8">
              <w:rPr>
                <w:rFonts w:cs="Times New Roman"/>
                <w:sz w:val="20"/>
                <w:szCs w:val="20"/>
              </w:rPr>
              <w:t xml:space="preserve">Subject to </w:t>
            </w:r>
            <w:r w:rsidRPr="00A032B8">
              <w:rPr>
                <w:rFonts w:cs="Times New Roman"/>
                <w:b/>
                <w:sz w:val="20"/>
                <w:szCs w:val="20"/>
              </w:rPr>
              <w:t>Examination</w:t>
            </w:r>
            <w:r w:rsidRPr="00A032B8">
              <w:rPr>
                <w:rFonts w:cs="Times New Roman"/>
                <w:sz w:val="20"/>
                <w:szCs w:val="20"/>
              </w:rPr>
              <w:t xml:space="preserve"> by Party Against Whom Now Offered (or by Civil "Predecessor in Interest"), who Then Had "</w:t>
            </w:r>
            <w:r w:rsidRPr="00A032B8">
              <w:rPr>
                <w:rFonts w:cs="Times New Roman"/>
                <w:b/>
                <w:sz w:val="20"/>
                <w:szCs w:val="20"/>
              </w:rPr>
              <w:t>Similar Motive"</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612</w:t>
            </w:r>
          </w:p>
        </w:tc>
        <w:tc>
          <w:tcPr>
            <w:tcW w:w="2160" w:type="dxa"/>
          </w:tcPr>
          <w:p w:rsidR="003240F2" w:rsidRPr="00A032B8" w:rsidRDefault="003240F2" w:rsidP="003E3693">
            <w:pPr>
              <w:rPr>
                <w:rFonts w:cs="Times New Roman"/>
                <w:sz w:val="20"/>
                <w:szCs w:val="20"/>
              </w:rPr>
            </w:pPr>
            <w:r w:rsidRPr="00A032B8">
              <w:rPr>
                <w:rFonts w:cs="Times New Roman"/>
                <w:b/>
                <w:sz w:val="20"/>
                <w:szCs w:val="20"/>
              </w:rPr>
              <w:t>Refreshing</w:t>
            </w:r>
            <w:r w:rsidRPr="00A032B8">
              <w:rPr>
                <w:rFonts w:cs="Times New Roman"/>
                <w:sz w:val="20"/>
                <w:szCs w:val="20"/>
              </w:rPr>
              <w:t xml:space="preserve"> Witness's Memory</w:t>
            </w:r>
          </w:p>
        </w:tc>
        <w:tc>
          <w:tcPr>
            <w:tcW w:w="2700" w:type="dxa"/>
          </w:tcPr>
          <w:p w:rsidR="003240F2" w:rsidRPr="00A032B8" w:rsidRDefault="003240F2" w:rsidP="003E3693">
            <w:pPr>
              <w:rPr>
                <w:rFonts w:cs="Times New Roman"/>
                <w:sz w:val="20"/>
                <w:szCs w:val="20"/>
              </w:rPr>
            </w:pPr>
            <w:r w:rsidRPr="00A032B8">
              <w:rPr>
                <w:rFonts w:cs="Times New Roman"/>
                <w:sz w:val="20"/>
                <w:szCs w:val="20"/>
              </w:rPr>
              <w:t xml:space="preserve">Witness Must Be on </w:t>
            </w:r>
            <w:r w:rsidRPr="00A032B8">
              <w:rPr>
                <w:rFonts w:cs="Times New Roman"/>
                <w:b/>
                <w:sz w:val="20"/>
                <w:szCs w:val="20"/>
              </w:rPr>
              <w:t>Stand</w:t>
            </w:r>
            <w:r w:rsidRPr="00A032B8">
              <w:rPr>
                <w:rFonts w:cs="Times New Roman"/>
                <w:sz w:val="20"/>
                <w:szCs w:val="20"/>
              </w:rPr>
              <w:t xml:space="preserve">; Memory Must Be </w:t>
            </w:r>
            <w:r w:rsidRPr="00A032B8">
              <w:rPr>
                <w:rFonts w:cs="Times New Roman"/>
                <w:b/>
                <w:sz w:val="20"/>
                <w:szCs w:val="20"/>
              </w:rPr>
              <w:t>Exhausted</w:t>
            </w:r>
          </w:p>
        </w:tc>
        <w:tc>
          <w:tcPr>
            <w:tcW w:w="3854" w:type="dxa"/>
          </w:tcPr>
          <w:p w:rsidR="003240F2" w:rsidRPr="00A032B8" w:rsidRDefault="003240F2" w:rsidP="003E3693">
            <w:pPr>
              <w:rPr>
                <w:rFonts w:cs="Times New Roman"/>
                <w:sz w:val="20"/>
                <w:szCs w:val="20"/>
              </w:rPr>
            </w:pPr>
            <w:r w:rsidRPr="00A032B8">
              <w:rPr>
                <w:rFonts w:cs="Times New Roman"/>
                <w:sz w:val="20"/>
                <w:szCs w:val="20"/>
              </w:rPr>
              <w:t>None (Note That Memory May be Refreshed with Many Things; If a Writing is Used, Rule 612 Imposes Conditions).</w:t>
            </w:r>
          </w:p>
        </w:tc>
      </w:tr>
      <w:tr w:rsidR="003240F2" w:rsidRPr="00A032B8" w:rsidTr="003240F2">
        <w:tc>
          <w:tcPr>
            <w:tcW w:w="1350" w:type="dxa"/>
          </w:tcPr>
          <w:p w:rsidR="003240F2" w:rsidRPr="00A032B8" w:rsidRDefault="003240F2" w:rsidP="003E3693">
            <w:pPr>
              <w:rPr>
                <w:rFonts w:cs="Times New Roman"/>
                <w:sz w:val="20"/>
                <w:szCs w:val="20"/>
              </w:rPr>
            </w:pPr>
            <w:r w:rsidRPr="00A032B8">
              <w:rPr>
                <w:rFonts w:cs="Times New Roman"/>
                <w:sz w:val="20"/>
                <w:szCs w:val="20"/>
              </w:rPr>
              <w:t>Rule 803(5)</w:t>
            </w:r>
          </w:p>
        </w:tc>
        <w:tc>
          <w:tcPr>
            <w:tcW w:w="2160" w:type="dxa"/>
          </w:tcPr>
          <w:p w:rsidR="003240F2" w:rsidRPr="00A032B8" w:rsidRDefault="003240F2" w:rsidP="003E3693">
            <w:pPr>
              <w:rPr>
                <w:rFonts w:cs="Times New Roman"/>
                <w:sz w:val="20"/>
                <w:szCs w:val="20"/>
              </w:rPr>
            </w:pPr>
            <w:r w:rsidRPr="00A032B8">
              <w:rPr>
                <w:rFonts w:cs="Times New Roman"/>
                <w:sz w:val="20"/>
                <w:szCs w:val="20"/>
              </w:rPr>
              <w:t xml:space="preserve">Past Recollection </w:t>
            </w:r>
            <w:r w:rsidRPr="00A032B8">
              <w:rPr>
                <w:rFonts w:cs="Times New Roman"/>
                <w:b/>
                <w:sz w:val="20"/>
                <w:szCs w:val="20"/>
              </w:rPr>
              <w:t>Recorded</w:t>
            </w:r>
          </w:p>
        </w:tc>
        <w:tc>
          <w:tcPr>
            <w:tcW w:w="2700" w:type="dxa"/>
          </w:tcPr>
          <w:p w:rsidR="003240F2" w:rsidRPr="00A032B8" w:rsidRDefault="003240F2" w:rsidP="003E3693">
            <w:pPr>
              <w:rPr>
                <w:rFonts w:cs="Times New Roman"/>
                <w:sz w:val="20"/>
                <w:szCs w:val="20"/>
              </w:rPr>
            </w:pPr>
            <w:r w:rsidRPr="00A032B8">
              <w:rPr>
                <w:rFonts w:cs="Times New Roman"/>
                <w:sz w:val="20"/>
                <w:szCs w:val="20"/>
              </w:rPr>
              <w:t xml:space="preserve">Witness Must Be on </w:t>
            </w:r>
            <w:r w:rsidRPr="00A032B8">
              <w:rPr>
                <w:rFonts w:cs="Times New Roman"/>
                <w:b/>
                <w:sz w:val="20"/>
                <w:szCs w:val="20"/>
              </w:rPr>
              <w:t>Stand</w:t>
            </w:r>
            <w:r w:rsidRPr="00A032B8">
              <w:rPr>
                <w:rFonts w:cs="Times New Roman"/>
                <w:sz w:val="20"/>
                <w:szCs w:val="20"/>
              </w:rPr>
              <w:t>; Must Have "</w:t>
            </w:r>
            <w:r w:rsidRPr="00A032B8">
              <w:rPr>
                <w:rFonts w:cs="Times New Roman"/>
                <w:b/>
                <w:sz w:val="20"/>
                <w:szCs w:val="20"/>
              </w:rPr>
              <w:t>Insufficient</w:t>
            </w:r>
            <w:r w:rsidRPr="00A032B8">
              <w:rPr>
                <w:rFonts w:cs="Times New Roman"/>
                <w:sz w:val="20"/>
                <w:szCs w:val="20"/>
              </w:rPr>
              <w:t xml:space="preserve"> </w:t>
            </w:r>
            <w:r w:rsidRPr="00A032B8">
              <w:rPr>
                <w:rFonts w:cs="Times New Roman"/>
                <w:b/>
                <w:sz w:val="20"/>
                <w:szCs w:val="20"/>
              </w:rPr>
              <w:t>Recollection</w:t>
            </w:r>
            <w:r w:rsidRPr="00A032B8">
              <w:rPr>
                <w:rFonts w:cs="Times New Roman"/>
                <w:sz w:val="20"/>
                <w:szCs w:val="20"/>
              </w:rPr>
              <w:t>"</w:t>
            </w:r>
          </w:p>
        </w:tc>
        <w:tc>
          <w:tcPr>
            <w:tcW w:w="3854" w:type="dxa"/>
          </w:tcPr>
          <w:p w:rsidR="003240F2" w:rsidRPr="00A032B8" w:rsidRDefault="003240F2" w:rsidP="003E3693">
            <w:pPr>
              <w:rPr>
                <w:rFonts w:cs="Times New Roman"/>
                <w:sz w:val="20"/>
                <w:szCs w:val="20"/>
              </w:rPr>
            </w:pPr>
            <w:r w:rsidRPr="00A032B8">
              <w:rPr>
                <w:rFonts w:cs="Times New Roman"/>
                <w:sz w:val="20"/>
                <w:szCs w:val="20"/>
              </w:rPr>
              <w:t>Record:</w:t>
            </w:r>
          </w:p>
          <w:p w:rsidR="003240F2" w:rsidRPr="00A032B8" w:rsidRDefault="003240F2" w:rsidP="00400991">
            <w:pPr>
              <w:pStyle w:val="ListParagraph"/>
              <w:numPr>
                <w:ilvl w:val="0"/>
                <w:numId w:val="134"/>
              </w:numPr>
              <w:rPr>
                <w:rFonts w:cs="Times New Roman"/>
                <w:sz w:val="20"/>
                <w:szCs w:val="20"/>
              </w:rPr>
            </w:pPr>
            <w:r w:rsidRPr="00A032B8">
              <w:rPr>
                <w:rFonts w:cs="Times New Roman"/>
                <w:sz w:val="20"/>
                <w:szCs w:val="20"/>
              </w:rPr>
              <w:t xml:space="preserve">Was Made or Adopted When Witness's Memory was </w:t>
            </w:r>
            <w:r w:rsidRPr="00A032B8">
              <w:rPr>
                <w:rFonts w:cs="Times New Roman"/>
                <w:b/>
                <w:sz w:val="20"/>
                <w:szCs w:val="20"/>
              </w:rPr>
              <w:t>Fresh</w:t>
            </w:r>
            <w:r w:rsidRPr="00A032B8">
              <w:rPr>
                <w:rFonts w:cs="Times New Roman"/>
                <w:sz w:val="20"/>
                <w:szCs w:val="20"/>
              </w:rPr>
              <w:t xml:space="preserve">, </w:t>
            </w:r>
            <w:r w:rsidRPr="00A032B8">
              <w:rPr>
                <w:rFonts w:cs="Times New Roman"/>
                <w:b/>
                <w:sz w:val="20"/>
                <w:szCs w:val="20"/>
              </w:rPr>
              <w:t>and</w:t>
            </w:r>
          </w:p>
          <w:p w:rsidR="003240F2" w:rsidRPr="00A032B8" w:rsidRDefault="003240F2" w:rsidP="00400991">
            <w:pPr>
              <w:pStyle w:val="ListParagraph"/>
              <w:numPr>
                <w:ilvl w:val="0"/>
                <w:numId w:val="134"/>
              </w:numPr>
              <w:rPr>
                <w:rFonts w:cs="Times New Roman"/>
                <w:sz w:val="20"/>
                <w:szCs w:val="20"/>
              </w:rPr>
            </w:pPr>
            <w:r w:rsidRPr="00A032B8">
              <w:rPr>
                <w:rFonts w:cs="Times New Roman"/>
                <w:sz w:val="20"/>
                <w:szCs w:val="20"/>
              </w:rPr>
              <w:t xml:space="preserve">Reflected Witness's Knowledge </w:t>
            </w:r>
            <w:r w:rsidRPr="00A032B8">
              <w:rPr>
                <w:rFonts w:cs="Times New Roman"/>
                <w:b/>
                <w:sz w:val="20"/>
                <w:szCs w:val="20"/>
              </w:rPr>
              <w:t>Correctly</w:t>
            </w:r>
          </w:p>
        </w:tc>
      </w:tr>
    </w:tbl>
    <w:p w:rsidR="005E7829" w:rsidRPr="00A032B8" w:rsidRDefault="005E7829" w:rsidP="005E7829">
      <w:pPr>
        <w:pStyle w:val="NoSpacing"/>
        <w:rPr>
          <w:rFonts w:cs="Times New Roman"/>
        </w:rPr>
      </w:pPr>
      <w:r w:rsidRPr="00A032B8">
        <w:rPr>
          <w:rFonts w:cs="Times New Roman"/>
        </w:rPr>
        <w:tab/>
      </w:r>
    </w:p>
    <w:p w:rsidR="00443827" w:rsidRPr="00A032B8" w:rsidRDefault="00443827" w:rsidP="00443827">
      <w:pPr>
        <w:pStyle w:val="NoSpacing"/>
        <w:ind w:left="360"/>
        <w:rPr>
          <w:rFonts w:cs="Times New Roman"/>
        </w:rPr>
      </w:pPr>
    </w:p>
    <w:p w:rsidR="00443827" w:rsidRPr="00A032B8" w:rsidRDefault="008E73BB" w:rsidP="00400991">
      <w:pPr>
        <w:pStyle w:val="NoSpacing"/>
        <w:widowControl w:val="0"/>
        <w:numPr>
          <w:ilvl w:val="0"/>
          <w:numId w:val="130"/>
        </w:numPr>
        <w:outlineLvl w:val="2"/>
        <w:rPr>
          <w:rFonts w:cs="Times New Roman"/>
          <w:szCs w:val="24"/>
        </w:rPr>
      </w:pPr>
      <w:bookmarkStart w:id="187" w:name="_Toc269162756"/>
      <w:r w:rsidRPr="00A032B8">
        <w:rPr>
          <w:rFonts w:eastAsia="Times New Roman" w:cs="Times New Roman"/>
          <w:b/>
          <w:bCs/>
          <w:iCs/>
          <w:szCs w:val="24"/>
        </w:rPr>
        <w:t>Rule 612:</w:t>
      </w:r>
      <w:r w:rsidR="00443827" w:rsidRPr="00A032B8">
        <w:rPr>
          <w:rFonts w:eastAsia="Times New Roman" w:cs="Times New Roman"/>
          <w:b/>
          <w:bCs/>
          <w:iCs/>
          <w:szCs w:val="24"/>
        </w:rPr>
        <w:t xml:space="preserve"> Writing Used to Refresh Memory.</w:t>
      </w:r>
      <w:bookmarkEnd w:id="187"/>
    </w:p>
    <w:p w:rsidR="00443827" w:rsidRPr="00A032B8" w:rsidRDefault="00443827" w:rsidP="00443827">
      <w:pPr>
        <w:pStyle w:val="NoSpacing"/>
        <w:tabs>
          <w:tab w:val="left" w:pos="4352"/>
        </w:tabs>
        <w:ind w:left="360"/>
        <w:rPr>
          <w:rFonts w:cs="Times New Roman"/>
        </w:rPr>
      </w:pPr>
      <w:r w:rsidRPr="00A032B8">
        <w:rPr>
          <w:rFonts w:cs="Times New Roman"/>
        </w:rPr>
        <w:tab/>
      </w:r>
    </w:p>
    <w:p w:rsidR="00443827" w:rsidRPr="00A032B8" w:rsidRDefault="00443827" w:rsidP="00400991">
      <w:pPr>
        <w:pStyle w:val="NoSpacing"/>
        <w:numPr>
          <w:ilvl w:val="0"/>
          <w:numId w:val="129"/>
        </w:numPr>
        <w:rPr>
          <w:rFonts w:cs="Times New Roman"/>
          <w:b/>
        </w:rPr>
      </w:pPr>
      <w:r w:rsidRPr="00A032B8">
        <w:rPr>
          <w:rFonts w:cs="Times New Roman"/>
          <w:b/>
          <w:highlight w:val="lightGray"/>
          <w:bdr w:val="single" w:sz="4" w:space="0" w:color="auto"/>
        </w:rPr>
        <w:t>Rule 612= Writing Used to Refresh Memory.</w:t>
      </w:r>
      <w:r w:rsidRPr="00A032B8">
        <w:rPr>
          <w:rFonts w:cs="Times New Roman"/>
          <w:b/>
        </w:rPr>
        <w:t xml:space="preserve"> </w:t>
      </w:r>
      <w:r w:rsidRPr="00A032B8">
        <w:rPr>
          <w:rFonts w:cs="Times New Roman"/>
          <w:szCs w:val="20"/>
        </w:rPr>
        <w:t>Except as otherwise provided in criminal proceedings by section 3500 of title 18, United States Code, if a witness uses a writing to refresh memory for the purpose of testifying, either--</w:t>
      </w:r>
    </w:p>
    <w:p w:rsidR="00443827" w:rsidRPr="00A032B8" w:rsidRDefault="00443827" w:rsidP="00400991">
      <w:pPr>
        <w:pStyle w:val="NoSpacing"/>
        <w:numPr>
          <w:ilvl w:val="2"/>
          <w:numId w:val="129"/>
        </w:numPr>
        <w:rPr>
          <w:rFonts w:cs="Times New Roman"/>
          <w:szCs w:val="20"/>
        </w:rPr>
      </w:pPr>
      <w:r w:rsidRPr="00A032B8">
        <w:rPr>
          <w:rFonts w:cs="Times New Roman"/>
          <w:szCs w:val="20"/>
        </w:rPr>
        <w:t>while testifying, or</w:t>
      </w:r>
    </w:p>
    <w:p w:rsidR="00443827" w:rsidRPr="00A032B8" w:rsidRDefault="00443827" w:rsidP="00400991">
      <w:pPr>
        <w:pStyle w:val="NoSpacing"/>
        <w:numPr>
          <w:ilvl w:val="2"/>
          <w:numId w:val="129"/>
        </w:numPr>
        <w:rPr>
          <w:rFonts w:cs="Times New Roman"/>
          <w:szCs w:val="20"/>
        </w:rPr>
      </w:pPr>
      <w:r w:rsidRPr="00A032B8">
        <w:rPr>
          <w:rFonts w:cs="Times New Roman"/>
          <w:szCs w:val="20"/>
        </w:rPr>
        <w:t>before testifying, if the court in its discretion determines it is necessary in the interests of justice,</w:t>
      </w:r>
    </w:p>
    <w:p w:rsidR="00443827" w:rsidRPr="00A032B8" w:rsidRDefault="00443827" w:rsidP="00443827">
      <w:pPr>
        <w:pStyle w:val="NoSpacing"/>
        <w:ind w:left="360"/>
        <w:rPr>
          <w:rFonts w:cs="Times New Roman"/>
          <w:szCs w:val="20"/>
        </w:rPr>
      </w:pPr>
      <w:proofErr w:type="gramStart"/>
      <w:r w:rsidRPr="00A032B8">
        <w:rPr>
          <w:rFonts w:cs="Times New Roman"/>
          <w:szCs w:val="20"/>
        </w:rPr>
        <w:lastRenderedPageBreak/>
        <w:t>an</w:t>
      </w:r>
      <w:proofErr w:type="gramEnd"/>
      <w:r w:rsidRPr="00A032B8">
        <w:rPr>
          <w:rFonts w:cs="Times New Roman"/>
          <w:szCs w:val="20"/>
        </w:rPr>
        <w:t xml:space="preserve"> adverse party is entitled to have the writing produced at the hearing, to inspect it, to cross-examine the witness thereon, and to introduce in evidence those portions which relate to the testimony of the witness. If it is claimed that the writing contains matters not related to the subject matter of the testimony the court shall examine the writing in camera, excise any portions not so related, and order delivery of the remainder to the party entitled thereto. Any portion withheld over objections shall be preserved and made available to the appellate court in the event of an appeal. If a writing is not produced or delivered pursuant to order under this rule, the court shall make any order justice requires, except that in criminal cases when the prosecution elects not to comply, the order shall be one striking the testimony or, if the court in its discretion determines that the interests of justice so require, declaring a mistrial.</w:t>
      </w:r>
    </w:p>
    <w:p w:rsidR="00E90D43" w:rsidRPr="00A032B8" w:rsidRDefault="00443827" w:rsidP="00400991">
      <w:pPr>
        <w:pStyle w:val="NoSpacing"/>
        <w:numPr>
          <w:ilvl w:val="0"/>
          <w:numId w:val="129"/>
        </w:numPr>
        <w:rPr>
          <w:rFonts w:cs="Times New Roman"/>
        </w:rPr>
      </w:pPr>
      <w:r w:rsidRPr="00A032B8">
        <w:rPr>
          <w:rFonts w:cs="Times New Roman"/>
          <w:u w:val="single"/>
        </w:rPr>
        <w:t>NOTE</w:t>
      </w:r>
      <w:r w:rsidRPr="00A032B8">
        <w:rPr>
          <w:rFonts w:cs="Times New Roman"/>
        </w:rPr>
        <w:t xml:space="preserve">: Rule 612 does not concern hearsay, the rule deals with the mechanics of refreshing a witness's memory. </w:t>
      </w:r>
    </w:p>
    <w:p w:rsidR="00E90D43" w:rsidRPr="00A032B8" w:rsidRDefault="00E90D43" w:rsidP="00400991">
      <w:pPr>
        <w:pStyle w:val="NoSpacing"/>
        <w:numPr>
          <w:ilvl w:val="0"/>
          <w:numId w:val="129"/>
        </w:numPr>
        <w:rPr>
          <w:rFonts w:cs="Times New Roman"/>
          <w:b/>
        </w:rPr>
      </w:pPr>
      <w:r w:rsidRPr="00A032B8">
        <w:rPr>
          <w:rFonts w:cs="Times New Roman"/>
          <w:u w:val="single"/>
        </w:rPr>
        <w:t>Rejected Proposed Alternative:</w:t>
      </w:r>
      <w:r w:rsidRPr="00A032B8">
        <w:rPr>
          <w:rFonts w:cs="Times New Roman"/>
          <w:b/>
        </w:rPr>
        <w:t xml:space="preserve"> </w:t>
      </w:r>
      <w:r w:rsidRPr="00A032B8">
        <w:rPr>
          <w:rFonts w:cs="Times New Roman"/>
          <w:i/>
        </w:rPr>
        <w:t>Prof Morgan: The Hearsay Dangers</w:t>
      </w:r>
      <w:r w:rsidRPr="00A032B8">
        <w:rPr>
          <w:rFonts w:cs="Times New Roman"/>
          <w:b/>
        </w:rPr>
        <w:t xml:space="preserve">- </w:t>
      </w:r>
      <w:r w:rsidRPr="00A032B8">
        <w:rPr>
          <w:rFonts w:cs="Times New Roman"/>
        </w:rPr>
        <w:t xml:space="preserve">Adversary has all the protection which oath and cross-examination can give him. Trier is in a position to consider the evidence impartially and to give it no more than its reasonable persuasive effect. Consequently, there is no real reason for classing testimony as to prior statements made by the declarant as hearsay. </w:t>
      </w:r>
    </w:p>
    <w:p w:rsidR="00E90D43" w:rsidRPr="00A032B8" w:rsidRDefault="00E90D43" w:rsidP="00400991">
      <w:pPr>
        <w:pStyle w:val="NoSpacing"/>
        <w:numPr>
          <w:ilvl w:val="1"/>
          <w:numId w:val="129"/>
        </w:numPr>
        <w:rPr>
          <w:rFonts w:cs="Times New Roman"/>
          <w:b/>
        </w:rPr>
      </w:pPr>
      <w:r w:rsidRPr="00A032B8">
        <w:rPr>
          <w:rFonts w:cs="Times New Roman"/>
          <w:b/>
        </w:rPr>
        <w:t>NOTE</w:t>
      </w:r>
      <w:r w:rsidRPr="00A032B8">
        <w:rPr>
          <w:rFonts w:cs="Times New Roman"/>
        </w:rPr>
        <w:t xml:space="preserve">: Despite the logic of Professor Morgan's arguments, the rule-writers rejected his proposal that all past statements of testifying witnesses be exempt from the hearsay ban. </w:t>
      </w:r>
    </w:p>
    <w:p w:rsidR="00E90D43" w:rsidRPr="00A032B8" w:rsidRDefault="00E90D43" w:rsidP="00956AB1">
      <w:pPr>
        <w:pStyle w:val="NoSpacing"/>
        <w:widowControl w:val="0"/>
        <w:ind w:left="2160"/>
        <w:outlineLvl w:val="2"/>
        <w:rPr>
          <w:rFonts w:cs="Times New Roman"/>
          <w:szCs w:val="24"/>
        </w:rPr>
      </w:pPr>
    </w:p>
    <w:p w:rsidR="00D9578A" w:rsidRPr="00A032B8" w:rsidRDefault="00956AB1" w:rsidP="00400991">
      <w:pPr>
        <w:pStyle w:val="NoSpacing"/>
        <w:widowControl w:val="0"/>
        <w:numPr>
          <w:ilvl w:val="0"/>
          <w:numId w:val="130"/>
        </w:numPr>
        <w:outlineLvl w:val="2"/>
        <w:rPr>
          <w:rFonts w:cs="Times New Roman"/>
          <w:szCs w:val="24"/>
        </w:rPr>
      </w:pPr>
      <w:bookmarkStart w:id="188" w:name="_Toc269162757"/>
      <w:r w:rsidRPr="00A032B8">
        <w:rPr>
          <w:rFonts w:eastAsia="Times New Roman" w:cs="Times New Roman"/>
          <w:b/>
          <w:bCs/>
          <w:iCs/>
          <w:szCs w:val="24"/>
        </w:rPr>
        <w:t xml:space="preserve">Rule 613: Inconsistent Statements Offered to </w:t>
      </w:r>
      <w:r w:rsidRPr="00A032B8">
        <w:rPr>
          <w:rFonts w:eastAsia="Times New Roman" w:cs="Times New Roman"/>
          <w:b/>
          <w:bCs/>
          <w:iCs/>
          <w:szCs w:val="24"/>
          <w:u w:val="single"/>
        </w:rPr>
        <w:t>Impeach</w:t>
      </w:r>
      <w:bookmarkEnd w:id="188"/>
    </w:p>
    <w:p w:rsidR="00D9578A" w:rsidRPr="00A032B8" w:rsidRDefault="00D9578A" w:rsidP="00956AB1">
      <w:pPr>
        <w:pStyle w:val="NoSpacing"/>
        <w:widowControl w:val="0"/>
        <w:ind w:left="2160"/>
        <w:outlineLvl w:val="2"/>
        <w:rPr>
          <w:rFonts w:cs="Times New Roman"/>
          <w:szCs w:val="24"/>
        </w:rPr>
      </w:pPr>
    </w:p>
    <w:p w:rsidR="003E3693" w:rsidRPr="00A032B8" w:rsidRDefault="003E3693" w:rsidP="003E3693">
      <w:pPr>
        <w:pStyle w:val="NoSpacing"/>
        <w:rPr>
          <w:rFonts w:cs="Times New Roman"/>
          <w:b/>
        </w:rPr>
      </w:pPr>
      <w:r w:rsidRPr="00A032B8">
        <w:rPr>
          <w:rFonts w:cs="Times New Roman"/>
          <w:b/>
          <w:highlight w:val="lightGray"/>
          <w:bdr w:val="single" w:sz="4" w:space="0" w:color="auto"/>
        </w:rPr>
        <w:t>Rule 613= Prior Statements of Witnesses.</w:t>
      </w:r>
    </w:p>
    <w:p w:rsidR="003E3693" w:rsidRPr="00A032B8" w:rsidRDefault="003E3693" w:rsidP="00400991">
      <w:pPr>
        <w:pStyle w:val="NoSpacing"/>
        <w:numPr>
          <w:ilvl w:val="0"/>
          <w:numId w:val="135"/>
        </w:numPr>
        <w:rPr>
          <w:rFonts w:cs="Times New Roman"/>
          <w:u w:val="single"/>
        </w:rPr>
      </w:pPr>
      <w:r w:rsidRPr="00A032B8">
        <w:rPr>
          <w:rFonts w:cs="Times New Roman"/>
          <w:u w:val="single"/>
        </w:rPr>
        <w:t xml:space="preserve">Examining witness concerning prior statement. </w:t>
      </w:r>
      <w:r w:rsidRPr="00A032B8">
        <w:rPr>
          <w:rFonts w:cs="Times New Roman"/>
        </w:rPr>
        <w:t>In examining a witness concerning a prior statement made by the witness, whether written or not, the statement need not be shown nor its contents disclosed to the witness at that time, but on request the same shall be shown or disclosed to opposing counsel.</w:t>
      </w:r>
    </w:p>
    <w:p w:rsidR="003E3693" w:rsidRPr="00A032B8" w:rsidRDefault="003E3693" w:rsidP="00400991">
      <w:pPr>
        <w:pStyle w:val="NoSpacing"/>
        <w:numPr>
          <w:ilvl w:val="0"/>
          <w:numId w:val="135"/>
        </w:numPr>
        <w:rPr>
          <w:rFonts w:cs="Times New Roman"/>
          <w:u w:val="single"/>
        </w:rPr>
      </w:pPr>
      <w:r w:rsidRPr="00A032B8">
        <w:rPr>
          <w:rFonts w:cs="Times New Roman"/>
          <w:u w:val="single"/>
        </w:rPr>
        <w:t>Extrinsic evidence of prior inconsistent statement of witness</w:t>
      </w:r>
      <w:r w:rsidRPr="0072772C">
        <w:rPr>
          <w:rFonts w:cs="Times New Roman"/>
        </w:rPr>
        <w:t xml:space="preserve">. </w:t>
      </w:r>
      <w:r w:rsidRPr="00A032B8">
        <w:rPr>
          <w:rFonts w:cs="Times New Roman"/>
        </w:rPr>
        <w:t xml:space="preserve">Extrinsic evidence of a prior inconsistent statement by a witness is </w:t>
      </w:r>
      <w:r w:rsidRPr="0072772C">
        <w:rPr>
          <w:rFonts w:cs="Times New Roman"/>
          <w:b/>
        </w:rPr>
        <w:t>not</w:t>
      </w:r>
      <w:r w:rsidRPr="00A032B8">
        <w:rPr>
          <w:rFonts w:cs="Times New Roman"/>
        </w:rPr>
        <w:t xml:space="preserve"> </w:t>
      </w:r>
      <w:r w:rsidRPr="0072772C">
        <w:rPr>
          <w:rFonts w:cs="Times New Roman"/>
          <w:b/>
        </w:rPr>
        <w:t>admissible</w:t>
      </w:r>
      <w:r w:rsidRPr="00A032B8">
        <w:rPr>
          <w:rFonts w:cs="Times New Roman"/>
        </w:rPr>
        <w:t xml:space="preserve"> unless the witness is afforded an opportunity to explain or deny the same and the opposite party is afforded an opportunity to interrogate the witness thereon, or the interests of justice otherwise require. This provision does not apply to admissions of a party-opponent as defined in rule 801(d</w:t>
      </w:r>
      <w:proofErr w:type="gramStart"/>
      <w:r w:rsidRPr="00A032B8">
        <w:rPr>
          <w:rFonts w:cs="Times New Roman"/>
        </w:rPr>
        <w:t>)(</w:t>
      </w:r>
      <w:proofErr w:type="gramEnd"/>
      <w:r w:rsidRPr="00A032B8">
        <w:rPr>
          <w:rFonts w:cs="Times New Roman"/>
        </w:rPr>
        <w:t>2).</w:t>
      </w:r>
    </w:p>
    <w:p w:rsidR="003E3693" w:rsidRPr="00A032B8" w:rsidRDefault="003E3693" w:rsidP="003E3693">
      <w:pPr>
        <w:pStyle w:val="NoSpacing"/>
        <w:rPr>
          <w:rFonts w:cs="Times New Roman"/>
        </w:rPr>
      </w:pPr>
    </w:p>
    <w:p w:rsidR="003E3693" w:rsidRPr="00A032B8" w:rsidRDefault="003E3693" w:rsidP="00400991">
      <w:pPr>
        <w:pStyle w:val="NoSpacing"/>
        <w:numPr>
          <w:ilvl w:val="0"/>
          <w:numId w:val="136"/>
        </w:numPr>
        <w:rPr>
          <w:rFonts w:cs="Times New Roman"/>
        </w:rPr>
      </w:pPr>
      <w:r w:rsidRPr="00A032B8">
        <w:rPr>
          <w:rFonts w:cs="Times New Roman"/>
          <w:u w:val="single"/>
        </w:rPr>
        <w:t>Case Law</w:t>
      </w:r>
      <w:r w:rsidRPr="00A032B8">
        <w:rPr>
          <w:rFonts w:cs="Times New Roman"/>
        </w:rPr>
        <w:t>:</w:t>
      </w:r>
    </w:p>
    <w:p w:rsidR="003E3693" w:rsidRPr="00A032B8" w:rsidRDefault="003E3693" w:rsidP="00400991">
      <w:pPr>
        <w:pStyle w:val="ListParagraph"/>
        <w:numPr>
          <w:ilvl w:val="1"/>
          <w:numId w:val="136"/>
        </w:numPr>
        <w:spacing w:after="0" w:line="240" w:lineRule="auto"/>
        <w:textAlignment w:val="center"/>
        <w:rPr>
          <w:rFonts w:eastAsia="Times New Roman" w:cs="Times New Roman"/>
          <w:szCs w:val="24"/>
        </w:rPr>
      </w:pPr>
      <w:r w:rsidRPr="00A032B8">
        <w:rPr>
          <w:rFonts w:eastAsia="Times New Roman" w:cs="Times New Roman"/>
          <w:bCs/>
          <w:szCs w:val="24"/>
        </w:rPr>
        <w:t>Under Rule 613</w:t>
      </w:r>
      <w:r w:rsidRPr="00A032B8">
        <w:rPr>
          <w:rFonts w:eastAsia="Times New Roman" w:cs="Times New Roman"/>
          <w:szCs w:val="24"/>
        </w:rPr>
        <w:t xml:space="preserve">(b), to be received as a </w:t>
      </w:r>
      <w:r w:rsidRPr="00A032B8">
        <w:rPr>
          <w:rFonts w:eastAsia="Times New Roman" w:cs="Times New Roman"/>
          <w:bCs/>
          <w:szCs w:val="24"/>
        </w:rPr>
        <w:t>prior inconsistent statement</w:t>
      </w:r>
      <w:r w:rsidRPr="00A032B8">
        <w:rPr>
          <w:rFonts w:eastAsia="Times New Roman" w:cs="Times New Roman"/>
          <w:szCs w:val="24"/>
        </w:rPr>
        <w:t xml:space="preserve">, a contradiction need </w:t>
      </w:r>
      <w:r w:rsidRPr="00A032B8">
        <w:rPr>
          <w:rFonts w:eastAsia="Times New Roman" w:cs="Times New Roman"/>
          <w:b/>
          <w:szCs w:val="24"/>
        </w:rPr>
        <w:t>not</w:t>
      </w:r>
      <w:r w:rsidRPr="00A032B8">
        <w:rPr>
          <w:rFonts w:eastAsia="Times New Roman" w:cs="Times New Roman"/>
          <w:szCs w:val="24"/>
        </w:rPr>
        <w:t xml:space="preserve"> be in plain terms. It is enough if the proffered testimony, taken as a whole, either by what it says or by what it omits to say, affords </w:t>
      </w:r>
      <w:r w:rsidRPr="00A032B8">
        <w:rPr>
          <w:rFonts w:eastAsia="Times New Roman" w:cs="Times New Roman"/>
          <w:b/>
          <w:bCs/>
          <w:szCs w:val="24"/>
        </w:rPr>
        <w:t>some indication</w:t>
      </w:r>
      <w:r w:rsidRPr="00A032B8">
        <w:rPr>
          <w:rFonts w:eastAsia="Times New Roman" w:cs="Times New Roman"/>
          <w:szCs w:val="24"/>
        </w:rPr>
        <w:t xml:space="preserve"> that the fact was different from the testimony of the witness whom it is sought to contradict (</w:t>
      </w:r>
      <w:r w:rsidRPr="00A032B8">
        <w:rPr>
          <w:rFonts w:eastAsia="Times New Roman" w:cs="Times New Roman"/>
          <w:i/>
          <w:szCs w:val="24"/>
        </w:rPr>
        <w:t>United States v. Barrett</w:t>
      </w:r>
      <w:r w:rsidRPr="00A032B8">
        <w:rPr>
          <w:rFonts w:eastAsia="Times New Roman" w:cs="Times New Roman"/>
          <w:szCs w:val="24"/>
        </w:rPr>
        <w:t xml:space="preserve">) </w:t>
      </w:r>
    </w:p>
    <w:p w:rsidR="006B03B5" w:rsidRPr="00A032B8" w:rsidRDefault="003E3693" w:rsidP="00400991">
      <w:pPr>
        <w:numPr>
          <w:ilvl w:val="1"/>
          <w:numId w:val="136"/>
        </w:numPr>
        <w:spacing w:after="0" w:line="240" w:lineRule="auto"/>
        <w:textAlignment w:val="center"/>
        <w:rPr>
          <w:rFonts w:eastAsia="Times New Roman" w:cs="Times New Roman"/>
          <w:szCs w:val="24"/>
        </w:rPr>
      </w:pPr>
      <w:r w:rsidRPr="00A032B8">
        <w:rPr>
          <w:rFonts w:eastAsia="Times New Roman" w:cs="Times New Roman"/>
          <w:szCs w:val="24"/>
        </w:rPr>
        <w:t xml:space="preserve">Moreover, </w:t>
      </w:r>
      <w:r w:rsidRPr="00A032B8">
        <w:rPr>
          <w:rFonts w:eastAsia="Times New Roman" w:cs="Times New Roman"/>
          <w:bCs/>
          <w:szCs w:val="24"/>
        </w:rPr>
        <w:t>Rule 613(b)</w:t>
      </w:r>
      <w:r w:rsidRPr="00A032B8">
        <w:rPr>
          <w:rFonts w:eastAsia="Times New Roman" w:cs="Times New Roman"/>
          <w:szCs w:val="24"/>
        </w:rPr>
        <w:t xml:space="preserve"> does </w:t>
      </w:r>
      <w:r w:rsidRPr="00A032B8">
        <w:rPr>
          <w:rFonts w:eastAsia="Times New Roman" w:cs="Times New Roman"/>
          <w:b/>
          <w:szCs w:val="24"/>
        </w:rPr>
        <w:t>not</w:t>
      </w:r>
      <w:r w:rsidRPr="00A032B8">
        <w:rPr>
          <w:rFonts w:eastAsia="Times New Roman" w:cs="Times New Roman"/>
          <w:szCs w:val="24"/>
        </w:rPr>
        <w:t xml:space="preserve"> require immediate attention to be dr</w:t>
      </w:r>
      <w:r w:rsidR="005F48C9">
        <w:rPr>
          <w:rFonts w:eastAsia="Times New Roman" w:cs="Times New Roman"/>
          <w:szCs w:val="24"/>
        </w:rPr>
        <w:t xml:space="preserve">awn to any alleged contradictory </w:t>
      </w:r>
      <w:r w:rsidRPr="00A032B8">
        <w:rPr>
          <w:rFonts w:eastAsia="Times New Roman" w:cs="Times New Roman"/>
          <w:szCs w:val="24"/>
        </w:rPr>
        <w:t>statement and asking a witness if he made it. The rule requires instead that the witness be afforded at some time an opportunity to explain or deny, and for further interrogation (</w:t>
      </w:r>
      <w:r w:rsidRPr="00A032B8">
        <w:rPr>
          <w:rFonts w:eastAsia="Times New Roman" w:cs="Times New Roman"/>
          <w:i/>
          <w:szCs w:val="24"/>
        </w:rPr>
        <w:t>United States v. Barrett</w:t>
      </w:r>
      <w:r w:rsidRPr="00A032B8">
        <w:rPr>
          <w:rFonts w:eastAsia="Times New Roman" w:cs="Times New Roman"/>
          <w:szCs w:val="24"/>
        </w:rPr>
        <w:t>)</w:t>
      </w:r>
      <w:r w:rsidR="006B03B5" w:rsidRPr="00A032B8">
        <w:rPr>
          <w:rFonts w:eastAsia="Times New Roman" w:cs="Times New Roman"/>
          <w:szCs w:val="24"/>
        </w:rPr>
        <w:t>.</w:t>
      </w:r>
    </w:p>
    <w:p w:rsidR="006B03B5" w:rsidRPr="00A032B8" w:rsidRDefault="006B03B5" w:rsidP="00400991">
      <w:pPr>
        <w:numPr>
          <w:ilvl w:val="1"/>
          <w:numId w:val="136"/>
        </w:numPr>
        <w:spacing w:after="0" w:line="240" w:lineRule="auto"/>
        <w:textAlignment w:val="center"/>
        <w:rPr>
          <w:rFonts w:eastAsia="Times New Roman" w:cs="Times New Roman"/>
          <w:szCs w:val="24"/>
        </w:rPr>
      </w:pPr>
      <w:r w:rsidRPr="00A032B8">
        <w:rPr>
          <w:rFonts w:cs="Times New Roman"/>
        </w:rPr>
        <w:t>A trial judge should rarely, if ever, permit the Government to "impeach" its own witness by presenting what would otherwise be inadmissible hearsay if that hearsay contains an alleged confession to the crime for which the defendant is being tried (</w:t>
      </w:r>
      <w:r w:rsidRPr="00A032B8">
        <w:rPr>
          <w:rFonts w:cs="Times New Roman"/>
          <w:i/>
        </w:rPr>
        <w:t xml:space="preserve">United States v. </w:t>
      </w:r>
      <w:proofErr w:type="spellStart"/>
      <w:r w:rsidRPr="00A032B8">
        <w:rPr>
          <w:rFonts w:cs="Times New Roman"/>
          <w:i/>
        </w:rPr>
        <w:t>Ince</w:t>
      </w:r>
      <w:proofErr w:type="spellEnd"/>
      <w:r w:rsidRPr="00A032B8">
        <w:rPr>
          <w:rFonts w:cs="Times New Roman"/>
          <w:i/>
        </w:rPr>
        <w:t>)</w:t>
      </w:r>
      <w:r w:rsidRPr="00A032B8">
        <w:rPr>
          <w:rFonts w:cs="Times New Roman"/>
        </w:rPr>
        <w:t xml:space="preserve">. </w:t>
      </w:r>
    </w:p>
    <w:p w:rsidR="006B03B5" w:rsidRPr="00A032B8" w:rsidRDefault="00017911" w:rsidP="00400991">
      <w:pPr>
        <w:numPr>
          <w:ilvl w:val="2"/>
          <w:numId w:val="136"/>
        </w:numPr>
        <w:spacing w:after="0" w:line="240" w:lineRule="auto"/>
        <w:textAlignment w:val="center"/>
        <w:rPr>
          <w:rFonts w:eastAsia="Times New Roman" w:cs="Times New Roman"/>
          <w:szCs w:val="24"/>
        </w:rPr>
      </w:pPr>
      <w:r w:rsidRPr="00A032B8">
        <w:rPr>
          <w:rFonts w:cs="Times New Roman"/>
          <w:u w:val="single"/>
        </w:rPr>
        <w:t>Policy</w:t>
      </w:r>
      <w:r w:rsidR="006B03B5" w:rsidRPr="00A032B8">
        <w:rPr>
          <w:rFonts w:cs="Times New Roman"/>
        </w:rPr>
        <w:t xml:space="preserve">: When the prosecution attempts to introduce a prior inconsistent statement to impeach its own witness, the </w:t>
      </w:r>
      <w:proofErr w:type="gramStart"/>
      <w:r w:rsidR="006B03B5" w:rsidRPr="00A032B8">
        <w:rPr>
          <w:rFonts w:cs="Times New Roman"/>
        </w:rPr>
        <w:t>statement's</w:t>
      </w:r>
      <w:proofErr w:type="gramEnd"/>
      <w:r w:rsidR="006B03B5" w:rsidRPr="00A032B8">
        <w:rPr>
          <w:rFonts w:cs="Times New Roman"/>
        </w:rPr>
        <w:t xml:space="preserve"> likely prejudicial impact often substantially outweighs its probative value for impeachment purposes because the jury may ignore the judge's limiting instructions and consider the "impeachment" testimony for substantive purposes (</w:t>
      </w:r>
      <w:r w:rsidR="006B03B5" w:rsidRPr="00A032B8">
        <w:rPr>
          <w:rFonts w:cs="Times New Roman"/>
          <w:i/>
        </w:rPr>
        <w:t xml:space="preserve">United States v. </w:t>
      </w:r>
      <w:proofErr w:type="spellStart"/>
      <w:r w:rsidR="006B03B5" w:rsidRPr="00A032B8">
        <w:rPr>
          <w:rFonts w:cs="Times New Roman"/>
          <w:i/>
        </w:rPr>
        <w:t>Ince</w:t>
      </w:r>
      <w:proofErr w:type="spellEnd"/>
      <w:r w:rsidR="006B03B5" w:rsidRPr="00A032B8">
        <w:rPr>
          <w:rFonts w:cs="Times New Roman"/>
        </w:rPr>
        <w:t>).</w:t>
      </w:r>
    </w:p>
    <w:p w:rsidR="003E3693" w:rsidRPr="00A032B8" w:rsidRDefault="006B03B5" w:rsidP="00400991">
      <w:pPr>
        <w:numPr>
          <w:ilvl w:val="2"/>
          <w:numId w:val="136"/>
        </w:numPr>
        <w:spacing w:after="0" w:line="240" w:lineRule="auto"/>
        <w:textAlignment w:val="center"/>
        <w:rPr>
          <w:rFonts w:eastAsia="Times New Roman" w:cs="Times New Roman"/>
          <w:szCs w:val="24"/>
        </w:rPr>
      </w:pPr>
      <w:r w:rsidRPr="00A032B8">
        <w:rPr>
          <w:rFonts w:cs="Times New Roman"/>
          <w:u w:val="single"/>
        </w:rPr>
        <w:t>Admission of Guilt</w:t>
      </w:r>
      <w:r w:rsidRPr="00A032B8">
        <w:rPr>
          <w:rFonts w:cs="Times New Roman"/>
        </w:rPr>
        <w:t>: That risk is multiplied when the statement offered as impeachment testimony contains the ∆'s alleged admission of guilt, making it exceptionally</w:t>
      </w:r>
      <w:r w:rsidR="00D31A35" w:rsidRPr="00A032B8">
        <w:rPr>
          <w:rFonts w:cs="Times New Roman"/>
        </w:rPr>
        <w:t xml:space="preserve"> unfairly prejudicial to the ∆</w:t>
      </w:r>
      <w:r w:rsidRPr="00A032B8">
        <w:rPr>
          <w:rFonts w:cs="Times New Roman"/>
        </w:rPr>
        <w:t xml:space="preserve"> (</w:t>
      </w:r>
      <w:r w:rsidRPr="00A032B8">
        <w:rPr>
          <w:rFonts w:cs="Times New Roman"/>
          <w:i/>
        </w:rPr>
        <w:t xml:space="preserve">United States v. </w:t>
      </w:r>
      <w:proofErr w:type="spellStart"/>
      <w:r w:rsidRPr="00A032B8">
        <w:rPr>
          <w:rFonts w:cs="Times New Roman"/>
          <w:i/>
        </w:rPr>
        <w:t>Ince</w:t>
      </w:r>
      <w:proofErr w:type="spellEnd"/>
      <w:r w:rsidRPr="00A032B8">
        <w:rPr>
          <w:rFonts w:cs="Times New Roman"/>
          <w:i/>
        </w:rPr>
        <w:t>)</w:t>
      </w:r>
      <w:r w:rsidR="00D31A35" w:rsidRPr="00A032B8">
        <w:rPr>
          <w:rFonts w:cs="Times New Roman"/>
          <w:i/>
        </w:rPr>
        <w:t>.</w:t>
      </w:r>
    </w:p>
    <w:p w:rsidR="003E3693" w:rsidRPr="00A032B8" w:rsidRDefault="001931A7" w:rsidP="00400991">
      <w:pPr>
        <w:pStyle w:val="NoSpacing"/>
        <w:numPr>
          <w:ilvl w:val="0"/>
          <w:numId w:val="136"/>
        </w:numPr>
        <w:rPr>
          <w:rFonts w:cs="Times New Roman"/>
        </w:rPr>
      </w:pPr>
      <w:r w:rsidRPr="00A032B8">
        <w:rPr>
          <w:rFonts w:cs="Times New Roman"/>
          <w:u w:val="single"/>
        </w:rPr>
        <w:lastRenderedPageBreak/>
        <w:t>Silence as Impeachment Evidence</w:t>
      </w:r>
      <w:r w:rsidR="003E3693" w:rsidRPr="00A032B8">
        <w:rPr>
          <w:rFonts w:cs="Times New Roman"/>
        </w:rPr>
        <w:t>:</w:t>
      </w:r>
    </w:p>
    <w:p w:rsidR="0072772C" w:rsidRDefault="00D31A35" w:rsidP="00400991">
      <w:pPr>
        <w:pStyle w:val="NoSpacing"/>
        <w:numPr>
          <w:ilvl w:val="1"/>
          <w:numId w:val="136"/>
        </w:numPr>
        <w:rPr>
          <w:rFonts w:cs="Times New Roman"/>
        </w:rPr>
      </w:pPr>
      <w:r w:rsidRPr="00A032B8">
        <w:rPr>
          <w:rFonts w:cs="Times New Roman"/>
        </w:rPr>
        <w:t>If you are arrested</w:t>
      </w:r>
      <w:r w:rsidR="0072772C">
        <w:rPr>
          <w:rFonts w:cs="Times New Roman"/>
        </w:rPr>
        <w:t xml:space="preserve"> and:</w:t>
      </w:r>
    </w:p>
    <w:p w:rsidR="0072772C" w:rsidRPr="0072772C" w:rsidRDefault="0072772C" w:rsidP="0072772C">
      <w:pPr>
        <w:pStyle w:val="NoSpacing"/>
        <w:numPr>
          <w:ilvl w:val="2"/>
          <w:numId w:val="136"/>
        </w:numPr>
        <w:rPr>
          <w:rFonts w:cs="Times New Roman"/>
        </w:rPr>
      </w:pPr>
      <w:proofErr w:type="gramStart"/>
      <w:r>
        <w:rPr>
          <w:rFonts w:cs="Times New Roman"/>
          <w:b/>
        </w:rPr>
        <w:t>have</w:t>
      </w:r>
      <w:proofErr w:type="gramEnd"/>
      <w:r>
        <w:rPr>
          <w:rFonts w:cs="Times New Roman"/>
          <w:b/>
        </w:rPr>
        <w:t xml:space="preserve"> been</w:t>
      </w:r>
      <w:r w:rsidRPr="00A032B8">
        <w:rPr>
          <w:rFonts w:cs="Times New Roman"/>
        </w:rPr>
        <w:t xml:space="preserve">, if you have been Mirandized, </w:t>
      </w:r>
      <w:r>
        <w:rPr>
          <w:rFonts w:cs="Times New Roman"/>
        </w:rPr>
        <w:t>your</w:t>
      </w:r>
      <w:r w:rsidRPr="00A032B8">
        <w:rPr>
          <w:rFonts w:cs="Times New Roman"/>
        </w:rPr>
        <w:t xml:space="preserve"> sile</w:t>
      </w:r>
      <w:r>
        <w:rPr>
          <w:rFonts w:cs="Times New Roman"/>
        </w:rPr>
        <w:t>nce cannot be used against you.</w:t>
      </w:r>
    </w:p>
    <w:p w:rsidR="0072772C" w:rsidRDefault="00D31A35" w:rsidP="0072772C">
      <w:pPr>
        <w:pStyle w:val="NoSpacing"/>
        <w:numPr>
          <w:ilvl w:val="2"/>
          <w:numId w:val="136"/>
        </w:numPr>
        <w:rPr>
          <w:rFonts w:cs="Times New Roman"/>
        </w:rPr>
      </w:pPr>
      <w:proofErr w:type="gramStart"/>
      <w:r w:rsidRPr="0072772C">
        <w:rPr>
          <w:rFonts w:cs="Times New Roman"/>
          <w:b/>
        </w:rPr>
        <w:t>have</w:t>
      </w:r>
      <w:proofErr w:type="gramEnd"/>
      <w:r w:rsidRPr="00A032B8">
        <w:rPr>
          <w:rFonts w:cs="Times New Roman"/>
        </w:rPr>
        <w:t xml:space="preserve"> </w:t>
      </w:r>
      <w:r w:rsidRPr="0072772C">
        <w:rPr>
          <w:rFonts w:cs="Times New Roman"/>
          <w:b/>
        </w:rPr>
        <w:t>not</w:t>
      </w:r>
      <w:r w:rsidRPr="00A032B8">
        <w:rPr>
          <w:rFonts w:cs="Times New Roman"/>
        </w:rPr>
        <w:t xml:space="preserve"> </w:t>
      </w:r>
      <w:r w:rsidRPr="0072772C">
        <w:rPr>
          <w:rFonts w:cs="Times New Roman"/>
          <w:b/>
        </w:rPr>
        <w:t>been</w:t>
      </w:r>
      <w:r w:rsidRPr="00A032B8">
        <w:rPr>
          <w:rFonts w:cs="Times New Roman"/>
        </w:rPr>
        <w:t xml:space="preserve"> Mirandized, and you choose to stay silent, your silence can be used against you. </w:t>
      </w:r>
    </w:p>
    <w:p w:rsidR="0072772C" w:rsidRDefault="0072772C" w:rsidP="0072772C">
      <w:pPr>
        <w:pStyle w:val="NoSpacing"/>
        <w:numPr>
          <w:ilvl w:val="2"/>
          <w:numId w:val="136"/>
        </w:numPr>
        <w:rPr>
          <w:rFonts w:cs="Times New Roman"/>
        </w:rPr>
      </w:pPr>
      <w:r>
        <w:rPr>
          <w:rFonts w:cs="Times New Roman"/>
          <w:b/>
        </w:rPr>
        <w:t xml:space="preserve">NOTE: </w:t>
      </w:r>
      <w:r>
        <w:rPr>
          <w:rFonts w:cs="Times New Roman"/>
        </w:rPr>
        <w:t>recent decision= “must expressly state that you are choosing to remain silent”</w:t>
      </w:r>
    </w:p>
    <w:p w:rsidR="006B03B5" w:rsidRPr="00A032B8" w:rsidRDefault="00D31A35" w:rsidP="00400991">
      <w:pPr>
        <w:pStyle w:val="NoSpacing"/>
        <w:numPr>
          <w:ilvl w:val="1"/>
          <w:numId w:val="136"/>
        </w:numPr>
        <w:rPr>
          <w:rFonts w:cs="Times New Roman"/>
        </w:rPr>
      </w:pPr>
      <w:r w:rsidRPr="00A032B8">
        <w:rPr>
          <w:rFonts w:cs="Times New Roman"/>
        </w:rPr>
        <w:t xml:space="preserve">Each jurisdiction may formulate its own rules of evidence to determine when prior silence is so inconsistent with present statements that impeachment by reference to such silence is probative. It does not violate due process of law for a State to permit cross-examination as to </w:t>
      </w:r>
      <w:proofErr w:type="spellStart"/>
      <w:r w:rsidRPr="00A032B8">
        <w:rPr>
          <w:rFonts w:cs="Times New Roman"/>
        </w:rPr>
        <w:t>postarrest</w:t>
      </w:r>
      <w:proofErr w:type="spellEnd"/>
      <w:r w:rsidRPr="00A032B8">
        <w:rPr>
          <w:rFonts w:cs="Times New Roman"/>
        </w:rPr>
        <w:t xml:space="preserve"> silence when a defendant chooses to take the stand. (</w:t>
      </w:r>
      <w:r w:rsidRPr="00A032B8">
        <w:rPr>
          <w:rFonts w:cs="Times New Roman"/>
          <w:i/>
        </w:rPr>
        <w:t>Fletcher v. Weir</w:t>
      </w:r>
      <w:r w:rsidRPr="00A032B8">
        <w:rPr>
          <w:rFonts w:cs="Times New Roman"/>
        </w:rPr>
        <w:t xml:space="preserve">). </w:t>
      </w:r>
    </w:p>
    <w:p w:rsidR="000D716F" w:rsidRPr="00A032B8" w:rsidRDefault="000D716F" w:rsidP="00400991">
      <w:pPr>
        <w:pStyle w:val="NoSpacing"/>
        <w:numPr>
          <w:ilvl w:val="1"/>
          <w:numId w:val="136"/>
        </w:numPr>
        <w:rPr>
          <w:rFonts w:cs="Times New Roman"/>
        </w:rPr>
      </w:pPr>
      <w:r w:rsidRPr="00A032B8">
        <w:rPr>
          <w:rFonts w:cs="Times New Roman"/>
        </w:rPr>
        <w:t>Pre-arrest, pre-Miranda silence can probably constitute an adoptive admission as long as the accusation the defendant failed to rebut was made by a friend or private employer rather than a police officer, and no police officer was nearby (</w:t>
      </w:r>
      <w:r w:rsidRPr="00A032B8">
        <w:rPr>
          <w:rFonts w:cs="Times New Roman"/>
          <w:i/>
        </w:rPr>
        <w:t xml:space="preserve">United States v. </w:t>
      </w:r>
      <w:proofErr w:type="spellStart"/>
      <w:r w:rsidRPr="00A032B8">
        <w:rPr>
          <w:rFonts w:cs="Times New Roman"/>
          <w:i/>
        </w:rPr>
        <w:t>Tocco</w:t>
      </w:r>
      <w:proofErr w:type="spellEnd"/>
      <w:r w:rsidRPr="00A032B8">
        <w:rPr>
          <w:rFonts w:cs="Times New Roman"/>
        </w:rPr>
        <w:t xml:space="preserve">, casebook </w:t>
      </w:r>
      <w:proofErr w:type="spellStart"/>
      <w:r w:rsidR="001931A7" w:rsidRPr="00A032B8">
        <w:rPr>
          <w:rFonts w:cs="Times New Roman"/>
        </w:rPr>
        <w:t>pg</w:t>
      </w:r>
      <w:proofErr w:type="spellEnd"/>
      <w:r w:rsidR="001931A7" w:rsidRPr="00A032B8">
        <w:rPr>
          <w:rFonts w:cs="Times New Roman"/>
        </w:rPr>
        <w:t xml:space="preserve"> 436)</w:t>
      </w:r>
      <w:r w:rsidRPr="00A032B8">
        <w:rPr>
          <w:rFonts w:cs="Times New Roman"/>
        </w:rPr>
        <w:t xml:space="preserve"> </w:t>
      </w:r>
    </w:p>
    <w:p w:rsidR="00075927" w:rsidRPr="00A032B8" w:rsidRDefault="00075927" w:rsidP="00956AB1">
      <w:pPr>
        <w:pStyle w:val="NoSpacing"/>
        <w:widowControl w:val="0"/>
        <w:ind w:left="2160"/>
        <w:outlineLvl w:val="2"/>
        <w:rPr>
          <w:rFonts w:cs="Times New Roman"/>
          <w:szCs w:val="24"/>
        </w:rPr>
      </w:pPr>
    </w:p>
    <w:p w:rsidR="00956AB1" w:rsidRPr="00A032B8" w:rsidRDefault="001931A7" w:rsidP="00400991">
      <w:pPr>
        <w:pStyle w:val="NoSpacing"/>
        <w:widowControl w:val="0"/>
        <w:numPr>
          <w:ilvl w:val="0"/>
          <w:numId w:val="130"/>
        </w:numPr>
        <w:outlineLvl w:val="2"/>
        <w:rPr>
          <w:rFonts w:cs="Times New Roman"/>
          <w:szCs w:val="24"/>
        </w:rPr>
      </w:pPr>
      <w:bookmarkStart w:id="189" w:name="_Toc269162758"/>
      <w:r w:rsidRPr="00A032B8">
        <w:rPr>
          <w:rFonts w:eastAsia="Times New Roman" w:cs="Times New Roman"/>
          <w:b/>
          <w:bCs/>
          <w:iCs/>
          <w:szCs w:val="24"/>
        </w:rPr>
        <w:t>Rule 801(d)(1)(A</w:t>
      </w:r>
      <w:r w:rsidR="00956AB1" w:rsidRPr="00A032B8">
        <w:rPr>
          <w:rFonts w:eastAsia="Times New Roman" w:cs="Times New Roman"/>
          <w:b/>
          <w:bCs/>
          <w:iCs/>
          <w:szCs w:val="24"/>
        </w:rPr>
        <w:t xml:space="preserve">): Inconsistent Statements Offered </w:t>
      </w:r>
      <w:r w:rsidR="00956AB1" w:rsidRPr="00A032B8">
        <w:rPr>
          <w:rFonts w:eastAsia="Times New Roman" w:cs="Times New Roman"/>
          <w:b/>
          <w:bCs/>
          <w:iCs/>
          <w:szCs w:val="24"/>
          <w:u w:val="single"/>
        </w:rPr>
        <w:t>Substantively</w:t>
      </w:r>
      <w:bookmarkEnd w:id="189"/>
    </w:p>
    <w:p w:rsidR="00956AB1" w:rsidRPr="00A032B8" w:rsidRDefault="00956AB1" w:rsidP="00956AB1">
      <w:pPr>
        <w:pStyle w:val="NoSpacing"/>
        <w:widowControl w:val="0"/>
        <w:ind w:left="2160"/>
        <w:outlineLvl w:val="2"/>
        <w:rPr>
          <w:rFonts w:cs="Times New Roman"/>
          <w:szCs w:val="24"/>
        </w:rPr>
      </w:pPr>
    </w:p>
    <w:p w:rsidR="001931A7" w:rsidRPr="00A032B8" w:rsidRDefault="001931A7" w:rsidP="00400991">
      <w:pPr>
        <w:numPr>
          <w:ilvl w:val="0"/>
          <w:numId w:val="137"/>
        </w:numPr>
        <w:spacing w:after="0" w:line="240" w:lineRule="auto"/>
        <w:textAlignment w:val="center"/>
        <w:rPr>
          <w:rFonts w:eastAsia="Times New Roman" w:cs="Times New Roman"/>
          <w:szCs w:val="24"/>
        </w:rPr>
      </w:pPr>
      <w:r w:rsidRPr="00A032B8">
        <w:rPr>
          <w:rFonts w:eastAsia="Times New Roman" w:cs="Times New Roman"/>
          <w:b/>
          <w:bCs/>
          <w:szCs w:val="24"/>
          <w:highlight w:val="lightGray"/>
          <w:bdr w:val="single" w:sz="4" w:space="0" w:color="auto"/>
        </w:rPr>
        <w:t>Rule 801(d</w:t>
      </w:r>
      <w:proofErr w:type="gramStart"/>
      <w:r w:rsidRPr="00A032B8">
        <w:rPr>
          <w:rFonts w:eastAsia="Times New Roman" w:cs="Times New Roman"/>
          <w:b/>
          <w:bCs/>
          <w:szCs w:val="24"/>
          <w:highlight w:val="lightGray"/>
          <w:bdr w:val="single" w:sz="4" w:space="0" w:color="auto"/>
        </w:rPr>
        <w:t>)(</w:t>
      </w:r>
      <w:proofErr w:type="gramEnd"/>
      <w:r w:rsidRPr="00A032B8">
        <w:rPr>
          <w:rFonts w:eastAsia="Times New Roman" w:cs="Times New Roman"/>
          <w:b/>
          <w:bCs/>
          <w:szCs w:val="24"/>
          <w:highlight w:val="lightGray"/>
          <w:bdr w:val="single" w:sz="4" w:space="0" w:color="auto"/>
        </w:rPr>
        <w:t>1)(A)</w:t>
      </w:r>
      <w:r w:rsidR="005005A3" w:rsidRPr="00A032B8">
        <w:rPr>
          <w:rFonts w:eastAsia="Times New Roman" w:cs="Times New Roman"/>
          <w:b/>
          <w:bCs/>
          <w:szCs w:val="24"/>
          <w:highlight w:val="lightGray"/>
          <w:bdr w:val="single" w:sz="4" w:space="0" w:color="auto"/>
        </w:rPr>
        <w:t>.</w:t>
      </w:r>
      <w:r w:rsidR="005005A3" w:rsidRPr="00A032B8">
        <w:rPr>
          <w:rFonts w:eastAsia="Times New Roman" w:cs="Times New Roman"/>
          <w:szCs w:val="24"/>
        </w:rPr>
        <w:t xml:space="preserve"> A</w:t>
      </w:r>
      <w:r w:rsidRPr="00A032B8">
        <w:rPr>
          <w:rFonts w:eastAsia="Times New Roman" w:cs="Times New Roman"/>
          <w:szCs w:val="24"/>
        </w:rPr>
        <w:t xml:space="preserve"> statement is not hearsay if the declarant testifies at the trial or hearing and is subject to cross-examination concerning the statement, and the statement is </w:t>
      </w:r>
      <w:r w:rsidRPr="00A032B8">
        <w:rPr>
          <w:rFonts w:eastAsia="Times New Roman" w:cs="Times New Roman"/>
          <w:b/>
          <w:szCs w:val="24"/>
        </w:rPr>
        <w:t>inconsistent</w:t>
      </w:r>
      <w:r w:rsidRPr="00A032B8">
        <w:rPr>
          <w:rFonts w:eastAsia="Times New Roman" w:cs="Times New Roman"/>
          <w:szCs w:val="24"/>
        </w:rPr>
        <w:t xml:space="preserve"> with the declarant's testimony, and was given under oath subject to the penalty of perjury at a trial, hearing, or other </w:t>
      </w:r>
      <w:r w:rsidR="00D111C4" w:rsidRPr="00A032B8">
        <w:rPr>
          <w:rFonts w:eastAsia="Times New Roman" w:cs="Times New Roman"/>
          <w:szCs w:val="24"/>
        </w:rPr>
        <w:t>proceeding, or in a deposition.</w:t>
      </w:r>
      <w:r w:rsidRPr="00A032B8">
        <w:rPr>
          <w:rFonts w:eastAsia="Times New Roman" w:cs="Times New Roman"/>
          <w:szCs w:val="24"/>
        </w:rPr>
        <w:t xml:space="preserve"> </w:t>
      </w:r>
    </w:p>
    <w:p w:rsidR="001931A7" w:rsidRPr="00A032B8" w:rsidRDefault="001931A7" w:rsidP="00400991">
      <w:pPr>
        <w:numPr>
          <w:ilvl w:val="1"/>
          <w:numId w:val="137"/>
        </w:numPr>
        <w:spacing w:after="0" w:line="240" w:lineRule="auto"/>
        <w:textAlignment w:val="center"/>
        <w:rPr>
          <w:rFonts w:eastAsia="Times New Roman" w:cs="Times New Roman"/>
          <w:szCs w:val="24"/>
        </w:rPr>
      </w:pPr>
      <w:r w:rsidRPr="00A032B8">
        <w:rPr>
          <w:rFonts w:eastAsia="Times New Roman" w:cs="Times New Roman"/>
          <w:szCs w:val="24"/>
          <w:u w:val="single"/>
        </w:rPr>
        <w:t>Policy</w:t>
      </w:r>
      <w:r w:rsidRPr="00A032B8">
        <w:rPr>
          <w:rFonts w:eastAsia="Times New Roman" w:cs="Times New Roman"/>
          <w:szCs w:val="24"/>
        </w:rPr>
        <w:t xml:space="preserve">: The requirement that the statement be inconsistent with the testimony given assures a thorough exploration of both versions while the witness is on the stand and bars any general and indiscriminate use of previously prepared statements. </w:t>
      </w:r>
    </w:p>
    <w:p w:rsidR="00B91655" w:rsidRPr="00A032B8" w:rsidRDefault="001931A7" w:rsidP="00400991">
      <w:pPr>
        <w:numPr>
          <w:ilvl w:val="1"/>
          <w:numId w:val="137"/>
        </w:numPr>
        <w:spacing w:after="0" w:line="240" w:lineRule="auto"/>
        <w:textAlignment w:val="center"/>
        <w:rPr>
          <w:rFonts w:eastAsia="Times New Roman" w:cs="Times New Roman"/>
          <w:szCs w:val="24"/>
        </w:rPr>
      </w:pPr>
      <w:r w:rsidRPr="00A032B8">
        <w:rPr>
          <w:rFonts w:eastAsia="Times New Roman" w:cs="Times New Roman"/>
          <w:szCs w:val="24"/>
          <w:u w:val="single"/>
        </w:rPr>
        <w:t>NOTE</w:t>
      </w:r>
      <w:r w:rsidRPr="00A032B8">
        <w:rPr>
          <w:rFonts w:eastAsia="Times New Roman" w:cs="Times New Roman"/>
          <w:szCs w:val="24"/>
        </w:rPr>
        <w:t xml:space="preserve">: </w:t>
      </w:r>
      <w:r w:rsidRPr="00A032B8">
        <w:rPr>
          <w:rFonts w:eastAsia="Times New Roman" w:cs="Times New Roman"/>
          <w:szCs w:val="24"/>
          <w:highlight w:val="yellow"/>
        </w:rPr>
        <w:t xml:space="preserve">CLARIFY WITH </w:t>
      </w:r>
      <w:proofErr w:type="spellStart"/>
      <w:r w:rsidRPr="00A032B8">
        <w:rPr>
          <w:rFonts w:eastAsia="Times New Roman" w:cs="Times New Roman"/>
          <w:szCs w:val="24"/>
          <w:highlight w:val="yellow"/>
        </w:rPr>
        <w:t>HOULETTE</w:t>
      </w:r>
      <w:proofErr w:type="spellEnd"/>
      <w:r w:rsidRPr="00A032B8">
        <w:rPr>
          <w:rFonts w:eastAsia="Times New Roman" w:cs="Times New Roman"/>
          <w:szCs w:val="24"/>
        </w:rPr>
        <w:t xml:space="preserve"> It seems that 'silence' would be </w:t>
      </w:r>
      <w:r w:rsidR="00B91655" w:rsidRPr="00A032B8">
        <w:rPr>
          <w:rFonts w:eastAsia="Times New Roman" w:cs="Times New Roman"/>
          <w:szCs w:val="24"/>
        </w:rPr>
        <w:t>insufficient to constitute</w:t>
      </w:r>
      <w:r w:rsidRPr="00A032B8">
        <w:rPr>
          <w:rFonts w:eastAsia="Times New Roman" w:cs="Times New Roman"/>
          <w:szCs w:val="24"/>
        </w:rPr>
        <w:t xml:space="preserve"> 'inconsistent' </w:t>
      </w:r>
      <w:r w:rsidR="00B91655" w:rsidRPr="00A032B8">
        <w:rPr>
          <w:rFonts w:eastAsia="Times New Roman" w:cs="Times New Roman"/>
          <w:szCs w:val="24"/>
        </w:rPr>
        <w:t xml:space="preserve">with a prior statement (i.e. it's not an affirmation or a rejection). However, the </w:t>
      </w:r>
      <w:proofErr w:type="gramStart"/>
      <w:r w:rsidR="00B91655" w:rsidRPr="00A032B8">
        <w:rPr>
          <w:rFonts w:eastAsia="Times New Roman" w:cs="Times New Roman"/>
          <w:szCs w:val="24"/>
        </w:rPr>
        <w:t xml:space="preserve">answers given by </w:t>
      </w:r>
      <w:proofErr w:type="spellStart"/>
      <w:r w:rsidR="00B91655" w:rsidRPr="00A032B8">
        <w:rPr>
          <w:rFonts w:eastAsia="Times New Roman" w:cs="Times New Roman"/>
          <w:szCs w:val="24"/>
        </w:rPr>
        <w:t>Houlette</w:t>
      </w:r>
      <w:proofErr w:type="spellEnd"/>
      <w:r w:rsidR="00B91655" w:rsidRPr="00A032B8">
        <w:rPr>
          <w:rFonts w:eastAsia="Times New Roman" w:cs="Times New Roman"/>
          <w:szCs w:val="24"/>
        </w:rPr>
        <w:t xml:space="preserve"> to Problem 7.20 suggests</w:t>
      </w:r>
      <w:proofErr w:type="gramEnd"/>
      <w:r w:rsidR="00B91655" w:rsidRPr="00A032B8">
        <w:rPr>
          <w:rFonts w:eastAsia="Times New Roman" w:cs="Times New Roman"/>
          <w:szCs w:val="24"/>
        </w:rPr>
        <w:t xml:space="preserve"> that silence can in fact satisfy the 'inconsistent' requirement of the rule, although the rationale for the 'inconsistent' requirement (above) strongly suggests otherwise. </w:t>
      </w:r>
    </w:p>
    <w:p w:rsidR="00D9578A" w:rsidRPr="00A032B8" w:rsidRDefault="00B91655" w:rsidP="00400991">
      <w:pPr>
        <w:pStyle w:val="NoSpacing"/>
        <w:numPr>
          <w:ilvl w:val="0"/>
          <w:numId w:val="137"/>
        </w:numPr>
        <w:rPr>
          <w:rFonts w:cs="Times New Roman"/>
          <w:szCs w:val="24"/>
        </w:rPr>
      </w:pPr>
      <w:r w:rsidRPr="00A032B8">
        <w:rPr>
          <w:rFonts w:cs="Times New Roman"/>
          <w:szCs w:val="24"/>
        </w:rPr>
        <w:t>Review</w:t>
      </w:r>
      <w:r w:rsidR="001931A7" w:rsidRPr="00A032B8">
        <w:rPr>
          <w:rFonts w:cs="Times New Roman"/>
          <w:szCs w:val="24"/>
        </w:rPr>
        <w:t xml:space="preserve"> Problems 7.19 and 7.20 in the casebook</w:t>
      </w:r>
      <w:r w:rsidRPr="00A032B8">
        <w:rPr>
          <w:rFonts w:cs="Times New Roman"/>
          <w:szCs w:val="24"/>
        </w:rPr>
        <w:t xml:space="preserve">. </w:t>
      </w:r>
    </w:p>
    <w:p w:rsidR="00D9578A" w:rsidRPr="00A032B8" w:rsidRDefault="00D9578A" w:rsidP="00956AB1">
      <w:pPr>
        <w:pStyle w:val="NoSpacing"/>
        <w:widowControl w:val="0"/>
        <w:ind w:left="2160"/>
        <w:outlineLvl w:val="2"/>
        <w:rPr>
          <w:rFonts w:cs="Times New Roman"/>
          <w:szCs w:val="24"/>
        </w:rPr>
      </w:pPr>
    </w:p>
    <w:p w:rsidR="00D9578A" w:rsidRPr="00A032B8" w:rsidRDefault="00D111C4" w:rsidP="00400991">
      <w:pPr>
        <w:pStyle w:val="NoSpacing"/>
        <w:widowControl w:val="0"/>
        <w:numPr>
          <w:ilvl w:val="0"/>
          <w:numId w:val="130"/>
        </w:numPr>
        <w:outlineLvl w:val="2"/>
        <w:rPr>
          <w:rFonts w:cs="Times New Roman"/>
          <w:szCs w:val="24"/>
        </w:rPr>
      </w:pPr>
      <w:bookmarkStart w:id="190" w:name="_Toc269162759"/>
      <w:r w:rsidRPr="00A032B8">
        <w:rPr>
          <w:rFonts w:eastAsia="Times New Roman" w:cs="Times New Roman"/>
          <w:b/>
          <w:bCs/>
          <w:iCs/>
          <w:szCs w:val="24"/>
        </w:rPr>
        <w:t xml:space="preserve">Rule 801(d)(1)(B): </w:t>
      </w:r>
      <w:r w:rsidR="00956AB1" w:rsidRPr="00A032B8">
        <w:rPr>
          <w:rFonts w:eastAsia="Times New Roman" w:cs="Times New Roman"/>
          <w:b/>
          <w:bCs/>
          <w:iCs/>
          <w:szCs w:val="24"/>
        </w:rPr>
        <w:t>Past Consistent Statements</w:t>
      </w:r>
      <w:bookmarkEnd w:id="190"/>
    </w:p>
    <w:p w:rsidR="00D9578A" w:rsidRPr="00A032B8" w:rsidRDefault="00D9578A" w:rsidP="00D9578A">
      <w:pPr>
        <w:pStyle w:val="NoSpacing"/>
        <w:widowControl w:val="0"/>
        <w:outlineLvl w:val="2"/>
        <w:rPr>
          <w:rFonts w:cs="Times New Roman"/>
          <w:szCs w:val="24"/>
        </w:rPr>
      </w:pPr>
    </w:p>
    <w:p w:rsidR="007E2E51" w:rsidRPr="00A032B8" w:rsidRDefault="00D111C4" w:rsidP="00400991">
      <w:pPr>
        <w:pStyle w:val="NormalWeb"/>
        <w:numPr>
          <w:ilvl w:val="0"/>
          <w:numId w:val="138"/>
        </w:numPr>
        <w:spacing w:before="0" w:beforeAutospacing="0" w:after="0" w:afterAutospacing="0"/>
      </w:pPr>
      <w:r w:rsidRPr="00A032B8">
        <w:rPr>
          <w:b/>
          <w:bCs/>
          <w:highlight w:val="lightGray"/>
          <w:bdr w:val="single" w:sz="4" w:space="0" w:color="auto"/>
        </w:rPr>
        <w:t>Rule 801(d</w:t>
      </w:r>
      <w:proofErr w:type="gramStart"/>
      <w:r w:rsidRPr="00A032B8">
        <w:rPr>
          <w:b/>
          <w:bCs/>
          <w:highlight w:val="lightGray"/>
          <w:bdr w:val="single" w:sz="4" w:space="0" w:color="auto"/>
        </w:rPr>
        <w:t>)(</w:t>
      </w:r>
      <w:proofErr w:type="gramEnd"/>
      <w:r w:rsidRPr="00A032B8">
        <w:rPr>
          <w:b/>
          <w:bCs/>
          <w:highlight w:val="lightGray"/>
          <w:bdr w:val="single" w:sz="4" w:space="0" w:color="auto"/>
        </w:rPr>
        <w:t>1)(B)</w:t>
      </w:r>
      <w:r w:rsidR="005005A3" w:rsidRPr="00A032B8">
        <w:rPr>
          <w:highlight w:val="lightGray"/>
          <w:bdr w:val="single" w:sz="4" w:space="0" w:color="auto"/>
        </w:rPr>
        <w:t>.</w:t>
      </w:r>
      <w:r w:rsidR="005005A3" w:rsidRPr="00A032B8">
        <w:t xml:space="preserve"> </w:t>
      </w:r>
      <w:r w:rsidR="007E2E51" w:rsidRPr="00A032B8">
        <w:t xml:space="preserve">A statement is not hearsay if the declarant testifies at the trial or hearing and is subject to cross-examination concerning the statement, and the statement is: (B) </w:t>
      </w:r>
      <w:r w:rsidR="007E2E51" w:rsidRPr="00A032B8">
        <w:rPr>
          <w:b/>
        </w:rPr>
        <w:t>consistent</w:t>
      </w:r>
      <w:r w:rsidR="007E2E51" w:rsidRPr="00A032B8">
        <w:t xml:space="preserve"> with the declarant's testimony and is offered to rebut an express or implied charged against the declarant of recent fabrication or improper influence or motive.  </w:t>
      </w:r>
    </w:p>
    <w:p w:rsidR="005005A3" w:rsidRPr="00A032B8" w:rsidRDefault="00681517" w:rsidP="00400991">
      <w:pPr>
        <w:pStyle w:val="NormalWeb"/>
        <w:numPr>
          <w:ilvl w:val="0"/>
          <w:numId w:val="138"/>
        </w:numPr>
        <w:spacing w:before="0" w:beforeAutospacing="0" w:after="0" w:afterAutospacing="0"/>
      </w:pPr>
      <w:r w:rsidRPr="00A032B8">
        <w:rPr>
          <w:u w:val="single"/>
        </w:rPr>
        <w:t>Case Law</w:t>
      </w:r>
      <w:r w:rsidR="0072772C">
        <w:t>: T</w:t>
      </w:r>
      <w:r w:rsidR="00D111C4" w:rsidRPr="00A032B8">
        <w:t xml:space="preserve">he prior consistent statement has no relevancy to refute the charge unless the consistent statement was made </w:t>
      </w:r>
      <w:r w:rsidR="00D111C4" w:rsidRPr="00A032B8">
        <w:rPr>
          <w:b/>
        </w:rPr>
        <w:t>before</w:t>
      </w:r>
      <w:r w:rsidR="00D111C4" w:rsidRPr="00A032B8">
        <w:t xml:space="preserve"> the source of the bias, interest or incapacity originated. </w:t>
      </w:r>
      <w:r w:rsidRPr="00A032B8">
        <w:t>(</w:t>
      </w:r>
      <w:r w:rsidRPr="00A032B8">
        <w:rPr>
          <w:i/>
        </w:rPr>
        <w:t>Tome v. United States</w:t>
      </w:r>
      <w:r w:rsidRPr="00A032B8">
        <w:t>)</w:t>
      </w:r>
    </w:p>
    <w:p w:rsidR="00681517" w:rsidRPr="00A032B8" w:rsidRDefault="00681517" w:rsidP="00400991">
      <w:pPr>
        <w:pStyle w:val="NormalWeb"/>
        <w:numPr>
          <w:ilvl w:val="0"/>
          <w:numId w:val="138"/>
        </w:numPr>
        <w:spacing w:before="0" w:beforeAutospacing="0" w:after="0" w:afterAutospacing="0"/>
      </w:pPr>
      <w:r w:rsidRPr="00A032B8">
        <w:rPr>
          <w:u w:val="single"/>
        </w:rPr>
        <w:t>Policy:</w:t>
      </w:r>
      <w:r w:rsidRPr="00A032B8">
        <w:t xml:space="preserve"> Hearsay is often relevant, and relevance is not the sole criterion for admissibility.  Balancing each statement involves considerable judicial discretion; reduces predictability; and enhances the difficulty in trial preparation b/c the parties will not know in advance which statements will be admitted.</w:t>
      </w:r>
    </w:p>
    <w:p w:rsidR="005005A3" w:rsidRPr="00A032B8" w:rsidRDefault="005005A3" w:rsidP="00400991">
      <w:pPr>
        <w:pStyle w:val="NoSpacing"/>
        <w:numPr>
          <w:ilvl w:val="0"/>
          <w:numId w:val="138"/>
        </w:numPr>
        <w:rPr>
          <w:rFonts w:cs="Times New Roman"/>
          <w:szCs w:val="24"/>
          <w:u w:val="single"/>
        </w:rPr>
      </w:pPr>
      <w:r w:rsidRPr="00A032B8">
        <w:rPr>
          <w:rFonts w:cs="Times New Roman"/>
          <w:szCs w:val="24"/>
          <w:u w:val="single"/>
        </w:rPr>
        <w:t>Rationale for adherence to common-law '</w:t>
      </w:r>
      <w:proofErr w:type="spellStart"/>
      <w:r w:rsidRPr="00A032B8">
        <w:rPr>
          <w:rFonts w:cs="Times New Roman"/>
          <w:szCs w:val="24"/>
          <w:u w:val="single"/>
        </w:rPr>
        <w:t>premotive</w:t>
      </w:r>
      <w:proofErr w:type="spellEnd"/>
      <w:r w:rsidRPr="00A032B8">
        <w:rPr>
          <w:rFonts w:cs="Times New Roman"/>
          <w:szCs w:val="24"/>
          <w:u w:val="single"/>
        </w:rPr>
        <w:t>' rule:</w:t>
      </w:r>
    </w:p>
    <w:p w:rsidR="005005A3" w:rsidRPr="00A032B8" w:rsidRDefault="005005A3" w:rsidP="00400991">
      <w:pPr>
        <w:pStyle w:val="NoSpacing"/>
        <w:numPr>
          <w:ilvl w:val="1"/>
          <w:numId w:val="139"/>
        </w:numPr>
        <w:rPr>
          <w:rFonts w:cs="Times New Roman"/>
          <w:szCs w:val="24"/>
        </w:rPr>
      </w:pPr>
      <w:r w:rsidRPr="00A032B8">
        <w:rPr>
          <w:rFonts w:cs="Times New Roman"/>
          <w:szCs w:val="24"/>
        </w:rPr>
        <w:t>Very similar rule language to common-law rulings</w:t>
      </w:r>
    </w:p>
    <w:p w:rsidR="005005A3" w:rsidRPr="00A032B8" w:rsidRDefault="005005A3" w:rsidP="00400991">
      <w:pPr>
        <w:pStyle w:val="NoSpacing"/>
        <w:numPr>
          <w:ilvl w:val="1"/>
          <w:numId w:val="139"/>
        </w:numPr>
        <w:rPr>
          <w:rFonts w:cs="Times New Roman"/>
          <w:szCs w:val="24"/>
        </w:rPr>
      </w:pPr>
      <w:r w:rsidRPr="00A032B8">
        <w:rPr>
          <w:rFonts w:cs="Times New Roman"/>
          <w:szCs w:val="24"/>
        </w:rPr>
        <w:t xml:space="preserve">Committee's unwillingness to countenance the general use of prior prepared statements as substantive evidence. </w:t>
      </w:r>
    </w:p>
    <w:p w:rsidR="005005A3" w:rsidRPr="00A032B8" w:rsidRDefault="005005A3" w:rsidP="00400991">
      <w:pPr>
        <w:pStyle w:val="NoSpacing"/>
        <w:numPr>
          <w:ilvl w:val="1"/>
          <w:numId w:val="139"/>
        </w:numPr>
        <w:rPr>
          <w:rFonts w:cs="Times New Roman"/>
          <w:szCs w:val="24"/>
        </w:rPr>
      </w:pPr>
      <w:r w:rsidRPr="00A032B8">
        <w:rPr>
          <w:rFonts w:cs="Times New Roman"/>
          <w:szCs w:val="24"/>
        </w:rPr>
        <w:t xml:space="preserve">Congress did not amend the Committee's draft in any way. </w:t>
      </w:r>
    </w:p>
    <w:p w:rsidR="005005A3" w:rsidRPr="00A032B8" w:rsidRDefault="005005A3" w:rsidP="00400991">
      <w:pPr>
        <w:pStyle w:val="NoSpacing"/>
        <w:numPr>
          <w:ilvl w:val="1"/>
          <w:numId w:val="139"/>
        </w:numPr>
        <w:rPr>
          <w:rFonts w:cs="Times New Roman"/>
          <w:szCs w:val="24"/>
        </w:rPr>
      </w:pPr>
      <w:r w:rsidRPr="00A032B8">
        <w:rPr>
          <w:rFonts w:cs="Times New Roman"/>
          <w:szCs w:val="24"/>
        </w:rPr>
        <w:t xml:space="preserve">Predictability of rulings; decreasing difficulty of trial. Hearsay provisions fall outside of the Federal Rules liberal approach argument. </w:t>
      </w:r>
    </w:p>
    <w:p w:rsidR="00956AB1" w:rsidRPr="00A032B8" w:rsidRDefault="00956AB1" w:rsidP="005005A3">
      <w:pPr>
        <w:pStyle w:val="NormalWeb"/>
        <w:spacing w:before="0" w:beforeAutospacing="0" w:after="0" w:afterAutospacing="0"/>
      </w:pPr>
    </w:p>
    <w:p w:rsidR="00D9578A" w:rsidRPr="00A032B8" w:rsidRDefault="00D9578A" w:rsidP="00956AB1">
      <w:pPr>
        <w:pStyle w:val="NoSpacing"/>
        <w:widowControl w:val="0"/>
        <w:ind w:left="2160"/>
        <w:outlineLvl w:val="2"/>
        <w:rPr>
          <w:rFonts w:cs="Times New Roman"/>
          <w:szCs w:val="24"/>
        </w:rPr>
      </w:pPr>
    </w:p>
    <w:p w:rsidR="00956AB1" w:rsidRPr="0072772C" w:rsidRDefault="005005A3" w:rsidP="00400991">
      <w:pPr>
        <w:pStyle w:val="NoSpacing"/>
        <w:widowControl w:val="0"/>
        <w:numPr>
          <w:ilvl w:val="0"/>
          <w:numId w:val="130"/>
        </w:numPr>
        <w:outlineLvl w:val="2"/>
        <w:rPr>
          <w:rFonts w:cs="Times New Roman"/>
          <w:szCs w:val="24"/>
        </w:rPr>
      </w:pPr>
      <w:bookmarkStart w:id="191" w:name="_Toc269162760"/>
      <w:r w:rsidRPr="00A032B8">
        <w:rPr>
          <w:rFonts w:eastAsia="Times New Roman" w:cs="Times New Roman"/>
          <w:b/>
          <w:bCs/>
          <w:iCs/>
          <w:szCs w:val="24"/>
        </w:rPr>
        <w:t>Rule 801(d)(1</w:t>
      </w:r>
      <w:r w:rsidRPr="0072772C">
        <w:rPr>
          <w:rFonts w:eastAsia="Times New Roman" w:cs="Times New Roman"/>
          <w:b/>
          <w:bCs/>
          <w:iCs/>
          <w:szCs w:val="24"/>
        </w:rPr>
        <w:t xml:space="preserve">)(C): </w:t>
      </w:r>
      <w:r w:rsidR="00956AB1" w:rsidRPr="0072772C">
        <w:rPr>
          <w:rFonts w:eastAsia="Times New Roman" w:cs="Times New Roman"/>
          <w:b/>
          <w:bCs/>
          <w:iCs/>
          <w:szCs w:val="24"/>
        </w:rPr>
        <w:t>Statements of Identification</w:t>
      </w:r>
      <w:bookmarkEnd w:id="191"/>
    </w:p>
    <w:p w:rsidR="007E2E51" w:rsidRPr="0072772C" w:rsidRDefault="007E2E51" w:rsidP="007E2E51">
      <w:pPr>
        <w:pStyle w:val="NoSpacing"/>
        <w:widowControl w:val="0"/>
        <w:ind w:left="2160"/>
        <w:outlineLvl w:val="2"/>
        <w:rPr>
          <w:rFonts w:cs="Times New Roman"/>
          <w:szCs w:val="24"/>
        </w:rPr>
      </w:pPr>
    </w:p>
    <w:p w:rsidR="007E2E51" w:rsidRPr="0072772C" w:rsidRDefault="007E2E51" w:rsidP="00400991">
      <w:pPr>
        <w:pStyle w:val="NoSpacing"/>
        <w:numPr>
          <w:ilvl w:val="0"/>
          <w:numId w:val="142"/>
        </w:numPr>
        <w:rPr>
          <w:rFonts w:cs="Times New Roman"/>
          <w:szCs w:val="24"/>
        </w:rPr>
      </w:pPr>
      <w:r w:rsidRPr="0072772C">
        <w:rPr>
          <w:rFonts w:cs="Times New Roman"/>
          <w:b/>
          <w:bCs/>
          <w:szCs w:val="24"/>
          <w:highlight w:val="lightGray"/>
          <w:bdr w:val="single" w:sz="4" w:space="0" w:color="auto"/>
        </w:rPr>
        <w:t>Rule 801(d</w:t>
      </w:r>
      <w:proofErr w:type="gramStart"/>
      <w:r w:rsidRPr="0072772C">
        <w:rPr>
          <w:rFonts w:cs="Times New Roman"/>
          <w:b/>
          <w:bCs/>
          <w:szCs w:val="24"/>
          <w:highlight w:val="lightGray"/>
          <w:bdr w:val="single" w:sz="4" w:space="0" w:color="auto"/>
        </w:rPr>
        <w:t>)(</w:t>
      </w:r>
      <w:proofErr w:type="gramEnd"/>
      <w:r w:rsidRPr="0072772C">
        <w:rPr>
          <w:rFonts w:cs="Times New Roman"/>
          <w:b/>
          <w:bCs/>
          <w:szCs w:val="24"/>
          <w:highlight w:val="lightGray"/>
          <w:bdr w:val="single" w:sz="4" w:space="0" w:color="auto"/>
        </w:rPr>
        <w:t>1)(C)</w:t>
      </w:r>
      <w:r w:rsidRPr="0072772C">
        <w:rPr>
          <w:rFonts w:cs="Times New Roman"/>
          <w:szCs w:val="24"/>
          <w:highlight w:val="lightGray"/>
          <w:bdr w:val="single" w:sz="4" w:space="0" w:color="auto"/>
        </w:rPr>
        <w:t>.</w:t>
      </w:r>
      <w:r w:rsidRPr="0072772C">
        <w:rPr>
          <w:rFonts w:cs="Times New Roman"/>
          <w:szCs w:val="24"/>
        </w:rPr>
        <w:t xml:space="preserve"> A statement is not hearsay if the declarant testifies at the trial or hearing and is subject to cross-examination concerning the statement, and the statement is: (C) one of </w:t>
      </w:r>
      <w:r w:rsidRPr="0072772C">
        <w:rPr>
          <w:rFonts w:cs="Times New Roman"/>
          <w:b/>
          <w:szCs w:val="24"/>
        </w:rPr>
        <w:t>identification</w:t>
      </w:r>
      <w:r w:rsidRPr="0072772C">
        <w:rPr>
          <w:rFonts w:cs="Times New Roman"/>
          <w:szCs w:val="24"/>
        </w:rPr>
        <w:t xml:space="preserve"> of a person made after perceiving the person. </w:t>
      </w:r>
    </w:p>
    <w:p w:rsidR="003B6565" w:rsidRPr="00A032B8" w:rsidRDefault="003B6565" w:rsidP="003B6565">
      <w:pPr>
        <w:pStyle w:val="ListParagraph"/>
        <w:numPr>
          <w:ilvl w:val="0"/>
          <w:numId w:val="141"/>
        </w:numPr>
        <w:spacing w:after="0" w:line="240" w:lineRule="auto"/>
        <w:textAlignment w:val="center"/>
        <w:rPr>
          <w:rFonts w:eastAsia="Times New Roman" w:cs="Times New Roman"/>
          <w:szCs w:val="24"/>
        </w:rPr>
      </w:pPr>
      <w:r w:rsidRPr="00A032B8">
        <w:rPr>
          <w:rFonts w:eastAsia="Times New Roman" w:cs="Times New Roman"/>
          <w:szCs w:val="24"/>
          <w:u w:val="single"/>
        </w:rPr>
        <w:t>Policy</w:t>
      </w:r>
      <w:r w:rsidRPr="00A032B8">
        <w:rPr>
          <w:rFonts w:eastAsia="Times New Roman" w:cs="Times New Roman"/>
          <w:szCs w:val="24"/>
        </w:rPr>
        <w:t xml:space="preserve">: </w:t>
      </w:r>
      <w:r w:rsidRPr="00A032B8">
        <w:rPr>
          <w:rFonts w:cs="Times New Roman"/>
        </w:rPr>
        <w:t>A pre-trial identification is regarded as having equal or greater testimonial value than one made in court because:</w:t>
      </w:r>
    </w:p>
    <w:p w:rsidR="003B6565" w:rsidRPr="00A032B8" w:rsidRDefault="003B6565" w:rsidP="003B6565">
      <w:pPr>
        <w:pStyle w:val="NoSpacing"/>
        <w:numPr>
          <w:ilvl w:val="1"/>
          <w:numId w:val="140"/>
        </w:numPr>
        <w:rPr>
          <w:rFonts w:cs="Times New Roman"/>
        </w:rPr>
      </w:pPr>
      <w:r w:rsidRPr="00A032B8">
        <w:rPr>
          <w:rFonts w:cs="Times New Roman"/>
        </w:rPr>
        <w:t>the circumstances of the earlier identification are often less suggestive; and</w:t>
      </w:r>
    </w:p>
    <w:p w:rsidR="003B6565" w:rsidRPr="003B6565" w:rsidRDefault="003B6565" w:rsidP="003B6565">
      <w:pPr>
        <w:pStyle w:val="NoSpacing"/>
        <w:numPr>
          <w:ilvl w:val="1"/>
          <w:numId w:val="140"/>
        </w:numPr>
        <w:rPr>
          <w:rFonts w:cs="Times New Roman"/>
        </w:rPr>
      </w:pPr>
      <w:r w:rsidRPr="00A032B8">
        <w:rPr>
          <w:rFonts w:cs="Times New Roman"/>
        </w:rPr>
        <w:t xml:space="preserve">The earlier identification occurs closer to the time of the offense. </w:t>
      </w:r>
    </w:p>
    <w:p w:rsidR="00681517" w:rsidRPr="0072772C" w:rsidRDefault="007E2E51" w:rsidP="00400991">
      <w:pPr>
        <w:pStyle w:val="ListParagraph"/>
        <w:numPr>
          <w:ilvl w:val="0"/>
          <w:numId w:val="141"/>
        </w:numPr>
        <w:spacing w:after="0" w:line="240" w:lineRule="auto"/>
        <w:textAlignment w:val="center"/>
        <w:rPr>
          <w:rFonts w:eastAsia="Times New Roman" w:cs="Times New Roman"/>
          <w:szCs w:val="24"/>
        </w:rPr>
      </w:pPr>
      <w:r w:rsidRPr="0072772C">
        <w:rPr>
          <w:rFonts w:eastAsia="Times New Roman" w:cs="Times New Roman"/>
          <w:szCs w:val="24"/>
          <w:u w:val="single"/>
        </w:rPr>
        <w:t>Case</w:t>
      </w:r>
      <w:r w:rsidR="00681517" w:rsidRPr="0072772C">
        <w:rPr>
          <w:rFonts w:eastAsia="Times New Roman" w:cs="Times New Roman"/>
          <w:szCs w:val="24"/>
          <w:u w:val="single"/>
        </w:rPr>
        <w:t xml:space="preserve"> Law</w:t>
      </w:r>
      <w:r w:rsidR="00F54E7B" w:rsidRPr="0072772C">
        <w:rPr>
          <w:rFonts w:eastAsia="Times New Roman" w:cs="Times New Roman"/>
          <w:szCs w:val="24"/>
          <w:u w:val="single"/>
        </w:rPr>
        <w:t xml:space="preserve">- </w:t>
      </w:r>
      <w:r w:rsidR="00F54E7B" w:rsidRPr="0072772C">
        <w:rPr>
          <w:rFonts w:eastAsia="Times New Roman" w:cs="Times New Roman"/>
          <w:i/>
          <w:szCs w:val="24"/>
          <w:u w:val="single"/>
        </w:rPr>
        <w:t>Owens</w:t>
      </w:r>
      <w:r w:rsidR="00681517" w:rsidRPr="0072772C">
        <w:rPr>
          <w:rFonts w:eastAsia="Times New Roman" w:cs="Times New Roman"/>
          <w:szCs w:val="24"/>
        </w:rPr>
        <w:t xml:space="preserve">: </w:t>
      </w:r>
      <w:r w:rsidRPr="0072772C">
        <w:rPr>
          <w:rFonts w:eastAsia="Times New Roman" w:cs="Times New Roman"/>
          <w:szCs w:val="24"/>
        </w:rPr>
        <w:t xml:space="preserve">The hearsay rule, </w:t>
      </w:r>
      <w:r w:rsidR="00681517" w:rsidRPr="0072772C">
        <w:rPr>
          <w:rFonts w:eastAsia="Times New Roman" w:cs="Times New Roman"/>
          <w:bCs/>
          <w:szCs w:val="24"/>
        </w:rPr>
        <w:t>Rule 802</w:t>
      </w:r>
      <w:r w:rsidRPr="0072772C">
        <w:rPr>
          <w:rFonts w:eastAsia="Times New Roman" w:cs="Times New Roman"/>
          <w:bCs/>
          <w:szCs w:val="24"/>
        </w:rPr>
        <w:t xml:space="preserve">, </w:t>
      </w:r>
      <w:r w:rsidR="00681517" w:rsidRPr="0072772C">
        <w:rPr>
          <w:rFonts w:eastAsia="Times New Roman" w:cs="Times New Roman"/>
          <w:szCs w:val="24"/>
        </w:rPr>
        <w:t xml:space="preserve">is not violated by admission of an identification statement of a witness who is unable, because of a memory loss, to testify concerning the basis for the identification. </w:t>
      </w:r>
      <w:r w:rsidRPr="0072772C">
        <w:rPr>
          <w:rFonts w:eastAsia="Times New Roman" w:cs="Times New Roman"/>
          <w:szCs w:val="24"/>
        </w:rPr>
        <w:t xml:space="preserve"> </w:t>
      </w:r>
      <w:r w:rsidR="00681517" w:rsidRPr="0072772C">
        <w:rPr>
          <w:rFonts w:eastAsia="Times New Roman" w:cs="Times New Roman"/>
          <w:szCs w:val="24"/>
        </w:rPr>
        <w:t>A witness is regarded as "</w:t>
      </w:r>
      <w:r w:rsidR="00681517" w:rsidRPr="0072772C">
        <w:rPr>
          <w:rFonts w:eastAsia="Times New Roman" w:cs="Times New Roman"/>
          <w:b/>
          <w:bCs/>
          <w:szCs w:val="24"/>
        </w:rPr>
        <w:t>subject to cross-examination</w:t>
      </w:r>
      <w:r w:rsidR="00681517" w:rsidRPr="0072772C">
        <w:rPr>
          <w:rFonts w:eastAsia="Times New Roman" w:cs="Times New Roman"/>
          <w:szCs w:val="24"/>
        </w:rPr>
        <w:t>" when he is placed on the stand, under oath, and responds willingly to questions. Nothing more is required. The witness' assertion of memory loss- is often the very result sought to be produced by cross-examination and can be effective in destroying the for</w:t>
      </w:r>
      <w:r w:rsidR="00555622" w:rsidRPr="0072772C">
        <w:rPr>
          <w:rFonts w:eastAsia="Times New Roman" w:cs="Times New Roman"/>
          <w:szCs w:val="24"/>
        </w:rPr>
        <w:t>ce of the prior statement (</w:t>
      </w:r>
      <w:r w:rsidR="00555622" w:rsidRPr="0072772C">
        <w:rPr>
          <w:rFonts w:eastAsia="Times New Roman" w:cs="Times New Roman"/>
          <w:i/>
          <w:szCs w:val="24"/>
        </w:rPr>
        <w:t>United States v. Owens</w:t>
      </w:r>
      <w:r w:rsidR="00555622" w:rsidRPr="0072772C">
        <w:rPr>
          <w:rFonts w:eastAsia="Times New Roman" w:cs="Times New Roman"/>
          <w:szCs w:val="24"/>
        </w:rPr>
        <w:t>)</w:t>
      </w:r>
    </w:p>
    <w:p w:rsidR="00F54E7B" w:rsidRPr="0072772C" w:rsidRDefault="00555622" w:rsidP="00400991">
      <w:pPr>
        <w:pStyle w:val="ListParagraph"/>
        <w:numPr>
          <w:ilvl w:val="0"/>
          <w:numId w:val="141"/>
        </w:numPr>
        <w:spacing w:after="0" w:line="240" w:lineRule="auto"/>
        <w:textAlignment w:val="center"/>
        <w:rPr>
          <w:rFonts w:eastAsia="Times New Roman" w:cs="Times New Roman"/>
          <w:szCs w:val="24"/>
        </w:rPr>
      </w:pPr>
      <w:r w:rsidRPr="0072772C">
        <w:rPr>
          <w:rFonts w:eastAsia="Times New Roman" w:cs="Times New Roman"/>
          <w:i/>
          <w:szCs w:val="24"/>
          <w:u w:val="single"/>
        </w:rPr>
        <w:t>Owens</w:t>
      </w:r>
      <w:r w:rsidRPr="0072772C">
        <w:rPr>
          <w:rFonts w:eastAsia="Times New Roman" w:cs="Times New Roman"/>
          <w:szCs w:val="24"/>
          <w:u w:val="single"/>
        </w:rPr>
        <w:t xml:space="preserve"> </w:t>
      </w:r>
      <w:r w:rsidR="00681517" w:rsidRPr="0072772C">
        <w:rPr>
          <w:rFonts w:eastAsia="Times New Roman" w:cs="Times New Roman"/>
          <w:szCs w:val="24"/>
          <w:u w:val="single"/>
        </w:rPr>
        <w:t>Dissent</w:t>
      </w:r>
      <w:r w:rsidR="00681517" w:rsidRPr="0072772C">
        <w:rPr>
          <w:rFonts w:eastAsia="Times New Roman" w:cs="Times New Roman"/>
          <w:szCs w:val="24"/>
        </w:rPr>
        <w:t xml:space="preserve"> (Brennan): I dissent on the ground that </w:t>
      </w:r>
      <w:r w:rsidRPr="0072772C">
        <w:rPr>
          <w:rFonts w:eastAsia="Times New Roman" w:cs="Times New Roman"/>
          <w:szCs w:val="24"/>
        </w:rPr>
        <w:t>a</w:t>
      </w:r>
      <w:r w:rsidR="00681517" w:rsidRPr="0072772C">
        <w:rPr>
          <w:rFonts w:eastAsia="Times New Roman" w:cs="Times New Roman"/>
          <w:szCs w:val="24"/>
        </w:rPr>
        <w:t xml:space="preserve"> ∆'s Sixth Amendment</w:t>
      </w:r>
      <w:r w:rsidRPr="0072772C">
        <w:rPr>
          <w:rFonts w:eastAsia="Times New Roman" w:cs="Times New Roman"/>
          <w:szCs w:val="24"/>
        </w:rPr>
        <w:t xml:space="preserve"> right to confront his accuser does</w:t>
      </w:r>
      <w:r w:rsidR="00681517" w:rsidRPr="0072772C">
        <w:rPr>
          <w:rFonts w:eastAsia="Times New Roman" w:cs="Times New Roman"/>
          <w:szCs w:val="24"/>
        </w:rPr>
        <w:t xml:space="preserve"> not merely guarantee an opportunity for cross-examination, but opportunity for</w:t>
      </w:r>
      <w:r w:rsidR="00681517" w:rsidRPr="0072772C">
        <w:rPr>
          <w:rFonts w:eastAsia="Times New Roman" w:cs="Times New Roman"/>
          <w:i/>
          <w:iCs/>
          <w:szCs w:val="24"/>
        </w:rPr>
        <w:t xml:space="preserve"> </w:t>
      </w:r>
      <w:r w:rsidR="00681517" w:rsidRPr="0072772C">
        <w:rPr>
          <w:rFonts w:eastAsia="Times New Roman" w:cs="Times New Roman"/>
          <w:b/>
          <w:bCs/>
          <w:i/>
          <w:iCs/>
          <w:szCs w:val="24"/>
        </w:rPr>
        <w:t>effective</w:t>
      </w:r>
      <w:r w:rsidR="00681517" w:rsidRPr="0072772C">
        <w:rPr>
          <w:rFonts w:eastAsia="Times New Roman" w:cs="Times New Roman"/>
          <w:szCs w:val="24"/>
        </w:rPr>
        <w:t xml:space="preserve"> cross-examination. </w:t>
      </w:r>
      <w:r w:rsidRPr="0072772C">
        <w:rPr>
          <w:rFonts w:eastAsia="Times New Roman" w:cs="Times New Roman"/>
          <w:szCs w:val="24"/>
        </w:rPr>
        <w:t xml:space="preserve">The </w:t>
      </w:r>
      <w:r w:rsidR="00681517" w:rsidRPr="0072772C">
        <w:rPr>
          <w:rFonts w:eastAsia="Times New Roman" w:cs="Times New Roman"/>
          <w:szCs w:val="24"/>
        </w:rPr>
        <w:t xml:space="preserve">victim </w:t>
      </w:r>
      <w:r w:rsidRPr="0072772C">
        <w:rPr>
          <w:rFonts w:eastAsia="Times New Roman" w:cs="Times New Roman"/>
          <w:szCs w:val="24"/>
        </w:rPr>
        <w:t>was</w:t>
      </w:r>
      <w:r w:rsidR="00681517" w:rsidRPr="0072772C">
        <w:rPr>
          <w:rFonts w:eastAsia="Times New Roman" w:cs="Times New Roman"/>
          <w:szCs w:val="24"/>
        </w:rPr>
        <w:t xml:space="preserve"> unable to testify at trial, </w:t>
      </w:r>
      <w:r w:rsidRPr="0072772C">
        <w:rPr>
          <w:rFonts w:eastAsia="Times New Roman" w:cs="Times New Roman"/>
          <w:szCs w:val="24"/>
        </w:rPr>
        <w:t>and</w:t>
      </w:r>
      <w:r w:rsidR="00681517" w:rsidRPr="0072772C">
        <w:rPr>
          <w:rFonts w:eastAsia="Times New Roman" w:cs="Times New Roman"/>
          <w:szCs w:val="24"/>
        </w:rPr>
        <w:t xml:space="preserve"> could </w:t>
      </w:r>
      <w:r w:rsidRPr="0072772C">
        <w:rPr>
          <w:rFonts w:eastAsia="Times New Roman" w:cs="Times New Roman"/>
          <w:szCs w:val="24"/>
        </w:rPr>
        <w:t xml:space="preserve">not even </w:t>
      </w:r>
      <w:r w:rsidR="00681517" w:rsidRPr="0072772C">
        <w:rPr>
          <w:rFonts w:eastAsia="Times New Roman" w:cs="Times New Roman"/>
          <w:szCs w:val="24"/>
        </w:rPr>
        <w:t>recall making</w:t>
      </w:r>
      <w:r w:rsidRPr="0072772C">
        <w:rPr>
          <w:rFonts w:eastAsia="Times New Roman" w:cs="Times New Roman"/>
          <w:szCs w:val="24"/>
        </w:rPr>
        <w:t xml:space="preserve"> the statements the court relied on</w:t>
      </w:r>
      <w:r w:rsidR="00681517" w:rsidRPr="0072772C">
        <w:rPr>
          <w:rFonts w:eastAsia="Times New Roman" w:cs="Times New Roman"/>
          <w:szCs w:val="24"/>
        </w:rPr>
        <w:t xml:space="preserve">, </w:t>
      </w:r>
      <w:r w:rsidRPr="0072772C">
        <w:rPr>
          <w:rFonts w:eastAsia="Times New Roman" w:cs="Times New Roman"/>
          <w:szCs w:val="24"/>
        </w:rPr>
        <w:t>but somehow is</w:t>
      </w:r>
      <w:r w:rsidR="00681517" w:rsidRPr="0072772C">
        <w:rPr>
          <w:rFonts w:eastAsia="Times New Roman" w:cs="Times New Roman"/>
          <w:szCs w:val="24"/>
        </w:rPr>
        <w:t xml:space="preserve"> certain </w:t>
      </w:r>
      <w:r w:rsidRPr="0072772C">
        <w:rPr>
          <w:rFonts w:eastAsia="Times New Roman" w:cs="Times New Roman"/>
          <w:szCs w:val="24"/>
        </w:rPr>
        <w:t>the statements true. Two of the three hearsay dangers:</w:t>
      </w:r>
      <w:r w:rsidR="00681517" w:rsidRPr="0072772C">
        <w:rPr>
          <w:rFonts w:eastAsia="Times New Roman" w:cs="Times New Roman"/>
          <w:szCs w:val="24"/>
        </w:rPr>
        <w:t xml:space="preserve"> </w:t>
      </w:r>
      <w:r w:rsidR="00681517" w:rsidRPr="0072772C">
        <w:rPr>
          <w:rFonts w:eastAsia="Times New Roman" w:cs="Times New Roman"/>
          <w:szCs w:val="24"/>
          <w:u w:val="single"/>
        </w:rPr>
        <w:t>misperception</w:t>
      </w:r>
      <w:r w:rsidR="00681517" w:rsidRPr="0072772C">
        <w:rPr>
          <w:rFonts w:eastAsia="Times New Roman" w:cs="Times New Roman"/>
          <w:szCs w:val="24"/>
        </w:rPr>
        <w:t xml:space="preserve"> and </w:t>
      </w:r>
      <w:r w:rsidR="00681517" w:rsidRPr="0072772C">
        <w:rPr>
          <w:rFonts w:eastAsia="Times New Roman" w:cs="Times New Roman"/>
          <w:szCs w:val="24"/>
          <w:u w:val="single"/>
        </w:rPr>
        <w:t>failure of memory</w:t>
      </w:r>
      <w:r w:rsidR="00681517" w:rsidRPr="0072772C">
        <w:rPr>
          <w:rFonts w:eastAsia="Times New Roman" w:cs="Times New Roman"/>
          <w:szCs w:val="24"/>
        </w:rPr>
        <w:t xml:space="preserve">, </w:t>
      </w:r>
      <w:r w:rsidRPr="0072772C">
        <w:rPr>
          <w:rFonts w:eastAsia="Times New Roman" w:cs="Times New Roman"/>
          <w:szCs w:val="24"/>
        </w:rPr>
        <w:t>are</w:t>
      </w:r>
      <w:r w:rsidR="00681517" w:rsidRPr="0072772C">
        <w:rPr>
          <w:rFonts w:eastAsia="Times New Roman" w:cs="Times New Roman"/>
          <w:szCs w:val="24"/>
        </w:rPr>
        <w:t xml:space="preserve"> not be mitigated by the cross-examination of someone who cannot remember the basis of their prior statements. </w:t>
      </w:r>
    </w:p>
    <w:p w:rsidR="00F54E7B" w:rsidRPr="0072772C" w:rsidRDefault="00F54E7B" w:rsidP="00400991">
      <w:pPr>
        <w:pStyle w:val="NoSpacing"/>
        <w:numPr>
          <w:ilvl w:val="0"/>
          <w:numId w:val="141"/>
        </w:numPr>
        <w:rPr>
          <w:rFonts w:cs="Times New Roman"/>
          <w:szCs w:val="24"/>
        </w:rPr>
      </w:pPr>
      <w:r w:rsidRPr="0072772C">
        <w:rPr>
          <w:rFonts w:cs="Times New Roman"/>
          <w:szCs w:val="24"/>
          <w:u w:val="single"/>
        </w:rPr>
        <w:t>Case Law-</w:t>
      </w:r>
      <w:proofErr w:type="spellStart"/>
      <w:r w:rsidRPr="0072772C">
        <w:rPr>
          <w:rFonts w:cs="Times New Roman"/>
          <w:i/>
          <w:szCs w:val="24"/>
          <w:u w:val="single"/>
        </w:rPr>
        <w:t>Weichell</w:t>
      </w:r>
      <w:proofErr w:type="spellEnd"/>
      <w:r w:rsidRPr="0072772C">
        <w:rPr>
          <w:rFonts w:cs="Times New Roman"/>
          <w:szCs w:val="24"/>
        </w:rPr>
        <w:t>: Under Rule 801(d</w:t>
      </w:r>
      <w:proofErr w:type="gramStart"/>
      <w:r w:rsidRPr="0072772C">
        <w:rPr>
          <w:rFonts w:cs="Times New Roman"/>
          <w:szCs w:val="24"/>
        </w:rPr>
        <w:t>)(</w:t>
      </w:r>
      <w:proofErr w:type="gramEnd"/>
      <w:r w:rsidRPr="0072772C">
        <w:rPr>
          <w:rFonts w:cs="Times New Roman"/>
          <w:szCs w:val="24"/>
        </w:rPr>
        <w:t xml:space="preserve">1)(C), out-of-court identification testimony is admissible as </w:t>
      </w:r>
      <w:r w:rsidRPr="0072772C">
        <w:rPr>
          <w:rFonts w:cs="Times New Roman"/>
          <w:b/>
          <w:bCs/>
          <w:szCs w:val="24"/>
        </w:rPr>
        <w:t xml:space="preserve">substantive </w:t>
      </w:r>
      <w:r w:rsidRPr="0072772C">
        <w:rPr>
          <w:rFonts w:cs="Times New Roman"/>
          <w:szCs w:val="24"/>
        </w:rPr>
        <w:t>evidence of guilt</w:t>
      </w:r>
      <w:r w:rsidR="0072772C">
        <w:rPr>
          <w:rFonts w:cs="Times New Roman"/>
          <w:szCs w:val="24"/>
        </w:rPr>
        <w:t xml:space="preserve"> </w:t>
      </w:r>
      <w:r w:rsidRPr="0072772C">
        <w:rPr>
          <w:rFonts w:cs="Times New Roman"/>
          <w:szCs w:val="24"/>
        </w:rPr>
        <w:t xml:space="preserve">even where there </w:t>
      </w:r>
      <w:r w:rsidR="0072772C">
        <w:rPr>
          <w:rFonts w:cs="Times New Roman"/>
          <w:szCs w:val="24"/>
        </w:rPr>
        <w:t>is</w:t>
      </w:r>
      <w:r w:rsidRPr="0072772C">
        <w:rPr>
          <w:rFonts w:cs="Times New Roman"/>
          <w:szCs w:val="24"/>
        </w:rPr>
        <w:t xml:space="preserve"> no in-court identification by the person making the out-of-court identification. </w:t>
      </w:r>
      <w:proofErr w:type="gramStart"/>
      <w:r w:rsidRPr="0072772C">
        <w:rPr>
          <w:rFonts w:cs="Times New Roman"/>
          <w:szCs w:val="24"/>
        </w:rPr>
        <w:t>A pre-trial</w:t>
      </w:r>
      <w:proofErr w:type="gramEnd"/>
      <w:r w:rsidRPr="0072772C">
        <w:rPr>
          <w:rFonts w:cs="Times New Roman"/>
          <w:szCs w:val="24"/>
        </w:rPr>
        <w:t xml:space="preserve"> composite sketch identification is one such form of permitted out-of-court identification. </w:t>
      </w:r>
    </w:p>
    <w:p w:rsidR="00F54E7B" w:rsidRPr="00A032B8" w:rsidRDefault="00F54E7B" w:rsidP="00400991">
      <w:pPr>
        <w:pStyle w:val="NoSpacing"/>
        <w:numPr>
          <w:ilvl w:val="0"/>
          <w:numId w:val="141"/>
        </w:numPr>
        <w:rPr>
          <w:rFonts w:cs="Times New Roman"/>
          <w:szCs w:val="24"/>
        </w:rPr>
      </w:pPr>
      <w:proofErr w:type="spellStart"/>
      <w:r w:rsidRPr="00A032B8">
        <w:rPr>
          <w:rFonts w:cs="Times New Roman"/>
          <w:i/>
          <w:u w:val="single"/>
        </w:rPr>
        <w:t>Weichell</w:t>
      </w:r>
      <w:proofErr w:type="spellEnd"/>
      <w:r w:rsidRPr="00A032B8">
        <w:rPr>
          <w:rFonts w:cs="Times New Roman"/>
          <w:u w:val="single"/>
        </w:rPr>
        <w:t xml:space="preserve"> Dissent</w:t>
      </w:r>
      <w:r w:rsidRPr="00A032B8">
        <w:rPr>
          <w:rFonts w:cs="Times New Roman"/>
        </w:rPr>
        <w:t xml:space="preserve">: This exception to the hearsay rule is premised on the relative </w:t>
      </w:r>
      <w:r w:rsidRPr="00A032B8">
        <w:rPr>
          <w:rFonts w:cs="Times New Roman"/>
          <w:b/>
          <w:bCs/>
        </w:rPr>
        <w:t>reliability</w:t>
      </w:r>
      <w:r w:rsidRPr="00A032B8">
        <w:rPr>
          <w:rFonts w:cs="Times New Roman"/>
        </w:rPr>
        <w:t xml:space="preserve"> of different methods of identification. Unlike extrajudicial photographic or in-person identifications, composites have not as yet been shown to possess a fair degree of reliability</w:t>
      </w:r>
      <w:r w:rsidR="003B6565">
        <w:rPr>
          <w:rFonts w:cs="Times New Roman"/>
        </w:rPr>
        <w:t>.</w:t>
      </w:r>
    </w:p>
    <w:p w:rsidR="00F62539" w:rsidRPr="003B6565" w:rsidRDefault="00F62539" w:rsidP="00CE4A85">
      <w:pPr>
        <w:pStyle w:val="NoSpacing"/>
        <w:widowControl w:val="0"/>
        <w:ind w:left="1440"/>
        <w:outlineLvl w:val="1"/>
        <w:rPr>
          <w:rFonts w:cs="Times New Roman"/>
          <w:szCs w:val="24"/>
        </w:rPr>
      </w:pPr>
    </w:p>
    <w:p w:rsidR="00AD2CCA" w:rsidRPr="00A032B8" w:rsidRDefault="004E5E6A" w:rsidP="00CE4A85">
      <w:pPr>
        <w:pStyle w:val="NoSpacing"/>
        <w:widowControl w:val="0"/>
        <w:numPr>
          <w:ilvl w:val="1"/>
          <w:numId w:val="1"/>
        </w:numPr>
        <w:outlineLvl w:val="1"/>
        <w:rPr>
          <w:rFonts w:cs="Times New Roman"/>
          <w:sz w:val="32"/>
          <w:szCs w:val="32"/>
        </w:rPr>
      </w:pPr>
      <w:bookmarkStart w:id="192" w:name="_Toc267676305"/>
      <w:bookmarkStart w:id="193" w:name="_Toc269162761"/>
      <w:r w:rsidRPr="00A032B8">
        <w:rPr>
          <w:rFonts w:cs="Times New Roman"/>
          <w:b/>
          <w:color w:val="C00000"/>
          <w:sz w:val="28"/>
        </w:rPr>
        <w:t xml:space="preserve">Rule 804: </w:t>
      </w:r>
      <w:r w:rsidR="00665D6B" w:rsidRPr="00A032B8">
        <w:rPr>
          <w:rFonts w:cs="Times New Roman"/>
          <w:b/>
          <w:color w:val="C00000"/>
          <w:sz w:val="28"/>
        </w:rPr>
        <w:t xml:space="preserve">Hearsay Exceptions for "Unavailable" </w:t>
      </w:r>
      <w:bookmarkEnd w:id="192"/>
      <w:r w:rsidR="00665D6B" w:rsidRPr="00A032B8">
        <w:rPr>
          <w:rFonts w:cs="Times New Roman"/>
          <w:b/>
          <w:color w:val="C00000"/>
          <w:sz w:val="28"/>
        </w:rPr>
        <w:t>Declarant</w:t>
      </w:r>
      <w:bookmarkEnd w:id="193"/>
    </w:p>
    <w:p w:rsidR="004114C9" w:rsidRPr="003B6565" w:rsidRDefault="004114C9" w:rsidP="00CE4A85">
      <w:pPr>
        <w:pStyle w:val="NoSpacing"/>
        <w:widowControl w:val="0"/>
        <w:ind w:left="1440"/>
        <w:outlineLvl w:val="1"/>
        <w:rPr>
          <w:rFonts w:cs="Times New Roman"/>
          <w:szCs w:val="24"/>
        </w:rPr>
      </w:pPr>
    </w:p>
    <w:p w:rsidR="00B02268" w:rsidRPr="00A032B8" w:rsidRDefault="00B02268" w:rsidP="00400991">
      <w:pPr>
        <w:pStyle w:val="NoSpacing"/>
        <w:numPr>
          <w:ilvl w:val="0"/>
          <w:numId w:val="148"/>
        </w:numPr>
        <w:rPr>
          <w:rFonts w:cs="Times New Roman"/>
          <w:b/>
        </w:rPr>
      </w:pPr>
      <w:r w:rsidRPr="00A032B8">
        <w:rPr>
          <w:rFonts w:cs="Times New Roman"/>
          <w:b/>
        </w:rPr>
        <w:t>Difference</w:t>
      </w:r>
      <w:r w:rsidR="003B6565">
        <w:rPr>
          <w:rFonts w:cs="Times New Roman"/>
          <w:b/>
        </w:rPr>
        <w:t xml:space="preserve"> between Rule 804 and </w:t>
      </w:r>
      <w:r w:rsidRPr="00A032B8">
        <w:rPr>
          <w:rFonts w:cs="Times New Roman"/>
          <w:b/>
        </w:rPr>
        <w:t xml:space="preserve">Rule 803. </w:t>
      </w:r>
    </w:p>
    <w:p w:rsidR="00B02268" w:rsidRPr="00A032B8" w:rsidRDefault="00B02268" w:rsidP="00400991">
      <w:pPr>
        <w:pStyle w:val="NoSpacing"/>
        <w:numPr>
          <w:ilvl w:val="1"/>
          <w:numId w:val="148"/>
        </w:numPr>
        <w:rPr>
          <w:rFonts w:cs="Times New Roman"/>
        </w:rPr>
      </w:pPr>
      <w:r w:rsidRPr="00A032B8">
        <w:rPr>
          <w:rFonts w:cs="Times New Roman"/>
        </w:rPr>
        <w:t>Rule 803 is based upon the assumption that a hearsay statement falling within one of its exceptions possesses qualities which justify the conclusion that whether the declarant is available or not is not a relevant factor in determining admissibility.</w:t>
      </w:r>
    </w:p>
    <w:p w:rsidR="00B02268" w:rsidRPr="00A032B8" w:rsidRDefault="00B02268" w:rsidP="00400991">
      <w:pPr>
        <w:pStyle w:val="NoSpacing"/>
        <w:numPr>
          <w:ilvl w:val="1"/>
          <w:numId w:val="148"/>
        </w:numPr>
        <w:rPr>
          <w:rFonts w:cs="Times New Roman"/>
        </w:rPr>
      </w:pPr>
      <w:r w:rsidRPr="00A032B8">
        <w:rPr>
          <w:rFonts w:cs="Times New Roman"/>
        </w:rPr>
        <w:t xml:space="preserve">Rule 804 proceeds upon a different theory. Hearsay which admittedly is not equal in quality to testimony of the declarant on the stand may nevertheless be admitted if the declarant is unavailable and if his statement meets a specified standard. . </w:t>
      </w:r>
    </w:p>
    <w:p w:rsidR="00B02268" w:rsidRPr="00A032B8" w:rsidRDefault="00B02268" w:rsidP="00400991">
      <w:pPr>
        <w:pStyle w:val="NoSpacing"/>
        <w:numPr>
          <w:ilvl w:val="1"/>
          <w:numId w:val="148"/>
        </w:numPr>
        <w:rPr>
          <w:rFonts w:cs="Times New Roman"/>
        </w:rPr>
      </w:pPr>
      <w:r w:rsidRPr="00A032B8">
        <w:rPr>
          <w:rFonts w:cs="Times New Roman"/>
        </w:rPr>
        <w:t xml:space="preserve">Rule 804, therefore, expresses </w:t>
      </w:r>
      <w:r w:rsidRPr="00A032B8">
        <w:rPr>
          <w:rFonts w:cs="Times New Roman"/>
          <w:b/>
        </w:rPr>
        <w:t>preferences</w:t>
      </w:r>
      <w:r w:rsidRPr="00A032B8">
        <w:rPr>
          <w:rFonts w:cs="Times New Roman"/>
        </w:rPr>
        <w:t xml:space="preserve">: testimony given on the stand in person is preferred over hearsay, and hearsay, if of one of the specified qualities, is preferred over complete loss of the evidence of the declarant. </w:t>
      </w:r>
    </w:p>
    <w:p w:rsidR="00B02268" w:rsidRPr="00A032B8" w:rsidRDefault="00B02268" w:rsidP="00CE4A85">
      <w:pPr>
        <w:pStyle w:val="NoSpacing"/>
        <w:widowControl w:val="0"/>
        <w:ind w:left="1440"/>
        <w:outlineLvl w:val="1"/>
        <w:rPr>
          <w:rFonts w:cs="Times New Roman"/>
          <w:sz w:val="32"/>
          <w:szCs w:val="32"/>
        </w:rPr>
      </w:pPr>
    </w:p>
    <w:p w:rsidR="00956AB1" w:rsidRPr="00A032B8" w:rsidRDefault="002C5288" w:rsidP="001E3487">
      <w:pPr>
        <w:pStyle w:val="NoSpacing"/>
        <w:widowControl w:val="0"/>
        <w:numPr>
          <w:ilvl w:val="0"/>
          <w:numId w:val="123"/>
        </w:numPr>
        <w:outlineLvl w:val="2"/>
        <w:rPr>
          <w:rFonts w:cs="Times New Roman"/>
          <w:szCs w:val="24"/>
        </w:rPr>
      </w:pPr>
      <w:bookmarkStart w:id="194" w:name="_Toc269162762"/>
      <w:r w:rsidRPr="00A032B8">
        <w:rPr>
          <w:rFonts w:eastAsia="Times New Roman" w:cs="Times New Roman"/>
          <w:b/>
          <w:bCs/>
          <w:iCs/>
          <w:szCs w:val="24"/>
        </w:rPr>
        <w:t>Rule 804(a)</w:t>
      </w:r>
      <w:r w:rsidR="00665D6B" w:rsidRPr="00A032B8">
        <w:rPr>
          <w:rFonts w:eastAsia="Times New Roman" w:cs="Times New Roman"/>
          <w:b/>
          <w:bCs/>
          <w:iCs/>
          <w:szCs w:val="24"/>
        </w:rPr>
        <w:t>: Definition of "Unavailability"</w:t>
      </w:r>
      <w:bookmarkEnd w:id="194"/>
    </w:p>
    <w:p w:rsidR="00956AB1" w:rsidRPr="00A032B8" w:rsidRDefault="00956AB1" w:rsidP="00956AB1">
      <w:pPr>
        <w:pStyle w:val="NoSpacing"/>
        <w:widowControl w:val="0"/>
        <w:ind w:left="2160"/>
        <w:outlineLvl w:val="2"/>
        <w:rPr>
          <w:rFonts w:cs="Times New Roman"/>
          <w:szCs w:val="24"/>
        </w:rPr>
      </w:pPr>
    </w:p>
    <w:p w:rsidR="004E5E6A" w:rsidRPr="00A032B8" w:rsidRDefault="004E5E6A" w:rsidP="00400991">
      <w:pPr>
        <w:pStyle w:val="NoSpacing"/>
        <w:numPr>
          <w:ilvl w:val="0"/>
          <w:numId w:val="143"/>
        </w:numPr>
        <w:rPr>
          <w:rFonts w:cs="Times New Roman"/>
          <w:szCs w:val="24"/>
        </w:rPr>
      </w:pPr>
      <w:r w:rsidRPr="00A032B8">
        <w:rPr>
          <w:rFonts w:cs="Times New Roman"/>
          <w:b/>
          <w:szCs w:val="24"/>
          <w:highlight w:val="lightGray"/>
          <w:bdr w:val="single" w:sz="4" w:space="0" w:color="auto"/>
        </w:rPr>
        <w:t>Rule 804(a</w:t>
      </w:r>
      <w:proofErr w:type="gramStart"/>
      <w:r w:rsidRPr="00A032B8">
        <w:rPr>
          <w:rFonts w:cs="Times New Roman"/>
          <w:b/>
          <w:szCs w:val="24"/>
          <w:highlight w:val="lightGray"/>
          <w:bdr w:val="single" w:sz="4" w:space="0" w:color="auto"/>
        </w:rPr>
        <w:t>)=</w:t>
      </w:r>
      <w:proofErr w:type="gramEnd"/>
      <w:r w:rsidRPr="00A032B8">
        <w:rPr>
          <w:rFonts w:cs="Times New Roman"/>
          <w:b/>
          <w:szCs w:val="24"/>
          <w:highlight w:val="lightGray"/>
          <w:bdr w:val="single" w:sz="4" w:space="0" w:color="auto"/>
        </w:rPr>
        <w:t xml:space="preserve"> Definition of unavailability.</w:t>
      </w:r>
      <w:r w:rsidRPr="00A032B8">
        <w:rPr>
          <w:rFonts w:cs="Times New Roman"/>
          <w:b/>
          <w:szCs w:val="24"/>
        </w:rPr>
        <w:t xml:space="preserve"> </w:t>
      </w:r>
      <w:r w:rsidR="00665D6B" w:rsidRPr="00A032B8">
        <w:rPr>
          <w:rFonts w:cs="Times New Roman"/>
          <w:szCs w:val="24"/>
        </w:rPr>
        <w:t xml:space="preserve">"Unavailability as a witness" includes situations in which the declarant- </w:t>
      </w:r>
    </w:p>
    <w:p w:rsidR="00665D6B" w:rsidRPr="00A032B8" w:rsidRDefault="00665D6B" w:rsidP="00400991">
      <w:pPr>
        <w:pStyle w:val="NormalWeb"/>
        <w:numPr>
          <w:ilvl w:val="1"/>
          <w:numId w:val="143"/>
        </w:numPr>
        <w:spacing w:before="0" w:beforeAutospacing="0" w:after="0" w:afterAutospacing="0"/>
        <w:rPr>
          <w:color w:val="000000"/>
        </w:rPr>
      </w:pPr>
      <w:r w:rsidRPr="00A032B8">
        <w:rPr>
          <w:color w:val="000000"/>
        </w:rPr>
        <w:lastRenderedPageBreak/>
        <w:t xml:space="preserve">is exempted by ruling of the court on the ground of </w:t>
      </w:r>
      <w:r w:rsidRPr="00A032B8">
        <w:rPr>
          <w:color w:val="000000"/>
          <w:u w:val="single"/>
        </w:rPr>
        <w:t>privilege</w:t>
      </w:r>
      <w:r w:rsidRPr="00A032B8">
        <w:rPr>
          <w:color w:val="000000"/>
        </w:rPr>
        <w:t xml:space="preserve"> from testifying concerning the subject matter of the declarant's statement; or</w:t>
      </w:r>
    </w:p>
    <w:p w:rsidR="00665D6B" w:rsidRPr="00A032B8" w:rsidRDefault="00665D6B" w:rsidP="00400991">
      <w:pPr>
        <w:pStyle w:val="NormalWeb"/>
        <w:numPr>
          <w:ilvl w:val="1"/>
          <w:numId w:val="143"/>
        </w:numPr>
        <w:spacing w:before="0" w:beforeAutospacing="0" w:after="0" w:afterAutospacing="0"/>
        <w:rPr>
          <w:color w:val="000000"/>
        </w:rPr>
      </w:pPr>
      <w:r w:rsidRPr="00A032B8">
        <w:rPr>
          <w:color w:val="000000"/>
          <w:u w:val="single"/>
        </w:rPr>
        <w:t>persists</w:t>
      </w:r>
      <w:r w:rsidRPr="00A032B8">
        <w:rPr>
          <w:color w:val="000000"/>
        </w:rPr>
        <w:t xml:space="preserve"> in refusing to testify concerning the subject matter of the declarant's statement despite an order of the court to do so; or</w:t>
      </w:r>
    </w:p>
    <w:p w:rsidR="00665D6B" w:rsidRPr="00A032B8" w:rsidRDefault="00665D6B" w:rsidP="00400991">
      <w:pPr>
        <w:pStyle w:val="NormalWeb"/>
        <w:numPr>
          <w:ilvl w:val="1"/>
          <w:numId w:val="143"/>
        </w:numPr>
        <w:spacing w:before="0" w:beforeAutospacing="0" w:after="0" w:afterAutospacing="0"/>
        <w:rPr>
          <w:color w:val="000000"/>
        </w:rPr>
      </w:pPr>
      <w:r w:rsidRPr="00A032B8">
        <w:rPr>
          <w:color w:val="000000"/>
        </w:rPr>
        <w:t xml:space="preserve">testifies to a </w:t>
      </w:r>
      <w:r w:rsidRPr="00A032B8">
        <w:rPr>
          <w:color w:val="000000"/>
          <w:u w:val="single"/>
        </w:rPr>
        <w:t>lack of memory</w:t>
      </w:r>
      <w:r w:rsidRPr="00A032B8">
        <w:rPr>
          <w:color w:val="000000"/>
        </w:rPr>
        <w:t xml:space="preserve"> of the subject matter of the declarant's statement; or</w:t>
      </w:r>
    </w:p>
    <w:p w:rsidR="00665D6B" w:rsidRPr="00A032B8" w:rsidRDefault="00665D6B" w:rsidP="00400991">
      <w:pPr>
        <w:pStyle w:val="NormalWeb"/>
        <w:numPr>
          <w:ilvl w:val="1"/>
          <w:numId w:val="143"/>
        </w:numPr>
        <w:spacing w:before="0" w:beforeAutospacing="0" w:after="0" w:afterAutospacing="0"/>
        <w:rPr>
          <w:color w:val="000000"/>
        </w:rPr>
      </w:pPr>
      <w:r w:rsidRPr="00A032B8">
        <w:rPr>
          <w:color w:val="000000"/>
        </w:rPr>
        <w:t xml:space="preserve">is unable to be present or to testify at the hearing because of </w:t>
      </w:r>
      <w:r w:rsidRPr="00A032B8">
        <w:rPr>
          <w:color w:val="000000"/>
          <w:u w:val="single"/>
        </w:rPr>
        <w:t>death</w:t>
      </w:r>
      <w:r w:rsidRPr="00A032B8">
        <w:rPr>
          <w:color w:val="000000"/>
        </w:rPr>
        <w:t xml:space="preserve"> </w:t>
      </w:r>
      <w:r w:rsidRPr="00A032B8">
        <w:rPr>
          <w:color w:val="000000"/>
          <w:u w:val="single"/>
        </w:rPr>
        <w:t>or</w:t>
      </w:r>
      <w:r w:rsidRPr="00A032B8">
        <w:rPr>
          <w:color w:val="000000"/>
        </w:rPr>
        <w:t xml:space="preserve"> then existing </w:t>
      </w:r>
      <w:r w:rsidRPr="00A032B8">
        <w:rPr>
          <w:color w:val="000000"/>
          <w:u w:val="single"/>
        </w:rPr>
        <w:t>physical or mental illnes</w:t>
      </w:r>
      <w:r w:rsidRPr="00A032B8">
        <w:rPr>
          <w:color w:val="000000"/>
        </w:rPr>
        <w:t>s or infirmity; or</w:t>
      </w:r>
    </w:p>
    <w:p w:rsidR="00665D6B" w:rsidRPr="00A032B8" w:rsidRDefault="00665D6B" w:rsidP="00400991">
      <w:pPr>
        <w:pStyle w:val="NormalWeb"/>
        <w:numPr>
          <w:ilvl w:val="1"/>
          <w:numId w:val="143"/>
        </w:numPr>
        <w:spacing w:before="0" w:beforeAutospacing="0" w:after="0" w:afterAutospacing="0"/>
        <w:rPr>
          <w:color w:val="000000"/>
        </w:rPr>
      </w:pPr>
      <w:proofErr w:type="gramStart"/>
      <w:r w:rsidRPr="00A032B8">
        <w:rPr>
          <w:color w:val="000000"/>
        </w:rPr>
        <w:t>is</w:t>
      </w:r>
      <w:proofErr w:type="gramEnd"/>
      <w:r w:rsidRPr="00A032B8">
        <w:rPr>
          <w:color w:val="000000"/>
        </w:rPr>
        <w:t xml:space="preserve"> </w:t>
      </w:r>
      <w:r w:rsidRPr="00A032B8">
        <w:rPr>
          <w:color w:val="000000"/>
          <w:u w:val="single"/>
        </w:rPr>
        <w:t>absent</w:t>
      </w:r>
      <w:r w:rsidRPr="00A032B8">
        <w:rPr>
          <w:color w:val="000000"/>
        </w:rPr>
        <w:t xml:space="preserve"> from the hearing and the proponent of a statement has been unable to procure the declarant's attendance (or in the case of a hearsay exception under subdivision (b)(2), (3), or (4), the declarant's attendance or testimony) by process or other reasonable means.</w:t>
      </w:r>
    </w:p>
    <w:p w:rsidR="004E5E6A" w:rsidRPr="00A032B8" w:rsidRDefault="00665D6B" w:rsidP="000042D5">
      <w:pPr>
        <w:pStyle w:val="NormalWeb"/>
        <w:spacing w:before="0" w:beforeAutospacing="0" w:after="0" w:afterAutospacing="0"/>
        <w:ind w:left="360"/>
        <w:rPr>
          <w:color w:val="000000"/>
        </w:rPr>
      </w:pPr>
      <w:r w:rsidRPr="00A032B8">
        <w:rPr>
          <w:color w:val="000000"/>
        </w:rPr>
        <w:t>A declarant is not unavailable as a witness if exemption, refusal, claim of lack of memory, inability, or absence is due to the procurement or wrongdoing of the proponent of a statement for the purpose of preventing the witness from attending or testifying.</w:t>
      </w:r>
    </w:p>
    <w:p w:rsidR="00B02268" w:rsidRPr="00A032B8" w:rsidRDefault="00B02268" w:rsidP="000042D5">
      <w:pPr>
        <w:pStyle w:val="NormalWeb"/>
        <w:spacing w:before="0" w:beforeAutospacing="0" w:after="0" w:afterAutospacing="0"/>
        <w:ind w:left="360"/>
        <w:rPr>
          <w:color w:val="000000"/>
        </w:rPr>
      </w:pPr>
    </w:p>
    <w:p w:rsidR="00FA382C" w:rsidRPr="00A032B8" w:rsidRDefault="00B02268" w:rsidP="00400991">
      <w:pPr>
        <w:pStyle w:val="ListParagraph"/>
        <w:numPr>
          <w:ilvl w:val="0"/>
          <w:numId w:val="143"/>
        </w:numPr>
        <w:spacing w:after="0" w:line="240" w:lineRule="auto"/>
        <w:textAlignment w:val="center"/>
        <w:rPr>
          <w:rFonts w:eastAsia="Times New Roman" w:cs="Times New Roman"/>
          <w:szCs w:val="24"/>
        </w:rPr>
      </w:pPr>
      <w:r w:rsidRPr="00A032B8">
        <w:rPr>
          <w:rFonts w:eastAsia="Times New Roman" w:cs="Times New Roman"/>
          <w:b/>
          <w:bCs/>
          <w:szCs w:val="24"/>
          <w:u w:val="single"/>
        </w:rPr>
        <w:t xml:space="preserve">Notes: </w:t>
      </w:r>
    </w:p>
    <w:p w:rsidR="00FA382C" w:rsidRPr="00A032B8" w:rsidRDefault="00B02268" w:rsidP="00400991">
      <w:pPr>
        <w:pStyle w:val="ListParagraph"/>
        <w:numPr>
          <w:ilvl w:val="0"/>
          <w:numId w:val="149"/>
        </w:numPr>
        <w:spacing w:after="0" w:line="240" w:lineRule="auto"/>
        <w:textAlignment w:val="center"/>
        <w:rPr>
          <w:rFonts w:eastAsia="Times New Roman" w:cs="Times New Roman"/>
          <w:szCs w:val="24"/>
        </w:rPr>
      </w:pPr>
      <w:r w:rsidRPr="00A032B8">
        <w:rPr>
          <w:rFonts w:eastAsia="Times New Roman" w:cs="Times New Roman"/>
          <w:szCs w:val="24"/>
          <w:u w:val="single"/>
        </w:rPr>
        <w:t>Ruling required</w:t>
      </w:r>
      <w:r w:rsidRPr="00A032B8">
        <w:rPr>
          <w:rFonts w:eastAsia="Times New Roman" w:cs="Times New Roman"/>
          <w:szCs w:val="24"/>
        </w:rPr>
        <w:t xml:space="preserve">: The judge is required to make a ruling of 'privilege' for it to be exercised. This implies that an actual 'claim' of privilege must first be made, it cannot simply be </w:t>
      </w:r>
      <w:r w:rsidR="00FA382C" w:rsidRPr="00A032B8">
        <w:rPr>
          <w:rFonts w:eastAsia="Times New Roman" w:cs="Times New Roman"/>
          <w:szCs w:val="24"/>
        </w:rPr>
        <w:t>assumed.</w:t>
      </w:r>
    </w:p>
    <w:p w:rsidR="00FA382C" w:rsidRPr="00A032B8" w:rsidRDefault="00FA382C" w:rsidP="00400991">
      <w:pPr>
        <w:pStyle w:val="ListParagraph"/>
        <w:numPr>
          <w:ilvl w:val="0"/>
          <w:numId w:val="149"/>
        </w:numPr>
        <w:spacing w:after="0" w:line="240" w:lineRule="auto"/>
        <w:textAlignment w:val="center"/>
        <w:rPr>
          <w:rFonts w:eastAsia="Times New Roman" w:cs="Times New Roman"/>
          <w:szCs w:val="24"/>
        </w:rPr>
      </w:pPr>
      <w:r w:rsidRPr="00A032B8">
        <w:rPr>
          <w:rFonts w:eastAsia="Times New Roman" w:cs="Times New Roman"/>
          <w:szCs w:val="24"/>
          <w:u w:val="single"/>
        </w:rPr>
        <w:t>Justification</w:t>
      </w:r>
      <w:r w:rsidRPr="00A032B8">
        <w:rPr>
          <w:rFonts w:eastAsia="Times New Roman" w:cs="Times New Roman"/>
          <w:szCs w:val="24"/>
        </w:rPr>
        <w:t xml:space="preserve">: </w:t>
      </w:r>
      <w:r w:rsidR="00B02268" w:rsidRPr="00A032B8">
        <w:rPr>
          <w:rFonts w:eastAsia="Times New Roman" w:cs="Times New Roman"/>
          <w:szCs w:val="24"/>
        </w:rPr>
        <w:t xml:space="preserve">Considerations of </w:t>
      </w:r>
      <w:r w:rsidR="00B02268" w:rsidRPr="00A032B8">
        <w:rPr>
          <w:rFonts w:eastAsia="Times New Roman" w:cs="Times New Roman"/>
          <w:b/>
          <w:bCs/>
          <w:szCs w:val="24"/>
        </w:rPr>
        <w:t>practicality</w:t>
      </w:r>
      <w:r w:rsidR="00B02268" w:rsidRPr="00A032B8">
        <w:rPr>
          <w:rFonts w:eastAsia="Times New Roman" w:cs="Times New Roman"/>
          <w:szCs w:val="24"/>
        </w:rPr>
        <w:t xml:space="preserve"> justify the rule that a witness is rendered unavailable if he refuses to testify despite judicial pressure.</w:t>
      </w:r>
    </w:p>
    <w:p w:rsidR="00FA382C" w:rsidRPr="00A032B8" w:rsidRDefault="00FA382C" w:rsidP="00400991">
      <w:pPr>
        <w:pStyle w:val="ListParagraph"/>
        <w:numPr>
          <w:ilvl w:val="0"/>
          <w:numId w:val="149"/>
        </w:numPr>
        <w:spacing w:after="0" w:line="240" w:lineRule="auto"/>
        <w:textAlignment w:val="center"/>
        <w:rPr>
          <w:rFonts w:eastAsia="Times New Roman" w:cs="Times New Roman"/>
          <w:szCs w:val="24"/>
        </w:rPr>
      </w:pPr>
      <w:r w:rsidRPr="00A032B8">
        <w:rPr>
          <w:rFonts w:eastAsia="Times New Roman" w:cs="Times New Roman"/>
          <w:szCs w:val="24"/>
          <w:u w:val="single"/>
        </w:rPr>
        <w:t>Required Presence</w:t>
      </w:r>
      <w:r w:rsidRPr="00A032B8">
        <w:rPr>
          <w:rFonts w:eastAsia="Times New Roman" w:cs="Times New Roman"/>
          <w:szCs w:val="24"/>
        </w:rPr>
        <w:t xml:space="preserve">: </w:t>
      </w:r>
      <w:r w:rsidR="00B02268" w:rsidRPr="00A032B8">
        <w:rPr>
          <w:rFonts w:eastAsia="Times New Roman" w:cs="Times New Roman"/>
          <w:szCs w:val="24"/>
        </w:rPr>
        <w:t xml:space="preserve">Unavailability rendered by 'lack of availability' must be established by the testimony of the witness himself, which clearly contemplates his </w:t>
      </w:r>
      <w:r w:rsidR="00B02268" w:rsidRPr="00A032B8">
        <w:rPr>
          <w:rFonts w:eastAsia="Times New Roman" w:cs="Times New Roman"/>
          <w:szCs w:val="24"/>
          <w:u w:val="single"/>
        </w:rPr>
        <w:t>production</w:t>
      </w:r>
      <w:r w:rsidR="00B02268" w:rsidRPr="00A032B8">
        <w:rPr>
          <w:rFonts w:eastAsia="Times New Roman" w:cs="Times New Roman"/>
          <w:szCs w:val="24"/>
        </w:rPr>
        <w:t xml:space="preserve"> and </w:t>
      </w:r>
      <w:r w:rsidR="00B02268" w:rsidRPr="00A032B8">
        <w:rPr>
          <w:rFonts w:eastAsia="Times New Roman" w:cs="Times New Roman"/>
          <w:szCs w:val="24"/>
          <w:u w:val="single"/>
        </w:rPr>
        <w:t>subjection</w:t>
      </w:r>
      <w:r w:rsidR="00B02268" w:rsidRPr="00A032B8">
        <w:rPr>
          <w:rFonts w:eastAsia="Times New Roman" w:cs="Times New Roman"/>
          <w:szCs w:val="24"/>
        </w:rPr>
        <w:t xml:space="preserve"> to cross-examination.</w:t>
      </w:r>
    </w:p>
    <w:p w:rsidR="00B02268" w:rsidRPr="00A032B8" w:rsidRDefault="00FA382C" w:rsidP="00400991">
      <w:pPr>
        <w:pStyle w:val="ListParagraph"/>
        <w:numPr>
          <w:ilvl w:val="0"/>
          <w:numId w:val="149"/>
        </w:numPr>
        <w:spacing w:after="0" w:line="240" w:lineRule="auto"/>
        <w:textAlignment w:val="center"/>
        <w:rPr>
          <w:rFonts w:eastAsia="Times New Roman" w:cs="Times New Roman"/>
          <w:szCs w:val="24"/>
        </w:rPr>
      </w:pPr>
      <w:r w:rsidRPr="00A032B8">
        <w:rPr>
          <w:rFonts w:eastAsia="Times New Roman" w:cs="Times New Roman"/>
          <w:szCs w:val="24"/>
          <w:u w:val="single"/>
        </w:rPr>
        <w:t>Disbelieving Memory Claims</w:t>
      </w:r>
      <w:r w:rsidRPr="00A032B8">
        <w:rPr>
          <w:rFonts w:eastAsia="Times New Roman" w:cs="Times New Roman"/>
          <w:szCs w:val="24"/>
        </w:rPr>
        <w:t xml:space="preserve">: </w:t>
      </w:r>
      <w:r w:rsidR="00B02268" w:rsidRPr="00A032B8">
        <w:rPr>
          <w:rFonts w:eastAsia="Times New Roman" w:cs="Times New Roman"/>
          <w:szCs w:val="24"/>
        </w:rPr>
        <w:t xml:space="preserve">A court may </w:t>
      </w:r>
      <w:r w:rsidR="00B02268" w:rsidRPr="00A032B8">
        <w:rPr>
          <w:rFonts w:eastAsia="Times New Roman" w:cs="Times New Roman"/>
          <w:b/>
          <w:bCs/>
          <w:szCs w:val="24"/>
        </w:rPr>
        <w:t>choose</w:t>
      </w:r>
      <w:r w:rsidR="00B02268" w:rsidRPr="00A032B8">
        <w:rPr>
          <w:rFonts w:eastAsia="Times New Roman" w:cs="Times New Roman"/>
          <w:szCs w:val="24"/>
        </w:rPr>
        <w:t xml:space="preserve"> to disbelieve a declarant's testimony as to unavailability by 'lack of memory'. If the court does not believe the lack of memory </w:t>
      </w:r>
      <w:proofErr w:type="gramStart"/>
      <w:r w:rsidR="00B02268" w:rsidRPr="00A032B8">
        <w:rPr>
          <w:rFonts w:eastAsia="Times New Roman" w:cs="Times New Roman"/>
          <w:szCs w:val="24"/>
        </w:rPr>
        <w:t>claim ,</w:t>
      </w:r>
      <w:proofErr w:type="gramEnd"/>
      <w:r w:rsidR="00B02268" w:rsidRPr="00A032B8">
        <w:rPr>
          <w:rFonts w:eastAsia="Times New Roman" w:cs="Times New Roman"/>
          <w:szCs w:val="24"/>
        </w:rPr>
        <w:t xml:space="preserve"> the judge may refused to admit evidence under the lack of memory exception. </w:t>
      </w:r>
    </w:p>
    <w:p w:rsidR="00D9578A" w:rsidRPr="00A032B8" w:rsidRDefault="00D9578A" w:rsidP="00956AB1">
      <w:pPr>
        <w:pStyle w:val="NoSpacing"/>
        <w:widowControl w:val="0"/>
        <w:ind w:left="2160"/>
        <w:outlineLvl w:val="2"/>
        <w:rPr>
          <w:rFonts w:cs="Times New Roman"/>
          <w:szCs w:val="24"/>
        </w:rPr>
      </w:pPr>
    </w:p>
    <w:p w:rsidR="00665D6B" w:rsidRPr="00A032B8" w:rsidRDefault="00665D6B" w:rsidP="00665D6B">
      <w:pPr>
        <w:pStyle w:val="NoSpacing"/>
        <w:widowControl w:val="0"/>
        <w:numPr>
          <w:ilvl w:val="0"/>
          <w:numId w:val="123"/>
        </w:numPr>
        <w:outlineLvl w:val="2"/>
        <w:rPr>
          <w:rFonts w:cs="Times New Roman"/>
          <w:szCs w:val="24"/>
        </w:rPr>
      </w:pPr>
      <w:bookmarkStart w:id="195" w:name="_Toc269162763"/>
      <w:r w:rsidRPr="00A032B8">
        <w:rPr>
          <w:rFonts w:cs="Times New Roman"/>
          <w:b/>
          <w:szCs w:val="24"/>
        </w:rPr>
        <w:t>Rule 804(b)(1):  Former Testimony</w:t>
      </w:r>
      <w:bookmarkEnd w:id="195"/>
    </w:p>
    <w:p w:rsidR="00665D6B" w:rsidRPr="00A032B8" w:rsidRDefault="00665D6B" w:rsidP="00665D6B">
      <w:pPr>
        <w:pStyle w:val="NoSpacing"/>
        <w:ind w:left="360"/>
        <w:rPr>
          <w:rFonts w:cs="Times New Roman"/>
          <w:szCs w:val="24"/>
        </w:rPr>
      </w:pPr>
    </w:p>
    <w:p w:rsidR="005A60A5" w:rsidRPr="00A032B8" w:rsidRDefault="005A60A5" w:rsidP="00400991">
      <w:pPr>
        <w:pStyle w:val="NoSpacing"/>
        <w:numPr>
          <w:ilvl w:val="0"/>
          <w:numId w:val="150"/>
        </w:numPr>
        <w:rPr>
          <w:rFonts w:cs="Times New Roman"/>
          <w:szCs w:val="24"/>
        </w:rPr>
      </w:pPr>
      <w:r w:rsidRPr="00A032B8">
        <w:rPr>
          <w:rFonts w:cs="Times New Roman"/>
          <w:b/>
          <w:szCs w:val="24"/>
          <w:highlight w:val="lightGray"/>
          <w:bdr w:val="single" w:sz="4" w:space="0" w:color="auto"/>
        </w:rPr>
        <w:t>Rule 804(b</w:t>
      </w:r>
      <w:proofErr w:type="gramStart"/>
      <w:r w:rsidRPr="00A032B8">
        <w:rPr>
          <w:rFonts w:cs="Times New Roman"/>
          <w:b/>
          <w:szCs w:val="24"/>
          <w:highlight w:val="lightGray"/>
          <w:bdr w:val="single" w:sz="4" w:space="0" w:color="auto"/>
        </w:rPr>
        <w:t>)(</w:t>
      </w:r>
      <w:proofErr w:type="gramEnd"/>
      <w:r w:rsidRPr="00A032B8">
        <w:rPr>
          <w:rFonts w:cs="Times New Roman"/>
          <w:b/>
          <w:szCs w:val="24"/>
          <w:highlight w:val="lightGray"/>
          <w:bdr w:val="single" w:sz="4" w:space="0" w:color="auto"/>
        </w:rPr>
        <w:t>1)= Former Testimony.</w:t>
      </w:r>
      <w:r w:rsidRPr="00A032B8">
        <w:rPr>
          <w:rFonts w:cs="Times New Roman"/>
          <w:szCs w:val="24"/>
        </w:rPr>
        <w:t xml:space="preserve"> The following is not excluded by the hearsay rule </w:t>
      </w:r>
      <w:r w:rsidRPr="00A032B8">
        <w:rPr>
          <w:rFonts w:cs="Times New Roman"/>
          <w:szCs w:val="24"/>
          <w:u w:val="single"/>
        </w:rPr>
        <w:t>if</w:t>
      </w:r>
      <w:r w:rsidRPr="00A032B8">
        <w:rPr>
          <w:rFonts w:cs="Times New Roman"/>
          <w:szCs w:val="24"/>
        </w:rPr>
        <w:t xml:space="preserve"> the declarant is unavailable as a witness:</w:t>
      </w:r>
      <w:r w:rsidR="000042D5" w:rsidRPr="00A032B8">
        <w:rPr>
          <w:rFonts w:cs="Times New Roman"/>
          <w:szCs w:val="24"/>
        </w:rPr>
        <w:t xml:space="preserve"> </w:t>
      </w:r>
      <w:r w:rsidRPr="00A032B8">
        <w:rPr>
          <w:rFonts w:cs="Times New Roman"/>
          <w:szCs w:val="24"/>
        </w:rPr>
        <w:t xml:space="preserve">(1) </w:t>
      </w:r>
      <w:r w:rsidRPr="00A032B8">
        <w:rPr>
          <w:rFonts w:cs="Times New Roman"/>
          <w:b/>
          <w:szCs w:val="24"/>
        </w:rPr>
        <w:t>Former testimony</w:t>
      </w:r>
      <w:r w:rsidRPr="00A032B8">
        <w:rPr>
          <w:rFonts w:cs="Times New Roman"/>
          <w:szCs w:val="24"/>
        </w:rPr>
        <w:t xml:space="preserve">. Testimony given as a witness at another hearing of the same or a different proceeding, or in a deposition taken in compliance with law in the course of the same or another proceeding, if the party </w:t>
      </w:r>
      <w:r w:rsidRPr="003B6565">
        <w:rPr>
          <w:rFonts w:cs="Times New Roman"/>
          <w:szCs w:val="24"/>
          <w:u w:val="single"/>
        </w:rPr>
        <w:t>against</w:t>
      </w:r>
      <w:r w:rsidRPr="00A032B8">
        <w:rPr>
          <w:rFonts w:cs="Times New Roman"/>
          <w:szCs w:val="24"/>
        </w:rPr>
        <w:t xml:space="preserve"> whom the testimony is now offered, or, in a civil action or proceeding, a predecessor in interest, had an </w:t>
      </w:r>
      <w:r w:rsidRPr="003B6565">
        <w:rPr>
          <w:rFonts w:cs="Times New Roman"/>
          <w:szCs w:val="24"/>
          <w:u w:val="single"/>
        </w:rPr>
        <w:t>opportunity</w:t>
      </w:r>
      <w:r w:rsidRPr="00A032B8">
        <w:rPr>
          <w:rFonts w:cs="Times New Roman"/>
          <w:szCs w:val="24"/>
        </w:rPr>
        <w:t xml:space="preserve"> </w:t>
      </w:r>
      <w:r w:rsidRPr="003B6565">
        <w:rPr>
          <w:rFonts w:cs="Times New Roman"/>
          <w:szCs w:val="24"/>
        </w:rPr>
        <w:t>and</w:t>
      </w:r>
      <w:r w:rsidRPr="00A032B8">
        <w:rPr>
          <w:rFonts w:cs="Times New Roman"/>
          <w:szCs w:val="24"/>
        </w:rPr>
        <w:t xml:space="preserve"> </w:t>
      </w:r>
      <w:r w:rsidRPr="003B6565">
        <w:rPr>
          <w:rFonts w:cs="Times New Roman"/>
          <w:szCs w:val="24"/>
          <w:u w:val="single"/>
        </w:rPr>
        <w:t>similar</w:t>
      </w:r>
      <w:r w:rsidRPr="00A032B8">
        <w:rPr>
          <w:rFonts w:cs="Times New Roman"/>
          <w:szCs w:val="24"/>
        </w:rPr>
        <w:t xml:space="preserve"> </w:t>
      </w:r>
      <w:r w:rsidRPr="003B6565">
        <w:rPr>
          <w:rFonts w:cs="Times New Roman"/>
          <w:szCs w:val="24"/>
          <w:u w:val="single"/>
        </w:rPr>
        <w:t>motive</w:t>
      </w:r>
      <w:r w:rsidRPr="00A032B8">
        <w:rPr>
          <w:rFonts w:cs="Times New Roman"/>
          <w:szCs w:val="24"/>
        </w:rPr>
        <w:t xml:space="preserve"> to develop the testimony by direct, cross, or redirect examination.</w:t>
      </w:r>
    </w:p>
    <w:p w:rsidR="005A60A5" w:rsidRPr="00A032B8" w:rsidRDefault="005A60A5" w:rsidP="005A60A5">
      <w:pPr>
        <w:pStyle w:val="NoSpacing"/>
        <w:rPr>
          <w:rFonts w:cs="Times New Roman"/>
          <w:szCs w:val="24"/>
        </w:rPr>
      </w:pPr>
      <w:r w:rsidRPr="00A032B8">
        <w:rPr>
          <w:rFonts w:cs="Times New Roman"/>
          <w:szCs w:val="24"/>
        </w:rPr>
        <w:tab/>
      </w:r>
    </w:p>
    <w:p w:rsidR="00665D6B" w:rsidRPr="00A032B8" w:rsidRDefault="00665D6B" w:rsidP="00400991">
      <w:pPr>
        <w:pStyle w:val="NoSpacing"/>
        <w:numPr>
          <w:ilvl w:val="0"/>
          <w:numId w:val="147"/>
        </w:numPr>
        <w:rPr>
          <w:rFonts w:cs="Times New Roman"/>
          <w:szCs w:val="24"/>
        </w:rPr>
      </w:pPr>
      <w:r w:rsidRPr="00A032B8">
        <w:rPr>
          <w:rFonts w:cs="Times New Roman"/>
          <w:szCs w:val="24"/>
          <w:u w:val="single"/>
        </w:rPr>
        <w:t>Case Law</w:t>
      </w:r>
      <w:r w:rsidRPr="00A032B8">
        <w:rPr>
          <w:rFonts w:cs="Times New Roman"/>
          <w:szCs w:val="24"/>
        </w:rPr>
        <w:t xml:space="preserve">: </w:t>
      </w:r>
      <w:r w:rsidRPr="00A032B8">
        <w:rPr>
          <w:rFonts w:eastAsia="Times New Roman" w:cs="Times New Roman"/>
          <w:szCs w:val="24"/>
        </w:rPr>
        <w:t>In determining if testimony at a past proceeding satisfies the '</w:t>
      </w:r>
      <w:r w:rsidRPr="00A032B8">
        <w:rPr>
          <w:rFonts w:eastAsia="Times New Roman" w:cs="Times New Roman"/>
          <w:b/>
          <w:bCs/>
          <w:szCs w:val="24"/>
        </w:rPr>
        <w:t>similar motive</w:t>
      </w:r>
      <w:r w:rsidRPr="00A032B8">
        <w:rPr>
          <w:rFonts w:eastAsia="Times New Roman" w:cs="Times New Roman"/>
          <w:szCs w:val="24"/>
        </w:rPr>
        <w:t>' requirement of Rule 804(b )(1), a court must consider</w:t>
      </w:r>
      <w:r w:rsidR="00BF2A12" w:rsidRPr="00A032B8">
        <w:rPr>
          <w:rFonts w:eastAsia="Times New Roman" w:cs="Times New Roman"/>
          <w:szCs w:val="24"/>
        </w:rPr>
        <w:t xml:space="preserve"> (</w:t>
      </w:r>
      <w:r w:rsidR="00BF2A12" w:rsidRPr="00A032B8">
        <w:rPr>
          <w:rFonts w:eastAsia="Times New Roman" w:cs="Times New Roman"/>
          <w:i/>
          <w:szCs w:val="24"/>
        </w:rPr>
        <w:t xml:space="preserve">United States v. </w:t>
      </w:r>
      <w:proofErr w:type="spellStart"/>
      <w:r w:rsidR="00BF2A12" w:rsidRPr="00A032B8">
        <w:rPr>
          <w:rFonts w:eastAsia="Times New Roman" w:cs="Times New Roman"/>
          <w:i/>
          <w:szCs w:val="24"/>
        </w:rPr>
        <w:t>DiNapoli</w:t>
      </w:r>
      <w:proofErr w:type="spellEnd"/>
      <w:r w:rsidR="00BF2A12" w:rsidRPr="00A032B8">
        <w:rPr>
          <w:rFonts w:eastAsia="Times New Roman" w:cs="Times New Roman"/>
          <w:szCs w:val="24"/>
        </w:rPr>
        <w:t>)</w:t>
      </w:r>
      <w:r w:rsidRPr="00A032B8">
        <w:rPr>
          <w:rFonts w:eastAsia="Times New Roman" w:cs="Times New Roman"/>
          <w:szCs w:val="24"/>
        </w:rPr>
        <w:t>:</w:t>
      </w:r>
    </w:p>
    <w:p w:rsidR="00665D6B" w:rsidRPr="00A032B8" w:rsidRDefault="00665D6B" w:rsidP="00400991">
      <w:pPr>
        <w:pStyle w:val="NoSpacing"/>
        <w:numPr>
          <w:ilvl w:val="1"/>
          <w:numId w:val="147"/>
        </w:numPr>
        <w:rPr>
          <w:rFonts w:cs="Times New Roman"/>
          <w:szCs w:val="24"/>
        </w:rPr>
      </w:pPr>
      <w:r w:rsidRPr="00A032B8">
        <w:rPr>
          <w:rFonts w:eastAsia="Times New Roman" w:cs="Times New Roman"/>
          <w:szCs w:val="24"/>
        </w:rPr>
        <w:t xml:space="preserve">Whether the party resisting the offered testimony at a pending proceeding had at a prior proceeding an interest of substantially similar </w:t>
      </w:r>
      <w:r w:rsidRPr="00A032B8">
        <w:rPr>
          <w:rFonts w:eastAsia="Times New Roman" w:cs="Times New Roman"/>
          <w:szCs w:val="24"/>
          <w:u w:val="single"/>
        </w:rPr>
        <w:t>intensity</w:t>
      </w:r>
      <w:r w:rsidRPr="00A032B8">
        <w:rPr>
          <w:rFonts w:eastAsia="Times New Roman" w:cs="Times New Roman"/>
          <w:szCs w:val="24"/>
        </w:rPr>
        <w:t xml:space="preserve"> to prove (or disprove) the same side of a substantially similar issue; </w:t>
      </w:r>
    </w:p>
    <w:p w:rsidR="00665D6B" w:rsidRPr="00A032B8" w:rsidRDefault="00665D6B" w:rsidP="00400991">
      <w:pPr>
        <w:pStyle w:val="NoSpacing"/>
        <w:numPr>
          <w:ilvl w:val="1"/>
          <w:numId w:val="147"/>
        </w:numPr>
        <w:rPr>
          <w:rFonts w:cs="Times New Roman"/>
          <w:szCs w:val="24"/>
        </w:rPr>
      </w:pPr>
      <w:r w:rsidRPr="00A032B8">
        <w:rPr>
          <w:rFonts w:eastAsia="Times New Roman" w:cs="Times New Roman"/>
          <w:szCs w:val="24"/>
        </w:rPr>
        <w:t xml:space="preserve">The </w:t>
      </w:r>
      <w:r w:rsidRPr="001C4982">
        <w:rPr>
          <w:rFonts w:eastAsia="Times New Roman" w:cs="Times New Roman"/>
          <w:b/>
          <w:szCs w:val="24"/>
        </w:rPr>
        <w:t>nature</w:t>
      </w:r>
      <w:r w:rsidRPr="00A032B8">
        <w:rPr>
          <w:rFonts w:eastAsia="Times New Roman" w:cs="Times New Roman"/>
          <w:szCs w:val="24"/>
        </w:rPr>
        <w:t xml:space="preserve"> of the two proceedings- both what is at </w:t>
      </w:r>
      <w:r w:rsidRPr="00A032B8">
        <w:rPr>
          <w:rFonts w:eastAsia="Times New Roman" w:cs="Times New Roman"/>
          <w:szCs w:val="24"/>
          <w:u w:val="single"/>
        </w:rPr>
        <w:t>stake</w:t>
      </w:r>
      <w:r w:rsidRPr="00A032B8">
        <w:rPr>
          <w:rFonts w:eastAsia="Times New Roman" w:cs="Times New Roman"/>
          <w:szCs w:val="24"/>
        </w:rPr>
        <w:t xml:space="preserve"> and the applicable </w:t>
      </w:r>
      <w:r w:rsidRPr="00A032B8">
        <w:rPr>
          <w:rFonts w:eastAsia="Times New Roman" w:cs="Times New Roman"/>
          <w:szCs w:val="24"/>
          <w:u w:val="single"/>
        </w:rPr>
        <w:t>burden of proof</w:t>
      </w:r>
      <w:r w:rsidRPr="00A032B8">
        <w:rPr>
          <w:rFonts w:eastAsia="Times New Roman" w:cs="Times New Roman"/>
          <w:szCs w:val="24"/>
        </w:rPr>
        <w:t>; and</w:t>
      </w:r>
    </w:p>
    <w:p w:rsidR="00665D6B" w:rsidRPr="00A032B8" w:rsidRDefault="00665D6B" w:rsidP="00400991">
      <w:pPr>
        <w:pStyle w:val="NoSpacing"/>
        <w:numPr>
          <w:ilvl w:val="1"/>
          <w:numId w:val="147"/>
        </w:numPr>
        <w:rPr>
          <w:rFonts w:cs="Times New Roman"/>
          <w:szCs w:val="24"/>
        </w:rPr>
      </w:pPr>
      <w:r w:rsidRPr="00A032B8">
        <w:rPr>
          <w:rFonts w:eastAsia="Times New Roman" w:cs="Times New Roman"/>
          <w:szCs w:val="24"/>
        </w:rPr>
        <w:t xml:space="preserve">To a lesser extent, the </w:t>
      </w:r>
      <w:r w:rsidRPr="00A032B8">
        <w:rPr>
          <w:rFonts w:eastAsia="Times New Roman" w:cs="Times New Roman"/>
          <w:szCs w:val="24"/>
          <w:u w:val="single"/>
        </w:rPr>
        <w:t>cross-examination</w:t>
      </w:r>
      <w:r w:rsidRPr="00A032B8">
        <w:rPr>
          <w:rFonts w:eastAsia="Times New Roman" w:cs="Times New Roman"/>
          <w:szCs w:val="24"/>
        </w:rPr>
        <w:t xml:space="preserve"> at the prior proceeding- both what was undertaken and what was available but forgone. </w:t>
      </w:r>
    </w:p>
    <w:p w:rsidR="00237D78" w:rsidRPr="00A032B8" w:rsidRDefault="00237D78" w:rsidP="00237D78">
      <w:pPr>
        <w:pStyle w:val="NoSpacing"/>
        <w:ind w:left="1080"/>
        <w:rPr>
          <w:rFonts w:cs="Times New Roman"/>
          <w:szCs w:val="24"/>
        </w:rPr>
      </w:pPr>
    </w:p>
    <w:p w:rsidR="00237D78" w:rsidRPr="00A032B8" w:rsidRDefault="00237D78" w:rsidP="00400991">
      <w:pPr>
        <w:pStyle w:val="NoSpacing"/>
        <w:numPr>
          <w:ilvl w:val="0"/>
          <w:numId w:val="147"/>
        </w:numPr>
        <w:rPr>
          <w:rFonts w:cs="Times New Roman"/>
          <w:szCs w:val="24"/>
        </w:rPr>
      </w:pPr>
      <w:r w:rsidRPr="00A032B8">
        <w:rPr>
          <w:rFonts w:eastAsia="Times New Roman" w:cs="Times New Roman"/>
          <w:szCs w:val="24"/>
          <w:u w:val="single"/>
        </w:rPr>
        <w:t>Case Law</w:t>
      </w:r>
      <w:r w:rsidRPr="00A032B8">
        <w:rPr>
          <w:rFonts w:eastAsia="Times New Roman" w:cs="Times New Roman"/>
          <w:szCs w:val="24"/>
        </w:rPr>
        <w:t>: A previous party having like motive to develop the testimony about the same material facts is a predecessor in interest to the present party. In the former suit a party having a like motive to cross-examine about the same matters as the present party would have, was accorded an adequate opportunity for such examination, the testimony may be received against the present party (</w:t>
      </w:r>
      <w:r w:rsidRPr="00A032B8">
        <w:rPr>
          <w:rFonts w:eastAsia="Times New Roman" w:cs="Times New Roman"/>
          <w:i/>
          <w:szCs w:val="24"/>
        </w:rPr>
        <w:t>Lloyd v. American Export Lines</w:t>
      </w:r>
      <w:r w:rsidRPr="00A032B8">
        <w:rPr>
          <w:rFonts w:eastAsia="Times New Roman" w:cs="Times New Roman"/>
          <w:szCs w:val="24"/>
        </w:rPr>
        <w:t xml:space="preserve">). </w:t>
      </w:r>
    </w:p>
    <w:p w:rsidR="00237D78" w:rsidRPr="00A032B8" w:rsidRDefault="00237D78" w:rsidP="00400991">
      <w:pPr>
        <w:pStyle w:val="NoSpacing"/>
        <w:numPr>
          <w:ilvl w:val="1"/>
          <w:numId w:val="147"/>
        </w:numPr>
        <w:rPr>
          <w:rFonts w:cs="Times New Roman"/>
          <w:szCs w:val="24"/>
        </w:rPr>
      </w:pPr>
      <w:r w:rsidRPr="00A032B8">
        <w:rPr>
          <w:rFonts w:eastAsia="Times New Roman" w:cs="Times New Roman"/>
          <w:i/>
          <w:szCs w:val="24"/>
          <w:u w:val="single"/>
        </w:rPr>
        <w:t>Lloyd</w:t>
      </w:r>
      <w:r w:rsidRPr="00A032B8">
        <w:rPr>
          <w:rFonts w:eastAsia="Times New Roman" w:cs="Times New Roman"/>
          <w:szCs w:val="24"/>
          <w:u w:val="single"/>
        </w:rPr>
        <w:t xml:space="preserve"> Dissent</w:t>
      </w:r>
      <w:r w:rsidRPr="00A032B8">
        <w:rPr>
          <w:rFonts w:eastAsia="Times New Roman" w:cs="Times New Roman"/>
          <w:szCs w:val="24"/>
        </w:rPr>
        <w:t xml:space="preserve">: "predecessor in interest" is a term of art, and was intended as such by the drafters. The term connotes "privity" with the preceding party. If there is no formal relationship between the </w:t>
      </w:r>
      <w:r w:rsidRPr="00A032B8">
        <w:rPr>
          <w:rFonts w:eastAsia="Times New Roman" w:cs="Times New Roman"/>
          <w:szCs w:val="24"/>
        </w:rPr>
        <w:lastRenderedPageBreak/>
        <w:t xml:space="preserve">two parties, one is not a predecessor in interest of the other, simply for attacking or defending against the same witness of an adverse party as the subsequent party. </w:t>
      </w:r>
    </w:p>
    <w:p w:rsidR="00665D6B" w:rsidRPr="00A032B8" w:rsidRDefault="00665D6B" w:rsidP="00665D6B">
      <w:pPr>
        <w:pStyle w:val="NoSpacing"/>
        <w:widowControl w:val="0"/>
        <w:ind w:left="2160"/>
        <w:outlineLvl w:val="2"/>
        <w:rPr>
          <w:rFonts w:cs="Times New Roman"/>
          <w:szCs w:val="24"/>
        </w:rPr>
      </w:pPr>
    </w:p>
    <w:p w:rsidR="00956AB1" w:rsidRPr="00A032B8" w:rsidRDefault="002C5288" w:rsidP="001E3487">
      <w:pPr>
        <w:pStyle w:val="NoSpacing"/>
        <w:widowControl w:val="0"/>
        <w:numPr>
          <w:ilvl w:val="0"/>
          <w:numId w:val="123"/>
        </w:numPr>
        <w:outlineLvl w:val="2"/>
        <w:rPr>
          <w:rFonts w:cs="Times New Roman"/>
          <w:szCs w:val="24"/>
        </w:rPr>
      </w:pPr>
      <w:bookmarkStart w:id="196" w:name="_Toc269162764"/>
      <w:r w:rsidRPr="00A032B8">
        <w:rPr>
          <w:rFonts w:eastAsia="Times New Roman" w:cs="Times New Roman"/>
          <w:b/>
          <w:bCs/>
          <w:iCs/>
          <w:szCs w:val="24"/>
        </w:rPr>
        <w:t xml:space="preserve">Rule 804(b)(3): </w:t>
      </w:r>
      <w:r w:rsidR="005A60A5" w:rsidRPr="00A032B8">
        <w:rPr>
          <w:rFonts w:eastAsia="Times New Roman" w:cs="Times New Roman"/>
          <w:b/>
          <w:bCs/>
          <w:iCs/>
          <w:szCs w:val="24"/>
        </w:rPr>
        <w:t>Statements Against Self-I</w:t>
      </w:r>
      <w:r w:rsidR="00956AB1" w:rsidRPr="00A032B8">
        <w:rPr>
          <w:rFonts w:eastAsia="Times New Roman" w:cs="Times New Roman"/>
          <w:b/>
          <w:bCs/>
          <w:iCs/>
          <w:szCs w:val="24"/>
        </w:rPr>
        <w:t>nterest</w:t>
      </w:r>
      <w:bookmarkEnd w:id="196"/>
    </w:p>
    <w:p w:rsidR="00D9578A" w:rsidRPr="00A032B8" w:rsidRDefault="00D9578A" w:rsidP="00956AB1">
      <w:pPr>
        <w:pStyle w:val="NoSpacing"/>
        <w:widowControl w:val="0"/>
        <w:ind w:left="2160"/>
        <w:outlineLvl w:val="2"/>
        <w:rPr>
          <w:rFonts w:cs="Times New Roman"/>
          <w:szCs w:val="24"/>
        </w:rPr>
      </w:pPr>
    </w:p>
    <w:p w:rsidR="00237D78" w:rsidRPr="00A032B8" w:rsidRDefault="005A60A5" w:rsidP="00400991">
      <w:pPr>
        <w:pStyle w:val="NoSpacing"/>
        <w:numPr>
          <w:ilvl w:val="0"/>
          <w:numId w:val="145"/>
        </w:numPr>
        <w:rPr>
          <w:rFonts w:cs="Times New Roman"/>
        </w:rPr>
      </w:pPr>
      <w:r w:rsidRPr="00A032B8">
        <w:rPr>
          <w:rFonts w:cs="Times New Roman"/>
          <w:b/>
          <w:highlight w:val="lightGray"/>
          <w:bdr w:val="single" w:sz="4" w:space="0" w:color="auto"/>
        </w:rPr>
        <w:t>Rule 804(b</w:t>
      </w:r>
      <w:proofErr w:type="gramStart"/>
      <w:r w:rsidRPr="00A032B8">
        <w:rPr>
          <w:rFonts w:cs="Times New Roman"/>
          <w:b/>
          <w:highlight w:val="lightGray"/>
          <w:bdr w:val="single" w:sz="4" w:space="0" w:color="auto"/>
        </w:rPr>
        <w:t>)(</w:t>
      </w:r>
      <w:proofErr w:type="gramEnd"/>
      <w:r w:rsidRPr="00A032B8">
        <w:rPr>
          <w:rFonts w:cs="Times New Roman"/>
          <w:b/>
          <w:highlight w:val="lightGray"/>
          <w:bdr w:val="single" w:sz="4" w:space="0" w:color="auto"/>
        </w:rPr>
        <w:t>3)= Statements against interest.</w:t>
      </w:r>
      <w:r w:rsidRPr="00A032B8">
        <w:rPr>
          <w:rFonts w:cs="Times New Roman"/>
        </w:rPr>
        <w:t xml:space="preserve"> The following is not excluded by the hearsay rule </w:t>
      </w:r>
      <w:r w:rsidRPr="00A032B8">
        <w:rPr>
          <w:rFonts w:cs="Times New Roman"/>
          <w:u w:val="single"/>
        </w:rPr>
        <w:t>if</w:t>
      </w:r>
      <w:r w:rsidRPr="00A032B8">
        <w:rPr>
          <w:rFonts w:cs="Times New Roman"/>
        </w:rPr>
        <w:t xml:space="preserve"> the declarant is unavailable as a witness:</w:t>
      </w:r>
      <w:r w:rsidR="000042D5" w:rsidRPr="00A032B8">
        <w:rPr>
          <w:rFonts w:cs="Times New Roman"/>
        </w:rPr>
        <w:t xml:space="preserve"> (3) </w:t>
      </w:r>
      <w:r w:rsidR="000042D5" w:rsidRPr="00A032B8">
        <w:rPr>
          <w:rFonts w:cs="Times New Roman"/>
          <w:b/>
        </w:rPr>
        <w:t>Statement against interest</w:t>
      </w:r>
      <w:r w:rsidR="000042D5" w:rsidRPr="00A032B8">
        <w:rPr>
          <w:rFonts w:cs="Times New Roman"/>
        </w:rPr>
        <w:t xml:space="preserve">. A statement which was at the time of its making </w:t>
      </w:r>
      <w:r w:rsidR="000042D5" w:rsidRPr="00A032B8">
        <w:rPr>
          <w:rFonts w:cs="Times New Roman"/>
          <w:u w:val="single"/>
        </w:rPr>
        <w:t>so far contrary</w:t>
      </w:r>
      <w:r w:rsidR="000042D5" w:rsidRPr="00A032B8">
        <w:rPr>
          <w:rFonts w:cs="Times New Roman"/>
        </w:rPr>
        <w:t xml:space="preserve"> to the declarant's pecuniary or proprietary interest, or </w:t>
      </w:r>
      <w:r w:rsidR="000042D5" w:rsidRPr="00A032B8">
        <w:rPr>
          <w:rFonts w:cs="Times New Roman"/>
          <w:u w:val="single"/>
        </w:rPr>
        <w:t>so far tended</w:t>
      </w:r>
      <w:r w:rsidR="000042D5" w:rsidRPr="00A032B8">
        <w:rPr>
          <w:rFonts w:cs="Times New Roman"/>
        </w:rPr>
        <w:t xml:space="preserve"> to subject the declarant to civil or criminal liability, or to render invalid a claim by the declarant against another, that a reasonable person in the declarant's position would not have made the statement unless believing it to be true. A statement tending to expose the declarant to criminal liability and offered to exculpate the accused is not admissible unless </w:t>
      </w:r>
      <w:r w:rsidR="000042D5" w:rsidRPr="008E0D51">
        <w:rPr>
          <w:rFonts w:cs="Times New Roman"/>
          <w:u w:val="single"/>
        </w:rPr>
        <w:t>corroborating</w:t>
      </w:r>
      <w:r w:rsidR="000042D5" w:rsidRPr="00A032B8">
        <w:rPr>
          <w:rFonts w:cs="Times New Roman"/>
        </w:rPr>
        <w:t xml:space="preserve"> </w:t>
      </w:r>
      <w:r w:rsidR="000042D5" w:rsidRPr="008E0D51">
        <w:rPr>
          <w:rFonts w:cs="Times New Roman"/>
          <w:u w:val="single"/>
        </w:rPr>
        <w:t>circumstances</w:t>
      </w:r>
      <w:r w:rsidR="000042D5" w:rsidRPr="00A032B8">
        <w:rPr>
          <w:rFonts w:cs="Times New Roman"/>
        </w:rPr>
        <w:t xml:space="preserve"> clearly indicate the trustworthiness of the statement.</w:t>
      </w:r>
    </w:p>
    <w:p w:rsidR="00237D78" w:rsidRPr="00A032B8" w:rsidRDefault="00237D78" w:rsidP="00237D78">
      <w:pPr>
        <w:pStyle w:val="NoSpacing"/>
        <w:ind w:left="360"/>
        <w:rPr>
          <w:rFonts w:cs="Times New Roman"/>
        </w:rPr>
      </w:pPr>
    </w:p>
    <w:p w:rsidR="0093671D" w:rsidRPr="008E0D51" w:rsidRDefault="00237D78" w:rsidP="008E0D51">
      <w:pPr>
        <w:pStyle w:val="NoSpacing"/>
        <w:numPr>
          <w:ilvl w:val="0"/>
          <w:numId w:val="145"/>
        </w:numPr>
        <w:rPr>
          <w:rFonts w:cs="Times New Roman"/>
        </w:rPr>
      </w:pPr>
      <w:r w:rsidRPr="00A032B8">
        <w:rPr>
          <w:rFonts w:cs="Times New Roman"/>
          <w:u w:val="single"/>
        </w:rPr>
        <w:t>Case Law</w:t>
      </w:r>
      <w:r w:rsidRPr="00A032B8">
        <w:rPr>
          <w:rFonts w:cs="Times New Roman"/>
        </w:rPr>
        <w:t>: Rule 804(b</w:t>
      </w:r>
      <w:proofErr w:type="gramStart"/>
      <w:r w:rsidRPr="00A032B8">
        <w:rPr>
          <w:rFonts w:cs="Times New Roman"/>
        </w:rPr>
        <w:t>)(</w:t>
      </w:r>
      <w:proofErr w:type="gramEnd"/>
      <w:r w:rsidRPr="00A032B8">
        <w:rPr>
          <w:rFonts w:cs="Times New Roman"/>
        </w:rPr>
        <w:t xml:space="preserve">3) does not allow for the admission of non-self-inculpatory statements, even if such statements are made within a broader narrative that is generally self-inculpatory." The question under Rule 804(b)(3) is always whether the statement was sufficiently against the declarant's penal interest that a reasonable person in the declarant's position would not have made the statement unless believe it to be true," and this question can only be answered in light </w:t>
      </w:r>
      <w:r w:rsidRPr="008E0D51">
        <w:rPr>
          <w:rFonts w:cs="Times New Roman"/>
          <w:u w:val="single"/>
        </w:rPr>
        <w:t>of all the surrounding circumstances</w:t>
      </w:r>
      <w:r w:rsidRPr="00A032B8">
        <w:rPr>
          <w:rFonts w:cs="Times New Roman"/>
        </w:rPr>
        <w:t xml:space="preserve"> (</w:t>
      </w:r>
      <w:r w:rsidRPr="00A032B8">
        <w:rPr>
          <w:rFonts w:cs="Times New Roman"/>
          <w:i/>
        </w:rPr>
        <w:t>Williamson v. United States</w:t>
      </w:r>
      <w:r w:rsidRPr="00A032B8">
        <w:rPr>
          <w:rFonts w:cs="Times New Roman"/>
        </w:rPr>
        <w:t xml:space="preserve">). </w:t>
      </w:r>
      <w:r w:rsidR="008E0D51">
        <w:rPr>
          <w:rFonts w:cs="Times New Roman"/>
        </w:rPr>
        <w:br/>
      </w:r>
    </w:p>
    <w:p w:rsidR="0093671D" w:rsidRPr="00A032B8" w:rsidRDefault="0093671D" w:rsidP="00400991">
      <w:pPr>
        <w:pStyle w:val="NoSpacing"/>
        <w:numPr>
          <w:ilvl w:val="0"/>
          <w:numId w:val="145"/>
        </w:numPr>
        <w:rPr>
          <w:rFonts w:cs="Times New Roman"/>
        </w:rPr>
      </w:pPr>
      <w:r w:rsidRPr="00A032B8">
        <w:rPr>
          <w:rFonts w:cs="Times New Roman"/>
          <w:u w:val="single"/>
        </w:rPr>
        <w:t>Standard of proof</w:t>
      </w:r>
      <w:r w:rsidRPr="00A032B8">
        <w:rPr>
          <w:rFonts w:cs="Times New Roman"/>
        </w:rPr>
        <w:t xml:space="preserve">: 104(a): preponderance of the evidence. </w:t>
      </w:r>
    </w:p>
    <w:p w:rsidR="00237D78" w:rsidRPr="00A032B8" w:rsidRDefault="00237D78" w:rsidP="005A60A5">
      <w:pPr>
        <w:pStyle w:val="NoSpacing"/>
        <w:rPr>
          <w:rFonts w:cs="Times New Roman"/>
        </w:rPr>
      </w:pPr>
    </w:p>
    <w:p w:rsidR="00956AB1" w:rsidRPr="00A032B8" w:rsidRDefault="002C5288" w:rsidP="001E3487">
      <w:pPr>
        <w:pStyle w:val="NoSpacing"/>
        <w:widowControl w:val="0"/>
        <w:numPr>
          <w:ilvl w:val="0"/>
          <w:numId w:val="123"/>
        </w:numPr>
        <w:outlineLvl w:val="2"/>
        <w:rPr>
          <w:rFonts w:cs="Times New Roman"/>
          <w:szCs w:val="24"/>
        </w:rPr>
      </w:pPr>
      <w:bookmarkStart w:id="197" w:name="_Toc269162765"/>
      <w:r w:rsidRPr="00A032B8">
        <w:rPr>
          <w:rFonts w:eastAsia="Times New Roman" w:cs="Times New Roman"/>
          <w:b/>
          <w:bCs/>
          <w:iCs/>
          <w:szCs w:val="24"/>
        </w:rPr>
        <w:t xml:space="preserve">Rule 804(b)(2): </w:t>
      </w:r>
      <w:r w:rsidR="00956AB1" w:rsidRPr="00A032B8">
        <w:rPr>
          <w:rFonts w:eastAsia="Times New Roman" w:cs="Times New Roman"/>
          <w:b/>
          <w:bCs/>
          <w:iCs/>
          <w:szCs w:val="24"/>
        </w:rPr>
        <w:t>Dying Declarations</w:t>
      </w:r>
      <w:bookmarkEnd w:id="197"/>
    </w:p>
    <w:p w:rsidR="00956AB1" w:rsidRPr="00A032B8" w:rsidRDefault="00956AB1" w:rsidP="00956AB1">
      <w:pPr>
        <w:pStyle w:val="NoSpacing"/>
        <w:widowControl w:val="0"/>
        <w:ind w:left="2160"/>
        <w:outlineLvl w:val="2"/>
        <w:rPr>
          <w:rFonts w:cs="Times New Roman"/>
          <w:szCs w:val="24"/>
        </w:rPr>
      </w:pPr>
    </w:p>
    <w:p w:rsidR="00237D78" w:rsidRPr="00A032B8" w:rsidRDefault="008E0D51" w:rsidP="00400991">
      <w:pPr>
        <w:pStyle w:val="NoSpacing"/>
        <w:numPr>
          <w:ilvl w:val="0"/>
          <w:numId w:val="144"/>
        </w:numPr>
        <w:rPr>
          <w:rFonts w:cs="Times New Roman"/>
        </w:rPr>
      </w:pPr>
      <w:r>
        <w:rPr>
          <w:rFonts w:cs="Times New Roman"/>
          <w:b/>
          <w:szCs w:val="24"/>
          <w:highlight w:val="lightGray"/>
          <w:bdr w:val="single" w:sz="4" w:space="0" w:color="auto"/>
        </w:rPr>
        <w:t>Rule 804(b</w:t>
      </w:r>
      <w:proofErr w:type="gramStart"/>
      <w:r>
        <w:rPr>
          <w:rFonts w:cs="Times New Roman"/>
          <w:b/>
          <w:szCs w:val="24"/>
          <w:highlight w:val="lightGray"/>
          <w:bdr w:val="single" w:sz="4" w:space="0" w:color="auto"/>
        </w:rPr>
        <w:t>)(</w:t>
      </w:r>
      <w:proofErr w:type="gramEnd"/>
      <w:r>
        <w:rPr>
          <w:rFonts w:cs="Times New Roman"/>
          <w:b/>
          <w:szCs w:val="24"/>
          <w:highlight w:val="lightGray"/>
          <w:bdr w:val="single" w:sz="4" w:space="0" w:color="auto"/>
        </w:rPr>
        <w:t>2)</w:t>
      </w:r>
      <w:r w:rsidR="005A60A5" w:rsidRPr="00A032B8">
        <w:rPr>
          <w:rFonts w:cs="Times New Roman"/>
          <w:b/>
          <w:szCs w:val="24"/>
          <w:highlight w:val="lightGray"/>
          <w:bdr w:val="single" w:sz="4" w:space="0" w:color="auto"/>
        </w:rPr>
        <w:t>= Dying Declarations.</w:t>
      </w:r>
      <w:r w:rsidR="005A60A5" w:rsidRPr="00A032B8">
        <w:rPr>
          <w:rFonts w:cs="Times New Roman"/>
        </w:rPr>
        <w:t xml:space="preserve"> </w:t>
      </w:r>
      <w:r w:rsidR="005A60A5" w:rsidRPr="00A032B8">
        <w:rPr>
          <w:rFonts w:cs="Times New Roman"/>
          <w:szCs w:val="24"/>
        </w:rPr>
        <w:t xml:space="preserve">The following is not excluded by the hearsay rule </w:t>
      </w:r>
      <w:r w:rsidR="005A60A5" w:rsidRPr="00A032B8">
        <w:rPr>
          <w:rFonts w:cs="Times New Roman"/>
          <w:szCs w:val="24"/>
          <w:u w:val="single"/>
        </w:rPr>
        <w:t>if</w:t>
      </w:r>
      <w:r w:rsidR="005A60A5" w:rsidRPr="00A032B8">
        <w:rPr>
          <w:rFonts w:cs="Times New Roman"/>
          <w:szCs w:val="24"/>
        </w:rPr>
        <w:t xml:space="preserve"> the declarant is unavailable as a witness:</w:t>
      </w:r>
      <w:r w:rsidR="000042D5" w:rsidRPr="00A032B8">
        <w:rPr>
          <w:rFonts w:cs="Times New Roman"/>
        </w:rPr>
        <w:t xml:space="preserve"> </w:t>
      </w:r>
      <w:r w:rsidR="005A60A5" w:rsidRPr="00A032B8">
        <w:rPr>
          <w:rFonts w:cs="Times New Roman"/>
          <w:szCs w:val="24"/>
        </w:rPr>
        <w:t xml:space="preserve">(2) </w:t>
      </w:r>
      <w:r w:rsidR="005A60A5" w:rsidRPr="00A032B8">
        <w:rPr>
          <w:rFonts w:cs="Times New Roman"/>
          <w:b/>
          <w:szCs w:val="24"/>
        </w:rPr>
        <w:t>Statement under belief of impending death.</w:t>
      </w:r>
      <w:r w:rsidR="005A60A5" w:rsidRPr="00A032B8">
        <w:rPr>
          <w:rFonts w:cs="Times New Roman"/>
          <w:szCs w:val="24"/>
        </w:rPr>
        <w:t xml:space="preserve"> In a prosecution for homicide or in a civil action or proceeding, a statement made by a declarant while </w:t>
      </w:r>
      <w:r w:rsidR="005A60A5" w:rsidRPr="00A032B8">
        <w:rPr>
          <w:rFonts w:cs="Times New Roman"/>
          <w:szCs w:val="24"/>
          <w:u w:val="single"/>
        </w:rPr>
        <w:t>believing</w:t>
      </w:r>
      <w:r w:rsidR="005A60A5" w:rsidRPr="00A032B8">
        <w:rPr>
          <w:rFonts w:cs="Times New Roman"/>
          <w:szCs w:val="24"/>
        </w:rPr>
        <w:t xml:space="preserve"> that the declarant's death was </w:t>
      </w:r>
      <w:r w:rsidR="005A60A5" w:rsidRPr="00A032B8">
        <w:rPr>
          <w:rFonts w:cs="Times New Roman"/>
          <w:szCs w:val="24"/>
          <w:u w:val="single"/>
        </w:rPr>
        <w:t>imminent</w:t>
      </w:r>
      <w:r w:rsidR="005A60A5" w:rsidRPr="00A032B8">
        <w:rPr>
          <w:rFonts w:cs="Times New Roman"/>
          <w:szCs w:val="24"/>
        </w:rPr>
        <w:t xml:space="preserve">, concerning the </w:t>
      </w:r>
      <w:r w:rsidR="005A60A5" w:rsidRPr="00A032B8">
        <w:rPr>
          <w:rFonts w:cs="Times New Roman"/>
          <w:szCs w:val="24"/>
          <w:u w:val="single"/>
        </w:rPr>
        <w:t>cause</w:t>
      </w:r>
      <w:r w:rsidR="005A60A5" w:rsidRPr="00A032B8">
        <w:rPr>
          <w:rFonts w:cs="Times New Roman"/>
          <w:szCs w:val="24"/>
        </w:rPr>
        <w:t xml:space="preserve"> or circumstances of what the declarant believed to be impending death.</w:t>
      </w:r>
    </w:p>
    <w:p w:rsidR="00237D78" w:rsidRPr="00A032B8" w:rsidRDefault="00237D78" w:rsidP="00237D78">
      <w:pPr>
        <w:pStyle w:val="NoSpacing"/>
        <w:ind w:left="360"/>
        <w:rPr>
          <w:rFonts w:cs="Times New Roman"/>
        </w:rPr>
      </w:pPr>
    </w:p>
    <w:p w:rsidR="003525E1" w:rsidRPr="00A032B8" w:rsidRDefault="00237D78" w:rsidP="00400991">
      <w:pPr>
        <w:pStyle w:val="NoSpacing"/>
        <w:numPr>
          <w:ilvl w:val="0"/>
          <w:numId w:val="144"/>
        </w:numPr>
        <w:rPr>
          <w:rFonts w:cs="Times New Roman"/>
        </w:rPr>
      </w:pPr>
      <w:r w:rsidRPr="00A032B8">
        <w:rPr>
          <w:rFonts w:cs="Times New Roman"/>
          <w:szCs w:val="24"/>
          <w:u w:val="single"/>
        </w:rPr>
        <w:t>Case Law</w:t>
      </w:r>
      <w:r w:rsidRPr="00A032B8">
        <w:rPr>
          <w:rFonts w:cs="Times New Roman"/>
          <w:szCs w:val="24"/>
        </w:rPr>
        <w:t xml:space="preserve">: To make out a </w:t>
      </w:r>
      <w:r w:rsidRPr="00A032B8">
        <w:rPr>
          <w:rFonts w:cs="Times New Roman"/>
          <w:b/>
          <w:bCs/>
          <w:szCs w:val="24"/>
        </w:rPr>
        <w:t>dying declaration</w:t>
      </w:r>
      <w:r w:rsidRPr="00A032B8">
        <w:rPr>
          <w:rFonts w:cs="Times New Roman"/>
          <w:szCs w:val="24"/>
        </w:rPr>
        <w:t xml:space="preserve">, the declarant must have spoken without hope of recovery and in the shadow of impending death. The state of mind must be exhibited in the evidence, and not left to conjecture. The declarant must have </w:t>
      </w:r>
      <w:proofErr w:type="spellStart"/>
      <w:r w:rsidRPr="00A032B8">
        <w:rPr>
          <w:rFonts w:cs="Times New Roman"/>
          <w:szCs w:val="24"/>
        </w:rPr>
        <w:t>spoke</w:t>
      </w:r>
      <w:proofErr w:type="spellEnd"/>
      <w:r w:rsidRPr="00A032B8">
        <w:rPr>
          <w:rFonts w:cs="Times New Roman"/>
          <w:szCs w:val="24"/>
        </w:rPr>
        <w:t xml:space="preserve"> with the consciousness of a </w:t>
      </w:r>
      <w:r w:rsidRPr="00A032B8">
        <w:rPr>
          <w:rFonts w:cs="Times New Roman"/>
          <w:b/>
          <w:bCs/>
          <w:szCs w:val="24"/>
        </w:rPr>
        <w:t>swift</w:t>
      </w:r>
      <w:r w:rsidRPr="00A032B8">
        <w:rPr>
          <w:rFonts w:cs="Times New Roman"/>
          <w:szCs w:val="24"/>
        </w:rPr>
        <w:t xml:space="preserve"> </w:t>
      </w:r>
      <w:r w:rsidRPr="00A032B8">
        <w:rPr>
          <w:rFonts w:cs="Times New Roman"/>
          <w:szCs w:val="24"/>
          <w:u w:val="single"/>
        </w:rPr>
        <w:t>and</w:t>
      </w:r>
      <w:r w:rsidRPr="00A032B8">
        <w:rPr>
          <w:rFonts w:cs="Times New Roman"/>
          <w:szCs w:val="24"/>
        </w:rPr>
        <w:t xml:space="preserve"> </w:t>
      </w:r>
      <w:r w:rsidRPr="00A032B8">
        <w:rPr>
          <w:rFonts w:cs="Times New Roman"/>
          <w:b/>
          <w:bCs/>
          <w:szCs w:val="24"/>
        </w:rPr>
        <w:t>certain</w:t>
      </w:r>
      <w:r w:rsidRPr="00A032B8">
        <w:rPr>
          <w:rFonts w:cs="Times New Roman"/>
          <w:szCs w:val="24"/>
        </w:rPr>
        <w:t xml:space="preserve"> doom. Fear or even belief that illness will end in death will not suffice, there must be a settled hopeless expectation that death is near at hand and presence (</w:t>
      </w:r>
      <w:r w:rsidRPr="00A032B8">
        <w:rPr>
          <w:rFonts w:cs="Times New Roman"/>
          <w:i/>
          <w:szCs w:val="24"/>
        </w:rPr>
        <w:t>Shepard v. United States</w:t>
      </w:r>
      <w:r w:rsidRPr="00A032B8">
        <w:rPr>
          <w:rFonts w:cs="Times New Roman"/>
          <w:szCs w:val="24"/>
        </w:rPr>
        <w:t xml:space="preserve">). </w:t>
      </w:r>
    </w:p>
    <w:p w:rsidR="003525E1" w:rsidRPr="00A032B8" w:rsidRDefault="003525E1" w:rsidP="00400991">
      <w:pPr>
        <w:pStyle w:val="NoSpacing"/>
        <w:numPr>
          <w:ilvl w:val="1"/>
          <w:numId w:val="144"/>
        </w:numPr>
        <w:rPr>
          <w:rFonts w:cs="Times New Roman"/>
        </w:rPr>
      </w:pPr>
      <w:r w:rsidRPr="00A032B8">
        <w:rPr>
          <w:rFonts w:cs="Times New Roman"/>
        </w:rPr>
        <w:t>NOTE: the "belief" requirement is necessary for the testimony to be competent because "</w:t>
      </w:r>
      <w:r w:rsidRPr="00A032B8">
        <w:rPr>
          <w:rFonts w:cs="Times New Roman"/>
          <w:b/>
        </w:rPr>
        <w:t>personal</w:t>
      </w:r>
      <w:r w:rsidRPr="00A032B8">
        <w:rPr>
          <w:rFonts w:cs="Times New Roman"/>
        </w:rPr>
        <w:t xml:space="preserve"> </w:t>
      </w:r>
      <w:r w:rsidRPr="00A032B8">
        <w:rPr>
          <w:rFonts w:cs="Times New Roman"/>
          <w:b/>
        </w:rPr>
        <w:t>knowledge</w:t>
      </w:r>
      <w:r w:rsidRPr="00A032B8">
        <w:rPr>
          <w:rFonts w:cs="Times New Roman"/>
        </w:rPr>
        <w:t xml:space="preserve">" is the most basic competence rule that must be present in a non-exert witness. By the same principle, hearsay declarants must abide by the opinion evidence rules that govern lay witnesses. </w:t>
      </w:r>
    </w:p>
    <w:p w:rsidR="00BD4646" w:rsidRPr="00A032B8" w:rsidRDefault="00BD4646" w:rsidP="00BD4646">
      <w:pPr>
        <w:pStyle w:val="NoSpacing"/>
        <w:ind w:left="1080"/>
        <w:rPr>
          <w:rFonts w:cs="Times New Roman"/>
        </w:rPr>
      </w:pPr>
    </w:p>
    <w:p w:rsidR="00BD4646" w:rsidRPr="00A032B8" w:rsidRDefault="00BD4646" w:rsidP="00400991">
      <w:pPr>
        <w:pStyle w:val="NoSpacing"/>
        <w:numPr>
          <w:ilvl w:val="0"/>
          <w:numId w:val="144"/>
        </w:numPr>
        <w:rPr>
          <w:rFonts w:cs="Times New Roman"/>
        </w:rPr>
      </w:pPr>
      <w:r w:rsidRPr="00A032B8">
        <w:rPr>
          <w:rFonts w:cs="Times New Roman"/>
          <w:u w:val="single"/>
        </w:rPr>
        <w:t>Standard of Proof</w:t>
      </w:r>
      <w:r w:rsidRPr="00A032B8">
        <w:rPr>
          <w:rFonts w:cs="Times New Roman"/>
        </w:rPr>
        <w:t>: 104(a): preponderance of the evidence.</w:t>
      </w:r>
    </w:p>
    <w:p w:rsidR="0056218A" w:rsidRPr="00A032B8" w:rsidRDefault="0056218A" w:rsidP="0056218A">
      <w:pPr>
        <w:pStyle w:val="NoSpacing"/>
        <w:widowControl w:val="0"/>
        <w:outlineLvl w:val="2"/>
        <w:rPr>
          <w:rFonts w:cs="Times New Roman"/>
          <w:b/>
          <w:szCs w:val="24"/>
        </w:rPr>
      </w:pPr>
    </w:p>
    <w:p w:rsidR="00956AB1" w:rsidRPr="00A032B8" w:rsidRDefault="002C5288" w:rsidP="001E3487">
      <w:pPr>
        <w:pStyle w:val="NoSpacing"/>
        <w:widowControl w:val="0"/>
        <w:numPr>
          <w:ilvl w:val="0"/>
          <w:numId w:val="123"/>
        </w:numPr>
        <w:outlineLvl w:val="2"/>
        <w:rPr>
          <w:rFonts w:cs="Times New Roman"/>
          <w:szCs w:val="24"/>
        </w:rPr>
      </w:pPr>
      <w:bookmarkStart w:id="198" w:name="_Toc269162766"/>
      <w:r w:rsidRPr="00A032B8">
        <w:rPr>
          <w:rFonts w:eastAsia="Times New Roman" w:cs="Times New Roman"/>
          <w:b/>
          <w:bCs/>
          <w:iCs/>
          <w:szCs w:val="24"/>
        </w:rPr>
        <w:t>Rule 80</w:t>
      </w:r>
      <w:r w:rsidR="008E73BB" w:rsidRPr="00A032B8">
        <w:rPr>
          <w:rFonts w:eastAsia="Times New Roman" w:cs="Times New Roman"/>
          <w:b/>
          <w:bCs/>
          <w:iCs/>
          <w:szCs w:val="24"/>
        </w:rPr>
        <w:t>4</w:t>
      </w:r>
      <w:r w:rsidRPr="00A032B8">
        <w:rPr>
          <w:rFonts w:eastAsia="Times New Roman" w:cs="Times New Roman"/>
          <w:b/>
          <w:bCs/>
          <w:iCs/>
          <w:szCs w:val="24"/>
        </w:rPr>
        <w:t xml:space="preserve">(b)(6): </w:t>
      </w:r>
      <w:r w:rsidR="00956AB1" w:rsidRPr="00A032B8">
        <w:rPr>
          <w:rFonts w:eastAsia="Times New Roman" w:cs="Times New Roman"/>
          <w:b/>
          <w:bCs/>
          <w:iCs/>
          <w:szCs w:val="24"/>
        </w:rPr>
        <w:t>Forfeiture by Wrongdoing</w:t>
      </w:r>
      <w:bookmarkEnd w:id="198"/>
    </w:p>
    <w:p w:rsidR="00956AB1" w:rsidRPr="00A032B8" w:rsidRDefault="00956AB1" w:rsidP="00CE4A85">
      <w:pPr>
        <w:pStyle w:val="NoSpacing"/>
        <w:widowControl w:val="0"/>
        <w:ind w:left="1440"/>
        <w:outlineLvl w:val="1"/>
        <w:rPr>
          <w:rFonts w:cs="Times New Roman"/>
          <w:sz w:val="32"/>
          <w:szCs w:val="32"/>
        </w:rPr>
      </w:pPr>
    </w:p>
    <w:p w:rsidR="005A60A5" w:rsidRPr="00A032B8" w:rsidRDefault="005A60A5" w:rsidP="00400991">
      <w:pPr>
        <w:pStyle w:val="NoSpacing"/>
        <w:numPr>
          <w:ilvl w:val="0"/>
          <w:numId w:val="146"/>
        </w:numPr>
        <w:rPr>
          <w:rFonts w:cs="Times New Roman"/>
        </w:rPr>
      </w:pPr>
      <w:r w:rsidRPr="00A032B8">
        <w:rPr>
          <w:rFonts w:cs="Times New Roman"/>
          <w:b/>
          <w:szCs w:val="24"/>
          <w:highlight w:val="lightGray"/>
          <w:bdr w:val="single" w:sz="4" w:space="0" w:color="auto"/>
        </w:rPr>
        <w:t>Rule 804(b</w:t>
      </w:r>
      <w:proofErr w:type="gramStart"/>
      <w:r w:rsidRPr="00A032B8">
        <w:rPr>
          <w:rFonts w:cs="Times New Roman"/>
          <w:b/>
          <w:szCs w:val="24"/>
          <w:highlight w:val="lightGray"/>
          <w:bdr w:val="single" w:sz="4" w:space="0" w:color="auto"/>
        </w:rPr>
        <w:t>)(</w:t>
      </w:r>
      <w:proofErr w:type="gramEnd"/>
      <w:r w:rsidRPr="00A032B8">
        <w:rPr>
          <w:rFonts w:cs="Times New Roman"/>
          <w:b/>
          <w:szCs w:val="24"/>
          <w:highlight w:val="lightGray"/>
          <w:bdr w:val="single" w:sz="4" w:space="0" w:color="auto"/>
        </w:rPr>
        <w:t>6)= Forfeiture by Wrongdoing.</w:t>
      </w:r>
      <w:r w:rsidRPr="00A032B8">
        <w:rPr>
          <w:rFonts w:cs="Times New Roman"/>
        </w:rPr>
        <w:t xml:space="preserve"> </w:t>
      </w:r>
      <w:r w:rsidRPr="00A032B8">
        <w:rPr>
          <w:rFonts w:cs="Times New Roman"/>
          <w:szCs w:val="24"/>
        </w:rPr>
        <w:t xml:space="preserve">The following is not excluded by the hearsay rule </w:t>
      </w:r>
      <w:r w:rsidRPr="00A032B8">
        <w:rPr>
          <w:rFonts w:cs="Times New Roman"/>
          <w:szCs w:val="24"/>
          <w:u w:val="single"/>
        </w:rPr>
        <w:t>if</w:t>
      </w:r>
      <w:r w:rsidRPr="00A032B8">
        <w:rPr>
          <w:rFonts w:cs="Times New Roman"/>
          <w:szCs w:val="24"/>
        </w:rPr>
        <w:t xml:space="preserve"> the declarant is unavailable as a witness:</w:t>
      </w:r>
      <w:r w:rsidR="000042D5" w:rsidRPr="00A032B8">
        <w:rPr>
          <w:rFonts w:cs="Times New Roman"/>
        </w:rPr>
        <w:t xml:space="preserve"> </w:t>
      </w:r>
      <w:r w:rsidRPr="00A032B8">
        <w:rPr>
          <w:rFonts w:cs="Times New Roman"/>
          <w:szCs w:val="24"/>
        </w:rPr>
        <w:t xml:space="preserve">(6) </w:t>
      </w:r>
      <w:r w:rsidRPr="00A032B8">
        <w:rPr>
          <w:rFonts w:cs="Times New Roman"/>
          <w:b/>
          <w:szCs w:val="24"/>
        </w:rPr>
        <w:t>Forfeiture by wrongdoing</w:t>
      </w:r>
      <w:r w:rsidRPr="00A032B8">
        <w:rPr>
          <w:rFonts w:cs="Times New Roman"/>
          <w:szCs w:val="24"/>
        </w:rPr>
        <w:t xml:space="preserve">. A statement offered against a party that has engaged or acquiesced in wrongdoing that was </w:t>
      </w:r>
      <w:r w:rsidRPr="00A032B8">
        <w:rPr>
          <w:rFonts w:cs="Times New Roman"/>
          <w:szCs w:val="24"/>
          <w:u w:val="single"/>
        </w:rPr>
        <w:t>intended</w:t>
      </w:r>
      <w:r w:rsidRPr="00A032B8">
        <w:rPr>
          <w:rFonts w:cs="Times New Roman"/>
          <w:szCs w:val="24"/>
        </w:rPr>
        <w:t xml:space="preserve"> to, and </w:t>
      </w:r>
      <w:r w:rsidRPr="00A032B8">
        <w:rPr>
          <w:rFonts w:cs="Times New Roman"/>
          <w:szCs w:val="24"/>
          <w:u w:val="single"/>
        </w:rPr>
        <w:t>did</w:t>
      </w:r>
      <w:r w:rsidRPr="00A032B8">
        <w:rPr>
          <w:rFonts w:cs="Times New Roman"/>
          <w:szCs w:val="24"/>
        </w:rPr>
        <w:t>, procure the unavailability of the declarant as a witness.</w:t>
      </w:r>
    </w:p>
    <w:p w:rsidR="003525E1" w:rsidRPr="00A032B8" w:rsidRDefault="003525E1" w:rsidP="003525E1">
      <w:pPr>
        <w:pStyle w:val="NoSpacing"/>
        <w:rPr>
          <w:rFonts w:cs="Times New Roman"/>
          <w:szCs w:val="24"/>
        </w:rPr>
      </w:pPr>
    </w:p>
    <w:p w:rsidR="003525E1" w:rsidRPr="00A032B8" w:rsidRDefault="003525E1" w:rsidP="00400991">
      <w:pPr>
        <w:numPr>
          <w:ilvl w:val="0"/>
          <w:numId w:val="146"/>
        </w:numPr>
        <w:spacing w:after="0" w:line="240" w:lineRule="auto"/>
        <w:textAlignment w:val="center"/>
        <w:rPr>
          <w:rFonts w:eastAsia="Times New Roman" w:cs="Times New Roman"/>
          <w:szCs w:val="24"/>
        </w:rPr>
      </w:pPr>
      <w:r w:rsidRPr="00A032B8">
        <w:rPr>
          <w:rFonts w:eastAsia="Times New Roman" w:cs="Times New Roman"/>
          <w:szCs w:val="24"/>
          <w:u w:val="single"/>
        </w:rPr>
        <w:lastRenderedPageBreak/>
        <w:t>Case Law</w:t>
      </w:r>
      <w:r w:rsidRPr="00A032B8">
        <w:rPr>
          <w:rFonts w:eastAsia="Times New Roman" w:cs="Times New Roman"/>
          <w:szCs w:val="24"/>
        </w:rPr>
        <w:t>: Rule 804(b</w:t>
      </w:r>
      <w:proofErr w:type="gramStart"/>
      <w:r w:rsidRPr="00A032B8">
        <w:rPr>
          <w:rFonts w:eastAsia="Times New Roman" w:cs="Times New Roman"/>
          <w:szCs w:val="24"/>
        </w:rPr>
        <w:t>)(</w:t>
      </w:r>
      <w:proofErr w:type="gramEnd"/>
      <w:r w:rsidRPr="00A032B8">
        <w:rPr>
          <w:rFonts w:eastAsia="Times New Roman" w:cs="Times New Roman"/>
          <w:szCs w:val="24"/>
        </w:rPr>
        <w:t xml:space="preserve">6) requires only that the defendant intend to render the declarant unavailable "as a witness." The text does NOT require that the declarant would otherwise be a witness at any PARTICULAR </w:t>
      </w:r>
      <w:proofErr w:type="gramStart"/>
      <w:r w:rsidRPr="00A032B8">
        <w:rPr>
          <w:rFonts w:eastAsia="Times New Roman" w:cs="Times New Roman"/>
          <w:szCs w:val="24"/>
        </w:rPr>
        <w:t>trial,</w:t>
      </w:r>
      <w:proofErr w:type="gramEnd"/>
      <w:r w:rsidRPr="00A032B8">
        <w:rPr>
          <w:rFonts w:eastAsia="Times New Roman" w:cs="Times New Roman"/>
          <w:szCs w:val="24"/>
        </w:rPr>
        <w:t xml:space="preserve"> </w:t>
      </w:r>
      <w:r w:rsidR="00F378EE" w:rsidRPr="00A032B8">
        <w:rPr>
          <w:rFonts w:eastAsia="Times New Roman" w:cs="Times New Roman"/>
          <w:szCs w:val="24"/>
        </w:rPr>
        <w:t xml:space="preserve">therefore it does </w:t>
      </w:r>
      <w:r w:rsidRPr="00A032B8">
        <w:rPr>
          <w:rFonts w:eastAsia="Times New Roman" w:cs="Times New Roman"/>
          <w:szCs w:val="24"/>
        </w:rPr>
        <w:t>not limit the subject matter of admissible statements to events distinct from the events at issue in the trial in which the statements are offered</w:t>
      </w:r>
      <w:r w:rsidR="00F378EE" w:rsidRPr="00A032B8">
        <w:rPr>
          <w:rFonts w:eastAsia="Times New Roman" w:cs="Times New Roman"/>
          <w:szCs w:val="24"/>
        </w:rPr>
        <w:t xml:space="preserve"> (</w:t>
      </w:r>
      <w:r w:rsidR="00F378EE" w:rsidRPr="00A032B8">
        <w:rPr>
          <w:rFonts w:eastAsia="Times New Roman" w:cs="Times New Roman"/>
          <w:i/>
          <w:szCs w:val="24"/>
        </w:rPr>
        <w:t>United States v. Gray</w:t>
      </w:r>
      <w:r w:rsidR="00F378EE" w:rsidRPr="00A032B8">
        <w:rPr>
          <w:rFonts w:eastAsia="Times New Roman" w:cs="Times New Roman"/>
          <w:szCs w:val="24"/>
        </w:rPr>
        <w:t>)</w:t>
      </w:r>
      <w:r w:rsidRPr="00A032B8">
        <w:rPr>
          <w:rFonts w:eastAsia="Times New Roman" w:cs="Times New Roman"/>
          <w:szCs w:val="24"/>
        </w:rPr>
        <w:t xml:space="preserve">. </w:t>
      </w:r>
    </w:p>
    <w:p w:rsidR="003525E1" w:rsidRPr="00A032B8" w:rsidRDefault="00F378EE" w:rsidP="00400991">
      <w:pPr>
        <w:numPr>
          <w:ilvl w:val="0"/>
          <w:numId w:val="146"/>
        </w:numPr>
        <w:spacing w:after="0" w:line="240" w:lineRule="auto"/>
        <w:textAlignment w:val="center"/>
        <w:rPr>
          <w:rFonts w:eastAsia="Times New Roman" w:cs="Times New Roman"/>
          <w:szCs w:val="24"/>
        </w:rPr>
      </w:pPr>
      <w:r w:rsidRPr="00A032B8">
        <w:rPr>
          <w:rFonts w:eastAsia="Times New Roman" w:cs="Times New Roman"/>
          <w:szCs w:val="24"/>
          <w:u w:val="single"/>
        </w:rPr>
        <w:t>Standard of Proof</w:t>
      </w:r>
      <w:r w:rsidRPr="00A032B8">
        <w:rPr>
          <w:rFonts w:eastAsia="Times New Roman" w:cs="Times New Roman"/>
          <w:szCs w:val="24"/>
        </w:rPr>
        <w:t xml:space="preserve">: </w:t>
      </w:r>
      <w:r w:rsidR="003525E1" w:rsidRPr="00A032B8">
        <w:rPr>
          <w:rFonts w:eastAsia="Times New Roman" w:cs="Times New Roman"/>
          <w:szCs w:val="24"/>
        </w:rPr>
        <w:t xml:space="preserve">In order to apply the </w:t>
      </w:r>
      <w:r w:rsidR="003525E1" w:rsidRPr="00A032B8">
        <w:rPr>
          <w:rFonts w:eastAsia="Times New Roman" w:cs="Times New Roman"/>
          <w:bCs/>
          <w:szCs w:val="24"/>
        </w:rPr>
        <w:t>forfeiture-by-wrongdoing exception</w:t>
      </w:r>
      <w:r w:rsidR="003525E1" w:rsidRPr="00A032B8">
        <w:rPr>
          <w:rFonts w:eastAsia="Times New Roman" w:cs="Times New Roman"/>
          <w:szCs w:val="24"/>
        </w:rPr>
        <w:t xml:space="preserve"> of Rule 804(b)(6), a court must find, by </w:t>
      </w:r>
      <w:r w:rsidRPr="00A032B8">
        <w:rPr>
          <w:rFonts w:eastAsia="Times New Roman" w:cs="Times New Roman"/>
          <w:szCs w:val="24"/>
        </w:rPr>
        <w:t>a</w:t>
      </w:r>
      <w:r w:rsidR="003525E1" w:rsidRPr="00A032B8">
        <w:rPr>
          <w:rFonts w:eastAsia="Times New Roman" w:cs="Times New Roman"/>
          <w:szCs w:val="24"/>
        </w:rPr>
        <w:t xml:space="preserve"> </w:t>
      </w:r>
      <w:r w:rsidR="003525E1" w:rsidRPr="00A032B8">
        <w:rPr>
          <w:rFonts w:eastAsia="Times New Roman" w:cs="Times New Roman"/>
          <w:b/>
          <w:szCs w:val="24"/>
        </w:rPr>
        <w:t>preponderance of the evidence</w:t>
      </w:r>
      <w:r w:rsidR="003525E1" w:rsidRPr="00A032B8">
        <w:rPr>
          <w:rFonts w:eastAsia="Times New Roman" w:cs="Times New Roman"/>
          <w:szCs w:val="24"/>
        </w:rPr>
        <w:t>, that:</w:t>
      </w:r>
    </w:p>
    <w:p w:rsidR="003525E1" w:rsidRPr="00A032B8" w:rsidRDefault="003525E1" w:rsidP="00400991">
      <w:pPr>
        <w:numPr>
          <w:ilvl w:val="1"/>
          <w:numId w:val="151"/>
        </w:numPr>
        <w:spacing w:after="0" w:line="240" w:lineRule="auto"/>
        <w:textAlignment w:val="center"/>
        <w:rPr>
          <w:rFonts w:eastAsia="Times New Roman" w:cs="Times New Roman"/>
          <w:szCs w:val="24"/>
        </w:rPr>
      </w:pPr>
      <w:r w:rsidRPr="00A032B8">
        <w:rPr>
          <w:rFonts w:eastAsia="Times New Roman" w:cs="Times New Roman"/>
          <w:szCs w:val="24"/>
        </w:rPr>
        <w:t xml:space="preserve">The ∆ </w:t>
      </w:r>
      <w:r w:rsidRPr="008E0D51">
        <w:rPr>
          <w:rFonts w:eastAsia="Times New Roman" w:cs="Times New Roman"/>
          <w:szCs w:val="24"/>
          <w:u w:val="single"/>
        </w:rPr>
        <w:t>engaged</w:t>
      </w:r>
      <w:r w:rsidRPr="00A032B8">
        <w:rPr>
          <w:rFonts w:eastAsia="Times New Roman" w:cs="Times New Roman"/>
          <w:szCs w:val="24"/>
        </w:rPr>
        <w:t xml:space="preserve"> or acquiesced in wrongdoing;</w:t>
      </w:r>
    </w:p>
    <w:p w:rsidR="003525E1" w:rsidRPr="00A032B8" w:rsidRDefault="003525E1" w:rsidP="00400991">
      <w:pPr>
        <w:numPr>
          <w:ilvl w:val="1"/>
          <w:numId w:val="151"/>
        </w:numPr>
        <w:spacing w:after="0" w:line="240" w:lineRule="auto"/>
        <w:textAlignment w:val="center"/>
        <w:rPr>
          <w:rFonts w:eastAsia="Times New Roman" w:cs="Times New Roman"/>
          <w:szCs w:val="24"/>
        </w:rPr>
      </w:pPr>
      <w:r w:rsidRPr="00A032B8">
        <w:rPr>
          <w:rFonts w:eastAsia="Times New Roman" w:cs="Times New Roman"/>
          <w:szCs w:val="24"/>
        </w:rPr>
        <w:t xml:space="preserve">That was </w:t>
      </w:r>
      <w:r w:rsidRPr="008E0D51">
        <w:rPr>
          <w:rFonts w:eastAsia="Times New Roman" w:cs="Times New Roman"/>
          <w:szCs w:val="24"/>
          <w:u w:val="single"/>
        </w:rPr>
        <w:t>intended</w:t>
      </w:r>
      <w:r w:rsidRPr="00A032B8">
        <w:rPr>
          <w:rFonts w:eastAsia="Times New Roman" w:cs="Times New Roman"/>
          <w:szCs w:val="24"/>
        </w:rPr>
        <w:t xml:space="preserve"> to render the declarant unavailable as a witness; and</w:t>
      </w:r>
    </w:p>
    <w:p w:rsidR="003525E1" w:rsidRPr="00A032B8" w:rsidRDefault="003525E1" w:rsidP="00400991">
      <w:pPr>
        <w:numPr>
          <w:ilvl w:val="1"/>
          <w:numId w:val="151"/>
        </w:numPr>
        <w:spacing w:after="0" w:line="240" w:lineRule="auto"/>
        <w:textAlignment w:val="center"/>
        <w:rPr>
          <w:rFonts w:eastAsia="Times New Roman" w:cs="Times New Roman"/>
          <w:szCs w:val="24"/>
        </w:rPr>
      </w:pPr>
      <w:r w:rsidRPr="00A032B8">
        <w:rPr>
          <w:rFonts w:eastAsia="Times New Roman" w:cs="Times New Roman"/>
          <w:szCs w:val="24"/>
        </w:rPr>
        <w:t xml:space="preserve">That </w:t>
      </w:r>
      <w:r w:rsidRPr="008E0D51">
        <w:rPr>
          <w:rFonts w:eastAsia="Times New Roman" w:cs="Times New Roman"/>
          <w:szCs w:val="24"/>
          <w:u w:val="single"/>
        </w:rPr>
        <w:t>did, in fact</w:t>
      </w:r>
      <w:r w:rsidRPr="00A032B8">
        <w:rPr>
          <w:rFonts w:eastAsia="Times New Roman" w:cs="Times New Roman"/>
          <w:szCs w:val="24"/>
        </w:rPr>
        <w:t xml:space="preserve">, render the declarant unavailable as a witness. </w:t>
      </w:r>
    </w:p>
    <w:p w:rsidR="003525E1" w:rsidRPr="00A032B8" w:rsidRDefault="003525E1" w:rsidP="00400991">
      <w:pPr>
        <w:numPr>
          <w:ilvl w:val="1"/>
          <w:numId w:val="146"/>
        </w:numPr>
        <w:spacing w:after="0" w:line="240" w:lineRule="auto"/>
        <w:textAlignment w:val="center"/>
        <w:rPr>
          <w:rFonts w:eastAsia="Times New Roman" w:cs="Times New Roman"/>
          <w:szCs w:val="24"/>
        </w:rPr>
      </w:pPr>
      <w:r w:rsidRPr="00A032B8">
        <w:rPr>
          <w:rFonts w:eastAsia="Times New Roman" w:cs="Times New Roman"/>
          <w:szCs w:val="24"/>
        </w:rPr>
        <w:t>The court does NOT need to hold an independent evidentiary hearing if the requisite findings may be made based upon evidence presented in the course of the trial.</w:t>
      </w:r>
    </w:p>
    <w:p w:rsidR="00321B0A" w:rsidRPr="00A032B8" w:rsidRDefault="00321B0A" w:rsidP="005A60A5">
      <w:pPr>
        <w:pStyle w:val="NoSpacing"/>
        <w:widowControl w:val="0"/>
        <w:tabs>
          <w:tab w:val="left" w:pos="1974"/>
        </w:tabs>
        <w:ind w:left="1440"/>
        <w:outlineLvl w:val="1"/>
        <w:rPr>
          <w:rFonts w:cs="Times New Roman"/>
          <w:sz w:val="32"/>
          <w:szCs w:val="32"/>
        </w:rPr>
      </w:pPr>
    </w:p>
    <w:p w:rsidR="00AD2CCA" w:rsidRPr="00A032B8" w:rsidRDefault="00515BD4" w:rsidP="00CE4A85">
      <w:pPr>
        <w:pStyle w:val="NoSpacing"/>
        <w:widowControl w:val="0"/>
        <w:numPr>
          <w:ilvl w:val="1"/>
          <w:numId w:val="1"/>
        </w:numPr>
        <w:outlineLvl w:val="1"/>
        <w:rPr>
          <w:rFonts w:cs="Times New Roman"/>
          <w:sz w:val="32"/>
          <w:szCs w:val="32"/>
        </w:rPr>
      </w:pPr>
      <w:bookmarkStart w:id="199" w:name="_Toc267676306"/>
      <w:bookmarkStart w:id="200" w:name="_Toc269162767"/>
      <w:r w:rsidRPr="00A032B8">
        <w:rPr>
          <w:rFonts w:cs="Times New Roman"/>
          <w:b/>
          <w:color w:val="C00000"/>
          <w:sz w:val="28"/>
        </w:rPr>
        <w:t xml:space="preserve">Rule 803: </w:t>
      </w:r>
      <w:r w:rsidR="00AD2CCA" w:rsidRPr="00A032B8">
        <w:rPr>
          <w:rFonts w:cs="Times New Roman"/>
          <w:b/>
          <w:color w:val="C00000"/>
          <w:sz w:val="28"/>
        </w:rPr>
        <w:t xml:space="preserve">Hearsay Exceptions </w:t>
      </w:r>
      <w:r w:rsidRPr="00A032B8">
        <w:rPr>
          <w:rFonts w:cs="Times New Roman"/>
          <w:b/>
          <w:color w:val="C00000"/>
          <w:sz w:val="28"/>
        </w:rPr>
        <w:t xml:space="preserve">When </w:t>
      </w:r>
      <w:r w:rsidR="00AD2CCA" w:rsidRPr="00A032B8">
        <w:rPr>
          <w:rFonts w:cs="Times New Roman"/>
          <w:b/>
          <w:color w:val="C00000"/>
          <w:sz w:val="28"/>
        </w:rPr>
        <w:t xml:space="preserve">Availability of Declarant </w:t>
      </w:r>
      <w:r w:rsidRPr="00A032B8">
        <w:rPr>
          <w:rFonts w:cs="Times New Roman"/>
          <w:b/>
          <w:color w:val="C00000"/>
          <w:sz w:val="28"/>
        </w:rPr>
        <w:t>"</w:t>
      </w:r>
      <w:r w:rsidR="00AD2CCA" w:rsidRPr="00A032B8">
        <w:rPr>
          <w:rFonts w:cs="Times New Roman"/>
          <w:b/>
          <w:color w:val="C00000"/>
          <w:sz w:val="28"/>
        </w:rPr>
        <w:t>Immaterial"</w:t>
      </w:r>
      <w:bookmarkEnd w:id="199"/>
      <w:bookmarkEnd w:id="200"/>
    </w:p>
    <w:p w:rsidR="004114C9" w:rsidRPr="00A032B8" w:rsidRDefault="004114C9" w:rsidP="00CE4A85">
      <w:pPr>
        <w:pStyle w:val="NoSpacing"/>
        <w:widowControl w:val="0"/>
        <w:ind w:left="1440"/>
        <w:outlineLvl w:val="1"/>
        <w:rPr>
          <w:rFonts w:cs="Times New Roman"/>
          <w:sz w:val="32"/>
          <w:szCs w:val="32"/>
        </w:rPr>
      </w:pPr>
    </w:p>
    <w:p w:rsidR="00930304" w:rsidRPr="00A032B8" w:rsidRDefault="00930304" w:rsidP="00400991">
      <w:pPr>
        <w:pStyle w:val="NoSpacing"/>
        <w:numPr>
          <w:ilvl w:val="0"/>
          <w:numId w:val="152"/>
        </w:numPr>
        <w:rPr>
          <w:rFonts w:cs="Times New Roman"/>
          <w:b/>
        </w:rPr>
      </w:pPr>
      <w:r w:rsidRPr="00A032B8">
        <w:rPr>
          <w:rFonts w:eastAsia="Times New Roman" w:cs="Times New Roman"/>
          <w:b/>
          <w:szCs w:val="24"/>
        </w:rPr>
        <w:t xml:space="preserve">Distinction between </w:t>
      </w:r>
      <w:r w:rsidRPr="00A032B8">
        <w:rPr>
          <w:rFonts w:eastAsia="Times New Roman" w:cs="Times New Roman"/>
          <w:b/>
          <w:bCs/>
          <w:szCs w:val="24"/>
        </w:rPr>
        <w:t>Rule 803</w:t>
      </w:r>
      <w:r w:rsidRPr="00A032B8">
        <w:rPr>
          <w:rFonts w:eastAsia="Times New Roman" w:cs="Times New Roman"/>
          <w:b/>
          <w:szCs w:val="24"/>
        </w:rPr>
        <w:t xml:space="preserve"> and </w:t>
      </w:r>
      <w:r w:rsidRPr="00A032B8">
        <w:rPr>
          <w:rFonts w:eastAsia="Times New Roman" w:cs="Times New Roman"/>
          <w:b/>
          <w:bCs/>
          <w:szCs w:val="24"/>
        </w:rPr>
        <w:t>Rule 804</w:t>
      </w:r>
    </w:p>
    <w:p w:rsidR="00930304" w:rsidRPr="00A032B8" w:rsidRDefault="00930304" w:rsidP="00400991">
      <w:pPr>
        <w:pStyle w:val="NoSpacing"/>
        <w:numPr>
          <w:ilvl w:val="1"/>
          <w:numId w:val="152"/>
        </w:numPr>
        <w:rPr>
          <w:rFonts w:cs="Times New Roman"/>
          <w:b/>
        </w:rPr>
      </w:pPr>
      <w:r w:rsidRPr="00A032B8">
        <w:rPr>
          <w:rFonts w:eastAsia="Times New Roman" w:cs="Times New Roman"/>
          <w:szCs w:val="24"/>
        </w:rPr>
        <w:t>In Rule 803, the declarant's availability is "</w:t>
      </w:r>
      <w:r w:rsidRPr="00A032B8">
        <w:rPr>
          <w:rFonts w:eastAsia="Times New Roman" w:cs="Times New Roman"/>
          <w:b/>
          <w:bCs/>
          <w:szCs w:val="24"/>
        </w:rPr>
        <w:t>immaterial</w:t>
      </w:r>
      <w:r w:rsidRPr="00A032B8">
        <w:rPr>
          <w:rFonts w:eastAsia="Times New Roman" w:cs="Times New Roman"/>
          <w:szCs w:val="24"/>
        </w:rPr>
        <w:t>" to admissibility.</w:t>
      </w:r>
    </w:p>
    <w:p w:rsidR="00930304" w:rsidRPr="00A032B8" w:rsidRDefault="00930304" w:rsidP="00400991">
      <w:pPr>
        <w:pStyle w:val="NoSpacing"/>
        <w:numPr>
          <w:ilvl w:val="1"/>
          <w:numId w:val="152"/>
        </w:numPr>
        <w:rPr>
          <w:rFonts w:cs="Times New Roman"/>
          <w:b/>
        </w:rPr>
      </w:pPr>
      <w:r w:rsidRPr="00A032B8">
        <w:rPr>
          <w:rFonts w:eastAsia="Times New Roman" w:cs="Times New Roman"/>
          <w:szCs w:val="24"/>
        </w:rPr>
        <w:t xml:space="preserve">In Rule 804, hearsay is allowed </w:t>
      </w:r>
      <w:proofErr w:type="gramStart"/>
      <w:r w:rsidRPr="00A032B8">
        <w:rPr>
          <w:rFonts w:eastAsia="Times New Roman" w:cs="Times New Roman"/>
          <w:szCs w:val="24"/>
        </w:rPr>
        <w:t xml:space="preserve">only when the declarant cannot not </w:t>
      </w:r>
      <w:r w:rsidRPr="00A032B8">
        <w:rPr>
          <w:rFonts w:eastAsia="Times New Roman" w:cs="Times New Roman"/>
          <w:b/>
          <w:bCs/>
          <w:szCs w:val="24"/>
        </w:rPr>
        <w:t>meaningfully</w:t>
      </w:r>
      <w:r w:rsidRPr="00A032B8">
        <w:rPr>
          <w:rFonts w:eastAsia="Times New Roman" w:cs="Times New Roman"/>
          <w:szCs w:val="24"/>
        </w:rPr>
        <w:t xml:space="preserve"> testify</w:t>
      </w:r>
      <w:proofErr w:type="gramEnd"/>
      <w:r w:rsidRPr="00A032B8">
        <w:rPr>
          <w:rFonts w:eastAsia="Times New Roman" w:cs="Times New Roman"/>
          <w:szCs w:val="24"/>
        </w:rPr>
        <w:t>.</w:t>
      </w:r>
    </w:p>
    <w:p w:rsidR="00515BD4" w:rsidRPr="00A032B8" w:rsidRDefault="00930304" w:rsidP="00400991">
      <w:pPr>
        <w:pStyle w:val="NoSpacing"/>
        <w:numPr>
          <w:ilvl w:val="1"/>
          <w:numId w:val="152"/>
        </w:numPr>
        <w:rPr>
          <w:rFonts w:cs="Times New Roman"/>
          <w:b/>
        </w:rPr>
      </w:pPr>
      <w:r w:rsidRPr="00A032B8">
        <w:rPr>
          <w:rFonts w:eastAsia="Times New Roman" w:cs="Times New Roman"/>
          <w:szCs w:val="24"/>
        </w:rPr>
        <w:t xml:space="preserve">The reason for this distinction is that not all hearsay is equal, that some forms are just as good as live testimony whereas other are not, but better than nothing at all if live testimony is </w:t>
      </w:r>
      <w:r w:rsidR="008E7ADB" w:rsidRPr="00A032B8">
        <w:rPr>
          <w:rFonts w:eastAsia="Times New Roman" w:cs="Times New Roman"/>
          <w:szCs w:val="24"/>
        </w:rPr>
        <w:t>impracticable</w:t>
      </w:r>
      <w:r w:rsidRPr="00A032B8">
        <w:rPr>
          <w:rFonts w:eastAsia="Times New Roman" w:cs="Times New Roman"/>
          <w:szCs w:val="24"/>
        </w:rPr>
        <w:t>.</w:t>
      </w:r>
    </w:p>
    <w:p w:rsidR="00515BD4" w:rsidRPr="00A032B8" w:rsidRDefault="00515BD4" w:rsidP="00515BD4">
      <w:pPr>
        <w:pStyle w:val="NoSpacing"/>
        <w:widowControl w:val="0"/>
        <w:ind w:left="2160"/>
        <w:outlineLvl w:val="2"/>
        <w:rPr>
          <w:rFonts w:cs="Times New Roman"/>
          <w:szCs w:val="24"/>
        </w:rPr>
      </w:pPr>
    </w:p>
    <w:p w:rsidR="00956AB1" w:rsidRPr="00A032B8" w:rsidRDefault="004F3C37" w:rsidP="001E3487">
      <w:pPr>
        <w:pStyle w:val="NoSpacing"/>
        <w:widowControl w:val="0"/>
        <w:numPr>
          <w:ilvl w:val="0"/>
          <w:numId w:val="124"/>
        </w:numPr>
        <w:outlineLvl w:val="2"/>
        <w:rPr>
          <w:rFonts w:cs="Times New Roman"/>
          <w:szCs w:val="24"/>
        </w:rPr>
      </w:pPr>
      <w:bookmarkStart w:id="201" w:name="_Toc269162768"/>
      <w:r w:rsidRPr="00A032B8">
        <w:rPr>
          <w:rFonts w:eastAsia="Times New Roman" w:cs="Times New Roman"/>
          <w:b/>
          <w:bCs/>
          <w:iCs/>
          <w:szCs w:val="24"/>
        </w:rPr>
        <w:t xml:space="preserve">Rule 803(1) &amp; (2): </w:t>
      </w:r>
      <w:r w:rsidR="00956AB1" w:rsidRPr="00A032B8">
        <w:rPr>
          <w:rFonts w:eastAsia="Times New Roman" w:cs="Times New Roman"/>
          <w:b/>
          <w:bCs/>
          <w:iCs/>
          <w:szCs w:val="24"/>
        </w:rPr>
        <w:t>Present Sense Impressions and Excited Utterances</w:t>
      </w:r>
      <w:bookmarkEnd w:id="201"/>
    </w:p>
    <w:p w:rsidR="00D9578A" w:rsidRPr="00A032B8" w:rsidRDefault="00D9578A" w:rsidP="00D9578A">
      <w:pPr>
        <w:pStyle w:val="NoSpacing"/>
        <w:widowControl w:val="0"/>
        <w:ind w:left="2160"/>
        <w:outlineLvl w:val="2"/>
        <w:rPr>
          <w:rFonts w:cs="Times New Roman"/>
          <w:szCs w:val="24"/>
        </w:rPr>
      </w:pPr>
    </w:p>
    <w:p w:rsidR="004F4158" w:rsidRPr="00A032B8" w:rsidRDefault="004F4158" w:rsidP="00400991">
      <w:pPr>
        <w:pStyle w:val="ListParagraph"/>
        <w:numPr>
          <w:ilvl w:val="0"/>
          <w:numId w:val="152"/>
        </w:numPr>
        <w:spacing w:after="0" w:line="240" w:lineRule="auto"/>
        <w:rPr>
          <w:rFonts w:eastAsia="Times New Roman" w:cs="Times New Roman"/>
          <w:b/>
          <w:bCs/>
          <w:color w:val="000000"/>
          <w:szCs w:val="24"/>
        </w:rPr>
      </w:pPr>
      <w:r w:rsidRPr="00A032B8">
        <w:rPr>
          <w:rFonts w:eastAsia="Times New Roman" w:cs="Times New Roman"/>
          <w:b/>
          <w:bCs/>
          <w:color w:val="000000"/>
          <w:szCs w:val="24"/>
          <w:highlight w:val="lightGray"/>
          <w:bdr w:val="single" w:sz="4" w:space="0" w:color="auto"/>
        </w:rPr>
        <w:t xml:space="preserve">Rule 803(1) </w:t>
      </w:r>
      <w:proofErr w:type="gramStart"/>
      <w:r w:rsidRPr="00A032B8">
        <w:rPr>
          <w:rFonts w:eastAsia="Times New Roman" w:cs="Times New Roman"/>
          <w:b/>
          <w:bCs/>
          <w:color w:val="000000"/>
          <w:szCs w:val="24"/>
          <w:highlight w:val="lightGray"/>
          <w:bdr w:val="single" w:sz="4" w:space="0" w:color="auto"/>
        </w:rPr>
        <w:t>&amp;(</w:t>
      </w:r>
      <w:proofErr w:type="gramEnd"/>
      <w:r w:rsidRPr="00A032B8">
        <w:rPr>
          <w:rFonts w:eastAsia="Times New Roman" w:cs="Times New Roman"/>
          <w:b/>
          <w:bCs/>
          <w:color w:val="000000"/>
          <w:szCs w:val="24"/>
          <w:highlight w:val="lightGray"/>
          <w:bdr w:val="single" w:sz="4" w:space="0" w:color="auto"/>
        </w:rPr>
        <w:t>2)= Present Sense Impressions and Excited Utterances.</w:t>
      </w:r>
      <w:r w:rsidRPr="00A032B8">
        <w:rPr>
          <w:rFonts w:eastAsia="Times New Roman" w:cs="Times New Roman"/>
          <w:b/>
          <w:bCs/>
          <w:color w:val="000000"/>
          <w:szCs w:val="24"/>
        </w:rPr>
        <w:t xml:space="preserve"> </w:t>
      </w:r>
      <w:r w:rsidRPr="00A032B8">
        <w:rPr>
          <w:rFonts w:eastAsia="Times New Roman" w:cs="Times New Roman"/>
          <w:color w:val="000000"/>
          <w:szCs w:val="24"/>
        </w:rPr>
        <w:t>The following are not excluded by the hearsay rule, even though the declarant is available as a witness:</w:t>
      </w:r>
    </w:p>
    <w:p w:rsidR="004F4158" w:rsidRPr="00A032B8" w:rsidRDefault="004F4158" w:rsidP="004F4158">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(1) </w:t>
      </w:r>
      <w:r w:rsidRPr="00A032B8">
        <w:rPr>
          <w:rFonts w:eastAsia="Times New Roman" w:cs="Times New Roman"/>
          <w:b/>
          <w:bCs/>
          <w:color w:val="000000"/>
          <w:szCs w:val="24"/>
        </w:rPr>
        <w:t>Present sense impression</w:t>
      </w:r>
      <w:r w:rsidRPr="00A032B8">
        <w:rPr>
          <w:rFonts w:eastAsia="Times New Roman" w:cs="Times New Roman"/>
          <w:color w:val="000000"/>
          <w:szCs w:val="24"/>
        </w:rPr>
        <w:t xml:space="preserve">. A statement describing or explaining an event or condition made while the declarant was </w:t>
      </w:r>
      <w:proofErr w:type="gramStart"/>
      <w:r w:rsidRPr="00A032B8">
        <w:rPr>
          <w:rFonts w:eastAsia="Times New Roman" w:cs="Times New Roman"/>
          <w:color w:val="000000"/>
          <w:szCs w:val="24"/>
        </w:rPr>
        <w:t>perceiving</w:t>
      </w:r>
      <w:proofErr w:type="gramEnd"/>
      <w:r w:rsidRPr="00A032B8">
        <w:rPr>
          <w:rFonts w:eastAsia="Times New Roman" w:cs="Times New Roman"/>
          <w:color w:val="000000"/>
          <w:szCs w:val="24"/>
        </w:rPr>
        <w:t xml:space="preserve"> the event or condition, or immediately thereafter.</w:t>
      </w:r>
    </w:p>
    <w:p w:rsidR="004F4158" w:rsidRPr="00A032B8" w:rsidRDefault="004F4158" w:rsidP="004F4158">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(2) </w:t>
      </w:r>
      <w:r w:rsidRPr="00A032B8">
        <w:rPr>
          <w:rFonts w:eastAsia="Times New Roman" w:cs="Times New Roman"/>
          <w:b/>
          <w:bCs/>
          <w:color w:val="000000"/>
          <w:szCs w:val="24"/>
        </w:rPr>
        <w:t>Excited utterance</w:t>
      </w:r>
      <w:r w:rsidRPr="00A032B8">
        <w:rPr>
          <w:rFonts w:eastAsia="Times New Roman" w:cs="Times New Roman"/>
          <w:color w:val="000000"/>
          <w:szCs w:val="24"/>
        </w:rPr>
        <w:t xml:space="preserve">. A statement relating to a </w:t>
      </w:r>
      <w:r w:rsidRPr="00A032B8">
        <w:rPr>
          <w:rFonts w:eastAsia="Times New Roman" w:cs="Times New Roman"/>
          <w:color w:val="000000"/>
          <w:szCs w:val="24"/>
          <w:u w:val="single"/>
        </w:rPr>
        <w:t>startling</w:t>
      </w:r>
      <w:r w:rsidRPr="00A032B8">
        <w:rPr>
          <w:rFonts w:eastAsia="Times New Roman" w:cs="Times New Roman"/>
          <w:color w:val="000000"/>
          <w:szCs w:val="24"/>
        </w:rPr>
        <w:t xml:space="preserve"> event or condition made while the declarant was under the stress of excitement caused by the event or condition.</w:t>
      </w:r>
    </w:p>
    <w:p w:rsidR="004F4158" w:rsidRPr="00A032B8" w:rsidRDefault="004F4158" w:rsidP="004F4158">
      <w:pPr>
        <w:spacing w:after="0" w:line="240" w:lineRule="auto"/>
        <w:ind w:left="540"/>
        <w:rPr>
          <w:rFonts w:eastAsia="Times New Roman" w:cs="Times New Roman"/>
          <w:color w:val="000000"/>
          <w:sz w:val="20"/>
          <w:szCs w:val="20"/>
        </w:rPr>
      </w:pPr>
      <w:r w:rsidRPr="00A032B8">
        <w:rPr>
          <w:rFonts w:eastAsia="Times New Roman" w:cs="Times New Roman"/>
          <w:color w:val="000000"/>
          <w:sz w:val="20"/>
          <w:szCs w:val="20"/>
        </w:rPr>
        <w:t> </w:t>
      </w:r>
    </w:p>
    <w:p w:rsidR="004F4158" w:rsidRPr="00A032B8" w:rsidRDefault="004F4158" w:rsidP="00400991">
      <w:pPr>
        <w:pStyle w:val="NoSpacing"/>
        <w:numPr>
          <w:ilvl w:val="0"/>
          <w:numId w:val="152"/>
        </w:numPr>
        <w:rPr>
          <w:rFonts w:cs="Times New Roman"/>
          <w:b/>
          <w:szCs w:val="20"/>
        </w:rPr>
      </w:pPr>
      <w:r w:rsidRPr="00A032B8">
        <w:rPr>
          <w:rFonts w:cs="Times New Roman"/>
          <w:b/>
          <w:u w:val="single"/>
        </w:rPr>
        <w:t>Notes</w:t>
      </w:r>
      <w:r w:rsidRPr="00A032B8">
        <w:rPr>
          <w:rFonts w:cs="Times New Roman"/>
          <w:b/>
        </w:rPr>
        <w:t>:</w:t>
      </w:r>
    </w:p>
    <w:p w:rsidR="00373F43" w:rsidRPr="00A032B8" w:rsidRDefault="00373F43" w:rsidP="00400991">
      <w:pPr>
        <w:pStyle w:val="NoSpacing"/>
        <w:numPr>
          <w:ilvl w:val="1"/>
          <w:numId w:val="152"/>
        </w:numPr>
        <w:rPr>
          <w:rFonts w:cs="Times New Roman"/>
        </w:rPr>
      </w:pPr>
      <w:r w:rsidRPr="00A032B8">
        <w:rPr>
          <w:rFonts w:cs="Times New Roman"/>
        </w:rPr>
        <w:t xml:space="preserve">Remember, these still need to be relevant under Rule 401. Just because an excited utterance </w:t>
      </w:r>
      <w:r w:rsidRPr="00A032B8">
        <w:rPr>
          <w:rFonts w:cs="Times New Roman"/>
          <w:i/>
        </w:rPr>
        <w:t>can</w:t>
      </w:r>
      <w:r w:rsidRPr="00A032B8">
        <w:rPr>
          <w:rFonts w:cs="Times New Roman"/>
        </w:rPr>
        <w:t xml:space="preserve"> be admitted under this rule, that doesn't mean it is relevant. </w:t>
      </w:r>
    </w:p>
    <w:p w:rsidR="004F4158" w:rsidRPr="00A032B8" w:rsidRDefault="004F4158" w:rsidP="00400991">
      <w:pPr>
        <w:pStyle w:val="NoSpacing"/>
        <w:numPr>
          <w:ilvl w:val="1"/>
          <w:numId w:val="152"/>
        </w:numPr>
        <w:rPr>
          <w:rFonts w:cs="Times New Roman"/>
        </w:rPr>
      </w:pPr>
      <w:r w:rsidRPr="00A032B8">
        <w:rPr>
          <w:rFonts w:cs="Times New Roman"/>
        </w:rPr>
        <w:t xml:space="preserve">The underlying theory of 803(1) is that substantial contemporaneity of event and </w:t>
      </w:r>
      <w:proofErr w:type="gramStart"/>
      <w:r w:rsidRPr="00A032B8">
        <w:rPr>
          <w:rFonts w:cs="Times New Roman"/>
        </w:rPr>
        <w:t>statement negative</w:t>
      </w:r>
      <w:proofErr w:type="gramEnd"/>
      <w:r w:rsidRPr="00A032B8">
        <w:rPr>
          <w:rFonts w:cs="Times New Roman"/>
        </w:rPr>
        <w:t xml:space="preserve"> the likelihood of deliberate or conscious misrepresentation. It is recognized that in most instances precise contemporaneity is not possible, and hence a slight lapse is allowable. </w:t>
      </w:r>
    </w:p>
    <w:p w:rsidR="00770214" w:rsidRDefault="004F4158" w:rsidP="00400991">
      <w:pPr>
        <w:pStyle w:val="NoSpacing"/>
        <w:numPr>
          <w:ilvl w:val="1"/>
          <w:numId w:val="152"/>
        </w:numPr>
        <w:rPr>
          <w:rFonts w:cs="Times New Roman"/>
        </w:rPr>
      </w:pPr>
      <w:r w:rsidRPr="00A032B8">
        <w:rPr>
          <w:rFonts w:cs="Times New Roman"/>
        </w:rPr>
        <w:t xml:space="preserve">The underlying theory of 803(2) is simply that circumstances may produce a condition of excitement which temporarily stills the capacity of reflection and produces utterances free of conscious fabrication. </w:t>
      </w:r>
    </w:p>
    <w:p w:rsidR="00D9578A" w:rsidRPr="00A032B8" w:rsidRDefault="00770214" w:rsidP="00400991">
      <w:pPr>
        <w:pStyle w:val="NoSpacing"/>
        <w:numPr>
          <w:ilvl w:val="1"/>
          <w:numId w:val="152"/>
        </w:numPr>
        <w:rPr>
          <w:rFonts w:cs="Times New Roman"/>
        </w:rPr>
      </w:pPr>
      <w:r>
        <w:rPr>
          <w:rFonts w:cs="Times New Roman"/>
        </w:rPr>
        <w:t xml:space="preserve">In both 803(1) and 803(2), </w:t>
      </w:r>
      <w:r w:rsidRPr="00770214">
        <w:rPr>
          <w:rFonts w:cs="Times New Roman"/>
          <w:b/>
        </w:rPr>
        <w:t>s</w:t>
      </w:r>
      <w:r w:rsidR="004F4158" w:rsidRPr="00770214">
        <w:rPr>
          <w:rFonts w:cs="Times New Roman"/>
          <w:b/>
        </w:rPr>
        <w:t>pontaneity</w:t>
      </w:r>
      <w:r w:rsidR="004F4158" w:rsidRPr="00A032B8">
        <w:rPr>
          <w:rFonts w:cs="Times New Roman"/>
        </w:rPr>
        <w:t xml:space="preserve"> is the key factor is each instance, though arrived at by somewhat different routes. Both are needed in order to avoid need</w:t>
      </w:r>
      <w:r>
        <w:rPr>
          <w:rFonts w:cs="Times New Roman"/>
        </w:rPr>
        <w:t xml:space="preserve">less niggling. The time element= </w:t>
      </w:r>
      <w:r w:rsidR="004F4158" w:rsidRPr="00770214">
        <w:rPr>
          <w:rFonts w:cs="Times New Roman"/>
          <w:b/>
        </w:rPr>
        <w:t>however long can excitement prevail</w:t>
      </w:r>
      <w:r w:rsidR="004F4158" w:rsidRPr="00A032B8">
        <w:rPr>
          <w:rFonts w:cs="Times New Roman"/>
        </w:rPr>
        <w:t xml:space="preserve">, and is largely determined by the significance of the event. </w:t>
      </w:r>
    </w:p>
    <w:p w:rsidR="00D9578A" w:rsidRPr="00A032B8" w:rsidRDefault="00D9578A" w:rsidP="00D9578A">
      <w:pPr>
        <w:pStyle w:val="NoSpacing"/>
        <w:widowControl w:val="0"/>
        <w:ind w:left="2160"/>
        <w:outlineLvl w:val="2"/>
        <w:rPr>
          <w:rFonts w:cs="Times New Roman"/>
          <w:szCs w:val="24"/>
        </w:rPr>
      </w:pPr>
    </w:p>
    <w:p w:rsidR="00956AB1" w:rsidRPr="00A032B8" w:rsidRDefault="004F4158" w:rsidP="001E3487">
      <w:pPr>
        <w:pStyle w:val="NoSpacing"/>
        <w:widowControl w:val="0"/>
        <w:numPr>
          <w:ilvl w:val="0"/>
          <w:numId w:val="124"/>
        </w:numPr>
        <w:outlineLvl w:val="2"/>
        <w:rPr>
          <w:rFonts w:cs="Times New Roman"/>
          <w:szCs w:val="24"/>
        </w:rPr>
      </w:pPr>
      <w:bookmarkStart w:id="202" w:name="_Toc269162769"/>
      <w:r w:rsidRPr="00A032B8">
        <w:rPr>
          <w:rFonts w:eastAsia="Times New Roman" w:cs="Times New Roman"/>
          <w:b/>
          <w:bCs/>
          <w:iCs/>
          <w:szCs w:val="24"/>
        </w:rPr>
        <w:t xml:space="preserve">Rule 803(3): </w:t>
      </w:r>
      <w:r w:rsidR="00956AB1" w:rsidRPr="00A032B8">
        <w:rPr>
          <w:rFonts w:eastAsia="Times New Roman" w:cs="Times New Roman"/>
          <w:b/>
          <w:bCs/>
          <w:iCs/>
          <w:szCs w:val="24"/>
        </w:rPr>
        <w:t>Statements of Then-Existing</w:t>
      </w:r>
      <w:r w:rsidRPr="00A032B8">
        <w:rPr>
          <w:rFonts w:eastAsia="Times New Roman" w:cs="Times New Roman"/>
          <w:b/>
          <w:bCs/>
          <w:iCs/>
          <w:szCs w:val="24"/>
        </w:rPr>
        <w:t xml:space="preserve"> </w:t>
      </w:r>
      <w:r w:rsidR="00956AB1" w:rsidRPr="00A032B8">
        <w:rPr>
          <w:rFonts w:eastAsia="Times New Roman" w:cs="Times New Roman"/>
          <w:b/>
          <w:bCs/>
          <w:iCs/>
          <w:szCs w:val="24"/>
        </w:rPr>
        <w:t>Condition</w:t>
      </w:r>
      <w:bookmarkEnd w:id="202"/>
    </w:p>
    <w:p w:rsidR="00D9578A" w:rsidRPr="00A032B8" w:rsidRDefault="00D9578A" w:rsidP="00D9578A">
      <w:pPr>
        <w:pStyle w:val="NoSpacing"/>
        <w:widowControl w:val="0"/>
        <w:ind w:left="2160"/>
        <w:outlineLvl w:val="2"/>
        <w:rPr>
          <w:rFonts w:cs="Times New Roman"/>
          <w:szCs w:val="24"/>
        </w:rPr>
      </w:pPr>
    </w:p>
    <w:p w:rsidR="00B208D2" w:rsidRPr="00A032B8" w:rsidRDefault="004F4158" w:rsidP="00400991">
      <w:pPr>
        <w:pStyle w:val="ListParagraph"/>
        <w:numPr>
          <w:ilvl w:val="0"/>
          <w:numId w:val="152"/>
        </w:numPr>
        <w:spacing w:after="0" w:line="240" w:lineRule="auto"/>
        <w:rPr>
          <w:rFonts w:eastAsia="Times New Roman" w:cs="Times New Roman"/>
          <w:b/>
          <w:bCs/>
          <w:color w:val="000000"/>
          <w:szCs w:val="24"/>
        </w:rPr>
      </w:pPr>
      <w:r w:rsidRPr="00A032B8">
        <w:rPr>
          <w:rFonts w:eastAsia="Times New Roman" w:cs="Times New Roman"/>
          <w:b/>
          <w:bCs/>
          <w:color w:val="000000"/>
          <w:szCs w:val="24"/>
          <w:highlight w:val="lightGray"/>
          <w:bdr w:val="single" w:sz="4" w:space="0" w:color="auto"/>
        </w:rPr>
        <w:t>Rule 803(3</w:t>
      </w:r>
      <w:proofErr w:type="gramStart"/>
      <w:r w:rsidRPr="00A032B8">
        <w:rPr>
          <w:rFonts w:eastAsia="Times New Roman" w:cs="Times New Roman"/>
          <w:b/>
          <w:bCs/>
          <w:color w:val="000000"/>
          <w:szCs w:val="24"/>
          <w:highlight w:val="lightGray"/>
          <w:bdr w:val="single" w:sz="4" w:space="0" w:color="auto"/>
        </w:rPr>
        <w:t>)=</w:t>
      </w:r>
      <w:proofErr w:type="gramEnd"/>
      <w:r w:rsidRPr="00A032B8">
        <w:rPr>
          <w:rFonts w:eastAsia="Times New Roman" w:cs="Times New Roman"/>
          <w:b/>
          <w:bCs/>
          <w:color w:val="000000"/>
          <w:szCs w:val="24"/>
          <w:highlight w:val="lightGray"/>
          <w:bdr w:val="single" w:sz="4" w:space="0" w:color="auto"/>
        </w:rPr>
        <w:t xml:space="preserve"> Statements of Then-Existing Condition.</w:t>
      </w:r>
      <w:r w:rsidRPr="00A032B8">
        <w:rPr>
          <w:rFonts w:eastAsia="Times New Roman" w:cs="Times New Roman"/>
          <w:b/>
          <w:bCs/>
          <w:color w:val="000000"/>
          <w:szCs w:val="24"/>
        </w:rPr>
        <w:t xml:space="preserve"> </w:t>
      </w:r>
      <w:r w:rsidRPr="00A032B8">
        <w:rPr>
          <w:rFonts w:eastAsia="Times New Roman" w:cs="Times New Roman"/>
          <w:color w:val="000000"/>
          <w:szCs w:val="24"/>
        </w:rPr>
        <w:t>The following are not excluded by the hearsay rule, even though the declarant is available as a witness:</w:t>
      </w:r>
      <w:r w:rsidR="000F7BC1" w:rsidRPr="00A032B8">
        <w:rPr>
          <w:rFonts w:eastAsia="Times New Roman" w:cs="Times New Roman"/>
          <w:color w:val="000000"/>
          <w:szCs w:val="24"/>
        </w:rPr>
        <w:t xml:space="preserve"> </w:t>
      </w:r>
      <w:r w:rsidR="000F7BC1" w:rsidRPr="00A032B8">
        <w:rPr>
          <w:rFonts w:eastAsia="Times New Roman" w:cs="Times New Roman"/>
          <w:b/>
          <w:color w:val="000000"/>
          <w:szCs w:val="24"/>
        </w:rPr>
        <w:t>(3)</w:t>
      </w:r>
      <w:r w:rsidR="000F7BC1" w:rsidRPr="00A032B8">
        <w:rPr>
          <w:rFonts w:eastAsia="Times New Roman" w:cs="Times New Roman"/>
          <w:color w:val="000000"/>
          <w:szCs w:val="24"/>
        </w:rPr>
        <w:t xml:space="preserve"> </w:t>
      </w:r>
      <w:r w:rsidR="000F7BC1" w:rsidRPr="00A032B8">
        <w:rPr>
          <w:rFonts w:eastAsia="Times New Roman" w:cs="Times New Roman"/>
          <w:b/>
          <w:color w:val="000000"/>
          <w:szCs w:val="24"/>
        </w:rPr>
        <w:t xml:space="preserve">Then existing mental, emotional, or physical condition. </w:t>
      </w:r>
      <w:r w:rsidR="000F7BC1" w:rsidRPr="00A032B8">
        <w:rPr>
          <w:rFonts w:eastAsia="Times New Roman" w:cs="Times New Roman"/>
          <w:color w:val="000000"/>
          <w:szCs w:val="24"/>
        </w:rPr>
        <w:t xml:space="preserve">A statement of the </w:t>
      </w:r>
      <w:r w:rsidR="000F7BC1" w:rsidRPr="00770214">
        <w:rPr>
          <w:rFonts w:eastAsia="Times New Roman" w:cs="Times New Roman"/>
          <w:color w:val="000000"/>
          <w:szCs w:val="24"/>
          <w:u w:val="single"/>
        </w:rPr>
        <w:t>declarant's</w:t>
      </w:r>
      <w:r w:rsidR="000F7BC1" w:rsidRPr="00A032B8">
        <w:rPr>
          <w:rFonts w:eastAsia="Times New Roman" w:cs="Times New Roman"/>
          <w:color w:val="000000"/>
          <w:szCs w:val="24"/>
        </w:rPr>
        <w:t xml:space="preserve"> then existing state of mind, emotion, sensation, or physical condition (such as intent, plan, motive, design, mental feeling, pain, and bodily health), but not including a </w:t>
      </w:r>
      <w:r w:rsidR="000F7BC1" w:rsidRPr="00A032B8">
        <w:rPr>
          <w:rFonts w:eastAsia="Times New Roman" w:cs="Times New Roman"/>
          <w:color w:val="000000"/>
          <w:szCs w:val="24"/>
        </w:rPr>
        <w:lastRenderedPageBreak/>
        <w:t>statement of memory or belief to prove the fact remembered or believed unless it relates to the execution, revocation, identification, or terms of declarant's will.</w:t>
      </w:r>
    </w:p>
    <w:p w:rsidR="00B208D2" w:rsidRPr="00A032B8" w:rsidRDefault="00B208D2" w:rsidP="00B208D2">
      <w:pPr>
        <w:pStyle w:val="ListParagraph"/>
        <w:spacing w:after="0" w:line="240" w:lineRule="auto"/>
        <w:ind w:left="360"/>
        <w:rPr>
          <w:rFonts w:eastAsia="Times New Roman" w:cs="Times New Roman"/>
          <w:b/>
          <w:bCs/>
          <w:color w:val="000000"/>
          <w:szCs w:val="24"/>
        </w:rPr>
      </w:pPr>
    </w:p>
    <w:p w:rsidR="00C86A07" w:rsidRPr="00A032B8" w:rsidRDefault="000F7BC1" w:rsidP="00400991">
      <w:pPr>
        <w:pStyle w:val="ListParagraph"/>
        <w:numPr>
          <w:ilvl w:val="0"/>
          <w:numId w:val="154"/>
        </w:numPr>
        <w:spacing w:after="0" w:line="240" w:lineRule="auto"/>
        <w:rPr>
          <w:rFonts w:eastAsia="Times New Roman" w:cs="Times New Roman"/>
          <w:b/>
          <w:bCs/>
          <w:color w:val="000000"/>
          <w:szCs w:val="24"/>
        </w:rPr>
      </w:pPr>
      <w:r w:rsidRPr="00A032B8">
        <w:rPr>
          <w:rFonts w:eastAsia="Times New Roman" w:cs="Times New Roman"/>
          <w:color w:val="000000"/>
          <w:szCs w:val="24"/>
        </w:rPr>
        <w:t xml:space="preserve">Think of </w:t>
      </w:r>
      <w:r w:rsidR="00DA5BD6" w:rsidRPr="00A032B8">
        <w:rPr>
          <w:rFonts w:eastAsia="Times New Roman" w:cs="Times New Roman"/>
          <w:color w:val="000000"/>
          <w:szCs w:val="24"/>
        </w:rPr>
        <w:t>Rule 803(3)</w:t>
      </w:r>
      <w:r w:rsidRPr="00A032B8">
        <w:rPr>
          <w:rFonts w:eastAsia="Times New Roman" w:cs="Times New Roman"/>
          <w:color w:val="000000"/>
          <w:szCs w:val="24"/>
        </w:rPr>
        <w:t xml:space="preserve"> as a specialized application of Exception (1), presented separately to enhance its usefulness and accessibility. The exclusion of statements of memory or belief to prove the fact remembered or believed" is necessary to avoid the virtual destruction of the hearsay rule. </w:t>
      </w:r>
    </w:p>
    <w:p w:rsidR="00770214" w:rsidRDefault="0066722E" w:rsidP="00400991">
      <w:pPr>
        <w:pStyle w:val="NoSpacing"/>
        <w:numPr>
          <w:ilvl w:val="0"/>
          <w:numId w:val="160"/>
        </w:numPr>
        <w:rPr>
          <w:rFonts w:cs="Times New Roman"/>
        </w:rPr>
      </w:pPr>
      <w:r w:rsidRPr="00A032B8">
        <w:rPr>
          <w:rFonts w:cs="Times New Roman"/>
          <w:b/>
        </w:rPr>
        <w:t xml:space="preserve">Distinction between </w:t>
      </w:r>
      <w:r w:rsidR="00770214">
        <w:rPr>
          <w:rFonts w:cs="Times New Roman"/>
          <w:b/>
        </w:rPr>
        <w:t>“</w:t>
      </w:r>
      <w:r w:rsidRPr="00A032B8">
        <w:rPr>
          <w:rFonts w:cs="Times New Roman"/>
          <w:b/>
        </w:rPr>
        <w:t>intention</w:t>
      </w:r>
      <w:r w:rsidR="00770214">
        <w:rPr>
          <w:rFonts w:cs="Times New Roman"/>
          <w:b/>
        </w:rPr>
        <w:t>”</w:t>
      </w:r>
      <w:r w:rsidRPr="00A032B8">
        <w:rPr>
          <w:rFonts w:cs="Times New Roman"/>
          <w:b/>
        </w:rPr>
        <w:t xml:space="preserve"> and </w:t>
      </w:r>
      <w:r w:rsidR="00770214">
        <w:rPr>
          <w:rFonts w:cs="Times New Roman"/>
          <w:b/>
        </w:rPr>
        <w:t>“</w:t>
      </w:r>
      <w:r w:rsidRPr="00A032B8">
        <w:rPr>
          <w:rFonts w:cs="Times New Roman"/>
          <w:b/>
        </w:rPr>
        <w:t>memory</w:t>
      </w:r>
      <w:r w:rsidR="00770214">
        <w:rPr>
          <w:rFonts w:cs="Times New Roman"/>
          <w:b/>
        </w:rPr>
        <w:t>”</w:t>
      </w:r>
      <w:r w:rsidRPr="00A032B8">
        <w:rPr>
          <w:rFonts w:cs="Times New Roman"/>
          <w:b/>
        </w:rPr>
        <w:t>:</w:t>
      </w:r>
      <w:r w:rsidRPr="00A032B8">
        <w:rPr>
          <w:rFonts w:cs="Times New Roman"/>
        </w:rPr>
        <w:t xml:space="preserve"> Declarations of </w:t>
      </w:r>
      <w:r w:rsidRPr="00770214">
        <w:rPr>
          <w:rFonts w:cs="Times New Roman"/>
          <w:u w:val="single"/>
        </w:rPr>
        <w:t>intention</w:t>
      </w:r>
      <w:r w:rsidRPr="00A032B8">
        <w:rPr>
          <w:rFonts w:cs="Times New Roman"/>
        </w:rPr>
        <w:t xml:space="preserve">, casting light upon the </w:t>
      </w:r>
      <w:r w:rsidRPr="00770214">
        <w:rPr>
          <w:rFonts w:cs="Times New Roman"/>
          <w:b/>
        </w:rPr>
        <w:t>future</w:t>
      </w:r>
      <w:r w:rsidRPr="00A032B8">
        <w:rPr>
          <w:rFonts w:cs="Times New Roman"/>
        </w:rPr>
        <w:t xml:space="preserve">, have been sharply distinguished form declarations of </w:t>
      </w:r>
      <w:r w:rsidRPr="00770214">
        <w:rPr>
          <w:rFonts w:cs="Times New Roman"/>
          <w:u w:val="single"/>
        </w:rPr>
        <w:t>memory</w:t>
      </w:r>
      <w:r w:rsidRPr="00A032B8">
        <w:rPr>
          <w:rFonts w:cs="Times New Roman"/>
        </w:rPr>
        <w:t xml:space="preserve">, pointing backwards to the </w:t>
      </w:r>
      <w:r w:rsidRPr="00770214">
        <w:rPr>
          <w:rFonts w:cs="Times New Roman"/>
          <w:b/>
        </w:rPr>
        <w:t>past</w:t>
      </w:r>
      <w:r w:rsidRPr="00A032B8">
        <w:rPr>
          <w:rFonts w:cs="Times New Roman"/>
        </w:rPr>
        <w:t xml:space="preserve">. There would be an end, or nearly that, to the rule against hearsay if the distinction were ignored. </w:t>
      </w:r>
    </w:p>
    <w:p w:rsidR="0066722E" w:rsidRPr="00770214" w:rsidRDefault="00770214" w:rsidP="00400991">
      <w:pPr>
        <w:pStyle w:val="NoSpacing"/>
        <w:numPr>
          <w:ilvl w:val="0"/>
          <w:numId w:val="160"/>
        </w:numPr>
        <w:rPr>
          <w:rFonts w:cs="Times New Roman"/>
          <w:u w:val="single"/>
        </w:rPr>
      </w:pPr>
      <w:r w:rsidRPr="00770214">
        <w:rPr>
          <w:rFonts w:cs="Times New Roman"/>
          <w:b/>
          <w:u w:val="single"/>
        </w:rPr>
        <w:t>***</w:t>
      </w:r>
      <w:r>
        <w:rPr>
          <w:rFonts w:cs="Times New Roman"/>
          <w:u w:val="single"/>
        </w:rPr>
        <w:t xml:space="preserve"> T</w:t>
      </w:r>
      <w:r w:rsidR="0066722E" w:rsidRPr="00770214">
        <w:rPr>
          <w:rFonts w:cs="Times New Roman"/>
          <w:u w:val="single"/>
        </w:rPr>
        <w:t xml:space="preserve">estimony of a </w:t>
      </w:r>
      <w:r w:rsidR="0066722E" w:rsidRPr="00770214">
        <w:rPr>
          <w:rFonts w:cs="Times New Roman"/>
          <w:b/>
          <w:u w:val="single"/>
        </w:rPr>
        <w:t>victim's</w:t>
      </w:r>
      <w:r w:rsidR="0066722E" w:rsidRPr="00770214">
        <w:rPr>
          <w:rFonts w:cs="Times New Roman"/>
          <w:u w:val="single"/>
        </w:rPr>
        <w:t xml:space="preserve"> purported desires are </w:t>
      </w:r>
      <w:r w:rsidR="0066722E" w:rsidRPr="00770214">
        <w:rPr>
          <w:rFonts w:cs="Times New Roman"/>
          <w:b/>
          <w:u w:val="single"/>
        </w:rPr>
        <w:t>backwards</w:t>
      </w:r>
      <w:r w:rsidR="0066722E" w:rsidRPr="00770214">
        <w:rPr>
          <w:rFonts w:cs="Times New Roman"/>
          <w:u w:val="single"/>
        </w:rPr>
        <w:t xml:space="preserve"> facing, and reflect declarations of memory and</w:t>
      </w:r>
      <w:r>
        <w:rPr>
          <w:rFonts w:cs="Times New Roman"/>
          <w:u w:val="single"/>
        </w:rPr>
        <w:t xml:space="preserve"> not declarations of intention</w:t>
      </w:r>
      <w:r>
        <w:rPr>
          <w:rFonts w:cs="Times New Roman"/>
        </w:rPr>
        <w:t xml:space="preserve"> (i.e. “</w:t>
      </w:r>
      <w:r w:rsidR="00BE23BE">
        <w:rPr>
          <w:rFonts w:cs="Times New Roman"/>
        </w:rPr>
        <w:t>Dr. Shepard is trying to poison me”= future</w:t>
      </w:r>
      <w:r>
        <w:rPr>
          <w:rFonts w:cs="Times New Roman"/>
        </w:rPr>
        <w:t xml:space="preserve">), unlike </w:t>
      </w:r>
      <w:proofErr w:type="gramStart"/>
      <w:r>
        <w:rPr>
          <w:rFonts w:cs="Times New Roman"/>
        </w:rPr>
        <w:t>( “</w:t>
      </w:r>
      <w:proofErr w:type="gramEnd"/>
      <w:r w:rsidR="00BE23BE">
        <w:rPr>
          <w:rFonts w:cs="Times New Roman"/>
        </w:rPr>
        <w:t xml:space="preserve">Dr. </w:t>
      </w:r>
      <w:proofErr w:type="spellStart"/>
      <w:r w:rsidR="00BE23BE">
        <w:rPr>
          <w:rFonts w:cs="Times New Roman"/>
        </w:rPr>
        <w:t>Shephard</w:t>
      </w:r>
      <w:proofErr w:type="spellEnd"/>
      <w:r w:rsidR="00BE23BE">
        <w:rPr>
          <w:rFonts w:cs="Times New Roman"/>
        </w:rPr>
        <w:t xml:space="preserve"> tried to poison me.”=backwards</w:t>
      </w:r>
      <w:r>
        <w:rPr>
          <w:rFonts w:cs="Times New Roman"/>
        </w:rPr>
        <w:t xml:space="preserve">). </w:t>
      </w:r>
    </w:p>
    <w:p w:rsidR="00C86A07" w:rsidRPr="00A032B8" w:rsidRDefault="00C86A07" w:rsidP="0066722E">
      <w:pPr>
        <w:pStyle w:val="ListParagraph"/>
        <w:spacing w:after="0" w:line="240" w:lineRule="auto"/>
        <w:ind w:left="360"/>
        <w:rPr>
          <w:rFonts w:eastAsia="Times New Roman" w:cs="Times New Roman"/>
          <w:b/>
          <w:bCs/>
          <w:color w:val="000000"/>
          <w:szCs w:val="24"/>
        </w:rPr>
      </w:pPr>
    </w:p>
    <w:p w:rsidR="00247D33" w:rsidRPr="00A032B8" w:rsidRDefault="00C86A07" w:rsidP="00400991">
      <w:pPr>
        <w:pStyle w:val="ListParagraph"/>
        <w:numPr>
          <w:ilvl w:val="0"/>
          <w:numId w:val="154"/>
        </w:numPr>
        <w:spacing w:after="0" w:line="240" w:lineRule="auto"/>
        <w:rPr>
          <w:rFonts w:eastAsia="Times New Roman" w:cs="Times New Roman"/>
          <w:b/>
          <w:bCs/>
          <w:color w:val="000000"/>
          <w:szCs w:val="24"/>
        </w:rPr>
      </w:pPr>
      <w:r w:rsidRPr="00A032B8">
        <w:rPr>
          <w:rFonts w:eastAsia="Times New Roman" w:cs="Times New Roman"/>
          <w:color w:val="000000"/>
          <w:szCs w:val="24"/>
          <w:u w:val="single"/>
        </w:rPr>
        <w:t>Case Law</w:t>
      </w:r>
      <w:r w:rsidRPr="00A032B8">
        <w:rPr>
          <w:rFonts w:eastAsia="Times New Roman" w:cs="Times New Roman"/>
          <w:color w:val="000000"/>
          <w:szCs w:val="24"/>
        </w:rPr>
        <w:t xml:space="preserve">: </w:t>
      </w:r>
      <w:r w:rsidRPr="00A032B8">
        <w:rPr>
          <w:rFonts w:eastAsia="Times New Roman" w:cs="Times New Roman"/>
          <w:color w:val="000000"/>
        </w:rPr>
        <w:t xml:space="preserve">A person's state of mind or intent can only </w:t>
      </w:r>
      <w:proofErr w:type="gramStart"/>
      <w:r w:rsidRPr="00A032B8">
        <w:rPr>
          <w:rFonts w:eastAsia="Times New Roman" w:cs="Times New Roman"/>
          <w:color w:val="000000"/>
        </w:rPr>
        <w:t>be</w:t>
      </w:r>
      <w:proofErr w:type="gramEnd"/>
      <w:r w:rsidRPr="00A032B8">
        <w:rPr>
          <w:rFonts w:eastAsia="Times New Roman" w:cs="Times New Roman"/>
          <w:color w:val="000000"/>
        </w:rPr>
        <w:t xml:space="preserve"> expressed by gesture, sound or words. When the intent is expressed, it is typically contemporaneous with the declaration of the party. Thus, it is not subject to faulty memory and is independently reliable (</w:t>
      </w:r>
      <w:r w:rsidRPr="00A032B8">
        <w:rPr>
          <w:rFonts w:eastAsia="Times New Roman" w:cs="Times New Roman"/>
          <w:i/>
          <w:color w:val="000000"/>
        </w:rPr>
        <w:t xml:space="preserve">Mutual Life Insurance v. </w:t>
      </w:r>
      <w:proofErr w:type="spellStart"/>
      <w:r w:rsidRPr="00A032B8">
        <w:rPr>
          <w:rFonts w:eastAsia="Times New Roman" w:cs="Times New Roman"/>
          <w:i/>
          <w:color w:val="000000"/>
        </w:rPr>
        <w:t>Hillmon</w:t>
      </w:r>
      <w:proofErr w:type="spellEnd"/>
      <w:r w:rsidRPr="00A032B8">
        <w:rPr>
          <w:rFonts w:eastAsia="Times New Roman" w:cs="Times New Roman"/>
          <w:color w:val="000000"/>
        </w:rPr>
        <w:t xml:space="preserve">). </w:t>
      </w:r>
    </w:p>
    <w:p w:rsidR="00247D33" w:rsidRPr="00A032B8" w:rsidRDefault="00247D33" w:rsidP="00400991">
      <w:pPr>
        <w:pStyle w:val="ListParagraph"/>
        <w:numPr>
          <w:ilvl w:val="1"/>
          <w:numId w:val="154"/>
        </w:numPr>
        <w:spacing w:after="0" w:line="240" w:lineRule="auto"/>
        <w:rPr>
          <w:rFonts w:eastAsia="Times New Roman" w:cs="Times New Roman"/>
          <w:b/>
          <w:bCs/>
          <w:color w:val="000000"/>
          <w:szCs w:val="24"/>
        </w:rPr>
      </w:pPr>
      <w:r w:rsidRPr="00A032B8">
        <w:rPr>
          <w:rFonts w:eastAsia="Times New Roman" w:cs="Times New Roman"/>
        </w:rPr>
        <w:t xml:space="preserve">When the intention to be proved is important only as qualifying an act, its connection with that act must be shown, in order to warrant the admission of declarations of the intention. </w:t>
      </w:r>
    </w:p>
    <w:p w:rsidR="00247D33" w:rsidRPr="00A032B8" w:rsidRDefault="00247D33" w:rsidP="00400991">
      <w:pPr>
        <w:pStyle w:val="ListParagraph"/>
        <w:numPr>
          <w:ilvl w:val="1"/>
          <w:numId w:val="154"/>
        </w:numPr>
        <w:spacing w:after="0" w:line="240" w:lineRule="auto"/>
        <w:rPr>
          <w:rFonts w:eastAsia="Times New Roman" w:cs="Times New Roman"/>
          <w:b/>
          <w:bCs/>
          <w:color w:val="000000"/>
          <w:szCs w:val="24"/>
        </w:rPr>
      </w:pPr>
      <w:r w:rsidRPr="00A032B8">
        <w:rPr>
          <w:rFonts w:eastAsia="Times New Roman" w:cs="Times New Roman"/>
          <w:b/>
        </w:rPr>
        <w:t>BUT</w:t>
      </w:r>
      <w:r w:rsidRPr="00A032B8">
        <w:rPr>
          <w:rFonts w:eastAsia="Times New Roman" w:cs="Times New Roman"/>
        </w:rPr>
        <w:t>, whenever the intention is of itself a distinct and material fact in a chain of circumstances, it may be proved by contemporaneous oral or written declarations of the party</w:t>
      </w:r>
    </w:p>
    <w:p w:rsidR="00247D33" w:rsidRPr="00A032B8" w:rsidRDefault="00247D33" w:rsidP="00C86A07">
      <w:pPr>
        <w:spacing w:after="0" w:line="240" w:lineRule="auto"/>
        <w:ind w:left="540"/>
        <w:rPr>
          <w:rFonts w:eastAsia="Times New Roman" w:cs="Times New Roman"/>
        </w:rPr>
      </w:pPr>
    </w:p>
    <w:p w:rsidR="00C86A07" w:rsidRPr="00A032B8" w:rsidRDefault="00C86A07" w:rsidP="00400991">
      <w:pPr>
        <w:pStyle w:val="ListParagraph"/>
        <w:numPr>
          <w:ilvl w:val="0"/>
          <w:numId w:val="154"/>
        </w:numPr>
        <w:spacing w:after="0" w:line="240" w:lineRule="auto"/>
        <w:textAlignment w:val="center"/>
        <w:rPr>
          <w:rFonts w:eastAsia="Times New Roman" w:cs="Times New Roman"/>
          <w:sz w:val="28"/>
          <w:szCs w:val="24"/>
          <w:u w:val="single"/>
        </w:rPr>
      </w:pPr>
      <w:r w:rsidRPr="00A032B8">
        <w:rPr>
          <w:rFonts w:eastAsia="Times New Roman" w:cs="Times New Roman"/>
          <w:bCs/>
          <w:u w:val="single"/>
        </w:rPr>
        <w:t xml:space="preserve">The </w:t>
      </w:r>
      <w:proofErr w:type="spellStart"/>
      <w:r w:rsidRPr="00A032B8">
        <w:rPr>
          <w:rFonts w:eastAsia="Times New Roman" w:cs="Times New Roman"/>
          <w:bCs/>
          <w:i/>
          <w:iCs/>
          <w:u w:val="single"/>
        </w:rPr>
        <w:t>Hillmon</w:t>
      </w:r>
      <w:proofErr w:type="spellEnd"/>
      <w:r w:rsidRPr="00A032B8">
        <w:rPr>
          <w:rFonts w:eastAsia="Times New Roman" w:cs="Times New Roman"/>
          <w:bCs/>
          <w:u w:val="single"/>
        </w:rPr>
        <w:t xml:space="preserve"> Doctrine's </w:t>
      </w:r>
      <w:r w:rsidR="00017911" w:rsidRPr="00A032B8">
        <w:rPr>
          <w:rFonts w:eastAsia="Times New Roman" w:cs="Times New Roman"/>
          <w:bCs/>
          <w:u w:val="single"/>
        </w:rPr>
        <w:t>Policy</w:t>
      </w:r>
    </w:p>
    <w:p w:rsidR="00C86A07" w:rsidRPr="00A032B8" w:rsidRDefault="00C86A07" w:rsidP="00400991">
      <w:pPr>
        <w:pStyle w:val="ListParagraph"/>
        <w:numPr>
          <w:ilvl w:val="1"/>
          <w:numId w:val="154"/>
        </w:numPr>
        <w:spacing w:after="0" w:line="240" w:lineRule="auto"/>
        <w:textAlignment w:val="center"/>
        <w:rPr>
          <w:rFonts w:eastAsia="Times New Roman" w:cs="Times New Roman"/>
          <w:sz w:val="28"/>
          <w:szCs w:val="24"/>
        </w:rPr>
      </w:pPr>
      <w:r w:rsidRPr="00A032B8">
        <w:rPr>
          <w:rFonts w:eastAsia="Times New Roman" w:cs="Times New Roman"/>
        </w:rPr>
        <w:t xml:space="preserve">When a declaration of intention is used as tending to prove the performance or non-performance of a future act, we take only one of the risks inherent in hearsay, the risk of </w:t>
      </w:r>
      <w:r w:rsidRPr="00A032B8">
        <w:rPr>
          <w:rFonts w:eastAsia="Times New Roman" w:cs="Times New Roman"/>
          <w:u w:val="single"/>
        </w:rPr>
        <w:t>misstatement</w:t>
      </w:r>
      <w:r w:rsidRPr="00A032B8">
        <w:rPr>
          <w:rFonts w:eastAsia="Times New Roman" w:cs="Times New Roman"/>
        </w:rPr>
        <w:t xml:space="preserve">. No question of memory is involved, and a man is usually capable of perceiving accurately his own state of mind. However, when a declaration of intention is used as evidence of a past fact, our risks of inaccuracy correspondingly increase from the dangers of faulty perception and imperfect memory. </w:t>
      </w:r>
    </w:p>
    <w:p w:rsidR="00C86A07" w:rsidRPr="00A032B8" w:rsidRDefault="00C86A07" w:rsidP="00400991">
      <w:pPr>
        <w:pStyle w:val="ListParagraph"/>
        <w:numPr>
          <w:ilvl w:val="1"/>
          <w:numId w:val="154"/>
        </w:numPr>
        <w:spacing w:after="0" w:line="240" w:lineRule="auto"/>
        <w:textAlignment w:val="center"/>
        <w:rPr>
          <w:rFonts w:eastAsia="Times New Roman" w:cs="Times New Roman"/>
          <w:sz w:val="28"/>
          <w:szCs w:val="24"/>
        </w:rPr>
      </w:pPr>
      <w:r w:rsidRPr="00A032B8">
        <w:rPr>
          <w:rFonts w:eastAsia="Times New Roman" w:cs="Times New Roman"/>
        </w:rPr>
        <w:t>Thus, when a declarant's statement of intention is offered to prove her future act, we need not worry about two of the four sources of unreliability that normally infect hearsay:</w:t>
      </w:r>
    </w:p>
    <w:p w:rsidR="00C86A07" w:rsidRPr="00A032B8" w:rsidRDefault="00C86A07" w:rsidP="00400991">
      <w:pPr>
        <w:pStyle w:val="ListParagraph"/>
        <w:numPr>
          <w:ilvl w:val="2"/>
          <w:numId w:val="154"/>
        </w:numPr>
        <w:spacing w:after="0" w:line="240" w:lineRule="auto"/>
        <w:textAlignment w:val="center"/>
        <w:rPr>
          <w:rFonts w:eastAsia="Times New Roman" w:cs="Times New Roman"/>
          <w:sz w:val="28"/>
          <w:szCs w:val="24"/>
        </w:rPr>
      </w:pPr>
      <w:r w:rsidRPr="00A032B8">
        <w:rPr>
          <w:rFonts w:eastAsia="Times New Roman" w:cs="Times New Roman"/>
          <w:u w:val="single"/>
        </w:rPr>
        <w:t>Faulty memory</w:t>
      </w:r>
      <w:r w:rsidRPr="00A032B8">
        <w:rPr>
          <w:rFonts w:eastAsia="Times New Roman" w:cs="Times New Roman"/>
        </w:rPr>
        <w:t xml:space="preserve"> poses no concern because the declarant is speaking of her </w:t>
      </w:r>
      <w:r w:rsidRPr="00A032B8">
        <w:rPr>
          <w:rFonts w:eastAsia="Times New Roman" w:cs="Times New Roman"/>
          <w:i/>
          <w:iCs/>
        </w:rPr>
        <w:t>present</w:t>
      </w:r>
      <w:r w:rsidRPr="00A032B8">
        <w:rPr>
          <w:rFonts w:eastAsia="Times New Roman" w:cs="Times New Roman"/>
        </w:rPr>
        <w:t xml:space="preserve"> intention to do some </w:t>
      </w:r>
      <w:r w:rsidRPr="00A032B8">
        <w:rPr>
          <w:rFonts w:eastAsia="Times New Roman" w:cs="Times New Roman"/>
          <w:i/>
          <w:iCs/>
        </w:rPr>
        <w:t>future</w:t>
      </w:r>
      <w:r w:rsidRPr="00A032B8">
        <w:rPr>
          <w:rFonts w:eastAsia="Times New Roman" w:cs="Times New Roman"/>
        </w:rPr>
        <w:t xml:space="preserve"> act. </w:t>
      </w:r>
    </w:p>
    <w:p w:rsidR="00C86A07" w:rsidRPr="00A032B8" w:rsidRDefault="00C86A07" w:rsidP="00400991">
      <w:pPr>
        <w:pStyle w:val="ListParagraph"/>
        <w:numPr>
          <w:ilvl w:val="2"/>
          <w:numId w:val="154"/>
        </w:numPr>
        <w:spacing w:after="0" w:line="240" w:lineRule="auto"/>
        <w:textAlignment w:val="center"/>
        <w:rPr>
          <w:rFonts w:eastAsia="Times New Roman" w:cs="Times New Roman"/>
          <w:sz w:val="28"/>
          <w:szCs w:val="24"/>
        </w:rPr>
      </w:pPr>
      <w:r w:rsidRPr="00A032B8">
        <w:rPr>
          <w:rFonts w:eastAsia="Times New Roman" w:cs="Times New Roman"/>
          <w:u w:val="single"/>
        </w:rPr>
        <w:t>Faulty perception</w:t>
      </w:r>
      <w:r w:rsidRPr="00A032B8">
        <w:rPr>
          <w:rFonts w:eastAsia="Times New Roman" w:cs="Times New Roman"/>
        </w:rPr>
        <w:t xml:space="preserve"> is not at trick because she is not relating an external event but merely the contents of her mind. </w:t>
      </w:r>
    </w:p>
    <w:p w:rsidR="00C86A07" w:rsidRPr="00A032B8" w:rsidRDefault="00D96D26" w:rsidP="00400991">
      <w:pPr>
        <w:pStyle w:val="ListParagraph"/>
        <w:numPr>
          <w:ilvl w:val="1"/>
          <w:numId w:val="154"/>
        </w:numPr>
        <w:spacing w:after="0" w:line="240" w:lineRule="auto"/>
        <w:textAlignment w:val="center"/>
        <w:rPr>
          <w:rFonts w:eastAsia="Times New Roman" w:cs="Times New Roman"/>
          <w:sz w:val="28"/>
          <w:szCs w:val="24"/>
        </w:rPr>
      </w:pPr>
      <w:r w:rsidRPr="00A032B8">
        <w:rPr>
          <w:rFonts w:eastAsia="Times New Roman" w:cs="Times New Roman"/>
          <w:b/>
        </w:rPr>
        <w:t>NOTE</w:t>
      </w:r>
      <w:r w:rsidRPr="00A032B8">
        <w:rPr>
          <w:rFonts w:eastAsia="Times New Roman" w:cs="Times New Roman"/>
        </w:rPr>
        <w:t xml:space="preserve">: Because </w:t>
      </w:r>
      <w:r w:rsidR="00C86A07" w:rsidRPr="00A032B8">
        <w:rPr>
          <w:rFonts w:eastAsia="Times New Roman" w:cs="Times New Roman"/>
        </w:rPr>
        <w:t xml:space="preserve">the </w:t>
      </w:r>
      <w:proofErr w:type="spellStart"/>
      <w:r w:rsidR="00C86A07" w:rsidRPr="00A032B8">
        <w:rPr>
          <w:rFonts w:eastAsia="Times New Roman" w:cs="Times New Roman"/>
        </w:rPr>
        <w:t>Hillmon</w:t>
      </w:r>
      <w:proofErr w:type="spellEnd"/>
      <w:r w:rsidR="00C86A07" w:rsidRPr="00A032B8">
        <w:rPr>
          <w:rFonts w:eastAsia="Times New Roman" w:cs="Times New Roman"/>
        </w:rPr>
        <w:t xml:space="preserve"> court actually uses the past-existing condition of state-of-mind to prove a fact ("</w:t>
      </w:r>
      <w:proofErr w:type="gramStart"/>
      <w:r w:rsidR="00C86A07" w:rsidRPr="00A032B8">
        <w:rPr>
          <w:rFonts w:eastAsia="Times New Roman" w:cs="Times New Roman"/>
        </w:rPr>
        <w:t>..probably</w:t>
      </w:r>
      <w:proofErr w:type="gramEnd"/>
      <w:r w:rsidR="00C86A07" w:rsidRPr="00A032B8">
        <w:rPr>
          <w:rFonts w:eastAsia="Times New Roman" w:cs="Times New Roman"/>
        </w:rPr>
        <w:t xml:space="preserve"> more likely to have gone with </w:t>
      </w:r>
      <w:proofErr w:type="spellStart"/>
      <w:r w:rsidR="00C86A07" w:rsidRPr="00A032B8">
        <w:rPr>
          <w:rFonts w:eastAsia="Times New Roman" w:cs="Times New Roman"/>
        </w:rPr>
        <w:t>Hillmon</w:t>
      </w:r>
      <w:proofErr w:type="spellEnd"/>
      <w:r w:rsidR="00C86A07" w:rsidRPr="00A032B8">
        <w:rPr>
          <w:rFonts w:eastAsia="Times New Roman" w:cs="Times New Roman"/>
        </w:rPr>
        <w:t xml:space="preserve">") the Court actually made </w:t>
      </w:r>
      <w:r w:rsidR="00C86A07" w:rsidRPr="00A032B8">
        <w:rPr>
          <w:rFonts w:eastAsia="Times New Roman" w:cs="Times New Roman"/>
          <w:b/>
        </w:rPr>
        <w:t>bad</w:t>
      </w:r>
      <w:r w:rsidR="00C86A07" w:rsidRPr="00A032B8">
        <w:rPr>
          <w:rFonts w:eastAsia="Times New Roman" w:cs="Times New Roman"/>
        </w:rPr>
        <w:t xml:space="preserve"> </w:t>
      </w:r>
      <w:r w:rsidR="00C86A07" w:rsidRPr="00A032B8">
        <w:rPr>
          <w:rFonts w:eastAsia="Times New Roman" w:cs="Times New Roman"/>
          <w:b/>
        </w:rPr>
        <w:t>law</w:t>
      </w:r>
      <w:r w:rsidR="00C86A07" w:rsidRPr="00A032B8">
        <w:rPr>
          <w:rFonts w:eastAsia="Times New Roman" w:cs="Times New Roman"/>
        </w:rPr>
        <w:t xml:space="preserve"> and did that which Rule 803(3) specifically limits the use of such evidence from doing. </w:t>
      </w:r>
    </w:p>
    <w:p w:rsidR="007E4BAF" w:rsidRPr="00A032B8" w:rsidRDefault="007E4BAF" w:rsidP="007E4BAF">
      <w:pPr>
        <w:spacing w:after="0" w:line="240" w:lineRule="auto"/>
        <w:textAlignment w:val="center"/>
        <w:rPr>
          <w:rFonts w:eastAsia="Times New Roman" w:cs="Times New Roman"/>
          <w:sz w:val="28"/>
          <w:szCs w:val="24"/>
        </w:rPr>
      </w:pPr>
    </w:p>
    <w:p w:rsidR="007E4BAF" w:rsidRPr="00A032B8" w:rsidRDefault="00766F0B" w:rsidP="00400991">
      <w:pPr>
        <w:pStyle w:val="NoSpacing"/>
        <w:numPr>
          <w:ilvl w:val="0"/>
          <w:numId w:val="160"/>
        </w:numPr>
        <w:rPr>
          <w:rFonts w:cs="Times New Roman"/>
        </w:rPr>
      </w:pPr>
      <w:r w:rsidRPr="00A032B8">
        <w:rPr>
          <w:rFonts w:cs="Times New Roman"/>
          <w:u w:val="single"/>
        </w:rPr>
        <w:t>Consistent Purpose</w:t>
      </w:r>
      <w:r w:rsidRPr="00A032B8">
        <w:rPr>
          <w:rFonts w:cs="Times New Roman"/>
        </w:rPr>
        <w:t xml:space="preserve">: </w:t>
      </w:r>
      <w:r w:rsidR="007E4BAF" w:rsidRPr="00A032B8">
        <w:rPr>
          <w:rFonts w:cs="Times New Roman"/>
        </w:rPr>
        <w:t xml:space="preserve">A trial becomes unfair if testimony accepted </w:t>
      </w:r>
      <w:r w:rsidRPr="00A032B8">
        <w:rPr>
          <w:rFonts w:cs="Times New Roman"/>
        </w:rPr>
        <w:t xml:space="preserve">at trial  </w:t>
      </w:r>
      <w:r w:rsidR="007E4BAF" w:rsidRPr="00A032B8">
        <w:rPr>
          <w:rFonts w:cs="Times New Roman"/>
        </w:rPr>
        <w:t xml:space="preserve">may be used in an appellate court as though admitted for a different purpose, </w:t>
      </w:r>
      <w:proofErr w:type="spellStart"/>
      <w:r w:rsidR="007E4BAF" w:rsidRPr="00A032B8">
        <w:rPr>
          <w:rFonts w:cs="Times New Roman"/>
        </w:rPr>
        <w:t>unavowed</w:t>
      </w:r>
      <w:proofErr w:type="spellEnd"/>
      <w:r w:rsidR="007E4BAF" w:rsidRPr="00A032B8">
        <w:rPr>
          <w:rFonts w:cs="Times New Roman"/>
        </w:rPr>
        <w:t xml:space="preserve"> and unsuspected</w:t>
      </w:r>
      <w:r w:rsidRPr="00A032B8">
        <w:rPr>
          <w:rFonts w:cs="Times New Roman"/>
        </w:rPr>
        <w:t xml:space="preserve"> (</w:t>
      </w:r>
      <w:r w:rsidR="00D96D26" w:rsidRPr="00A032B8">
        <w:rPr>
          <w:rFonts w:cs="Times New Roman"/>
          <w:i/>
        </w:rPr>
        <w:t>Shepard v. United States</w:t>
      </w:r>
      <w:r w:rsidR="00D96D26" w:rsidRPr="00A032B8">
        <w:rPr>
          <w:rFonts w:cs="Times New Roman"/>
        </w:rPr>
        <w:t>).</w:t>
      </w:r>
    </w:p>
    <w:p w:rsidR="00C86A07" w:rsidRPr="00A032B8" w:rsidRDefault="00766F0B" w:rsidP="00400991">
      <w:pPr>
        <w:pStyle w:val="NoSpacing"/>
        <w:numPr>
          <w:ilvl w:val="0"/>
          <w:numId w:val="160"/>
        </w:numPr>
        <w:rPr>
          <w:rFonts w:cs="Times New Roman"/>
        </w:rPr>
      </w:pPr>
      <w:r w:rsidRPr="00A032B8">
        <w:rPr>
          <w:rFonts w:cs="Times New Roman"/>
          <w:u w:val="single"/>
        </w:rPr>
        <w:t>Rebuttable</w:t>
      </w:r>
      <w:r w:rsidRPr="00A032B8">
        <w:rPr>
          <w:rFonts w:cs="Times New Roman"/>
        </w:rPr>
        <w:t xml:space="preserve">:  </w:t>
      </w:r>
      <w:r w:rsidR="007E4BAF" w:rsidRPr="00A032B8">
        <w:rPr>
          <w:rFonts w:cs="Times New Roman"/>
        </w:rPr>
        <w:t>By introducing evidence of then-existing conditions such as state of mind a party opens the door to the offer of declarations evincing a different state of mine from the other party</w:t>
      </w:r>
      <w:r w:rsidR="0066722E" w:rsidRPr="00A032B8">
        <w:rPr>
          <w:rFonts w:cs="Times New Roman"/>
        </w:rPr>
        <w:t xml:space="preserve"> (</w:t>
      </w:r>
      <w:r w:rsidR="0066722E" w:rsidRPr="00A032B8">
        <w:rPr>
          <w:rFonts w:cs="Times New Roman"/>
          <w:i/>
        </w:rPr>
        <w:t>Shepard v. United States</w:t>
      </w:r>
      <w:r w:rsidR="0066722E" w:rsidRPr="00A032B8">
        <w:rPr>
          <w:rFonts w:cs="Times New Roman"/>
        </w:rPr>
        <w:t>)</w:t>
      </w:r>
      <w:r w:rsidR="007E4BAF" w:rsidRPr="00A032B8">
        <w:rPr>
          <w:rFonts w:cs="Times New Roman"/>
        </w:rPr>
        <w:t>.</w:t>
      </w:r>
    </w:p>
    <w:p w:rsidR="00D9578A" w:rsidRPr="00A032B8" w:rsidRDefault="00D9578A" w:rsidP="00D9578A">
      <w:pPr>
        <w:pStyle w:val="NoSpacing"/>
        <w:widowControl w:val="0"/>
        <w:ind w:left="2160"/>
        <w:outlineLvl w:val="2"/>
        <w:rPr>
          <w:rFonts w:cs="Times New Roman"/>
          <w:szCs w:val="24"/>
        </w:rPr>
      </w:pPr>
    </w:p>
    <w:p w:rsidR="00956AB1" w:rsidRPr="00A032B8" w:rsidRDefault="00B208D2" w:rsidP="001E3487">
      <w:pPr>
        <w:pStyle w:val="NoSpacing"/>
        <w:widowControl w:val="0"/>
        <w:numPr>
          <w:ilvl w:val="0"/>
          <w:numId w:val="124"/>
        </w:numPr>
        <w:outlineLvl w:val="2"/>
        <w:rPr>
          <w:rFonts w:cs="Times New Roman"/>
          <w:szCs w:val="24"/>
        </w:rPr>
      </w:pPr>
      <w:bookmarkStart w:id="203" w:name="_Toc269162770"/>
      <w:r w:rsidRPr="00A032B8">
        <w:rPr>
          <w:rFonts w:eastAsia="Times New Roman" w:cs="Times New Roman"/>
          <w:b/>
          <w:bCs/>
          <w:iCs/>
          <w:szCs w:val="24"/>
        </w:rPr>
        <w:t xml:space="preserve">Rule 803(4): </w:t>
      </w:r>
      <w:r w:rsidR="00956AB1" w:rsidRPr="00A032B8">
        <w:rPr>
          <w:rFonts w:eastAsia="Times New Roman" w:cs="Times New Roman"/>
          <w:b/>
          <w:bCs/>
          <w:iCs/>
          <w:szCs w:val="24"/>
        </w:rPr>
        <w:t>Statements for Medical Diagnosis</w:t>
      </w:r>
      <w:bookmarkEnd w:id="203"/>
    </w:p>
    <w:p w:rsidR="00D9578A" w:rsidRPr="00A032B8" w:rsidRDefault="00D9578A" w:rsidP="00D9578A">
      <w:pPr>
        <w:pStyle w:val="NoSpacing"/>
        <w:widowControl w:val="0"/>
        <w:ind w:left="2160"/>
        <w:outlineLvl w:val="2"/>
        <w:rPr>
          <w:rFonts w:cs="Times New Roman"/>
          <w:szCs w:val="24"/>
        </w:rPr>
      </w:pPr>
    </w:p>
    <w:p w:rsidR="000F7BC1" w:rsidRPr="00A032B8" w:rsidRDefault="004F4158" w:rsidP="00400991">
      <w:pPr>
        <w:pStyle w:val="ListParagraph"/>
        <w:numPr>
          <w:ilvl w:val="0"/>
          <w:numId w:val="155"/>
        </w:numPr>
        <w:spacing w:after="0" w:line="240" w:lineRule="auto"/>
        <w:rPr>
          <w:rFonts w:eastAsia="Times New Roman" w:cs="Times New Roman"/>
          <w:b/>
          <w:bCs/>
          <w:color w:val="000000"/>
          <w:szCs w:val="24"/>
        </w:rPr>
      </w:pPr>
      <w:r w:rsidRPr="00A032B8">
        <w:rPr>
          <w:rFonts w:eastAsia="Times New Roman" w:cs="Times New Roman"/>
          <w:b/>
          <w:bCs/>
          <w:color w:val="000000"/>
          <w:szCs w:val="24"/>
          <w:highlight w:val="lightGray"/>
          <w:bdr w:val="single" w:sz="4" w:space="0" w:color="auto"/>
        </w:rPr>
        <w:t>Rule 803</w:t>
      </w:r>
      <w:r w:rsidR="00B208D2" w:rsidRPr="00A032B8">
        <w:rPr>
          <w:rFonts w:eastAsia="Times New Roman" w:cs="Times New Roman"/>
          <w:b/>
          <w:bCs/>
          <w:color w:val="000000"/>
          <w:szCs w:val="24"/>
          <w:highlight w:val="lightGray"/>
          <w:bdr w:val="single" w:sz="4" w:space="0" w:color="auto"/>
        </w:rPr>
        <w:t>(4</w:t>
      </w:r>
      <w:proofErr w:type="gramStart"/>
      <w:r w:rsidR="00B208D2" w:rsidRPr="00A032B8">
        <w:rPr>
          <w:rFonts w:eastAsia="Times New Roman" w:cs="Times New Roman"/>
          <w:b/>
          <w:bCs/>
          <w:color w:val="000000"/>
          <w:szCs w:val="24"/>
          <w:highlight w:val="lightGray"/>
          <w:bdr w:val="single" w:sz="4" w:space="0" w:color="auto"/>
        </w:rPr>
        <w:t>)</w:t>
      </w:r>
      <w:r w:rsidRPr="00A032B8">
        <w:rPr>
          <w:rFonts w:eastAsia="Times New Roman" w:cs="Times New Roman"/>
          <w:b/>
          <w:bCs/>
          <w:color w:val="000000"/>
          <w:szCs w:val="24"/>
          <w:highlight w:val="lightGray"/>
          <w:bdr w:val="single" w:sz="4" w:space="0" w:color="auto"/>
        </w:rPr>
        <w:t>=</w:t>
      </w:r>
      <w:proofErr w:type="gramEnd"/>
      <w:r w:rsidRPr="00A032B8">
        <w:rPr>
          <w:rFonts w:eastAsia="Times New Roman" w:cs="Times New Roman"/>
          <w:b/>
          <w:bCs/>
          <w:color w:val="000000"/>
          <w:szCs w:val="24"/>
          <w:highlight w:val="lightGray"/>
          <w:bdr w:val="single" w:sz="4" w:space="0" w:color="auto"/>
        </w:rPr>
        <w:t xml:space="preserve"> </w:t>
      </w:r>
      <w:r w:rsidR="00B208D2" w:rsidRPr="00A032B8">
        <w:rPr>
          <w:rFonts w:eastAsia="Times New Roman" w:cs="Times New Roman"/>
          <w:b/>
          <w:bCs/>
          <w:color w:val="000000"/>
          <w:szCs w:val="24"/>
          <w:highlight w:val="lightGray"/>
          <w:bdr w:val="single" w:sz="4" w:space="0" w:color="auto"/>
        </w:rPr>
        <w:t>Statements for Medical Diagnosis</w:t>
      </w:r>
      <w:r w:rsidRPr="00A032B8">
        <w:rPr>
          <w:rFonts w:eastAsia="Times New Roman" w:cs="Times New Roman"/>
          <w:b/>
          <w:bCs/>
          <w:color w:val="000000"/>
          <w:szCs w:val="24"/>
          <w:highlight w:val="lightGray"/>
          <w:bdr w:val="single" w:sz="4" w:space="0" w:color="auto"/>
        </w:rPr>
        <w:t>.</w:t>
      </w:r>
      <w:r w:rsidRPr="00A032B8">
        <w:rPr>
          <w:rFonts w:eastAsia="Times New Roman" w:cs="Times New Roman"/>
          <w:b/>
          <w:bCs/>
          <w:color w:val="000000"/>
          <w:szCs w:val="24"/>
        </w:rPr>
        <w:t xml:space="preserve"> </w:t>
      </w:r>
      <w:r w:rsidRPr="00A032B8">
        <w:rPr>
          <w:rFonts w:eastAsia="Times New Roman" w:cs="Times New Roman"/>
          <w:color w:val="000000"/>
          <w:szCs w:val="24"/>
        </w:rPr>
        <w:t>The following are not excluded by the hearsay rule, even though the declarant is available as a witness:</w:t>
      </w:r>
      <w:r w:rsidR="000F7BC1" w:rsidRPr="00A032B8">
        <w:rPr>
          <w:rFonts w:eastAsia="Times New Roman" w:cs="Times New Roman"/>
          <w:color w:val="000000"/>
          <w:szCs w:val="24"/>
        </w:rPr>
        <w:t xml:space="preserve"> </w:t>
      </w:r>
      <w:r w:rsidR="000F7BC1" w:rsidRPr="00A032B8">
        <w:rPr>
          <w:rFonts w:cs="Times New Roman"/>
          <w:color w:val="000000"/>
          <w:szCs w:val="24"/>
        </w:rPr>
        <w:t xml:space="preserve">(4) </w:t>
      </w:r>
      <w:r w:rsidR="000F7BC1" w:rsidRPr="00A032B8">
        <w:rPr>
          <w:rFonts w:cs="Times New Roman"/>
          <w:b/>
          <w:bCs/>
          <w:color w:val="000000"/>
          <w:szCs w:val="24"/>
        </w:rPr>
        <w:t>Statements for purposes of medical diagnosis or treatment</w:t>
      </w:r>
      <w:r w:rsidR="000F7BC1" w:rsidRPr="00A032B8">
        <w:rPr>
          <w:rFonts w:cs="Times New Roman"/>
          <w:color w:val="000000"/>
          <w:szCs w:val="24"/>
        </w:rPr>
        <w:t xml:space="preserve">. Statements made for purposes of medical diagnosis or treatment and describing medical history, </w:t>
      </w:r>
      <w:r w:rsidR="000F7BC1" w:rsidRPr="00A032B8">
        <w:rPr>
          <w:rFonts w:cs="Times New Roman"/>
          <w:color w:val="000000"/>
          <w:szCs w:val="24"/>
        </w:rPr>
        <w:lastRenderedPageBreak/>
        <w:t xml:space="preserve">or past or present symptoms, pain, or sensations, or the inception or general character of the </w:t>
      </w:r>
      <w:r w:rsidR="000F7BC1" w:rsidRPr="002E4A33">
        <w:rPr>
          <w:rFonts w:cs="Times New Roman"/>
          <w:b/>
          <w:color w:val="000000"/>
          <w:szCs w:val="24"/>
        </w:rPr>
        <w:t>cause</w:t>
      </w:r>
      <w:r w:rsidR="000F7BC1" w:rsidRPr="00A032B8">
        <w:rPr>
          <w:rFonts w:cs="Times New Roman"/>
          <w:color w:val="000000"/>
          <w:szCs w:val="24"/>
        </w:rPr>
        <w:t xml:space="preserve"> or external </w:t>
      </w:r>
      <w:r w:rsidR="000F7BC1" w:rsidRPr="002E4A33">
        <w:rPr>
          <w:rFonts w:cs="Times New Roman"/>
          <w:b/>
          <w:color w:val="000000"/>
          <w:szCs w:val="24"/>
        </w:rPr>
        <w:t>source</w:t>
      </w:r>
      <w:r w:rsidR="000F7BC1" w:rsidRPr="00A032B8">
        <w:rPr>
          <w:rFonts w:cs="Times New Roman"/>
          <w:color w:val="000000"/>
          <w:szCs w:val="24"/>
        </w:rPr>
        <w:t xml:space="preserve"> thereof insofar as reasonably pertinent to diagnosis or treatment.</w:t>
      </w:r>
    </w:p>
    <w:p w:rsidR="00AF1A58" w:rsidRPr="00A032B8" w:rsidRDefault="00AF1A58" w:rsidP="00AF1A58">
      <w:pPr>
        <w:pStyle w:val="ListParagraph"/>
        <w:spacing w:after="0" w:line="240" w:lineRule="auto"/>
        <w:ind w:left="360"/>
        <w:rPr>
          <w:rFonts w:eastAsia="Times New Roman" w:cs="Times New Roman"/>
          <w:b/>
          <w:bCs/>
          <w:color w:val="000000"/>
          <w:szCs w:val="24"/>
        </w:rPr>
      </w:pPr>
    </w:p>
    <w:p w:rsidR="00D96D26" w:rsidRPr="00A032B8" w:rsidRDefault="00D96D26" w:rsidP="00400991">
      <w:pPr>
        <w:pStyle w:val="ListParagraph"/>
        <w:numPr>
          <w:ilvl w:val="0"/>
          <w:numId w:val="155"/>
        </w:numPr>
        <w:spacing w:after="0" w:line="240" w:lineRule="auto"/>
        <w:rPr>
          <w:rFonts w:eastAsia="Times New Roman" w:cs="Times New Roman"/>
          <w:b/>
          <w:bCs/>
          <w:color w:val="000000"/>
          <w:szCs w:val="24"/>
        </w:rPr>
      </w:pPr>
      <w:r w:rsidRPr="00A032B8">
        <w:rPr>
          <w:rFonts w:eastAsia="Times New Roman" w:cs="Times New Roman"/>
          <w:szCs w:val="24"/>
          <w:u w:val="single"/>
        </w:rPr>
        <w:t>Case Law</w:t>
      </w:r>
      <w:r w:rsidRPr="00A032B8">
        <w:rPr>
          <w:rFonts w:eastAsia="Times New Roman" w:cs="Times New Roman"/>
          <w:szCs w:val="24"/>
        </w:rPr>
        <w:t xml:space="preserve">: Under Rule 803(4), the fact that the cause of an injury does not lead to a fundamentally different exam does not mean the discussion is not reasonably pertinent to diagnosis. It is enough that the information </w:t>
      </w:r>
      <w:r w:rsidRPr="00A032B8">
        <w:rPr>
          <w:rFonts w:eastAsia="Times New Roman" w:cs="Times New Roman"/>
          <w:b/>
          <w:szCs w:val="24"/>
        </w:rPr>
        <w:t>eliminated</w:t>
      </w:r>
      <w:r w:rsidRPr="00A032B8">
        <w:rPr>
          <w:rFonts w:eastAsia="Times New Roman" w:cs="Times New Roman"/>
          <w:szCs w:val="24"/>
        </w:rPr>
        <w:t xml:space="preserve"> potential physical problems from the doctor's examination (</w:t>
      </w:r>
      <w:r w:rsidRPr="00A032B8">
        <w:rPr>
          <w:rFonts w:eastAsia="Times New Roman" w:cs="Times New Roman"/>
          <w:i/>
          <w:szCs w:val="24"/>
        </w:rPr>
        <w:t>United States v. Iron Shell</w:t>
      </w:r>
      <w:r w:rsidRPr="00A032B8">
        <w:rPr>
          <w:rFonts w:eastAsia="Times New Roman" w:cs="Times New Roman"/>
          <w:szCs w:val="24"/>
        </w:rPr>
        <w:t xml:space="preserve">). </w:t>
      </w:r>
    </w:p>
    <w:p w:rsidR="00AF1A58" w:rsidRPr="00A032B8" w:rsidRDefault="00AF1A58" w:rsidP="00AF1A58">
      <w:pPr>
        <w:pStyle w:val="ListParagraph"/>
        <w:spacing w:after="0" w:line="240" w:lineRule="auto"/>
        <w:ind w:left="360"/>
        <w:rPr>
          <w:rFonts w:eastAsia="Times New Roman" w:cs="Times New Roman"/>
          <w:b/>
          <w:bCs/>
          <w:color w:val="000000"/>
          <w:szCs w:val="24"/>
        </w:rPr>
      </w:pPr>
    </w:p>
    <w:p w:rsidR="00D96D26" w:rsidRPr="00A032B8" w:rsidRDefault="00D96D26" w:rsidP="00400991">
      <w:pPr>
        <w:pStyle w:val="ListParagraph"/>
        <w:numPr>
          <w:ilvl w:val="0"/>
          <w:numId w:val="155"/>
        </w:numPr>
        <w:spacing w:after="0" w:line="240" w:lineRule="auto"/>
        <w:rPr>
          <w:rFonts w:eastAsia="Times New Roman" w:cs="Times New Roman"/>
          <w:b/>
          <w:bCs/>
          <w:color w:val="000000"/>
          <w:szCs w:val="24"/>
        </w:rPr>
      </w:pPr>
      <w:r w:rsidRPr="00A032B8">
        <w:rPr>
          <w:rFonts w:eastAsia="Times New Roman" w:cs="Times New Roman"/>
          <w:bCs/>
          <w:szCs w:val="24"/>
          <w:u w:val="single"/>
        </w:rPr>
        <w:t>Policy</w:t>
      </w:r>
      <w:r w:rsidRPr="00A032B8">
        <w:rPr>
          <w:rFonts w:eastAsia="Times New Roman" w:cs="Times New Roman"/>
          <w:szCs w:val="24"/>
        </w:rPr>
        <w:t xml:space="preserve">: Rule 803(4) focuses upon the patient and relies upon the patient's </w:t>
      </w:r>
      <w:r w:rsidRPr="00A032B8">
        <w:rPr>
          <w:rFonts w:eastAsia="Times New Roman" w:cs="Times New Roman"/>
          <w:b/>
          <w:szCs w:val="24"/>
        </w:rPr>
        <w:t>strong</w:t>
      </w:r>
      <w:r w:rsidRPr="00A032B8">
        <w:rPr>
          <w:rFonts w:eastAsia="Times New Roman" w:cs="Times New Roman"/>
          <w:szCs w:val="24"/>
        </w:rPr>
        <w:t xml:space="preserve"> </w:t>
      </w:r>
      <w:r w:rsidRPr="002E4A33">
        <w:rPr>
          <w:rFonts w:eastAsia="Times New Roman" w:cs="Times New Roman"/>
          <w:b/>
          <w:szCs w:val="24"/>
        </w:rPr>
        <w:t>motive to tell the truth</w:t>
      </w:r>
      <w:r w:rsidRPr="00A032B8">
        <w:rPr>
          <w:rFonts w:eastAsia="Times New Roman" w:cs="Times New Roman"/>
          <w:szCs w:val="24"/>
        </w:rPr>
        <w:t xml:space="preserve"> because diagnosis or treatment will depend in part upon what the patient says. It is thought that the declarant's motive guarantees trustworthiness sufficiently to allow an exception to the hearsay rule. </w:t>
      </w:r>
    </w:p>
    <w:p w:rsidR="00AF1A58" w:rsidRPr="00A032B8" w:rsidRDefault="00AF1A58" w:rsidP="00AF1A58">
      <w:pPr>
        <w:pStyle w:val="ListParagraph"/>
        <w:spacing w:after="0" w:line="240" w:lineRule="auto"/>
        <w:ind w:left="360"/>
        <w:rPr>
          <w:rFonts w:eastAsia="Times New Roman" w:cs="Times New Roman"/>
          <w:bCs/>
          <w:color w:val="000000"/>
          <w:szCs w:val="24"/>
          <w:u w:val="single"/>
        </w:rPr>
      </w:pPr>
    </w:p>
    <w:p w:rsidR="00D96D26" w:rsidRPr="00A032B8" w:rsidRDefault="00D96D26" w:rsidP="00400991">
      <w:pPr>
        <w:pStyle w:val="ListParagraph"/>
        <w:numPr>
          <w:ilvl w:val="0"/>
          <w:numId w:val="155"/>
        </w:numPr>
        <w:spacing w:after="0" w:line="240" w:lineRule="auto"/>
        <w:rPr>
          <w:rFonts w:eastAsia="Times New Roman" w:cs="Times New Roman"/>
          <w:bCs/>
          <w:color w:val="000000"/>
          <w:szCs w:val="24"/>
          <w:u w:val="single"/>
        </w:rPr>
      </w:pPr>
      <w:r w:rsidRPr="00A032B8">
        <w:rPr>
          <w:rFonts w:eastAsia="Times New Roman" w:cs="Times New Roman"/>
          <w:bCs/>
          <w:szCs w:val="24"/>
          <w:u w:val="single"/>
        </w:rPr>
        <w:t>Differences between Rule 803(4)</w:t>
      </w:r>
      <w:r w:rsidRPr="00A032B8">
        <w:rPr>
          <w:rFonts w:eastAsia="Times New Roman" w:cs="Times New Roman"/>
          <w:szCs w:val="24"/>
          <w:u w:val="single"/>
        </w:rPr>
        <w:t xml:space="preserve"> and prior common law:</w:t>
      </w:r>
    </w:p>
    <w:p w:rsidR="00D96D26" w:rsidRPr="00A032B8" w:rsidRDefault="00D96D26" w:rsidP="00400991">
      <w:pPr>
        <w:pStyle w:val="ListParagraph"/>
        <w:numPr>
          <w:ilvl w:val="1"/>
          <w:numId w:val="162"/>
        </w:numPr>
        <w:spacing w:after="0" w:line="240" w:lineRule="auto"/>
        <w:rPr>
          <w:rFonts w:eastAsia="Times New Roman" w:cs="Times New Roman"/>
          <w:b/>
          <w:bCs/>
          <w:color w:val="000000"/>
          <w:szCs w:val="24"/>
        </w:rPr>
      </w:pPr>
      <w:r w:rsidRPr="00A032B8">
        <w:rPr>
          <w:rFonts w:eastAsia="Times New Roman" w:cs="Times New Roman"/>
          <w:szCs w:val="24"/>
        </w:rPr>
        <w:t>The rule adopted an expansive approach to allowing statements concerning past symptoms and those which related to the cause of the injury.</w:t>
      </w:r>
    </w:p>
    <w:p w:rsidR="00D96D26" w:rsidRPr="00A032B8" w:rsidRDefault="00D96D26" w:rsidP="00400991">
      <w:pPr>
        <w:pStyle w:val="ListParagraph"/>
        <w:numPr>
          <w:ilvl w:val="1"/>
          <w:numId w:val="162"/>
        </w:numPr>
        <w:spacing w:after="0" w:line="240" w:lineRule="auto"/>
        <w:rPr>
          <w:rFonts w:eastAsia="Times New Roman" w:cs="Times New Roman"/>
          <w:b/>
          <w:bCs/>
          <w:color w:val="000000"/>
          <w:szCs w:val="24"/>
        </w:rPr>
      </w:pPr>
      <w:r w:rsidRPr="00A032B8">
        <w:rPr>
          <w:rFonts w:eastAsia="Times New Roman" w:cs="Times New Roman"/>
          <w:szCs w:val="24"/>
        </w:rPr>
        <w:t xml:space="preserve">The rule abolished the distinction between the doctor who is consulted for the purpose of treatment and an examination for the purpose of diagnosis only; the latter usually refers to a doctor who is consulted only in order to testify as a witness. </w:t>
      </w:r>
    </w:p>
    <w:p w:rsidR="00AF1A58" w:rsidRPr="00A032B8" w:rsidRDefault="00AF1A58" w:rsidP="00AF1A58">
      <w:pPr>
        <w:pStyle w:val="ListParagraph"/>
        <w:spacing w:after="0" w:line="240" w:lineRule="auto"/>
        <w:ind w:left="1080"/>
        <w:rPr>
          <w:rFonts w:eastAsia="Times New Roman" w:cs="Times New Roman"/>
          <w:b/>
          <w:bCs/>
          <w:color w:val="000000"/>
          <w:szCs w:val="24"/>
        </w:rPr>
      </w:pPr>
    </w:p>
    <w:p w:rsidR="00AF1A58" w:rsidRPr="00A032B8" w:rsidRDefault="00AF1A58" w:rsidP="00400991">
      <w:pPr>
        <w:pStyle w:val="ListParagraph"/>
        <w:numPr>
          <w:ilvl w:val="0"/>
          <w:numId w:val="162"/>
        </w:numPr>
        <w:spacing w:after="0" w:line="240" w:lineRule="auto"/>
        <w:textAlignment w:val="center"/>
        <w:rPr>
          <w:rFonts w:eastAsia="Times New Roman" w:cs="Times New Roman"/>
          <w:szCs w:val="24"/>
          <w:u w:val="single"/>
        </w:rPr>
      </w:pPr>
      <w:r w:rsidRPr="00A032B8">
        <w:rPr>
          <w:rFonts w:eastAsia="Times New Roman" w:cs="Times New Roman"/>
          <w:bCs/>
          <w:szCs w:val="24"/>
          <w:u w:val="single"/>
        </w:rPr>
        <w:t xml:space="preserve">Melody </w:t>
      </w:r>
      <w:proofErr w:type="spellStart"/>
      <w:r w:rsidRPr="00A032B8">
        <w:rPr>
          <w:rFonts w:eastAsia="Times New Roman" w:cs="Times New Roman"/>
          <w:bCs/>
          <w:szCs w:val="24"/>
          <w:u w:val="single"/>
        </w:rPr>
        <w:t>Herbst</w:t>
      </w:r>
      <w:proofErr w:type="spellEnd"/>
      <w:r w:rsidRPr="00A032B8">
        <w:rPr>
          <w:rFonts w:eastAsia="Times New Roman" w:cs="Times New Roman"/>
          <w:bCs/>
          <w:szCs w:val="24"/>
          <w:u w:val="single"/>
        </w:rPr>
        <w:t>- Young Children's and the Medical Hearsay Exception</w:t>
      </w:r>
    </w:p>
    <w:p w:rsidR="00AF1A58" w:rsidRPr="00A032B8" w:rsidRDefault="00AF1A58" w:rsidP="00400991">
      <w:pPr>
        <w:pStyle w:val="ListParagraph"/>
        <w:numPr>
          <w:ilvl w:val="1"/>
          <w:numId w:val="161"/>
        </w:numPr>
        <w:spacing w:after="0" w:line="240" w:lineRule="auto"/>
        <w:textAlignment w:val="center"/>
        <w:rPr>
          <w:rFonts w:eastAsia="Times New Roman" w:cs="Times New Roman"/>
          <w:szCs w:val="24"/>
        </w:rPr>
      </w:pPr>
      <w:r w:rsidRPr="00A032B8">
        <w:rPr>
          <w:rFonts w:eastAsia="Times New Roman" w:cs="Times New Roman"/>
          <w:szCs w:val="24"/>
        </w:rPr>
        <w:t xml:space="preserve">Children in study did not really seem to understand the </w:t>
      </w:r>
      <w:r w:rsidRPr="00A032B8">
        <w:rPr>
          <w:rFonts w:eastAsia="Times New Roman" w:cs="Times New Roman"/>
          <w:i/>
          <w:iCs/>
          <w:szCs w:val="24"/>
        </w:rPr>
        <w:t>medical</w:t>
      </w:r>
      <w:r w:rsidRPr="00A032B8">
        <w:rPr>
          <w:rFonts w:eastAsia="Times New Roman" w:cs="Times New Roman"/>
          <w:szCs w:val="24"/>
        </w:rPr>
        <w:t xml:space="preserve"> consequences of lying to doctors, only that they might get in trouble. </w:t>
      </w:r>
    </w:p>
    <w:p w:rsidR="00D96D26" w:rsidRPr="00A032B8" w:rsidRDefault="00AF1A58" w:rsidP="00400991">
      <w:pPr>
        <w:pStyle w:val="ListParagraph"/>
        <w:numPr>
          <w:ilvl w:val="1"/>
          <w:numId w:val="161"/>
        </w:numPr>
        <w:spacing w:after="0" w:line="240" w:lineRule="auto"/>
        <w:textAlignment w:val="center"/>
        <w:rPr>
          <w:rFonts w:eastAsia="Times New Roman" w:cs="Times New Roman"/>
          <w:szCs w:val="24"/>
        </w:rPr>
      </w:pPr>
      <w:r w:rsidRPr="00A032B8">
        <w:rPr>
          <w:rFonts w:eastAsia="Times New Roman" w:cs="Times New Roman"/>
          <w:szCs w:val="24"/>
        </w:rPr>
        <w:t xml:space="preserve">Importance of accuracy and completeness should be </w:t>
      </w:r>
      <w:r w:rsidRPr="00A032B8">
        <w:rPr>
          <w:rFonts w:eastAsia="Times New Roman" w:cs="Times New Roman"/>
          <w:b/>
          <w:szCs w:val="24"/>
        </w:rPr>
        <w:t>explicitly</w:t>
      </w:r>
      <w:r w:rsidRPr="00A032B8">
        <w:rPr>
          <w:rFonts w:eastAsia="Times New Roman" w:cs="Times New Roman"/>
          <w:szCs w:val="24"/>
        </w:rPr>
        <w:t xml:space="preserve"> </w:t>
      </w:r>
      <w:r w:rsidRPr="00A032B8">
        <w:rPr>
          <w:rFonts w:eastAsia="Times New Roman" w:cs="Times New Roman"/>
          <w:b/>
          <w:szCs w:val="24"/>
        </w:rPr>
        <w:t>conveyed</w:t>
      </w:r>
      <w:r w:rsidRPr="00A032B8">
        <w:rPr>
          <w:rFonts w:eastAsia="Times New Roman" w:cs="Times New Roman"/>
          <w:szCs w:val="24"/>
        </w:rPr>
        <w:t xml:space="preserve"> to children.</w:t>
      </w:r>
    </w:p>
    <w:p w:rsidR="004F4158" w:rsidRPr="00A032B8" w:rsidRDefault="004F4158" w:rsidP="00D9578A">
      <w:pPr>
        <w:pStyle w:val="NoSpacing"/>
        <w:widowControl w:val="0"/>
        <w:ind w:left="2160"/>
        <w:outlineLvl w:val="2"/>
        <w:rPr>
          <w:rFonts w:cs="Times New Roman"/>
          <w:szCs w:val="24"/>
        </w:rPr>
      </w:pPr>
    </w:p>
    <w:p w:rsidR="00956AB1" w:rsidRPr="00A032B8" w:rsidRDefault="00B208D2" w:rsidP="001E3487">
      <w:pPr>
        <w:pStyle w:val="NoSpacing"/>
        <w:widowControl w:val="0"/>
        <w:numPr>
          <w:ilvl w:val="0"/>
          <w:numId w:val="124"/>
        </w:numPr>
        <w:outlineLvl w:val="2"/>
        <w:rPr>
          <w:rFonts w:cs="Times New Roman"/>
          <w:szCs w:val="24"/>
        </w:rPr>
      </w:pPr>
      <w:bookmarkStart w:id="204" w:name="_Toc269162771"/>
      <w:r w:rsidRPr="00A032B8">
        <w:rPr>
          <w:rFonts w:eastAsia="Times New Roman" w:cs="Times New Roman"/>
          <w:b/>
          <w:bCs/>
          <w:iCs/>
          <w:szCs w:val="24"/>
        </w:rPr>
        <w:t xml:space="preserve">Rule 803(5) &amp; 612: </w:t>
      </w:r>
      <w:r w:rsidR="00956AB1" w:rsidRPr="00A032B8">
        <w:rPr>
          <w:rFonts w:eastAsia="Times New Roman" w:cs="Times New Roman"/>
          <w:b/>
          <w:bCs/>
          <w:iCs/>
          <w:szCs w:val="24"/>
        </w:rPr>
        <w:t>Refreshing Memory and Recorded Recollections</w:t>
      </w:r>
      <w:bookmarkEnd w:id="204"/>
    </w:p>
    <w:p w:rsidR="00D9578A" w:rsidRPr="00A032B8" w:rsidRDefault="00D9578A" w:rsidP="00D9578A">
      <w:pPr>
        <w:pStyle w:val="NoSpacing"/>
        <w:widowControl w:val="0"/>
        <w:ind w:left="2160"/>
        <w:outlineLvl w:val="2"/>
        <w:rPr>
          <w:rFonts w:cs="Times New Roman"/>
          <w:szCs w:val="24"/>
        </w:rPr>
      </w:pPr>
    </w:p>
    <w:p w:rsidR="00AF1A58" w:rsidRPr="00A032B8" w:rsidRDefault="004F4158" w:rsidP="00400991">
      <w:pPr>
        <w:pStyle w:val="ListParagraph"/>
        <w:numPr>
          <w:ilvl w:val="0"/>
          <w:numId w:val="156"/>
        </w:numPr>
        <w:spacing w:after="0" w:line="240" w:lineRule="auto"/>
        <w:rPr>
          <w:rFonts w:eastAsia="Times New Roman" w:cs="Times New Roman"/>
          <w:b/>
          <w:bCs/>
          <w:color w:val="000000"/>
          <w:szCs w:val="24"/>
        </w:rPr>
      </w:pPr>
      <w:r w:rsidRPr="00A032B8">
        <w:rPr>
          <w:rFonts w:eastAsia="Times New Roman" w:cs="Times New Roman"/>
          <w:b/>
          <w:bCs/>
          <w:color w:val="000000"/>
          <w:szCs w:val="24"/>
          <w:highlight w:val="lightGray"/>
          <w:bdr w:val="single" w:sz="4" w:space="0" w:color="auto"/>
        </w:rPr>
        <w:t>Rule 803</w:t>
      </w:r>
      <w:r w:rsidR="00BE23BE">
        <w:rPr>
          <w:rFonts w:eastAsia="Times New Roman" w:cs="Times New Roman"/>
          <w:b/>
          <w:bCs/>
          <w:color w:val="000000"/>
          <w:szCs w:val="24"/>
          <w:highlight w:val="lightGray"/>
          <w:bdr w:val="single" w:sz="4" w:space="0" w:color="auto"/>
        </w:rPr>
        <w:t xml:space="preserve"> (5</w:t>
      </w:r>
      <w:proofErr w:type="gramStart"/>
      <w:r w:rsidR="00BE23BE">
        <w:rPr>
          <w:rFonts w:eastAsia="Times New Roman" w:cs="Times New Roman"/>
          <w:b/>
          <w:bCs/>
          <w:color w:val="000000"/>
          <w:szCs w:val="24"/>
          <w:highlight w:val="lightGray"/>
          <w:bdr w:val="single" w:sz="4" w:space="0" w:color="auto"/>
        </w:rPr>
        <w:t>)</w:t>
      </w:r>
      <w:r w:rsidR="00B208D2" w:rsidRPr="00A032B8">
        <w:rPr>
          <w:rFonts w:eastAsia="Times New Roman" w:cs="Times New Roman"/>
          <w:b/>
          <w:bCs/>
          <w:color w:val="000000"/>
          <w:szCs w:val="24"/>
          <w:highlight w:val="lightGray"/>
          <w:bdr w:val="single" w:sz="4" w:space="0" w:color="auto"/>
        </w:rPr>
        <w:t>=</w:t>
      </w:r>
      <w:proofErr w:type="gramEnd"/>
      <w:r w:rsidR="00B208D2" w:rsidRPr="00A032B8">
        <w:rPr>
          <w:rFonts w:eastAsia="Times New Roman" w:cs="Times New Roman"/>
          <w:b/>
          <w:bCs/>
          <w:color w:val="000000"/>
          <w:szCs w:val="24"/>
          <w:highlight w:val="lightGray"/>
          <w:bdr w:val="single" w:sz="4" w:space="0" w:color="auto"/>
        </w:rPr>
        <w:t xml:space="preserve"> Recorded </w:t>
      </w:r>
      <w:r w:rsidR="00107CD9" w:rsidRPr="00A032B8">
        <w:rPr>
          <w:rFonts w:eastAsia="Times New Roman" w:cs="Times New Roman"/>
          <w:b/>
          <w:bCs/>
          <w:color w:val="000000"/>
          <w:szCs w:val="24"/>
          <w:highlight w:val="lightGray"/>
          <w:bdr w:val="single" w:sz="4" w:space="0" w:color="auto"/>
        </w:rPr>
        <w:t>Recollection</w:t>
      </w:r>
      <w:r w:rsidRPr="00A032B8">
        <w:rPr>
          <w:rFonts w:eastAsia="Times New Roman" w:cs="Times New Roman"/>
          <w:b/>
          <w:bCs/>
          <w:color w:val="000000"/>
          <w:szCs w:val="24"/>
          <w:highlight w:val="lightGray"/>
          <w:bdr w:val="single" w:sz="4" w:space="0" w:color="auto"/>
        </w:rPr>
        <w:t>.</w:t>
      </w:r>
      <w:r w:rsidRPr="00A032B8">
        <w:rPr>
          <w:rFonts w:eastAsia="Times New Roman" w:cs="Times New Roman"/>
          <w:b/>
          <w:bCs/>
          <w:color w:val="000000"/>
          <w:szCs w:val="24"/>
        </w:rPr>
        <w:t xml:space="preserve"> </w:t>
      </w:r>
      <w:r w:rsidRPr="00A032B8">
        <w:rPr>
          <w:rFonts w:eastAsia="Times New Roman" w:cs="Times New Roman"/>
          <w:color w:val="000000"/>
          <w:szCs w:val="24"/>
        </w:rPr>
        <w:t>The following are not excluded by the hearsay rule, even though the declarant is available as a witness:</w:t>
      </w:r>
      <w:r w:rsidR="00B208D2" w:rsidRPr="00A032B8">
        <w:rPr>
          <w:rFonts w:eastAsia="Times New Roman" w:cs="Times New Roman"/>
          <w:color w:val="000000"/>
          <w:szCs w:val="24"/>
        </w:rPr>
        <w:t xml:space="preserve"> </w:t>
      </w:r>
      <w:r w:rsidR="00B208D2" w:rsidRPr="00A032B8">
        <w:rPr>
          <w:rFonts w:cs="Times New Roman"/>
          <w:color w:val="000000"/>
          <w:szCs w:val="24"/>
        </w:rPr>
        <w:t xml:space="preserve">(5) </w:t>
      </w:r>
      <w:r w:rsidR="00B208D2" w:rsidRPr="00A032B8">
        <w:rPr>
          <w:rFonts w:cs="Times New Roman"/>
          <w:b/>
          <w:bCs/>
          <w:color w:val="000000"/>
          <w:szCs w:val="24"/>
        </w:rPr>
        <w:t>Recorded recollection</w:t>
      </w:r>
      <w:r w:rsidR="00B208D2" w:rsidRPr="00A032B8">
        <w:rPr>
          <w:rFonts w:cs="Times New Roman"/>
          <w:color w:val="000000"/>
          <w:szCs w:val="24"/>
        </w:rPr>
        <w:t xml:space="preserve">. A memorandum or record concerning a matter about which a witness once had knowledge but now has insufficient recollection to enable the witness to testify fully and accurately, shown to have been made or adopted by the witness when the matter was fresh in the witness' memory and to reflect that knowledge correctly. If admitted, the memorandum or record may be read into evidence but may </w:t>
      </w:r>
      <w:r w:rsidR="00B208D2" w:rsidRPr="00A032B8">
        <w:rPr>
          <w:rFonts w:cs="Times New Roman"/>
          <w:color w:val="000000"/>
          <w:szCs w:val="24"/>
          <w:u w:val="single"/>
        </w:rPr>
        <w:t>not</w:t>
      </w:r>
      <w:r w:rsidR="00B208D2" w:rsidRPr="00A032B8">
        <w:rPr>
          <w:rFonts w:cs="Times New Roman"/>
          <w:color w:val="000000"/>
          <w:szCs w:val="24"/>
        </w:rPr>
        <w:t xml:space="preserve"> itself be received as an exhibit </w:t>
      </w:r>
      <w:r w:rsidR="00B208D2" w:rsidRPr="00A032B8">
        <w:rPr>
          <w:rFonts w:cs="Times New Roman"/>
          <w:color w:val="000000"/>
          <w:szCs w:val="24"/>
          <w:u w:val="single"/>
        </w:rPr>
        <w:t>unless</w:t>
      </w:r>
      <w:r w:rsidR="00B208D2" w:rsidRPr="00A032B8">
        <w:rPr>
          <w:rFonts w:cs="Times New Roman"/>
          <w:color w:val="000000"/>
          <w:szCs w:val="24"/>
        </w:rPr>
        <w:t xml:space="preserve"> offered by an adverse party.</w:t>
      </w:r>
    </w:p>
    <w:p w:rsidR="00AF1A58" w:rsidRPr="00A032B8" w:rsidRDefault="00AF1A58" w:rsidP="00AF1A58">
      <w:pPr>
        <w:pStyle w:val="ListParagraph"/>
        <w:spacing w:after="0" w:line="240" w:lineRule="auto"/>
        <w:ind w:left="360"/>
        <w:rPr>
          <w:rFonts w:eastAsia="Times New Roman" w:cs="Times New Roman"/>
          <w:b/>
          <w:bCs/>
          <w:color w:val="000000"/>
          <w:szCs w:val="24"/>
        </w:rPr>
      </w:pPr>
    </w:p>
    <w:p w:rsidR="00444BD6" w:rsidRPr="00A032B8" w:rsidRDefault="00444BD6" w:rsidP="00400991">
      <w:pPr>
        <w:pStyle w:val="NoSpacing"/>
        <w:numPr>
          <w:ilvl w:val="0"/>
          <w:numId w:val="156"/>
        </w:numPr>
        <w:rPr>
          <w:rFonts w:cs="Times New Roman"/>
          <w:szCs w:val="20"/>
        </w:rPr>
      </w:pPr>
      <w:r w:rsidRPr="00A032B8">
        <w:rPr>
          <w:rFonts w:cs="Times New Roman"/>
          <w:szCs w:val="20"/>
          <w:u w:val="single"/>
        </w:rPr>
        <w:t>Standard of Proof</w:t>
      </w:r>
      <w:r w:rsidRPr="00A032B8">
        <w:rPr>
          <w:rFonts w:cs="Times New Roman"/>
          <w:szCs w:val="20"/>
        </w:rPr>
        <w:t xml:space="preserve">: </w:t>
      </w:r>
      <w:r w:rsidRPr="00A032B8">
        <w:rPr>
          <w:rFonts w:eastAsia="Times New Roman" w:cs="Times New Roman"/>
          <w:szCs w:val="24"/>
        </w:rPr>
        <w:t>The predicate for past recollection recorded is set forth in Rule 803(5) and requires that four elements be met (</w:t>
      </w:r>
      <w:r w:rsidRPr="00A032B8">
        <w:rPr>
          <w:rFonts w:eastAsia="Times New Roman" w:cs="Times New Roman"/>
          <w:i/>
          <w:szCs w:val="24"/>
        </w:rPr>
        <w:t>Johnson v. State</w:t>
      </w:r>
      <w:r w:rsidRPr="00A032B8">
        <w:rPr>
          <w:rFonts w:eastAsia="Times New Roman" w:cs="Times New Roman"/>
          <w:szCs w:val="24"/>
        </w:rPr>
        <w:t>):</w:t>
      </w:r>
    </w:p>
    <w:p w:rsidR="00444BD6" w:rsidRPr="00A032B8" w:rsidRDefault="00444BD6" w:rsidP="00400991">
      <w:pPr>
        <w:pStyle w:val="NoSpacing"/>
        <w:numPr>
          <w:ilvl w:val="1"/>
          <w:numId w:val="156"/>
        </w:numPr>
        <w:rPr>
          <w:rFonts w:cs="Times New Roman"/>
          <w:szCs w:val="20"/>
        </w:rPr>
      </w:pPr>
      <w:r w:rsidRPr="00A032B8">
        <w:rPr>
          <w:rFonts w:eastAsia="Times New Roman" w:cs="Times New Roman"/>
          <w:szCs w:val="24"/>
        </w:rPr>
        <w:t xml:space="preserve">The witness must have had </w:t>
      </w:r>
      <w:r w:rsidRPr="0019311E">
        <w:rPr>
          <w:rFonts w:eastAsia="Times New Roman" w:cs="Times New Roman"/>
          <w:szCs w:val="24"/>
          <w:u w:val="single"/>
        </w:rPr>
        <w:t>firsthand knowledge</w:t>
      </w:r>
      <w:r w:rsidRPr="00A032B8">
        <w:rPr>
          <w:rFonts w:eastAsia="Times New Roman" w:cs="Times New Roman"/>
          <w:szCs w:val="24"/>
        </w:rPr>
        <w:t xml:space="preserve"> of the event,</w:t>
      </w:r>
    </w:p>
    <w:p w:rsidR="00444BD6" w:rsidRPr="00A032B8" w:rsidRDefault="00444BD6" w:rsidP="00400991">
      <w:pPr>
        <w:pStyle w:val="NoSpacing"/>
        <w:numPr>
          <w:ilvl w:val="1"/>
          <w:numId w:val="156"/>
        </w:numPr>
        <w:rPr>
          <w:rFonts w:cs="Times New Roman"/>
          <w:szCs w:val="20"/>
        </w:rPr>
      </w:pPr>
      <w:r w:rsidRPr="00A032B8">
        <w:rPr>
          <w:rFonts w:eastAsia="Times New Roman" w:cs="Times New Roman"/>
          <w:szCs w:val="24"/>
        </w:rPr>
        <w:t xml:space="preserve">The written statement must be a memorandum made </w:t>
      </w:r>
      <w:r w:rsidRPr="0019311E">
        <w:rPr>
          <w:rFonts w:eastAsia="Times New Roman" w:cs="Times New Roman"/>
          <w:szCs w:val="24"/>
          <w:u w:val="single"/>
        </w:rPr>
        <w:t xml:space="preserve">at or near the time </w:t>
      </w:r>
      <w:r w:rsidRPr="00A032B8">
        <w:rPr>
          <w:rFonts w:eastAsia="Times New Roman" w:cs="Times New Roman"/>
          <w:szCs w:val="24"/>
        </w:rPr>
        <w:t>of the event while the witness had a clear and accurate memory of it,</w:t>
      </w:r>
    </w:p>
    <w:p w:rsidR="00444BD6" w:rsidRPr="00A032B8" w:rsidRDefault="00444BD6" w:rsidP="00400991">
      <w:pPr>
        <w:pStyle w:val="NoSpacing"/>
        <w:numPr>
          <w:ilvl w:val="1"/>
          <w:numId w:val="156"/>
        </w:numPr>
        <w:rPr>
          <w:rFonts w:cs="Times New Roman"/>
          <w:szCs w:val="20"/>
        </w:rPr>
      </w:pPr>
      <w:r w:rsidRPr="00A032B8">
        <w:rPr>
          <w:rFonts w:eastAsia="Times New Roman" w:cs="Times New Roman"/>
          <w:szCs w:val="24"/>
        </w:rPr>
        <w:t xml:space="preserve">The witness must </w:t>
      </w:r>
      <w:r w:rsidRPr="0019311E">
        <w:rPr>
          <w:rFonts w:eastAsia="Times New Roman" w:cs="Times New Roman"/>
          <w:szCs w:val="24"/>
          <w:u w:val="single"/>
        </w:rPr>
        <w:t>lack a present recollection</w:t>
      </w:r>
      <w:r w:rsidRPr="00A032B8">
        <w:rPr>
          <w:rFonts w:eastAsia="Times New Roman" w:cs="Times New Roman"/>
          <w:szCs w:val="24"/>
        </w:rPr>
        <w:t xml:space="preserve"> of the event*, and</w:t>
      </w:r>
    </w:p>
    <w:p w:rsidR="00444BD6" w:rsidRPr="00A032B8" w:rsidRDefault="00444BD6" w:rsidP="00400991">
      <w:pPr>
        <w:pStyle w:val="NoSpacing"/>
        <w:numPr>
          <w:ilvl w:val="1"/>
          <w:numId w:val="156"/>
        </w:numPr>
        <w:rPr>
          <w:rFonts w:cs="Times New Roman"/>
          <w:szCs w:val="20"/>
        </w:rPr>
      </w:pPr>
      <w:r w:rsidRPr="00A032B8">
        <w:rPr>
          <w:rFonts w:eastAsia="Times New Roman" w:cs="Times New Roman"/>
          <w:szCs w:val="24"/>
        </w:rPr>
        <w:t xml:space="preserve">The witness must </w:t>
      </w:r>
      <w:r w:rsidRPr="0019311E">
        <w:rPr>
          <w:rFonts w:eastAsia="Times New Roman" w:cs="Times New Roman"/>
          <w:szCs w:val="24"/>
          <w:u w:val="single"/>
        </w:rPr>
        <w:t>vouch for the accuracy</w:t>
      </w:r>
      <w:r w:rsidRPr="00A032B8">
        <w:rPr>
          <w:rFonts w:eastAsia="Times New Roman" w:cs="Times New Roman"/>
          <w:szCs w:val="24"/>
        </w:rPr>
        <w:t xml:space="preserve"> of the written memorandum </w:t>
      </w:r>
    </w:p>
    <w:p w:rsidR="00444BD6" w:rsidRPr="00A032B8" w:rsidRDefault="00444BD6" w:rsidP="00400991">
      <w:pPr>
        <w:pStyle w:val="NoSpacing"/>
        <w:numPr>
          <w:ilvl w:val="0"/>
          <w:numId w:val="163"/>
        </w:numPr>
        <w:rPr>
          <w:rFonts w:cs="Times New Roman"/>
          <w:szCs w:val="20"/>
        </w:rPr>
      </w:pPr>
      <w:r w:rsidRPr="00A032B8">
        <w:rPr>
          <w:rFonts w:eastAsia="Times New Roman" w:cs="Times New Roman"/>
          <w:szCs w:val="24"/>
        </w:rPr>
        <w:t xml:space="preserve">To meet the fourth element, the witness may testify that she presently remembers recording the fact correctly or remembers recognizing the writing as accurate when she read it at an earlier time. But if her present memory is less effective, it is </w:t>
      </w:r>
      <w:r w:rsidRPr="00A032B8">
        <w:rPr>
          <w:rFonts w:eastAsia="Times New Roman" w:cs="Times New Roman"/>
          <w:szCs w:val="24"/>
          <w:u w:val="single"/>
        </w:rPr>
        <w:t>sufficient</w:t>
      </w:r>
      <w:r w:rsidRPr="00A032B8">
        <w:rPr>
          <w:rFonts w:eastAsia="Times New Roman" w:cs="Times New Roman"/>
          <w:szCs w:val="24"/>
        </w:rPr>
        <w:t xml:space="preserve"> if the witness testifies that she knows the memorandum is correct because of a </w:t>
      </w:r>
      <w:r w:rsidRPr="00A032B8">
        <w:rPr>
          <w:rFonts w:eastAsia="Times New Roman" w:cs="Times New Roman"/>
          <w:szCs w:val="24"/>
          <w:u w:val="single"/>
        </w:rPr>
        <w:t>habit or practice</w:t>
      </w:r>
      <w:r w:rsidRPr="00A032B8">
        <w:rPr>
          <w:rFonts w:eastAsia="Times New Roman" w:cs="Times New Roman"/>
          <w:szCs w:val="24"/>
        </w:rPr>
        <w:t xml:space="preserve"> to record matters accurately or to check them for accuracy, or if she signs the memorandum, testifying that it is her signature and that she would not have signed it without believing it to be true at the time. </w:t>
      </w:r>
    </w:p>
    <w:p w:rsidR="00444BD6" w:rsidRPr="00A032B8" w:rsidRDefault="00444BD6" w:rsidP="00400991">
      <w:pPr>
        <w:pStyle w:val="NoSpacing"/>
        <w:numPr>
          <w:ilvl w:val="0"/>
          <w:numId w:val="163"/>
        </w:numPr>
        <w:rPr>
          <w:rFonts w:cs="Times New Roman"/>
          <w:szCs w:val="20"/>
        </w:rPr>
      </w:pPr>
      <w:r w:rsidRPr="00A032B8">
        <w:rPr>
          <w:rFonts w:eastAsia="Times New Roman" w:cs="Times New Roman"/>
          <w:szCs w:val="24"/>
        </w:rPr>
        <w:t xml:space="preserve">HOWEVER, the witness must </w:t>
      </w:r>
      <w:r w:rsidRPr="00A032B8">
        <w:rPr>
          <w:rFonts w:eastAsia="Times New Roman" w:cs="Times New Roman"/>
          <w:b/>
          <w:szCs w:val="24"/>
        </w:rPr>
        <w:t>acknowledge</w:t>
      </w:r>
      <w:r w:rsidRPr="00A032B8">
        <w:rPr>
          <w:rFonts w:eastAsia="Times New Roman" w:cs="Times New Roman"/>
          <w:szCs w:val="24"/>
        </w:rPr>
        <w:t xml:space="preserve"> at trial the accuracy of the statement. An assertion of the statement's accuracy in the acknowledgement line of a written memo made previously under oath will not be sufficient. No statement should be allowed to verify itself, especially by boilerplate language. </w:t>
      </w:r>
    </w:p>
    <w:p w:rsidR="00444BD6" w:rsidRPr="00A032B8" w:rsidRDefault="00444BD6" w:rsidP="00444BD6">
      <w:pPr>
        <w:pStyle w:val="NoSpacing"/>
        <w:ind w:left="1080"/>
        <w:rPr>
          <w:rFonts w:cs="Times New Roman"/>
          <w:szCs w:val="20"/>
        </w:rPr>
      </w:pPr>
    </w:p>
    <w:p w:rsidR="00AF1A58" w:rsidRPr="00A032B8" w:rsidRDefault="00AF1A58" w:rsidP="00400991">
      <w:pPr>
        <w:pStyle w:val="NoSpacing"/>
        <w:numPr>
          <w:ilvl w:val="0"/>
          <w:numId w:val="156"/>
        </w:numPr>
        <w:rPr>
          <w:rFonts w:cs="Times New Roman"/>
          <w:szCs w:val="20"/>
        </w:rPr>
      </w:pPr>
      <w:r w:rsidRPr="00A032B8">
        <w:rPr>
          <w:rFonts w:cs="Times New Roman"/>
          <w:szCs w:val="20"/>
          <w:u w:val="single"/>
        </w:rPr>
        <w:t>Policy</w:t>
      </w:r>
      <w:r w:rsidRPr="00A032B8">
        <w:rPr>
          <w:rFonts w:cs="Times New Roman"/>
          <w:szCs w:val="20"/>
        </w:rPr>
        <w:t xml:space="preserve">: The guarantee of trustworthiness is found in the reliability inherent in a record made while events were still fresh in mind and accurately reflecting them. </w:t>
      </w:r>
    </w:p>
    <w:p w:rsidR="00AF1A58" w:rsidRPr="00A032B8" w:rsidRDefault="00AF1A58" w:rsidP="00AF1A58">
      <w:pPr>
        <w:pStyle w:val="NoSpacing"/>
        <w:ind w:left="360"/>
        <w:rPr>
          <w:rFonts w:cs="Times New Roman"/>
        </w:rPr>
      </w:pPr>
    </w:p>
    <w:p w:rsidR="00AF1A58" w:rsidRPr="00A032B8" w:rsidRDefault="00AF1A58" w:rsidP="00400991">
      <w:pPr>
        <w:pStyle w:val="NoSpacing"/>
        <w:numPr>
          <w:ilvl w:val="0"/>
          <w:numId w:val="156"/>
        </w:numPr>
        <w:rPr>
          <w:rFonts w:cs="Times New Roman"/>
        </w:rPr>
      </w:pPr>
      <w:r w:rsidRPr="00A032B8">
        <w:rPr>
          <w:rFonts w:cs="Times New Roman"/>
          <w:szCs w:val="20"/>
          <w:u w:val="single"/>
        </w:rPr>
        <w:t>Knowledge requirement</w:t>
      </w:r>
      <w:r w:rsidRPr="00A032B8">
        <w:rPr>
          <w:rFonts w:cs="Times New Roman"/>
          <w:szCs w:val="20"/>
        </w:rPr>
        <w:t xml:space="preserve">: </w:t>
      </w:r>
      <w:r w:rsidRPr="00A032B8">
        <w:rPr>
          <w:rFonts w:cs="Times New Roman"/>
        </w:rPr>
        <w:t>Multiple person involvement in the process of observing and recording is entirely consistent with the rule. This applies to other situations, i.e. (employer dictating to secretary.)</w:t>
      </w:r>
    </w:p>
    <w:p w:rsidR="00AF1A58" w:rsidRPr="00A032B8" w:rsidRDefault="00AF1A58" w:rsidP="00AF1A58">
      <w:pPr>
        <w:pStyle w:val="NoSpacing"/>
        <w:ind w:left="360"/>
        <w:rPr>
          <w:rFonts w:cs="Times New Roman"/>
        </w:rPr>
      </w:pPr>
    </w:p>
    <w:p w:rsidR="00AF1A58" w:rsidRPr="00A032B8" w:rsidRDefault="00AF1A58" w:rsidP="00400991">
      <w:pPr>
        <w:pStyle w:val="NoSpacing"/>
        <w:numPr>
          <w:ilvl w:val="0"/>
          <w:numId w:val="156"/>
        </w:numPr>
        <w:rPr>
          <w:rFonts w:cs="Times New Roman"/>
        </w:rPr>
      </w:pPr>
      <w:r w:rsidRPr="00A032B8">
        <w:rPr>
          <w:rFonts w:cs="Times New Roman"/>
          <w:szCs w:val="20"/>
          <w:u w:val="single"/>
        </w:rPr>
        <w:t>Controversy</w:t>
      </w:r>
      <w:r w:rsidRPr="00A032B8">
        <w:rPr>
          <w:rFonts w:cs="Times New Roman"/>
          <w:szCs w:val="20"/>
        </w:rPr>
        <w:t xml:space="preserve">: The principal controversy attending the exception has centered, not upon the propriety of the exception itself, but upon the question whether a preliminary requirement of impaired memory on the part of the witness should be imposed. </w:t>
      </w:r>
    </w:p>
    <w:p w:rsidR="00AF1A58" w:rsidRPr="00A032B8" w:rsidRDefault="00AF1A58" w:rsidP="00B208D2">
      <w:pPr>
        <w:spacing w:after="0" w:line="240" w:lineRule="auto"/>
        <w:rPr>
          <w:rFonts w:eastAsia="Times New Roman" w:cs="Times New Roman"/>
          <w:b/>
          <w:bCs/>
          <w:color w:val="000000"/>
          <w:szCs w:val="24"/>
        </w:rPr>
      </w:pPr>
    </w:p>
    <w:p w:rsidR="00B208D2" w:rsidRPr="00A032B8" w:rsidRDefault="00B208D2" w:rsidP="00400991">
      <w:pPr>
        <w:pStyle w:val="NormalWeb"/>
        <w:numPr>
          <w:ilvl w:val="0"/>
          <w:numId w:val="157"/>
        </w:numPr>
        <w:spacing w:before="0" w:beforeAutospacing="0" w:after="0" w:afterAutospacing="0"/>
        <w:rPr>
          <w:b/>
          <w:bCs/>
          <w:color w:val="000000"/>
        </w:rPr>
      </w:pPr>
      <w:r w:rsidRPr="00A032B8">
        <w:rPr>
          <w:b/>
          <w:bCs/>
          <w:color w:val="000000"/>
          <w:highlight w:val="lightGray"/>
          <w:bdr w:val="single" w:sz="4" w:space="0" w:color="auto"/>
        </w:rPr>
        <w:t>Rule 612= Writing Used to Refresh Memory.</w:t>
      </w:r>
      <w:r w:rsidRPr="00A032B8">
        <w:rPr>
          <w:b/>
          <w:bCs/>
          <w:color w:val="000000"/>
        </w:rPr>
        <w:t xml:space="preserve"> </w:t>
      </w:r>
      <w:r w:rsidRPr="00A032B8">
        <w:rPr>
          <w:color w:val="000000"/>
        </w:rPr>
        <w:t>Except as otherwise provided in criminal proceedings by section 3500 of title 18, United States Code, if a witness uses a writing to refresh memory for the purpose of testifying, either--</w:t>
      </w:r>
    </w:p>
    <w:p w:rsidR="00B208D2" w:rsidRPr="00A032B8" w:rsidRDefault="0066722E" w:rsidP="00B208D2">
      <w:pPr>
        <w:pStyle w:val="NormalWeb"/>
        <w:spacing w:before="0" w:beforeAutospacing="0" w:after="0" w:afterAutospacing="0"/>
        <w:ind w:left="540"/>
        <w:rPr>
          <w:color w:val="000000"/>
        </w:rPr>
      </w:pPr>
      <w:r w:rsidRPr="00A032B8">
        <w:rPr>
          <w:color w:val="000000"/>
        </w:rPr>
        <w:tab/>
      </w:r>
      <w:r w:rsidR="00B208D2" w:rsidRPr="00A032B8">
        <w:rPr>
          <w:color w:val="000000"/>
        </w:rPr>
        <w:t xml:space="preserve">(1) </w:t>
      </w:r>
      <w:proofErr w:type="gramStart"/>
      <w:r w:rsidR="00B208D2" w:rsidRPr="00A032B8">
        <w:rPr>
          <w:color w:val="000000"/>
        </w:rPr>
        <w:t>while</w:t>
      </w:r>
      <w:proofErr w:type="gramEnd"/>
      <w:r w:rsidR="00B208D2" w:rsidRPr="00A032B8">
        <w:rPr>
          <w:color w:val="000000"/>
        </w:rPr>
        <w:t xml:space="preserve"> testifying, or</w:t>
      </w:r>
    </w:p>
    <w:p w:rsidR="00B208D2" w:rsidRPr="00A032B8" w:rsidRDefault="0066722E" w:rsidP="00B208D2">
      <w:pPr>
        <w:pStyle w:val="NormalWeb"/>
        <w:spacing w:before="0" w:beforeAutospacing="0" w:after="0" w:afterAutospacing="0"/>
        <w:ind w:left="540"/>
        <w:rPr>
          <w:color w:val="000000"/>
        </w:rPr>
      </w:pPr>
      <w:r w:rsidRPr="00A032B8">
        <w:rPr>
          <w:color w:val="000000"/>
        </w:rPr>
        <w:tab/>
      </w:r>
      <w:r w:rsidR="00B208D2" w:rsidRPr="00A032B8">
        <w:rPr>
          <w:color w:val="000000"/>
        </w:rPr>
        <w:t xml:space="preserve">(2) </w:t>
      </w:r>
      <w:proofErr w:type="gramStart"/>
      <w:r w:rsidR="00B208D2" w:rsidRPr="00A032B8">
        <w:rPr>
          <w:color w:val="000000"/>
        </w:rPr>
        <w:t>before</w:t>
      </w:r>
      <w:proofErr w:type="gramEnd"/>
      <w:r w:rsidR="00B208D2" w:rsidRPr="00A032B8">
        <w:rPr>
          <w:color w:val="000000"/>
        </w:rPr>
        <w:t xml:space="preserve"> testifying, if the court in its discretion determines it is necessary in the interests of justice,</w:t>
      </w:r>
    </w:p>
    <w:p w:rsidR="00A345C8" w:rsidRPr="00A032B8" w:rsidRDefault="00B208D2" w:rsidP="00A345C8">
      <w:pPr>
        <w:pStyle w:val="NormalWeb"/>
        <w:spacing w:before="0" w:beforeAutospacing="0" w:after="0" w:afterAutospacing="0"/>
        <w:ind w:left="540"/>
        <w:rPr>
          <w:color w:val="000000"/>
        </w:rPr>
      </w:pPr>
      <w:proofErr w:type="gramStart"/>
      <w:r w:rsidRPr="00A032B8">
        <w:rPr>
          <w:color w:val="000000"/>
        </w:rPr>
        <w:t>an</w:t>
      </w:r>
      <w:proofErr w:type="gramEnd"/>
      <w:r w:rsidRPr="00A032B8">
        <w:rPr>
          <w:color w:val="000000"/>
        </w:rPr>
        <w:t xml:space="preserve"> adverse party is entitled to have the writing produced at the hearing, to inspect it, to cross-examine the witness thereon, and to introduce in evidence those portions which relate to the testimony of the witness. If it is claimed that the writing contains matters not related to the subject matter of the testimony the court shall examine the writing in camera, </w:t>
      </w:r>
      <w:r w:rsidRPr="002E4A33">
        <w:rPr>
          <w:b/>
          <w:color w:val="000000"/>
        </w:rPr>
        <w:t>excise</w:t>
      </w:r>
      <w:r w:rsidRPr="00A032B8">
        <w:rPr>
          <w:color w:val="000000"/>
        </w:rPr>
        <w:t xml:space="preserve"> any portions not so related, and order delivery of the remainder to the party entitled thereto. Any portion withheld over objections shall be preserved and made available to the appellate court in the event of an appeal. If a writing is not produced or delivered pursuant to order under this rule, the court shall make any order justice requires, except that in criminal cases when the prosecution elects not to comply, the order shall be one striking the testimony or, if the court in its discretion determines that the interests of justice so require, declaring a mistrial</w:t>
      </w:r>
      <w:r w:rsidR="00A345C8">
        <w:rPr>
          <w:color w:val="000000"/>
        </w:rPr>
        <w:t>.</w:t>
      </w:r>
    </w:p>
    <w:p w:rsidR="00D9578A" w:rsidRPr="00A032B8" w:rsidRDefault="00D9578A" w:rsidP="00D9578A">
      <w:pPr>
        <w:pStyle w:val="NoSpacing"/>
        <w:widowControl w:val="0"/>
        <w:ind w:left="2160"/>
        <w:outlineLvl w:val="2"/>
        <w:rPr>
          <w:rFonts w:cs="Times New Roman"/>
          <w:szCs w:val="24"/>
        </w:rPr>
      </w:pPr>
    </w:p>
    <w:p w:rsidR="00956AB1" w:rsidRPr="00A032B8" w:rsidRDefault="00B208D2" w:rsidP="001E3487">
      <w:pPr>
        <w:pStyle w:val="NoSpacing"/>
        <w:widowControl w:val="0"/>
        <w:numPr>
          <w:ilvl w:val="0"/>
          <w:numId w:val="124"/>
        </w:numPr>
        <w:outlineLvl w:val="2"/>
        <w:rPr>
          <w:rFonts w:cs="Times New Roman"/>
          <w:szCs w:val="24"/>
        </w:rPr>
      </w:pPr>
      <w:bookmarkStart w:id="205" w:name="_Toc269162772"/>
      <w:r w:rsidRPr="00A032B8">
        <w:rPr>
          <w:rFonts w:eastAsia="Times New Roman" w:cs="Times New Roman"/>
          <w:b/>
          <w:bCs/>
          <w:iCs/>
          <w:szCs w:val="24"/>
        </w:rPr>
        <w:t xml:space="preserve">Rule 803(6) &amp; (7): </w:t>
      </w:r>
      <w:r w:rsidR="00956AB1" w:rsidRPr="00A032B8">
        <w:rPr>
          <w:rFonts w:eastAsia="Times New Roman" w:cs="Times New Roman"/>
          <w:b/>
          <w:bCs/>
          <w:iCs/>
          <w:szCs w:val="24"/>
        </w:rPr>
        <w:t>Business Records</w:t>
      </w:r>
      <w:r w:rsidR="002E4A33">
        <w:rPr>
          <w:rFonts w:eastAsia="Times New Roman" w:cs="Times New Roman"/>
          <w:b/>
          <w:bCs/>
          <w:iCs/>
          <w:szCs w:val="24"/>
        </w:rPr>
        <w:t xml:space="preserve"> (VERY IMPORTANT!)</w:t>
      </w:r>
      <w:bookmarkEnd w:id="205"/>
    </w:p>
    <w:p w:rsidR="00D9578A" w:rsidRPr="00A032B8" w:rsidRDefault="00D9578A" w:rsidP="00D9578A">
      <w:pPr>
        <w:pStyle w:val="NoSpacing"/>
        <w:widowControl w:val="0"/>
        <w:ind w:left="2160"/>
        <w:outlineLvl w:val="2"/>
        <w:rPr>
          <w:rFonts w:cs="Times New Roman"/>
          <w:szCs w:val="24"/>
        </w:rPr>
      </w:pPr>
    </w:p>
    <w:p w:rsidR="008B61F7" w:rsidRPr="00A032B8" w:rsidRDefault="004F4158" w:rsidP="00400991">
      <w:pPr>
        <w:pStyle w:val="NoSpacing"/>
        <w:numPr>
          <w:ilvl w:val="0"/>
          <w:numId w:val="157"/>
        </w:numPr>
        <w:rPr>
          <w:rFonts w:cs="Times New Roman"/>
          <w:sz w:val="20"/>
          <w:szCs w:val="20"/>
        </w:rPr>
      </w:pPr>
      <w:r w:rsidRPr="00A032B8">
        <w:rPr>
          <w:rFonts w:cs="Times New Roman"/>
          <w:b/>
          <w:bCs/>
          <w:highlight w:val="lightGray"/>
          <w:bdr w:val="single" w:sz="4" w:space="0" w:color="auto"/>
        </w:rPr>
        <w:t>Rule 803</w:t>
      </w:r>
      <w:r w:rsidR="000F7BC1" w:rsidRPr="00A032B8">
        <w:rPr>
          <w:rFonts w:cs="Times New Roman"/>
          <w:b/>
          <w:bCs/>
          <w:highlight w:val="lightGray"/>
          <w:bdr w:val="single" w:sz="4" w:space="0" w:color="auto"/>
        </w:rPr>
        <w:t>(6</w:t>
      </w:r>
      <w:proofErr w:type="gramStart"/>
      <w:r w:rsidR="000F7BC1" w:rsidRPr="00A032B8">
        <w:rPr>
          <w:rFonts w:cs="Times New Roman"/>
          <w:b/>
          <w:bCs/>
          <w:highlight w:val="lightGray"/>
          <w:bdr w:val="single" w:sz="4" w:space="0" w:color="auto"/>
        </w:rPr>
        <w:t>)</w:t>
      </w:r>
      <w:r w:rsidRPr="00A032B8">
        <w:rPr>
          <w:rFonts w:cs="Times New Roman"/>
          <w:b/>
          <w:bCs/>
          <w:highlight w:val="lightGray"/>
          <w:bdr w:val="single" w:sz="4" w:space="0" w:color="auto"/>
        </w:rPr>
        <w:t>=</w:t>
      </w:r>
      <w:proofErr w:type="gramEnd"/>
      <w:r w:rsidRPr="00A032B8">
        <w:rPr>
          <w:rFonts w:cs="Times New Roman"/>
          <w:b/>
          <w:bCs/>
          <w:highlight w:val="lightGray"/>
          <w:bdr w:val="single" w:sz="4" w:space="0" w:color="auto"/>
        </w:rPr>
        <w:t xml:space="preserve"> </w:t>
      </w:r>
      <w:r w:rsidR="00B208D2" w:rsidRPr="00A032B8">
        <w:rPr>
          <w:rFonts w:cs="Times New Roman"/>
          <w:b/>
          <w:bCs/>
          <w:highlight w:val="lightGray"/>
          <w:bdr w:val="single" w:sz="4" w:space="0" w:color="auto"/>
        </w:rPr>
        <w:t xml:space="preserve"> Records of Regularly Conducted Activity</w:t>
      </w:r>
      <w:r w:rsidRPr="00A032B8">
        <w:rPr>
          <w:rFonts w:cs="Times New Roman"/>
          <w:b/>
          <w:bCs/>
          <w:highlight w:val="lightGray"/>
          <w:bdr w:val="single" w:sz="4" w:space="0" w:color="auto"/>
        </w:rPr>
        <w:t>.</w:t>
      </w:r>
      <w:r w:rsidRPr="00A032B8">
        <w:rPr>
          <w:rFonts w:cs="Times New Roman"/>
          <w:b/>
          <w:bCs/>
        </w:rPr>
        <w:t xml:space="preserve"> </w:t>
      </w:r>
      <w:r w:rsidRPr="00A032B8">
        <w:rPr>
          <w:rFonts w:cs="Times New Roman"/>
        </w:rPr>
        <w:t>The following are not excluded by the hearsay rule, even though the declarant is available as a witness:</w:t>
      </w:r>
      <w:r w:rsidR="009C71DF" w:rsidRPr="00A032B8">
        <w:rPr>
          <w:rFonts w:cs="Times New Roman"/>
        </w:rPr>
        <w:t xml:space="preserve"> (6) </w:t>
      </w:r>
      <w:r w:rsidR="009C71DF" w:rsidRPr="00A032B8">
        <w:rPr>
          <w:rFonts w:cs="Times New Roman"/>
          <w:b/>
          <w:bCs/>
        </w:rPr>
        <w:t>Records of regularly conducted activity.</w:t>
      </w:r>
      <w:r w:rsidR="009C71DF" w:rsidRPr="00A032B8">
        <w:rPr>
          <w:rFonts w:cs="Times New Roman"/>
        </w:rPr>
        <w:t xml:space="preserve">  A memorandum, report, record, or data compilation, in any form, of acts, events, conditions, opinions, or diagnoses, made </w:t>
      </w:r>
      <w:r w:rsidR="009C71DF" w:rsidRPr="00A032B8">
        <w:rPr>
          <w:rFonts w:cs="Times New Roman"/>
          <w:u w:val="single"/>
        </w:rPr>
        <w:t>at or near the time</w:t>
      </w:r>
      <w:r w:rsidR="009C71DF" w:rsidRPr="00A032B8">
        <w:rPr>
          <w:rFonts w:cs="Times New Roman"/>
        </w:rPr>
        <w:t xml:space="preserve"> by, or from information transmitted by, a person with knowledge, if kept in the course of a regularly conducted business activity, and if it was the </w:t>
      </w:r>
      <w:r w:rsidR="009C71DF" w:rsidRPr="002E4A33">
        <w:rPr>
          <w:rFonts w:cs="Times New Roman"/>
          <w:u w:val="single"/>
        </w:rPr>
        <w:t>regular</w:t>
      </w:r>
      <w:r w:rsidR="009C71DF" w:rsidRPr="00A032B8">
        <w:rPr>
          <w:rFonts w:cs="Times New Roman"/>
        </w:rPr>
        <w:t xml:space="preserve"> </w:t>
      </w:r>
      <w:r w:rsidR="009C71DF" w:rsidRPr="002E4A33">
        <w:rPr>
          <w:rFonts w:cs="Times New Roman"/>
          <w:u w:val="single"/>
        </w:rPr>
        <w:t>practice</w:t>
      </w:r>
      <w:r w:rsidR="009C71DF" w:rsidRPr="00A032B8">
        <w:rPr>
          <w:rFonts w:cs="Times New Roman"/>
        </w:rPr>
        <w:t xml:space="preserve"> of that business activity to make the memorandum, report, record or data compilation, all as shown by the testimony of the custodian or other qualified witness, or by certification that complies with </w:t>
      </w:r>
      <w:hyperlink r:id="rId12" w:history="1">
        <w:r w:rsidR="009C71DF" w:rsidRPr="00A032B8">
          <w:rPr>
            <w:rStyle w:val="Hyperlink"/>
            <w:rFonts w:cs="Times New Roman"/>
          </w:rPr>
          <w:t>Rule 902(11)</w:t>
        </w:r>
      </w:hyperlink>
      <w:r w:rsidR="009C71DF" w:rsidRPr="00A032B8">
        <w:rPr>
          <w:rFonts w:cs="Times New Roman"/>
        </w:rPr>
        <w:t xml:space="preserve">, </w:t>
      </w:r>
      <w:hyperlink r:id="rId13" w:history="1">
        <w:r w:rsidR="009C71DF" w:rsidRPr="00A032B8">
          <w:rPr>
            <w:rStyle w:val="Hyperlink"/>
            <w:rFonts w:cs="Times New Roman"/>
          </w:rPr>
          <w:t>Rule 902(12)</w:t>
        </w:r>
      </w:hyperlink>
      <w:r w:rsidR="009C71DF" w:rsidRPr="00A032B8">
        <w:rPr>
          <w:rFonts w:cs="Times New Roman"/>
        </w:rPr>
        <w:t>, or a statute permitting certification, unless the source of information or the method or circumstances of preparation indicate lack of trustworthiness. The term "business" as used in this paragraph includes business, institution, association, profession, occupation, and calling of every kind, whether or not conducted for profit.</w:t>
      </w:r>
    </w:p>
    <w:p w:rsidR="008B61F7" w:rsidRPr="00A032B8" w:rsidRDefault="008B61F7" w:rsidP="008B61F7">
      <w:pPr>
        <w:pStyle w:val="NoSpacing"/>
        <w:ind w:left="360"/>
        <w:rPr>
          <w:rFonts w:cs="Times New Roman"/>
          <w:szCs w:val="24"/>
        </w:rPr>
      </w:pPr>
    </w:p>
    <w:p w:rsidR="00D2673A" w:rsidRPr="00A032B8" w:rsidRDefault="00D2673A" w:rsidP="00400991">
      <w:pPr>
        <w:numPr>
          <w:ilvl w:val="0"/>
          <w:numId w:val="165"/>
        </w:numPr>
        <w:spacing w:after="0" w:line="240" w:lineRule="auto"/>
        <w:textAlignment w:val="center"/>
        <w:rPr>
          <w:rFonts w:eastAsia="Times New Roman" w:cs="Times New Roman"/>
          <w:szCs w:val="24"/>
        </w:rPr>
      </w:pPr>
      <w:r w:rsidRPr="00A032B8">
        <w:rPr>
          <w:rFonts w:eastAsia="Times New Roman" w:cs="Times New Roman"/>
          <w:bCs/>
          <w:szCs w:val="24"/>
          <w:u w:val="single"/>
        </w:rPr>
        <w:t>Policy</w:t>
      </w:r>
      <w:r w:rsidRPr="00A032B8">
        <w:rPr>
          <w:rFonts w:eastAsia="Times New Roman" w:cs="Times New Roman"/>
          <w:szCs w:val="24"/>
        </w:rPr>
        <w:t xml:space="preserve">= Rule's purpose is to avoid the difficulty of finding witnesses who could speak from firsthand knowledge about a business's routine and often nondescript activities. Business records exception= reliability comes from: 1. </w:t>
      </w:r>
      <w:r w:rsidRPr="00A032B8">
        <w:rPr>
          <w:rFonts w:eastAsia="Times New Roman" w:cs="Times New Roman"/>
          <w:szCs w:val="24"/>
          <w:u w:val="single"/>
        </w:rPr>
        <w:t>regularity</w:t>
      </w:r>
      <w:r w:rsidRPr="00A032B8">
        <w:rPr>
          <w:rFonts w:eastAsia="Times New Roman" w:cs="Times New Roman"/>
          <w:szCs w:val="24"/>
        </w:rPr>
        <w:t xml:space="preserve"> of recording + 2. </w:t>
      </w:r>
      <w:proofErr w:type="gramStart"/>
      <w:r w:rsidRPr="00A032B8">
        <w:rPr>
          <w:rFonts w:eastAsia="Times New Roman" w:cs="Times New Roman"/>
          <w:szCs w:val="24"/>
        </w:rPr>
        <w:t>business</w:t>
      </w:r>
      <w:proofErr w:type="gramEnd"/>
      <w:r w:rsidRPr="00A032B8">
        <w:rPr>
          <w:rFonts w:eastAsia="Times New Roman" w:cs="Times New Roman"/>
          <w:szCs w:val="24"/>
        </w:rPr>
        <w:t xml:space="preserve"> </w:t>
      </w:r>
      <w:r w:rsidRPr="00A032B8">
        <w:rPr>
          <w:rFonts w:eastAsia="Times New Roman" w:cs="Times New Roman"/>
          <w:szCs w:val="24"/>
          <w:u w:val="single"/>
        </w:rPr>
        <w:t>incentive</w:t>
      </w:r>
      <w:r w:rsidRPr="00A032B8">
        <w:rPr>
          <w:rFonts w:eastAsia="Times New Roman" w:cs="Times New Roman"/>
          <w:szCs w:val="24"/>
        </w:rPr>
        <w:t xml:space="preserve"> of the business to keep accurate records (</w:t>
      </w:r>
      <w:r w:rsidRPr="00A032B8">
        <w:rPr>
          <w:rFonts w:eastAsia="Times New Roman" w:cs="Times New Roman"/>
          <w:i/>
          <w:szCs w:val="24"/>
        </w:rPr>
        <w:t xml:space="preserve">United States v. </w:t>
      </w:r>
      <w:proofErr w:type="spellStart"/>
      <w:r w:rsidRPr="00A032B8">
        <w:rPr>
          <w:rFonts w:eastAsia="Times New Roman" w:cs="Times New Roman"/>
          <w:i/>
          <w:szCs w:val="24"/>
        </w:rPr>
        <w:t>Vigneau</w:t>
      </w:r>
      <w:proofErr w:type="spellEnd"/>
      <w:r w:rsidRPr="00A032B8">
        <w:rPr>
          <w:rFonts w:eastAsia="Times New Roman" w:cs="Times New Roman"/>
          <w:szCs w:val="24"/>
        </w:rPr>
        <w:t>).</w:t>
      </w:r>
    </w:p>
    <w:p w:rsidR="00D2673A" w:rsidRPr="00A032B8" w:rsidRDefault="00D2673A" w:rsidP="00D2673A">
      <w:pPr>
        <w:pStyle w:val="NoSpacing"/>
        <w:ind w:left="360"/>
        <w:rPr>
          <w:rFonts w:cs="Times New Roman"/>
          <w:szCs w:val="24"/>
        </w:rPr>
      </w:pPr>
    </w:p>
    <w:p w:rsidR="008B61F7" w:rsidRPr="00A032B8" w:rsidRDefault="008B61F7" w:rsidP="00400991">
      <w:pPr>
        <w:pStyle w:val="NoSpacing"/>
        <w:numPr>
          <w:ilvl w:val="0"/>
          <w:numId w:val="165"/>
        </w:numPr>
        <w:rPr>
          <w:rFonts w:cs="Times New Roman"/>
          <w:szCs w:val="24"/>
        </w:rPr>
      </w:pPr>
      <w:r w:rsidRPr="00A032B8">
        <w:rPr>
          <w:rFonts w:eastAsia="Times New Roman" w:cs="Times New Roman"/>
          <w:szCs w:val="24"/>
          <w:u w:val="single"/>
        </w:rPr>
        <w:t>Case Law</w:t>
      </w:r>
      <w:r w:rsidRPr="00A032B8">
        <w:rPr>
          <w:rFonts w:eastAsia="Times New Roman" w:cs="Times New Roman"/>
          <w:szCs w:val="24"/>
        </w:rPr>
        <w:t>: Business records admissible under the hearsay exception rules do not include accident reports prepared for litigation even if the reports are prepared in a routine, systematic process (</w:t>
      </w:r>
      <w:r w:rsidRPr="00A032B8">
        <w:rPr>
          <w:rFonts w:eastAsia="Times New Roman" w:cs="Times New Roman"/>
          <w:i/>
          <w:szCs w:val="24"/>
        </w:rPr>
        <w:t>Palmer v. Hoffman</w:t>
      </w:r>
      <w:r w:rsidRPr="00A032B8">
        <w:rPr>
          <w:rFonts w:eastAsia="Times New Roman" w:cs="Times New Roman"/>
          <w:szCs w:val="24"/>
        </w:rPr>
        <w:t xml:space="preserve">). </w:t>
      </w:r>
    </w:p>
    <w:p w:rsidR="008B61F7" w:rsidRPr="00A032B8" w:rsidRDefault="008B61F7" w:rsidP="00400991">
      <w:pPr>
        <w:pStyle w:val="NoSpacing"/>
        <w:numPr>
          <w:ilvl w:val="0"/>
          <w:numId w:val="166"/>
        </w:numPr>
        <w:ind w:left="720"/>
        <w:rPr>
          <w:rFonts w:cs="Times New Roman"/>
        </w:rPr>
      </w:pPr>
      <w:r w:rsidRPr="00A032B8">
        <w:rPr>
          <w:rFonts w:cs="Times New Roman"/>
        </w:rPr>
        <w:t>"</w:t>
      </w:r>
      <w:r w:rsidRPr="00A032B8">
        <w:rPr>
          <w:rFonts w:cs="Times New Roman"/>
          <w:b/>
        </w:rPr>
        <w:t>Regular course of business</w:t>
      </w:r>
      <w:r w:rsidRPr="00A032B8">
        <w:rPr>
          <w:rFonts w:cs="Times New Roman"/>
        </w:rPr>
        <w:t>" connotes:</w:t>
      </w:r>
    </w:p>
    <w:p w:rsidR="008B61F7" w:rsidRPr="00A032B8" w:rsidRDefault="008B61F7" w:rsidP="00400991">
      <w:pPr>
        <w:pStyle w:val="NoSpacing"/>
        <w:numPr>
          <w:ilvl w:val="0"/>
          <w:numId w:val="164"/>
        </w:numPr>
        <w:ind w:left="1440"/>
        <w:rPr>
          <w:rFonts w:cs="Times New Roman"/>
        </w:rPr>
      </w:pPr>
      <w:r w:rsidRPr="00A032B8">
        <w:rPr>
          <w:rFonts w:cs="Times New Roman"/>
        </w:rPr>
        <w:t>A regularity serving to counteract the possible temptation to misstatements;</w:t>
      </w:r>
    </w:p>
    <w:p w:rsidR="008B61F7" w:rsidRPr="00A032B8" w:rsidRDefault="008B61F7" w:rsidP="00400991">
      <w:pPr>
        <w:pStyle w:val="NoSpacing"/>
        <w:numPr>
          <w:ilvl w:val="0"/>
          <w:numId w:val="164"/>
        </w:numPr>
        <w:ind w:left="1440"/>
        <w:rPr>
          <w:rFonts w:cs="Times New Roman"/>
        </w:rPr>
      </w:pPr>
      <w:r w:rsidRPr="00A032B8">
        <w:rPr>
          <w:rFonts w:cs="Times New Roman"/>
        </w:rPr>
        <w:lastRenderedPageBreak/>
        <w:t>A situation which would lead to detection of falsification, so that misstatements "cannot safely be made";</w:t>
      </w:r>
    </w:p>
    <w:p w:rsidR="008B61F7" w:rsidRPr="005E3741" w:rsidRDefault="008B61F7" w:rsidP="00400991">
      <w:pPr>
        <w:pStyle w:val="NoSpacing"/>
        <w:numPr>
          <w:ilvl w:val="0"/>
          <w:numId w:val="164"/>
        </w:numPr>
        <w:ind w:left="1440"/>
        <w:rPr>
          <w:rFonts w:cs="Times New Roman"/>
          <w:szCs w:val="24"/>
        </w:rPr>
      </w:pPr>
      <w:r w:rsidRPr="00A032B8">
        <w:rPr>
          <w:rFonts w:cs="Times New Roman"/>
        </w:rPr>
        <w:t xml:space="preserve">A relationship, when </w:t>
      </w:r>
      <w:proofErr w:type="gramStart"/>
      <w:r w:rsidRPr="00A032B8">
        <w:rPr>
          <w:rFonts w:cs="Times New Roman"/>
        </w:rPr>
        <w:t>a writing</w:t>
      </w:r>
      <w:proofErr w:type="gramEnd"/>
      <w:r w:rsidRPr="00A032B8">
        <w:rPr>
          <w:rFonts w:cs="Times New Roman"/>
        </w:rPr>
        <w:t xml:space="preserve"> is made by an employee under a duty to his employer, which </w:t>
      </w:r>
      <w:r w:rsidRPr="005E3741">
        <w:rPr>
          <w:rFonts w:cs="Times New Roman"/>
          <w:szCs w:val="24"/>
        </w:rPr>
        <w:t xml:space="preserve">includes the "risk of censure and disgrace" for misstatements. </w:t>
      </w:r>
    </w:p>
    <w:p w:rsidR="00D2673A" w:rsidRPr="005E3741" w:rsidRDefault="008B61F7" w:rsidP="00400991">
      <w:pPr>
        <w:pStyle w:val="NoSpacing"/>
        <w:numPr>
          <w:ilvl w:val="0"/>
          <w:numId w:val="165"/>
        </w:numPr>
        <w:rPr>
          <w:rFonts w:cs="Times New Roman"/>
          <w:szCs w:val="24"/>
        </w:rPr>
      </w:pPr>
      <w:r w:rsidRPr="005E3741">
        <w:rPr>
          <w:rFonts w:eastAsia="Times New Roman" w:cs="Times New Roman"/>
          <w:szCs w:val="24"/>
        </w:rPr>
        <w:t xml:space="preserve">Records taken in the normal course of business are an exception to </w:t>
      </w:r>
      <w:r w:rsidRPr="005E3741">
        <w:rPr>
          <w:rFonts w:eastAsia="Times New Roman" w:cs="Times New Roman"/>
          <w:i/>
          <w:iCs/>
          <w:szCs w:val="24"/>
        </w:rPr>
        <w:t>hearsay</w:t>
      </w:r>
      <w:r w:rsidRPr="005E3741">
        <w:rPr>
          <w:rFonts w:eastAsia="Times New Roman" w:cs="Times New Roman"/>
          <w:szCs w:val="24"/>
        </w:rPr>
        <w:t xml:space="preserve"> under </w:t>
      </w:r>
      <w:proofErr w:type="spellStart"/>
      <w:r w:rsidRPr="005E3741">
        <w:rPr>
          <w:rFonts w:eastAsia="Times New Roman" w:cs="Times New Roman"/>
          <w:b/>
          <w:bCs/>
          <w:szCs w:val="24"/>
        </w:rPr>
        <w:t>FRE</w:t>
      </w:r>
      <w:proofErr w:type="spellEnd"/>
      <w:r w:rsidRPr="005E3741">
        <w:rPr>
          <w:rFonts w:eastAsia="Times New Roman" w:cs="Times New Roman"/>
          <w:b/>
          <w:bCs/>
          <w:szCs w:val="24"/>
        </w:rPr>
        <w:t xml:space="preserve"> 803(6)</w:t>
      </w:r>
      <w:r w:rsidRPr="005E3741">
        <w:rPr>
          <w:rFonts w:eastAsia="Times New Roman" w:cs="Times New Roman"/>
          <w:szCs w:val="24"/>
        </w:rPr>
        <w:t xml:space="preserve">, but only records that are </w:t>
      </w:r>
      <w:r w:rsidRPr="005E3741">
        <w:rPr>
          <w:rFonts w:eastAsia="Times New Roman" w:cs="Times New Roman"/>
          <w:szCs w:val="24"/>
          <w:u w:val="single"/>
        </w:rPr>
        <w:t>produced by or verified</w:t>
      </w:r>
      <w:r w:rsidRPr="005E3741">
        <w:rPr>
          <w:rFonts w:eastAsia="Times New Roman" w:cs="Times New Roman"/>
          <w:szCs w:val="24"/>
        </w:rPr>
        <w:t xml:space="preserve"> by the business fall under the exception</w:t>
      </w:r>
      <w:r w:rsidR="00D2673A" w:rsidRPr="005E3741">
        <w:rPr>
          <w:rFonts w:eastAsia="Times New Roman" w:cs="Times New Roman"/>
          <w:szCs w:val="24"/>
        </w:rPr>
        <w:t xml:space="preserve"> (</w:t>
      </w:r>
      <w:r w:rsidR="00D2673A" w:rsidRPr="005E3741">
        <w:rPr>
          <w:rFonts w:eastAsia="Times New Roman" w:cs="Times New Roman"/>
          <w:i/>
          <w:szCs w:val="24"/>
        </w:rPr>
        <w:t xml:space="preserve">United States v. </w:t>
      </w:r>
      <w:proofErr w:type="spellStart"/>
      <w:r w:rsidR="00D2673A" w:rsidRPr="005E3741">
        <w:rPr>
          <w:rFonts w:eastAsia="Times New Roman" w:cs="Times New Roman"/>
          <w:i/>
          <w:szCs w:val="24"/>
        </w:rPr>
        <w:t>Vigneau</w:t>
      </w:r>
      <w:proofErr w:type="spellEnd"/>
      <w:r w:rsidR="00D2673A" w:rsidRPr="005E3741">
        <w:rPr>
          <w:rFonts w:eastAsia="Times New Roman" w:cs="Times New Roman"/>
          <w:i/>
          <w:szCs w:val="24"/>
        </w:rPr>
        <w:t>)</w:t>
      </w:r>
      <w:r w:rsidR="00D2673A" w:rsidRPr="005E3741">
        <w:rPr>
          <w:rFonts w:eastAsia="Times New Roman" w:cs="Times New Roman"/>
          <w:szCs w:val="24"/>
        </w:rPr>
        <w:t>.</w:t>
      </w:r>
    </w:p>
    <w:p w:rsidR="00444BD6" w:rsidRPr="005E3741" w:rsidRDefault="00017911" w:rsidP="00400991">
      <w:pPr>
        <w:pStyle w:val="NoSpacing"/>
        <w:numPr>
          <w:ilvl w:val="1"/>
          <w:numId w:val="165"/>
        </w:numPr>
        <w:rPr>
          <w:rFonts w:cs="Times New Roman"/>
          <w:szCs w:val="24"/>
        </w:rPr>
      </w:pPr>
      <w:r w:rsidRPr="005E3741">
        <w:rPr>
          <w:rFonts w:eastAsia="Times New Roman" w:cs="Times New Roman"/>
          <w:szCs w:val="24"/>
          <w:u w:val="single"/>
        </w:rPr>
        <w:t>Policy</w:t>
      </w:r>
      <w:r w:rsidR="00D2673A" w:rsidRPr="005E3741">
        <w:rPr>
          <w:rFonts w:eastAsia="Times New Roman" w:cs="Times New Roman"/>
          <w:szCs w:val="24"/>
        </w:rPr>
        <w:t>: R</w:t>
      </w:r>
      <w:r w:rsidR="008B61F7" w:rsidRPr="005E3741">
        <w:rPr>
          <w:rFonts w:eastAsia="Times New Roman" w:cs="Times New Roman"/>
          <w:szCs w:val="24"/>
        </w:rPr>
        <w:t xml:space="preserve">ecords </w:t>
      </w:r>
      <w:r w:rsidR="00D2673A" w:rsidRPr="005E3741">
        <w:rPr>
          <w:rFonts w:eastAsia="Times New Roman" w:cs="Times New Roman"/>
          <w:szCs w:val="24"/>
        </w:rPr>
        <w:t>kept by a business but made by someone else (i.e.</w:t>
      </w:r>
      <w:r w:rsidR="00C51F9A" w:rsidRPr="005E3741">
        <w:rPr>
          <w:rFonts w:eastAsia="Times New Roman" w:cs="Times New Roman"/>
          <w:szCs w:val="24"/>
        </w:rPr>
        <w:t xml:space="preserve"> even</w:t>
      </w:r>
      <w:r w:rsidR="00D2673A" w:rsidRPr="005E3741">
        <w:rPr>
          <w:rFonts w:eastAsia="Times New Roman" w:cs="Times New Roman"/>
          <w:szCs w:val="24"/>
        </w:rPr>
        <w:t xml:space="preserve"> the customer) may</w:t>
      </w:r>
      <w:r w:rsidR="008B61F7" w:rsidRPr="005E3741">
        <w:rPr>
          <w:rFonts w:eastAsia="Times New Roman" w:cs="Times New Roman"/>
          <w:szCs w:val="24"/>
        </w:rPr>
        <w:t xml:space="preserve"> not </w:t>
      </w:r>
      <w:r w:rsidR="00D2673A" w:rsidRPr="005E3741">
        <w:rPr>
          <w:rFonts w:eastAsia="Times New Roman" w:cs="Times New Roman"/>
          <w:szCs w:val="24"/>
        </w:rPr>
        <w:t xml:space="preserve">be </w:t>
      </w:r>
      <w:r w:rsidR="008B61F7" w:rsidRPr="005E3741">
        <w:rPr>
          <w:rFonts w:eastAsia="Times New Roman" w:cs="Times New Roman"/>
          <w:szCs w:val="24"/>
        </w:rPr>
        <w:t xml:space="preserve">sufficiently trustworthy </w:t>
      </w:r>
      <w:r w:rsidR="00D2673A" w:rsidRPr="005E3741">
        <w:rPr>
          <w:rFonts w:eastAsia="Times New Roman" w:cs="Times New Roman"/>
          <w:szCs w:val="24"/>
        </w:rPr>
        <w:t>(</w:t>
      </w:r>
      <w:proofErr w:type="spellStart"/>
      <w:r w:rsidR="00D2673A" w:rsidRPr="005E3741">
        <w:rPr>
          <w:rFonts w:eastAsia="Times New Roman" w:cs="Times New Roman"/>
          <w:szCs w:val="24"/>
        </w:rPr>
        <w:t>i.e</w:t>
      </w:r>
      <w:proofErr w:type="spellEnd"/>
      <w:r w:rsidR="00D2673A" w:rsidRPr="005E3741">
        <w:rPr>
          <w:rFonts w:eastAsia="Times New Roman" w:cs="Times New Roman"/>
          <w:szCs w:val="24"/>
        </w:rPr>
        <w:t xml:space="preserve"> the sender on a money wire transfer form was not required to show ID, only the receiver. Thus, a sender could have easily used someone else's name). </w:t>
      </w:r>
    </w:p>
    <w:p w:rsidR="005E3741" w:rsidRPr="005E3741" w:rsidRDefault="005E3741" w:rsidP="005E3741">
      <w:pPr>
        <w:numPr>
          <w:ilvl w:val="0"/>
          <w:numId w:val="165"/>
        </w:numPr>
        <w:spacing w:after="0" w:line="240" w:lineRule="auto"/>
        <w:textAlignment w:val="center"/>
        <w:rPr>
          <w:rFonts w:eastAsia="Times New Roman" w:cs="Times New Roman"/>
          <w:szCs w:val="24"/>
        </w:rPr>
      </w:pPr>
      <w:r w:rsidRPr="005E3741">
        <w:rPr>
          <w:rFonts w:eastAsia="Times New Roman" w:cs="Times New Roman"/>
          <w:szCs w:val="24"/>
        </w:rPr>
        <w:t xml:space="preserve">Note: the records don't have to come from THE custodian, other qualified witness could be someone who regularly uses or creates the record before giving it </w:t>
      </w:r>
      <w:proofErr w:type="gramStart"/>
      <w:r w:rsidRPr="005E3741">
        <w:rPr>
          <w:rFonts w:eastAsia="Times New Roman" w:cs="Times New Roman"/>
          <w:szCs w:val="24"/>
        </w:rPr>
        <w:t>to  THE</w:t>
      </w:r>
      <w:proofErr w:type="gramEnd"/>
      <w:r w:rsidRPr="005E3741">
        <w:rPr>
          <w:rFonts w:eastAsia="Times New Roman" w:cs="Times New Roman"/>
          <w:szCs w:val="24"/>
        </w:rPr>
        <w:t xml:space="preserve"> custodian. </w:t>
      </w:r>
    </w:p>
    <w:p w:rsidR="00444BD6" w:rsidRDefault="005E3741" w:rsidP="000F7BC1">
      <w:pPr>
        <w:numPr>
          <w:ilvl w:val="0"/>
          <w:numId w:val="165"/>
        </w:numPr>
        <w:spacing w:after="0" w:line="240" w:lineRule="auto"/>
        <w:textAlignment w:val="center"/>
        <w:rPr>
          <w:rFonts w:eastAsia="Times New Roman" w:cs="Times New Roman"/>
          <w:szCs w:val="24"/>
        </w:rPr>
      </w:pPr>
      <w:r w:rsidRPr="005E3741">
        <w:rPr>
          <w:rFonts w:eastAsia="Times New Roman" w:cs="Times New Roman"/>
          <w:szCs w:val="24"/>
        </w:rPr>
        <w:t xml:space="preserve">You can't backdoor in anything you want simply by putting it in a business record. Whatever you are recording that is routing and data-centered. </w:t>
      </w:r>
    </w:p>
    <w:p w:rsidR="001438CC" w:rsidRDefault="001438CC" w:rsidP="001438CC">
      <w:pPr>
        <w:spacing w:after="0" w:line="240" w:lineRule="auto"/>
        <w:textAlignment w:val="center"/>
        <w:rPr>
          <w:rFonts w:eastAsia="Times New Roman" w:cs="Times New Roman"/>
          <w:szCs w:val="24"/>
        </w:rPr>
      </w:pPr>
      <w:r>
        <w:rPr>
          <w:rFonts w:eastAsia="Times New Roman" w:cs="Times New Roman"/>
          <w:szCs w:val="24"/>
        </w:rPr>
        <w:t xml:space="preserve">Three ways business </w:t>
      </w:r>
      <w:proofErr w:type="spellStart"/>
      <w:r>
        <w:rPr>
          <w:rFonts w:eastAsia="Times New Roman" w:cs="Times New Roman"/>
          <w:szCs w:val="24"/>
        </w:rPr>
        <w:t>refords</w:t>
      </w:r>
      <w:proofErr w:type="spellEnd"/>
    </w:p>
    <w:p w:rsidR="001438CC" w:rsidRPr="001438CC" w:rsidRDefault="001438CC" w:rsidP="001438CC">
      <w:pPr>
        <w:pStyle w:val="ListParagraph"/>
        <w:numPr>
          <w:ilvl w:val="0"/>
          <w:numId w:val="278"/>
        </w:numPr>
        <w:spacing w:after="0" w:line="240" w:lineRule="auto"/>
        <w:textAlignment w:val="center"/>
        <w:rPr>
          <w:rFonts w:eastAsia="Times New Roman" w:cs="Times New Roman"/>
          <w:szCs w:val="24"/>
        </w:rPr>
      </w:pPr>
      <w:r w:rsidRPr="001438CC">
        <w:rPr>
          <w:rFonts w:eastAsia="Times New Roman" w:cs="Times New Roman"/>
          <w:szCs w:val="24"/>
        </w:rPr>
        <w:t>Employee to record: I saw X</w:t>
      </w:r>
    </w:p>
    <w:p w:rsidR="001438CC" w:rsidRDefault="001438CC" w:rsidP="001438CC">
      <w:pPr>
        <w:pStyle w:val="ListParagraph"/>
        <w:numPr>
          <w:ilvl w:val="0"/>
          <w:numId w:val="278"/>
        </w:numPr>
        <w:spacing w:after="0" w:line="240" w:lineRule="auto"/>
        <w:textAlignment w:val="center"/>
        <w:rPr>
          <w:rFonts w:eastAsia="Times New Roman" w:cs="Times New Roman"/>
          <w:szCs w:val="24"/>
        </w:rPr>
      </w:pPr>
      <w:r>
        <w:rPr>
          <w:rFonts w:eastAsia="Times New Roman" w:cs="Times New Roman"/>
          <w:szCs w:val="24"/>
        </w:rPr>
        <w:t>Employed to employee</w:t>
      </w:r>
    </w:p>
    <w:p w:rsidR="001438CC" w:rsidRPr="001438CC" w:rsidRDefault="001438CC" w:rsidP="001438CC">
      <w:pPr>
        <w:pStyle w:val="ListParagraph"/>
        <w:numPr>
          <w:ilvl w:val="0"/>
          <w:numId w:val="278"/>
        </w:numPr>
        <w:spacing w:after="0" w:line="240" w:lineRule="auto"/>
        <w:textAlignment w:val="center"/>
        <w:rPr>
          <w:rFonts w:eastAsia="Times New Roman" w:cs="Times New Roman"/>
          <w:szCs w:val="24"/>
        </w:rPr>
      </w:pPr>
      <w:r>
        <w:rPr>
          <w:rFonts w:eastAsia="Times New Roman" w:cs="Times New Roman"/>
          <w:szCs w:val="24"/>
        </w:rPr>
        <w:t xml:space="preserve">Employee to other (customer, etc.) the record came from somewhere else. </w:t>
      </w:r>
    </w:p>
    <w:p w:rsidR="005E3741" w:rsidRDefault="005E3741" w:rsidP="000F7BC1">
      <w:pPr>
        <w:spacing w:after="0" w:line="240" w:lineRule="auto"/>
        <w:rPr>
          <w:rFonts w:eastAsia="Times New Roman" w:cs="Times New Roman"/>
          <w:b/>
          <w:bCs/>
          <w:color w:val="000000"/>
          <w:szCs w:val="24"/>
        </w:rPr>
      </w:pPr>
    </w:p>
    <w:p w:rsidR="001438CC" w:rsidRPr="00A032B8" w:rsidRDefault="001438CC" w:rsidP="000F7BC1">
      <w:pPr>
        <w:spacing w:after="0" w:line="240" w:lineRule="auto"/>
        <w:rPr>
          <w:rFonts w:eastAsia="Times New Roman" w:cs="Times New Roman"/>
          <w:b/>
          <w:bCs/>
          <w:color w:val="000000"/>
          <w:szCs w:val="24"/>
        </w:rPr>
      </w:pPr>
    </w:p>
    <w:p w:rsidR="00D9578A" w:rsidRPr="00A032B8" w:rsidRDefault="00B208D2" w:rsidP="00400991">
      <w:pPr>
        <w:pStyle w:val="NormalWeb"/>
        <w:numPr>
          <w:ilvl w:val="0"/>
          <w:numId w:val="153"/>
        </w:numPr>
        <w:spacing w:before="0" w:beforeAutospacing="0" w:after="0" w:afterAutospacing="0"/>
        <w:rPr>
          <w:color w:val="000000"/>
        </w:rPr>
      </w:pPr>
      <w:r w:rsidRPr="00A032B8">
        <w:rPr>
          <w:b/>
          <w:bCs/>
          <w:color w:val="000000"/>
          <w:highlight w:val="lightGray"/>
          <w:bdr w:val="single" w:sz="4" w:space="0" w:color="auto"/>
        </w:rPr>
        <w:t>Rule 803(7</w:t>
      </w:r>
      <w:proofErr w:type="gramStart"/>
      <w:r w:rsidRPr="00A032B8">
        <w:rPr>
          <w:b/>
          <w:bCs/>
          <w:color w:val="000000"/>
          <w:highlight w:val="lightGray"/>
          <w:bdr w:val="single" w:sz="4" w:space="0" w:color="auto"/>
        </w:rPr>
        <w:t>)=</w:t>
      </w:r>
      <w:proofErr w:type="gramEnd"/>
      <w:r w:rsidRPr="00A032B8">
        <w:rPr>
          <w:b/>
          <w:bCs/>
          <w:color w:val="000000"/>
          <w:highlight w:val="lightGray"/>
          <w:bdr w:val="single" w:sz="4" w:space="0" w:color="auto"/>
        </w:rPr>
        <w:t xml:space="preserve">  Absence of Entry in Records Kept in Accordance with 803(6).</w:t>
      </w:r>
      <w:r w:rsidRPr="00A032B8">
        <w:rPr>
          <w:b/>
          <w:bCs/>
          <w:color w:val="000000"/>
        </w:rPr>
        <w:t xml:space="preserve"> </w:t>
      </w:r>
      <w:r w:rsidRPr="00A032B8">
        <w:rPr>
          <w:color w:val="000000"/>
        </w:rPr>
        <w:t>The following are not excluded by the hearsay rule, even though the declarant is available as a witness:</w:t>
      </w:r>
      <w:r w:rsidR="009C71DF" w:rsidRPr="00A032B8">
        <w:rPr>
          <w:color w:val="000000"/>
        </w:rPr>
        <w:t xml:space="preserve"> (7) </w:t>
      </w:r>
      <w:r w:rsidR="009C71DF" w:rsidRPr="00A032B8">
        <w:rPr>
          <w:b/>
          <w:bCs/>
          <w:color w:val="000000"/>
        </w:rPr>
        <w:t>Absence of entry in records kept in accordance with the provisions of paragraph (6)</w:t>
      </w:r>
      <w:r w:rsidR="009C71DF" w:rsidRPr="00A032B8">
        <w:rPr>
          <w:color w:val="000000"/>
        </w:rPr>
        <w:t xml:space="preserve">. Evidence that a matter is not included in the memoranda reports, records, or data compilations, in any form, kept in accordance with the provisions of paragraph (6), to prove the nonoccurrence or nonexistence of the matter, if the matter was of a kind of which a memorandum, report, record, or data compilation was </w:t>
      </w:r>
      <w:r w:rsidR="009C71DF" w:rsidRPr="00A032B8">
        <w:rPr>
          <w:color w:val="000000"/>
          <w:u w:val="single"/>
        </w:rPr>
        <w:t>regularly</w:t>
      </w:r>
      <w:r w:rsidR="009C71DF" w:rsidRPr="00A032B8">
        <w:rPr>
          <w:color w:val="000000"/>
        </w:rPr>
        <w:t xml:space="preserve"> made and </w:t>
      </w:r>
      <w:r w:rsidR="009C71DF" w:rsidRPr="00A032B8">
        <w:rPr>
          <w:color w:val="000000"/>
          <w:u w:val="single"/>
        </w:rPr>
        <w:t>preserved</w:t>
      </w:r>
      <w:r w:rsidR="009C71DF" w:rsidRPr="00A032B8">
        <w:rPr>
          <w:color w:val="000000"/>
        </w:rPr>
        <w:t>, unless the sources of information or other circumstances indicate lack of trustworthiness.</w:t>
      </w:r>
    </w:p>
    <w:p w:rsidR="00D9578A" w:rsidRPr="00A032B8" w:rsidRDefault="00D9578A" w:rsidP="00D9578A">
      <w:pPr>
        <w:pStyle w:val="NoSpacing"/>
        <w:widowControl w:val="0"/>
        <w:ind w:left="2160"/>
        <w:outlineLvl w:val="2"/>
        <w:rPr>
          <w:rFonts w:cs="Times New Roman"/>
          <w:szCs w:val="24"/>
        </w:rPr>
      </w:pPr>
    </w:p>
    <w:p w:rsidR="00956AB1" w:rsidRPr="00A032B8" w:rsidRDefault="00B208D2" w:rsidP="00296DF1">
      <w:pPr>
        <w:pStyle w:val="NoSpacing"/>
        <w:widowControl w:val="0"/>
        <w:numPr>
          <w:ilvl w:val="0"/>
          <w:numId w:val="124"/>
        </w:numPr>
        <w:outlineLvl w:val="2"/>
        <w:rPr>
          <w:rFonts w:cs="Times New Roman"/>
          <w:szCs w:val="24"/>
        </w:rPr>
      </w:pPr>
      <w:bookmarkStart w:id="206" w:name="_Toc269162773"/>
      <w:r w:rsidRPr="00A032B8">
        <w:rPr>
          <w:rFonts w:eastAsia="Times New Roman" w:cs="Times New Roman"/>
          <w:b/>
          <w:bCs/>
          <w:iCs/>
          <w:szCs w:val="24"/>
        </w:rPr>
        <w:t xml:space="preserve">Rule 803(8) &amp; (10): </w:t>
      </w:r>
      <w:r w:rsidR="00956AB1" w:rsidRPr="00A032B8">
        <w:rPr>
          <w:rFonts w:eastAsia="Times New Roman" w:cs="Times New Roman"/>
          <w:b/>
          <w:bCs/>
          <w:iCs/>
          <w:szCs w:val="24"/>
        </w:rPr>
        <w:t>Public Records and Reports</w:t>
      </w:r>
      <w:bookmarkEnd w:id="206"/>
    </w:p>
    <w:p w:rsidR="00F62539" w:rsidRPr="00A032B8" w:rsidRDefault="00F62539" w:rsidP="00CE4A85">
      <w:pPr>
        <w:pStyle w:val="NoSpacing"/>
        <w:widowControl w:val="0"/>
        <w:ind w:left="1440"/>
        <w:outlineLvl w:val="1"/>
        <w:rPr>
          <w:rFonts w:cs="Times New Roman"/>
          <w:szCs w:val="24"/>
        </w:rPr>
      </w:pPr>
    </w:p>
    <w:p w:rsidR="00956AB1" w:rsidRPr="00A032B8" w:rsidRDefault="004F4158" w:rsidP="00400991">
      <w:pPr>
        <w:pStyle w:val="NormalWeb"/>
        <w:numPr>
          <w:ilvl w:val="0"/>
          <w:numId w:val="158"/>
        </w:numPr>
        <w:spacing w:before="0" w:beforeAutospacing="0" w:after="0" w:afterAutospacing="0"/>
        <w:rPr>
          <w:color w:val="000000"/>
        </w:rPr>
      </w:pPr>
      <w:r w:rsidRPr="00A032B8">
        <w:rPr>
          <w:b/>
          <w:bCs/>
          <w:color w:val="000000"/>
          <w:highlight w:val="lightGray"/>
          <w:bdr w:val="single" w:sz="4" w:space="0" w:color="auto"/>
        </w:rPr>
        <w:t>Rule 803</w:t>
      </w:r>
      <w:r w:rsidR="00B208D2" w:rsidRPr="00A032B8">
        <w:rPr>
          <w:b/>
          <w:bCs/>
          <w:color w:val="000000"/>
          <w:highlight w:val="lightGray"/>
          <w:bdr w:val="single" w:sz="4" w:space="0" w:color="auto"/>
        </w:rPr>
        <w:t>(8</w:t>
      </w:r>
      <w:proofErr w:type="gramStart"/>
      <w:r w:rsidR="00B208D2" w:rsidRPr="00A032B8">
        <w:rPr>
          <w:b/>
          <w:bCs/>
          <w:color w:val="000000"/>
          <w:highlight w:val="lightGray"/>
          <w:bdr w:val="single" w:sz="4" w:space="0" w:color="auto"/>
        </w:rPr>
        <w:t>)</w:t>
      </w:r>
      <w:r w:rsidR="009C71DF" w:rsidRPr="00A032B8">
        <w:rPr>
          <w:b/>
          <w:bCs/>
          <w:color w:val="000000"/>
          <w:highlight w:val="lightGray"/>
          <w:bdr w:val="single" w:sz="4" w:space="0" w:color="auto"/>
        </w:rPr>
        <w:t>=</w:t>
      </w:r>
      <w:proofErr w:type="gramEnd"/>
      <w:r w:rsidR="009C71DF" w:rsidRPr="00A032B8">
        <w:rPr>
          <w:b/>
          <w:bCs/>
          <w:color w:val="000000"/>
          <w:highlight w:val="lightGray"/>
          <w:bdr w:val="single" w:sz="4" w:space="0" w:color="auto"/>
        </w:rPr>
        <w:t xml:space="preserve"> Public Records and Reports</w:t>
      </w:r>
      <w:r w:rsidRPr="00A032B8">
        <w:rPr>
          <w:b/>
          <w:bCs/>
          <w:color w:val="000000"/>
          <w:highlight w:val="lightGray"/>
          <w:bdr w:val="single" w:sz="4" w:space="0" w:color="auto"/>
        </w:rPr>
        <w:t>.</w:t>
      </w:r>
      <w:r w:rsidRPr="00A032B8">
        <w:rPr>
          <w:b/>
          <w:bCs/>
          <w:color w:val="000000"/>
        </w:rPr>
        <w:t xml:space="preserve"> </w:t>
      </w:r>
      <w:r w:rsidRPr="00A032B8">
        <w:rPr>
          <w:color w:val="000000"/>
        </w:rPr>
        <w:t>The following are not excluded by the hearsay rule, even though the declarant is available as a witness:</w:t>
      </w:r>
      <w:r w:rsidR="009C71DF" w:rsidRPr="00A032B8">
        <w:rPr>
          <w:color w:val="000000"/>
        </w:rPr>
        <w:t xml:space="preserve"> (8) </w:t>
      </w:r>
      <w:r w:rsidR="009C71DF" w:rsidRPr="00A032B8">
        <w:rPr>
          <w:b/>
          <w:bCs/>
          <w:color w:val="000000"/>
        </w:rPr>
        <w:t>Public records and reports</w:t>
      </w:r>
      <w:r w:rsidR="009C71DF" w:rsidRPr="00A032B8">
        <w:rPr>
          <w:color w:val="000000"/>
        </w:rPr>
        <w:t xml:space="preserve">. Records, reports, statements, or data compilations, in any form, of public offices or agencies, setting forth (A) the </w:t>
      </w:r>
      <w:r w:rsidR="009C71DF" w:rsidRPr="00F103A8">
        <w:rPr>
          <w:color w:val="000000"/>
          <w:u w:val="single"/>
        </w:rPr>
        <w:t>activities</w:t>
      </w:r>
      <w:r w:rsidR="009C71DF" w:rsidRPr="00A032B8">
        <w:rPr>
          <w:color w:val="000000"/>
        </w:rPr>
        <w:t xml:space="preserve"> of the office or agency, or (B) matters </w:t>
      </w:r>
      <w:r w:rsidR="009C71DF" w:rsidRPr="00F103A8">
        <w:rPr>
          <w:color w:val="000000"/>
          <w:u w:val="single"/>
        </w:rPr>
        <w:t>observed</w:t>
      </w:r>
      <w:r w:rsidR="009C71DF" w:rsidRPr="00A032B8">
        <w:rPr>
          <w:color w:val="000000"/>
        </w:rPr>
        <w:t xml:space="preserve"> pursuant to </w:t>
      </w:r>
      <w:r w:rsidR="009C71DF" w:rsidRPr="00F103A8">
        <w:rPr>
          <w:color w:val="000000"/>
          <w:u w:val="single"/>
        </w:rPr>
        <w:t>duty</w:t>
      </w:r>
      <w:r w:rsidR="009C71DF" w:rsidRPr="00A032B8">
        <w:rPr>
          <w:color w:val="000000"/>
        </w:rPr>
        <w:t xml:space="preserve"> imposed by law as to which matters there was a duty to report, excluding, however, in criminal cases matters observed by police officers and other law enforcement personnel, or (C) in civil actions and proceedings and against the Government in criminal cases, </w:t>
      </w:r>
      <w:r w:rsidR="009C71DF" w:rsidRPr="00F103A8">
        <w:rPr>
          <w:color w:val="000000"/>
          <w:u w:val="single"/>
        </w:rPr>
        <w:t xml:space="preserve">factual findings resulting from an investigation </w:t>
      </w:r>
      <w:r w:rsidR="009C71DF" w:rsidRPr="00A032B8">
        <w:rPr>
          <w:color w:val="000000"/>
        </w:rPr>
        <w:t>made pursuant to authority granted by law, unless the sources of information or other circumstances indicate lack of trustworthiness.</w:t>
      </w:r>
    </w:p>
    <w:p w:rsidR="009C71DF" w:rsidRPr="00A032B8" w:rsidRDefault="009C71DF" w:rsidP="004F4158">
      <w:pPr>
        <w:pStyle w:val="NoSpacing"/>
        <w:rPr>
          <w:rFonts w:cs="Times New Roman"/>
          <w:szCs w:val="24"/>
        </w:rPr>
      </w:pPr>
    </w:p>
    <w:p w:rsidR="00C51F9A" w:rsidRPr="00A032B8" w:rsidRDefault="00C51F9A" w:rsidP="00400991">
      <w:pPr>
        <w:pStyle w:val="ListParagraph"/>
        <w:numPr>
          <w:ilvl w:val="0"/>
          <w:numId w:val="167"/>
        </w:numPr>
        <w:spacing w:after="0" w:line="240" w:lineRule="auto"/>
        <w:rPr>
          <w:rFonts w:eastAsia="Times New Roman" w:cs="Times New Roman"/>
          <w:b/>
          <w:bCs/>
          <w:color w:val="000000"/>
          <w:szCs w:val="24"/>
        </w:rPr>
      </w:pPr>
      <w:r w:rsidRPr="00A032B8">
        <w:rPr>
          <w:rFonts w:eastAsia="Times New Roman" w:cs="Times New Roman"/>
          <w:b/>
          <w:bCs/>
          <w:color w:val="000000"/>
          <w:szCs w:val="24"/>
          <w:highlight w:val="lightGray"/>
          <w:bdr w:val="single" w:sz="4" w:space="0" w:color="auto"/>
        </w:rPr>
        <w:t>Rule 803(10</w:t>
      </w:r>
      <w:proofErr w:type="gramStart"/>
      <w:r w:rsidRPr="00A032B8">
        <w:rPr>
          <w:rFonts w:eastAsia="Times New Roman" w:cs="Times New Roman"/>
          <w:b/>
          <w:bCs/>
          <w:color w:val="000000"/>
          <w:szCs w:val="24"/>
          <w:highlight w:val="lightGray"/>
          <w:bdr w:val="single" w:sz="4" w:space="0" w:color="auto"/>
        </w:rPr>
        <w:t>)=</w:t>
      </w:r>
      <w:proofErr w:type="gramEnd"/>
      <w:r w:rsidRPr="00A032B8">
        <w:rPr>
          <w:rFonts w:eastAsia="Times New Roman" w:cs="Times New Roman"/>
          <w:b/>
          <w:bCs/>
          <w:color w:val="000000"/>
          <w:szCs w:val="24"/>
          <w:highlight w:val="lightGray"/>
          <w:bdr w:val="single" w:sz="4" w:space="0" w:color="auto"/>
        </w:rPr>
        <w:t xml:space="preserve"> Absence of Public Record or Entry.</w:t>
      </w:r>
      <w:r w:rsidRPr="00A032B8">
        <w:rPr>
          <w:rFonts w:eastAsia="Times New Roman" w:cs="Times New Roman"/>
          <w:b/>
          <w:bCs/>
          <w:color w:val="000000"/>
          <w:szCs w:val="24"/>
        </w:rPr>
        <w:t xml:space="preserve"> </w:t>
      </w:r>
      <w:r w:rsidRPr="00A032B8">
        <w:rPr>
          <w:rFonts w:eastAsia="Times New Roman" w:cs="Times New Roman"/>
          <w:color w:val="000000"/>
          <w:szCs w:val="24"/>
        </w:rPr>
        <w:t xml:space="preserve">The following are not excluded by the hearsay rule, even though the declarant is available as a witness: </w:t>
      </w:r>
      <w:r w:rsidRPr="00A032B8">
        <w:rPr>
          <w:rFonts w:cs="Times New Roman"/>
          <w:color w:val="000000"/>
          <w:szCs w:val="24"/>
        </w:rPr>
        <w:t xml:space="preserve">(10) </w:t>
      </w:r>
      <w:r w:rsidRPr="00A032B8">
        <w:rPr>
          <w:rFonts w:cs="Times New Roman"/>
          <w:b/>
          <w:bCs/>
          <w:color w:val="000000"/>
          <w:szCs w:val="24"/>
        </w:rPr>
        <w:t>Absence of public record or entry</w:t>
      </w:r>
      <w:r w:rsidRPr="00A032B8">
        <w:rPr>
          <w:rFonts w:cs="Times New Roman"/>
          <w:color w:val="000000"/>
          <w:szCs w:val="24"/>
        </w:rPr>
        <w:t xml:space="preserve">. To prove the absence of a record, report, statement, or data compilation, in any form, or the nonoccurrence or nonexistence of a matter of which a record, report, statement, or data compilation, in any form, was regularly made and preserved by a public office or agency, evidence in the form of a certification in accordance with </w:t>
      </w:r>
      <w:hyperlink r:id="rId14" w:history="1">
        <w:r w:rsidRPr="00A032B8">
          <w:rPr>
            <w:rStyle w:val="Hyperlink"/>
            <w:rFonts w:cs="Times New Roman"/>
            <w:szCs w:val="24"/>
          </w:rPr>
          <w:t>rule 902</w:t>
        </w:r>
      </w:hyperlink>
      <w:r w:rsidRPr="00A032B8">
        <w:rPr>
          <w:rFonts w:cs="Times New Roman"/>
          <w:color w:val="000000"/>
          <w:szCs w:val="24"/>
        </w:rPr>
        <w:t>, or testimony, that diligent search failed to disclose the record, report, statement, or data compilation, or entry.</w:t>
      </w:r>
    </w:p>
    <w:p w:rsidR="00C51F9A" w:rsidRPr="00A032B8" w:rsidRDefault="00C51F9A" w:rsidP="004F4158">
      <w:pPr>
        <w:pStyle w:val="NoSpacing"/>
        <w:rPr>
          <w:rFonts w:cs="Times New Roman"/>
          <w:szCs w:val="24"/>
        </w:rPr>
      </w:pPr>
    </w:p>
    <w:p w:rsidR="00C51F9A" w:rsidRPr="002E4A33" w:rsidRDefault="00C51F9A" w:rsidP="002E4A33">
      <w:pPr>
        <w:pStyle w:val="NoSpacing"/>
        <w:numPr>
          <w:ilvl w:val="0"/>
          <w:numId w:val="170"/>
        </w:numPr>
        <w:rPr>
          <w:rFonts w:cs="Times New Roman"/>
        </w:rPr>
      </w:pPr>
      <w:r w:rsidRPr="00A032B8">
        <w:rPr>
          <w:rFonts w:cs="Times New Roman"/>
          <w:szCs w:val="20"/>
          <w:u w:val="single"/>
        </w:rPr>
        <w:t>Policy</w:t>
      </w:r>
      <w:r w:rsidRPr="00A032B8">
        <w:rPr>
          <w:rFonts w:cs="Times New Roman"/>
          <w:szCs w:val="20"/>
        </w:rPr>
        <w:t xml:space="preserve">: The rationale for Rule 803(8) is a broad assumption that a public official will perform his duty properly and the unlikelihood that he will remember details independently of the record. </w:t>
      </w:r>
    </w:p>
    <w:p w:rsidR="002E4A33" w:rsidRPr="002E4A33" w:rsidRDefault="002E4A33" w:rsidP="002E4A33">
      <w:pPr>
        <w:pStyle w:val="NoSpacing"/>
        <w:ind w:left="360"/>
        <w:rPr>
          <w:rFonts w:cs="Times New Roman"/>
        </w:rPr>
      </w:pPr>
    </w:p>
    <w:p w:rsidR="00C51F9A" w:rsidRPr="00A032B8" w:rsidRDefault="00C51F9A" w:rsidP="00400991">
      <w:pPr>
        <w:pStyle w:val="NoSpacing"/>
        <w:numPr>
          <w:ilvl w:val="0"/>
          <w:numId w:val="169"/>
        </w:numPr>
        <w:rPr>
          <w:rFonts w:cs="Times New Roman"/>
          <w:szCs w:val="24"/>
        </w:rPr>
      </w:pPr>
      <w:r w:rsidRPr="00A032B8">
        <w:rPr>
          <w:rFonts w:cs="Times New Roman"/>
          <w:u w:val="single"/>
        </w:rPr>
        <w:lastRenderedPageBreak/>
        <w:t>Beech Aircraft v. Rainey</w:t>
      </w:r>
      <w:r w:rsidRPr="00A032B8">
        <w:rPr>
          <w:rFonts w:cs="Times New Roman"/>
        </w:rPr>
        <w:t xml:space="preserve">: </w:t>
      </w:r>
      <w:r w:rsidRPr="00A032B8">
        <w:rPr>
          <w:rFonts w:cs="Times New Roman"/>
          <w:b/>
        </w:rPr>
        <w:t>Rule 803(8</w:t>
      </w:r>
      <w:proofErr w:type="gramStart"/>
      <w:r w:rsidRPr="00A032B8">
        <w:rPr>
          <w:rFonts w:cs="Times New Roman"/>
          <w:b/>
        </w:rPr>
        <w:t>)(</w:t>
      </w:r>
      <w:proofErr w:type="gramEnd"/>
      <w:r w:rsidRPr="00A032B8">
        <w:rPr>
          <w:rFonts w:cs="Times New Roman"/>
          <w:b/>
        </w:rPr>
        <w:t>C)</w:t>
      </w:r>
      <w:r w:rsidRPr="00A032B8">
        <w:rPr>
          <w:rFonts w:cs="Times New Roman"/>
        </w:rPr>
        <w:t xml:space="preserve"> does not distinguish between "fact" and "opinion" statements. As long as the conclusion is based on factual investigation and satisfies the Rule's trustworthiness requirement, it should be admissible along with other portions of the report. The trustworthiness inquiry- and not an arbitrary distinction between "fact" and "opinion"- is the Rule's safeguard against the admission of </w:t>
      </w:r>
      <w:r w:rsidRPr="00A032B8">
        <w:rPr>
          <w:rFonts w:cs="Times New Roman"/>
          <w:szCs w:val="24"/>
        </w:rPr>
        <w:t>unreliable evidence, and it applies to all elements of the report.</w:t>
      </w:r>
    </w:p>
    <w:p w:rsidR="00C51F9A" w:rsidRPr="00A032B8" w:rsidRDefault="00C51F9A" w:rsidP="00C51F9A">
      <w:pPr>
        <w:pStyle w:val="NoSpacing"/>
        <w:ind w:left="360"/>
        <w:rPr>
          <w:rFonts w:cs="Times New Roman"/>
          <w:szCs w:val="24"/>
        </w:rPr>
      </w:pPr>
    </w:p>
    <w:p w:rsidR="00C51F9A" w:rsidRPr="00A032B8" w:rsidRDefault="00C51F9A" w:rsidP="00400991">
      <w:pPr>
        <w:pStyle w:val="ListParagraph"/>
        <w:numPr>
          <w:ilvl w:val="0"/>
          <w:numId w:val="168"/>
        </w:numPr>
        <w:spacing w:after="0" w:line="240" w:lineRule="auto"/>
        <w:textAlignment w:val="center"/>
        <w:rPr>
          <w:rFonts w:eastAsia="Times New Roman" w:cs="Times New Roman"/>
          <w:szCs w:val="24"/>
        </w:rPr>
      </w:pPr>
      <w:r w:rsidRPr="00A032B8">
        <w:rPr>
          <w:rFonts w:eastAsia="Times New Roman" w:cs="Times New Roman"/>
          <w:b/>
          <w:bCs/>
          <w:szCs w:val="24"/>
        </w:rPr>
        <w:t>Police Reports and Business Records</w:t>
      </w:r>
    </w:p>
    <w:p w:rsidR="00C51F9A" w:rsidRPr="00A032B8" w:rsidRDefault="00C51F9A" w:rsidP="00400991">
      <w:pPr>
        <w:pStyle w:val="ListParagraph"/>
        <w:numPr>
          <w:ilvl w:val="0"/>
          <w:numId w:val="171"/>
        </w:numPr>
        <w:spacing w:after="0" w:line="240" w:lineRule="auto"/>
        <w:textAlignment w:val="center"/>
        <w:rPr>
          <w:rFonts w:eastAsia="Times New Roman" w:cs="Times New Roman"/>
          <w:szCs w:val="24"/>
        </w:rPr>
      </w:pPr>
      <w:r w:rsidRPr="00A032B8">
        <w:rPr>
          <w:rFonts w:eastAsia="Times New Roman" w:cs="Times New Roman"/>
          <w:szCs w:val="24"/>
        </w:rPr>
        <w:t xml:space="preserve">If a report satisfies the criteria of the business records exception under Rule 803(6), should courts admit the report against criminal defendants under that rule, even though such records are not permissible under Rule 803(8) as public records evidence? </w:t>
      </w:r>
      <w:proofErr w:type="gramStart"/>
      <w:r w:rsidRPr="00A032B8">
        <w:rPr>
          <w:rFonts w:eastAsia="Times New Roman" w:cs="Times New Roman"/>
          <w:szCs w:val="24"/>
        </w:rPr>
        <w:t>The  Second</w:t>
      </w:r>
      <w:proofErr w:type="gramEnd"/>
      <w:r w:rsidRPr="00A032B8">
        <w:rPr>
          <w:rFonts w:eastAsia="Times New Roman" w:cs="Times New Roman"/>
          <w:szCs w:val="24"/>
        </w:rPr>
        <w:t xml:space="preserve"> Circuit (</w:t>
      </w:r>
      <w:r w:rsidRPr="00A032B8">
        <w:rPr>
          <w:rFonts w:eastAsia="Times New Roman" w:cs="Times New Roman"/>
          <w:i/>
          <w:iCs/>
          <w:szCs w:val="24"/>
        </w:rPr>
        <w:t>Oates</w:t>
      </w:r>
      <w:r w:rsidRPr="00A032B8">
        <w:rPr>
          <w:rFonts w:eastAsia="Times New Roman" w:cs="Times New Roman"/>
          <w:szCs w:val="24"/>
        </w:rPr>
        <w:t>) and the Tenth Circuit (</w:t>
      </w:r>
      <w:r w:rsidRPr="00A032B8">
        <w:rPr>
          <w:rFonts w:eastAsia="Times New Roman" w:cs="Times New Roman"/>
          <w:i/>
          <w:iCs/>
          <w:szCs w:val="24"/>
        </w:rPr>
        <w:t>Hayes</w:t>
      </w:r>
      <w:r w:rsidRPr="00A032B8">
        <w:rPr>
          <w:rFonts w:eastAsia="Times New Roman" w:cs="Times New Roman"/>
          <w:szCs w:val="24"/>
        </w:rPr>
        <w:t>) take divergent approaches. A later case from the Ninth Circuit (</w:t>
      </w:r>
      <w:proofErr w:type="spellStart"/>
      <w:r w:rsidRPr="00A032B8">
        <w:rPr>
          <w:rFonts w:eastAsia="Times New Roman" w:cs="Times New Roman"/>
          <w:i/>
          <w:iCs/>
          <w:szCs w:val="24"/>
        </w:rPr>
        <w:t>Weiland</w:t>
      </w:r>
      <w:proofErr w:type="spellEnd"/>
      <w:r w:rsidRPr="00A032B8">
        <w:rPr>
          <w:rFonts w:eastAsia="Times New Roman" w:cs="Times New Roman"/>
          <w:szCs w:val="24"/>
        </w:rPr>
        <w:t>), finds common ground between the two decisions</w:t>
      </w:r>
    </w:p>
    <w:p w:rsidR="00C51F9A" w:rsidRPr="00A032B8" w:rsidRDefault="00C51F9A" w:rsidP="00C51F9A">
      <w:pPr>
        <w:spacing w:after="0" w:line="240" w:lineRule="auto"/>
        <w:ind w:left="1260" w:firstLine="30"/>
        <w:rPr>
          <w:rFonts w:eastAsia="Times New Roman" w:cs="Times New Roman"/>
          <w:b/>
          <w:bCs/>
          <w:szCs w:val="24"/>
        </w:rPr>
      </w:pPr>
    </w:p>
    <w:p w:rsidR="00C51F9A" w:rsidRPr="00A032B8" w:rsidRDefault="00C51F9A" w:rsidP="00400991">
      <w:pPr>
        <w:pStyle w:val="ListParagraph"/>
        <w:numPr>
          <w:ilvl w:val="0"/>
          <w:numId w:val="171"/>
        </w:numPr>
        <w:spacing w:after="0" w:line="240" w:lineRule="auto"/>
        <w:textAlignment w:val="center"/>
        <w:rPr>
          <w:rFonts w:eastAsia="Times New Roman" w:cs="Times New Roman"/>
          <w:szCs w:val="24"/>
        </w:rPr>
      </w:pPr>
      <w:r w:rsidRPr="00A032B8">
        <w:rPr>
          <w:rFonts w:eastAsia="Times New Roman" w:cs="Times New Roman"/>
          <w:i/>
          <w:iCs/>
          <w:szCs w:val="24"/>
          <w:u w:val="single"/>
        </w:rPr>
        <w:t>United States v. Oates</w:t>
      </w:r>
      <w:r w:rsidRPr="00A032B8">
        <w:rPr>
          <w:rFonts w:eastAsia="Times New Roman" w:cs="Times New Roman"/>
          <w:i/>
          <w:iCs/>
          <w:szCs w:val="24"/>
        </w:rPr>
        <w:t xml:space="preserve"> (2nd Cir- 1977)</w:t>
      </w:r>
      <w:r w:rsidRPr="00A032B8">
        <w:rPr>
          <w:rFonts w:eastAsia="Times New Roman" w:cs="Times New Roman"/>
          <w:szCs w:val="24"/>
        </w:rPr>
        <w:t xml:space="preserve">- We conclude that the Advisory Committee and Congress shared an overriding concern that the rules be formulated so as to avoid impinging upon a criminal defendant's right to confront the witnesses against him, and therefore, to make law enforcement reports absolutely inadmissible against defendants in criminal cases. We find clear legislative intent to not only exclude records by police officers and law enforcement personnel under </w:t>
      </w:r>
      <w:proofErr w:type="spellStart"/>
      <w:r w:rsidRPr="00A032B8">
        <w:rPr>
          <w:rFonts w:eastAsia="Times New Roman" w:cs="Times New Roman"/>
          <w:b/>
          <w:bCs/>
          <w:szCs w:val="24"/>
        </w:rPr>
        <w:t>FRE</w:t>
      </w:r>
      <w:proofErr w:type="spellEnd"/>
      <w:r w:rsidRPr="00A032B8">
        <w:rPr>
          <w:rFonts w:eastAsia="Times New Roman" w:cs="Times New Roman"/>
          <w:b/>
          <w:bCs/>
          <w:szCs w:val="24"/>
        </w:rPr>
        <w:t xml:space="preserve"> 803(8)</w:t>
      </w:r>
      <w:r w:rsidRPr="00A032B8">
        <w:rPr>
          <w:rFonts w:eastAsia="Times New Roman" w:cs="Times New Roman"/>
          <w:szCs w:val="24"/>
        </w:rPr>
        <w:t xml:space="preserve"> [public records] but from the scope of </w:t>
      </w:r>
      <w:proofErr w:type="spellStart"/>
      <w:r w:rsidRPr="00A032B8">
        <w:rPr>
          <w:rFonts w:eastAsia="Times New Roman" w:cs="Times New Roman"/>
          <w:b/>
          <w:bCs/>
          <w:szCs w:val="24"/>
        </w:rPr>
        <w:t>FRE</w:t>
      </w:r>
      <w:proofErr w:type="spellEnd"/>
      <w:r w:rsidRPr="00A032B8">
        <w:rPr>
          <w:rFonts w:eastAsia="Times New Roman" w:cs="Times New Roman"/>
          <w:b/>
          <w:bCs/>
          <w:szCs w:val="24"/>
        </w:rPr>
        <w:t xml:space="preserve"> 803(6) </w:t>
      </w:r>
      <w:r w:rsidRPr="00A032B8">
        <w:rPr>
          <w:rFonts w:eastAsia="Times New Roman" w:cs="Times New Roman"/>
          <w:szCs w:val="24"/>
        </w:rPr>
        <w:t>[business records</w:t>
      </w:r>
      <w:proofErr w:type="gramStart"/>
      <w:r w:rsidRPr="00A032B8">
        <w:rPr>
          <w:rFonts w:eastAsia="Times New Roman" w:cs="Times New Roman"/>
          <w:szCs w:val="24"/>
        </w:rPr>
        <w:t>]  as</w:t>
      </w:r>
      <w:proofErr w:type="gramEnd"/>
      <w:r w:rsidRPr="00A032B8">
        <w:rPr>
          <w:rFonts w:eastAsia="Times New Roman" w:cs="Times New Roman"/>
          <w:szCs w:val="24"/>
        </w:rPr>
        <w:t xml:space="preserve"> well. </w:t>
      </w:r>
    </w:p>
    <w:p w:rsidR="00C51F9A" w:rsidRPr="00A032B8" w:rsidRDefault="00C51F9A" w:rsidP="00C51F9A">
      <w:pPr>
        <w:spacing w:after="0" w:line="240" w:lineRule="auto"/>
        <w:ind w:left="1800" w:firstLine="30"/>
        <w:rPr>
          <w:rFonts w:eastAsia="Times New Roman" w:cs="Times New Roman"/>
          <w:i/>
          <w:iCs/>
          <w:szCs w:val="24"/>
        </w:rPr>
      </w:pPr>
    </w:p>
    <w:p w:rsidR="00C51F9A" w:rsidRPr="00A032B8" w:rsidRDefault="00C51F9A" w:rsidP="00400991">
      <w:pPr>
        <w:pStyle w:val="ListParagraph"/>
        <w:numPr>
          <w:ilvl w:val="0"/>
          <w:numId w:val="171"/>
        </w:numPr>
        <w:spacing w:after="0" w:line="240" w:lineRule="auto"/>
        <w:textAlignment w:val="center"/>
        <w:rPr>
          <w:rFonts w:eastAsia="Times New Roman" w:cs="Times New Roman"/>
          <w:szCs w:val="24"/>
        </w:rPr>
      </w:pPr>
      <w:r w:rsidRPr="00A032B8">
        <w:rPr>
          <w:rFonts w:eastAsia="Times New Roman" w:cs="Times New Roman"/>
          <w:i/>
          <w:iCs/>
          <w:szCs w:val="24"/>
          <w:u w:val="single"/>
        </w:rPr>
        <w:t>United States v. Hayes</w:t>
      </w:r>
      <w:r w:rsidRPr="00A032B8">
        <w:rPr>
          <w:rFonts w:eastAsia="Times New Roman" w:cs="Times New Roman"/>
          <w:i/>
          <w:iCs/>
          <w:szCs w:val="24"/>
        </w:rPr>
        <w:t xml:space="preserve"> (10th Cir- 1988</w:t>
      </w:r>
      <w:proofErr w:type="gramStart"/>
      <w:r w:rsidRPr="00A032B8">
        <w:rPr>
          <w:rFonts w:eastAsia="Times New Roman" w:cs="Times New Roman"/>
          <w:i/>
          <w:iCs/>
          <w:szCs w:val="24"/>
        </w:rPr>
        <w:t>)</w:t>
      </w:r>
      <w:r w:rsidRPr="00A032B8">
        <w:rPr>
          <w:rFonts w:eastAsia="Times New Roman" w:cs="Times New Roman"/>
          <w:szCs w:val="24"/>
        </w:rPr>
        <w:t>-</w:t>
      </w:r>
      <w:proofErr w:type="gramEnd"/>
      <w:r w:rsidRPr="00A032B8">
        <w:rPr>
          <w:rFonts w:eastAsia="Times New Roman" w:cs="Times New Roman"/>
          <w:szCs w:val="24"/>
        </w:rPr>
        <w:t xml:space="preserve"> Rule 803(8)(C) does not compel the exclusion of documents properly admitted under Rule 803(6) where the authoring officer or investi</w:t>
      </w:r>
      <w:r w:rsidR="00F103A8">
        <w:rPr>
          <w:rFonts w:eastAsia="Times New Roman" w:cs="Times New Roman"/>
          <w:szCs w:val="24"/>
        </w:rPr>
        <w:t>gator testifies. This is because</w:t>
      </w:r>
      <w:r w:rsidRPr="00A032B8">
        <w:rPr>
          <w:rFonts w:eastAsia="Times New Roman" w:cs="Times New Roman"/>
          <w:szCs w:val="24"/>
        </w:rPr>
        <w:t xml:space="preserve"> such testimony protects against the loss of an accused's confrontation rights, the underlying rationale for Rule 803(8) and the basis of the court's concern in </w:t>
      </w:r>
      <w:r w:rsidRPr="00A032B8">
        <w:rPr>
          <w:rFonts w:eastAsia="Times New Roman" w:cs="Times New Roman"/>
          <w:i/>
          <w:iCs/>
          <w:szCs w:val="24"/>
        </w:rPr>
        <w:t>Oates</w:t>
      </w:r>
      <w:r w:rsidRPr="00A032B8">
        <w:rPr>
          <w:rFonts w:eastAsia="Times New Roman" w:cs="Times New Roman"/>
          <w:szCs w:val="24"/>
        </w:rPr>
        <w:t xml:space="preserve">. Thus, we agree with the  5th Circuit, which rejected </w:t>
      </w:r>
      <w:r w:rsidRPr="00A032B8">
        <w:rPr>
          <w:rFonts w:eastAsia="Times New Roman" w:cs="Times New Roman"/>
          <w:i/>
          <w:iCs/>
          <w:szCs w:val="24"/>
        </w:rPr>
        <w:t>Oates</w:t>
      </w:r>
      <w:r w:rsidRPr="00A032B8">
        <w:rPr>
          <w:rFonts w:eastAsia="Times New Roman" w:cs="Times New Roman"/>
          <w:szCs w:val="24"/>
        </w:rPr>
        <w:t xml:space="preserve"> as overly broad, concluding 803(8(B) only excluded observations made by law enforcement officials at the scene of a crime or in investigating a crime, and </w:t>
      </w:r>
      <w:r w:rsidRPr="00F103A8">
        <w:rPr>
          <w:rFonts w:eastAsia="Times New Roman" w:cs="Times New Roman"/>
          <w:szCs w:val="24"/>
          <w:u w:val="single"/>
        </w:rPr>
        <w:t xml:space="preserve">not to reports of routine matters made in </w:t>
      </w:r>
      <w:proofErr w:type="spellStart"/>
      <w:r w:rsidRPr="00F103A8">
        <w:rPr>
          <w:rFonts w:eastAsia="Times New Roman" w:cs="Times New Roman"/>
          <w:szCs w:val="24"/>
          <w:u w:val="single"/>
        </w:rPr>
        <w:t>nonadversarial</w:t>
      </w:r>
      <w:proofErr w:type="spellEnd"/>
      <w:r w:rsidRPr="00F103A8">
        <w:rPr>
          <w:rFonts w:eastAsia="Times New Roman" w:cs="Times New Roman"/>
          <w:szCs w:val="24"/>
          <w:u w:val="single"/>
        </w:rPr>
        <w:t xml:space="preserve"> settings</w:t>
      </w:r>
      <w:r w:rsidRPr="00A032B8">
        <w:rPr>
          <w:rFonts w:eastAsia="Times New Roman" w:cs="Times New Roman"/>
          <w:szCs w:val="24"/>
        </w:rPr>
        <w:t xml:space="preserve"> (United States v. Quezada) </w:t>
      </w:r>
    </w:p>
    <w:p w:rsidR="00C51F9A" w:rsidRPr="00A032B8" w:rsidRDefault="00C51F9A" w:rsidP="00C51F9A">
      <w:pPr>
        <w:spacing w:after="0" w:line="240" w:lineRule="auto"/>
        <w:ind w:left="1800" w:firstLine="30"/>
        <w:rPr>
          <w:rFonts w:eastAsia="Times New Roman" w:cs="Times New Roman"/>
          <w:i/>
          <w:iCs/>
          <w:szCs w:val="24"/>
        </w:rPr>
      </w:pPr>
    </w:p>
    <w:p w:rsidR="00C51F9A" w:rsidRPr="00A032B8" w:rsidRDefault="00C51F9A" w:rsidP="00400991">
      <w:pPr>
        <w:pStyle w:val="ListParagraph"/>
        <w:numPr>
          <w:ilvl w:val="0"/>
          <w:numId w:val="171"/>
        </w:numPr>
        <w:spacing w:after="0" w:line="240" w:lineRule="auto"/>
        <w:textAlignment w:val="center"/>
        <w:rPr>
          <w:rFonts w:eastAsia="Times New Roman" w:cs="Times New Roman"/>
          <w:szCs w:val="24"/>
        </w:rPr>
      </w:pPr>
      <w:r w:rsidRPr="00A032B8">
        <w:rPr>
          <w:rFonts w:eastAsia="Times New Roman" w:cs="Times New Roman"/>
          <w:i/>
          <w:iCs/>
          <w:szCs w:val="24"/>
          <w:u w:val="single"/>
        </w:rPr>
        <w:t xml:space="preserve">United States v. </w:t>
      </w:r>
      <w:proofErr w:type="spellStart"/>
      <w:r w:rsidRPr="00A032B8">
        <w:rPr>
          <w:rFonts w:eastAsia="Times New Roman" w:cs="Times New Roman"/>
          <w:i/>
          <w:iCs/>
          <w:szCs w:val="24"/>
          <w:u w:val="single"/>
        </w:rPr>
        <w:t>Weiland</w:t>
      </w:r>
      <w:proofErr w:type="spellEnd"/>
      <w:r w:rsidRPr="00A032B8">
        <w:rPr>
          <w:rFonts w:eastAsia="Times New Roman" w:cs="Times New Roman"/>
          <w:i/>
          <w:iCs/>
          <w:szCs w:val="24"/>
        </w:rPr>
        <w:t xml:space="preserve"> (9th Cir- 2005</w:t>
      </w:r>
      <w:proofErr w:type="gramStart"/>
      <w:r w:rsidRPr="00A032B8">
        <w:rPr>
          <w:rFonts w:eastAsia="Times New Roman" w:cs="Times New Roman"/>
          <w:i/>
          <w:iCs/>
          <w:szCs w:val="24"/>
        </w:rPr>
        <w:t>)</w:t>
      </w:r>
      <w:r w:rsidRPr="00A032B8">
        <w:rPr>
          <w:rFonts w:eastAsia="Times New Roman" w:cs="Times New Roman"/>
          <w:szCs w:val="24"/>
        </w:rPr>
        <w:t>-</w:t>
      </w:r>
      <w:proofErr w:type="gramEnd"/>
      <w:r w:rsidRPr="00A032B8">
        <w:rPr>
          <w:rFonts w:eastAsia="Times New Roman" w:cs="Times New Roman"/>
          <w:szCs w:val="24"/>
        </w:rPr>
        <w:t xml:space="preserve"> The government may not circumvent the specific requirements of Rule 803(8) by seeking to admit public r</w:t>
      </w:r>
      <w:r w:rsidR="00F103A8">
        <w:rPr>
          <w:rFonts w:eastAsia="Times New Roman" w:cs="Times New Roman"/>
          <w:szCs w:val="24"/>
        </w:rPr>
        <w:t>ecords as business records unde</w:t>
      </w:r>
      <w:r w:rsidRPr="00A032B8">
        <w:rPr>
          <w:rFonts w:eastAsia="Times New Roman" w:cs="Times New Roman"/>
          <w:szCs w:val="24"/>
        </w:rPr>
        <w:t>r</w:t>
      </w:r>
      <w:r w:rsidR="00F103A8">
        <w:rPr>
          <w:rFonts w:eastAsia="Times New Roman" w:cs="Times New Roman"/>
          <w:szCs w:val="24"/>
        </w:rPr>
        <w:t xml:space="preserve"> </w:t>
      </w:r>
      <w:r w:rsidRPr="00A032B8">
        <w:rPr>
          <w:rFonts w:eastAsia="Times New Roman" w:cs="Times New Roman"/>
          <w:szCs w:val="24"/>
        </w:rPr>
        <w:t xml:space="preserve">Rule 803(6). Nor may the government attempt to combine Rules 803(6) and 803(8) into a hybrid rule to excuse its failure to comply with either. However, neither Rule 803(6) nor Rule 803(8) bars such reports when they concern "routine and </w:t>
      </w:r>
      <w:proofErr w:type="spellStart"/>
      <w:r w:rsidRPr="00A032B8">
        <w:rPr>
          <w:rFonts w:eastAsia="Times New Roman" w:cs="Times New Roman"/>
          <w:szCs w:val="24"/>
        </w:rPr>
        <w:t>nonadversarial</w:t>
      </w:r>
      <w:proofErr w:type="spellEnd"/>
      <w:r w:rsidRPr="00A032B8">
        <w:rPr>
          <w:rFonts w:eastAsia="Times New Roman" w:cs="Times New Roman"/>
          <w:szCs w:val="24"/>
        </w:rPr>
        <w:t xml:space="preserve"> matters.</w:t>
      </w:r>
    </w:p>
    <w:p w:rsidR="00956AB1" w:rsidRPr="00A032B8" w:rsidRDefault="00956AB1" w:rsidP="00CE4A85">
      <w:pPr>
        <w:pStyle w:val="NoSpacing"/>
        <w:widowControl w:val="0"/>
        <w:ind w:left="1440"/>
        <w:outlineLvl w:val="1"/>
        <w:rPr>
          <w:rFonts w:cs="Times New Roman"/>
          <w:sz w:val="32"/>
          <w:szCs w:val="32"/>
        </w:rPr>
      </w:pPr>
    </w:p>
    <w:p w:rsidR="009C71DF" w:rsidRPr="00A032B8" w:rsidRDefault="00D9578A" w:rsidP="00CE4A85">
      <w:pPr>
        <w:pStyle w:val="NoSpacing"/>
        <w:widowControl w:val="0"/>
        <w:numPr>
          <w:ilvl w:val="1"/>
          <w:numId w:val="1"/>
        </w:numPr>
        <w:outlineLvl w:val="1"/>
        <w:rPr>
          <w:rFonts w:cs="Times New Roman"/>
          <w:b/>
          <w:color w:val="C00000"/>
          <w:sz w:val="28"/>
        </w:rPr>
      </w:pPr>
      <w:bookmarkStart w:id="207" w:name="_Toc267676307"/>
      <w:bookmarkStart w:id="208" w:name="_Toc269162774"/>
      <w:r w:rsidRPr="00A032B8">
        <w:rPr>
          <w:rFonts w:cs="Times New Roman"/>
          <w:b/>
          <w:color w:val="C00000"/>
          <w:sz w:val="28"/>
        </w:rPr>
        <w:t xml:space="preserve">Rule 807: </w:t>
      </w:r>
      <w:r w:rsidR="00AD2CCA" w:rsidRPr="00A032B8">
        <w:rPr>
          <w:rFonts w:cs="Times New Roman"/>
          <w:b/>
          <w:color w:val="C00000"/>
          <w:sz w:val="28"/>
        </w:rPr>
        <w:t>Residual Exceptio</w:t>
      </w:r>
      <w:r w:rsidR="00664AE8" w:rsidRPr="00A032B8">
        <w:rPr>
          <w:rFonts w:cs="Times New Roman"/>
          <w:b/>
          <w:color w:val="C00000"/>
          <w:sz w:val="28"/>
        </w:rPr>
        <w:t>n</w:t>
      </w:r>
      <w:bookmarkEnd w:id="207"/>
      <w:r w:rsidR="009C71DF" w:rsidRPr="00A032B8">
        <w:rPr>
          <w:rFonts w:cs="Times New Roman"/>
          <w:b/>
          <w:color w:val="C00000"/>
          <w:sz w:val="28"/>
        </w:rPr>
        <w:t xml:space="preserve"> (The 'Catch-All' Provision)</w:t>
      </w:r>
      <w:bookmarkEnd w:id="208"/>
    </w:p>
    <w:p w:rsidR="003D20CB" w:rsidRPr="00A032B8" w:rsidRDefault="003D20CB" w:rsidP="003D20CB">
      <w:pPr>
        <w:pStyle w:val="NoSpacing"/>
        <w:widowControl w:val="0"/>
        <w:ind w:left="1440"/>
        <w:outlineLvl w:val="1"/>
        <w:rPr>
          <w:rFonts w:cs="Times New Roman"/>
          <w:b/>
          <w:color w:val="C00000"/>
          <w:sz w:val="28"/>
        </w:rPr>
      </w:pPr>
    </w:p>
    <w:p w:rsidR="00F103A8" w:rsidRPr="00F103A8" w:rsidRDefault="009C71DF" w:rsidP="00400991">
      <w:pPr>
        <w:pStyle w:val="NormalWeb"/>
        <w:numPr>
          <w:ilvl w:val="0"/>
          <w:numId w:val="159"/>
        </w:numPr>
        <w:spacing w:before="0" w:beforeAutospacing="0" w:after="0" w:afterAutospacing="0"/>
        <w:rPr>
          <w:b/>
          <w:bCs/>
          <w:color w:val="000000"/>
        </w:rPr>
      </w:pPr>
      <w:r w:rsidRPr="00A032B8">
        <w:rPr>
          <w:b/>
          <w:bCs/>
          <w:color w:val="000000"/>
          <w:highlight w:val="lightGray"/>
          <w:bdr w:val="single" w:sz="4" w:space="0" w:color="auto"/>
        </w:rPr>
        <w:t>Rule 807= Residual Exception.</w:t>
      </w:r>
      <w:r w:rsidRPr="00A032B8">
        <w:rPr>
          <w:b/>
          <w:bCs/>
          <w:color w:val="000000"/>
        </w:rPr>
        <w:t xml:space="preserve"> </w:t>
      </w:r>
      <w:r w:rsidRPr="00A032B8">
        <w:rPr>
          <w:color w:val="000000"/>
        </w:rPr>
        <w:t>A state</w:t>
      </w:r>
      <w:r w:rsidR="000A712A" w:rsidRPr="00A032B8">
        <w:rPr>
          <w:color w:val="000000"/>
        </w:rPr>
        <w:t>ment not specifically covered by Rule 803 or 804</w:t>
      </w:r>
      <w:r w:rsidRPr="00A032B8">
        <w:rPr>
          <w:color w:val="000000"/>
        </w:rPr>
        <w:t xml:space="preserve"> but having </w:t>
      </w:r>
      <w:r w:rsidRPr="00F103A8">
        <w:rPr>
          <w:color w:val="000000"/>
          <w:u w:val="single"/>
        </w:rPr>
        <w:t xml:space="preserve">equivalent </w:t>
      </w:r>
      <w:r w:rsidR="004A038A">
        <w:rPr>
          <w:color w:val="000000"/>
          <w:u w:val="single"/>
        </w:rPr>
        <w:t xml:space="preserve">(1) </w:t>
      </w:r>
      <w:r w:rsidRPr="00F103A8">
        <w:rPr>
          <w:color w:val="000000"/>
          <w:u w:val="single"/>
        </w:rPr>
        <w:t>circumstantial guarantees of trustworthiness</w:t>
      </w:r>
      <w:r w:rsidRPr="00A032B8">
        <w:rPr>
          <w:color w:val="000000"/>
        </w:rPr>
        <w:t xml:space="preserve">, is not excluded by the hearsay rule, if the court determines that </w:t>
      </w:r>
    </w:p>
    <w:p w:rsidR="00F103A8" w:rsidRPr="00F103A8" w:rsidRDefault="004A038A" w:rsidP="004A038A">
      <w:pPr>
        <w:pStyle w:val="NormalWeb"/>
        <w:spacing w:before="0" w:beforeAutospacing="0" w:after="0" w:afterAutospacing="0"/>
        <w:ind w:left="1080"/>
        <w:rPr>
          <w:b/>
          <w:bCs/>
          <w:color w:val="000000"/>
        </w:rPr>
      </w:pPr>
      <w:r>
        <w:rPr>
          <w:color w:val="000000"/>
        </w:rPr>
        <w:t xml:space="preserve">(2) </w:t>
      </w:r>
      <w:r w:rsidR="00F103A8">
        <w:rPr>
          <w:color w:val="000000"/>
        </w:rPr>
        <w:t>T</w:t>
      </w:r>
      <w:r w:rsidR="009C71DF" w:rsidRPr="00A032B8">
        <w:rPr>
          <w:color w:val="000000"/>
        </w:rPr>
        <w:t xml:space="preserve">he statement is offered as evidence of a </w:t>
      </w:r>
      <w:r w:rsidR="009C71DF" w:rsidRPr="00F103A8">
        <w:rPr>
          <w:color w:val="000000"/>
          <w:u w:val="single"/>
        </w:rPr>
        <w:t>material</w:t>
      </w:r>
      <w:r w:rsidR="009C71DF" w:rsidRPr="00A032B8">
        <w:rPr>
          <w:color w:val="000000"/>
        </w:rPr>
        <w:t xml:space="preserve"> </w:t>
      </w:r>
      <w:r w:rsidR="009C71DF" w:rsidRPr="00F103A8">
        <w:rPr>
          <w:color w:val="000000"/>
          <w:u w:val="single"/>
        </w:rPr>
        <w:t>fact</w:t>
      </w:r>
      <w:r w:rsidR="009C71DF" w:rsidRPr="00A032B8">
        <w:rPr>
          <w:color w:val="000000"/>
        </w:rPr>
        <w:t xml:space="preserve">; </w:t>
      </w:r>
    </w:p>
    <w:p w:rsidR="00F103A8" w:rsidRPr="00F103A8" w:rsidRDefault="004A038A" w:rsidP="004A038A">
      <w:pPr>
        <w:pStyle w:val="NormalWeb"/>
        <w:spacing w:before="0" w:beforeAutospacing="0" w:after="0" w:afterAutospacing="0"/>
        <w:ind w:left="1080"/>
        <w:rPr>
          <w:b/>
          <w:bCs/>
          <w:color w:val="000000"/>
        </w:rPr>
      </w:pPr>
      <w:r>
        <w:rPr>
          <w:color w:val="000000"/>
        </w:rPr>
        <w:t xml:space="preserve">(3) </w:t>
      </w:r>
      <w:r w:rsidR="00F103A8">
        <w:rPr>
          <w:color w:val="000000"/>
        </w:rPr>
        <w:t>T</w:t>
      </w:r>
      <w:r w:rsidR="009C71DF" w:rsidRPr="00A032B8">
        <w:rPr>
          <w:color w:val="000000"/>
        </w:rPr>
        <w:t xml:space="preserve">he statement is </w:t>
      </w:r>
      <w:r w:rsidR="009C71DF" w:rsidRPr="00F103A8">
        <w:rPr>
          <w:color w:val="000000"/>
          <w:u w:val="single"/>
        </w:rPr>
        <w:t>more</w:t>
      </w:r>
      <w:r w:rsidR="009C71DF" w:rsidRPr="00A032B8">
        <w:rPr>
          <w:color w:val="000000"/>
        </w:rPr>
        <w:t xml:space="preserve"> </w:t>
      </w:r>
      <w:r w:rsidR="009C71DF" w:rsidRPr="00F103A8">
        <w:rPr>
          <w:color w:val="000000"/>
          <w:u w:val="single"/>
        </w:rPr>
        <w:t>probative</w:t>
      </w:r>
      <w:r w:rsidR="009C71DF" w:rsidRPr="00A032B8">
        <w:rPr>
          <w:color w:val="000000"/>
        </w:rPr>
        <w:t xml:space="preserve"> on the point for which it is offered than any other evidence which the proponent can procure through reasonable efforts; </w:t>
      </w:r>
      <w:r w:rsidR="009C71DF" w:rsidRPr="00F103A8">
        <w:rPr>
          <w:b/>
          <w:color w:val="000000"/>
          <w:u w:val="single"/>
        </w:rPr>
        <w:t>and</w:t>
      </w:r>
      <w:r w:rsidR="009C71DF" w:rsidRPr="00A032B8">
        <w:rPr>
          <w:color w:val="000000"/>
        </w:rPr>
        <w:t xml:space="preserve"> </w:t>
      </w:r>
    </w:p>
    <w:p w:rsidR="00F103A8" w:rsidRPr="00F103A8" w:rsidRDefault="004A038A" w:rsidP="004A038A">
      <w:pPr>
        <w:pStyle w:val="NormalWeb"/>
        <w:spacing w:before="0" w:beforeAutospacing="0" w:after="0" w:afterAutospacing="0"/>
        <w:ind w:left="1080"/>
        <w:rPr>
          <w:b/>
          <w:bCs/>
          <w:color w:val="000000"/>
        </w:rPr>
      </w:pPr>
      <w:r>
        <w:rPr>
          <w:color w:val="000000"/>
        </w:rPr>
        <w:t xml:space="preserve">(4) </w:t>
      </w:r>
      <w:r w:rsidR="00F103A8">
        <w:rPr>
          <w:color w:val="000000"/>
        </w:rPr>
        <w:t>T</w:t>
      </w:r>
      <w:r w:rsidR="009C71DF" w:rsidRPr="00A032B8">
        <w:rPr>
          <w:color w:val="000000"/>
        </w:rPr>
        <w:t xml:space="preserve">he general purposes of these rules and the interests of justice will </w:t>
      </w:r>
      <w:r w:rsidR="009C71DF" w:rsidRPr="00F103A8">
        <w:rPr>
          <w:color w:val="000000"/>
          <w:u w:val="single"/>
        </w:rPr>
        <w:t>best be served</w:t>
      </w:r>
      <w:r w:rsidR="009C71DF" w:rsidRPr="00A032B8">
        <w:rPr>
          <w:color w:val="000000"/>
        </w:rPr>
        <w:t xml:space="preserve"> by admission </w:t>
      </w:r>
      <w:r w:rsidR="00F103A8">
        <w:rPr>
          <w:color w:val="000000"/>
        </w:rPr>
        <w:t xml:space="preserve">of the statement into evidence. </w:t>
      </w:r>
    </w:p>
    <w:p w:rsidR="00A8742C" w:rsidRPr="00A032B8" w:rsidRDefault="009C71DF" w:rsidP="00F103A8">
      <w:pPr>
        <w:pStyle w:val="NormalWeb"/>
        <w:spacing w:before="0" w:beforeAutospacing="0" w:after="0" w:afterAutospacing="0"/>
        <w:ind w:left="720"/>
        <w:rPr>
          <w:b/>
          <w:bCs/>
          <w:color w:val="000000"/>
        </w:rPr>
      </w:pPr>
      <w:r w:rsidRPr="00A032B8">
        <w:rPr>
          <w:color w:val="000000"/>
        </w:rPr>
        <w:t>However, a statement may not be admitted under this exception unless the proponent of it makes known to the adverse party sufficiently in advance of the trial or hearing to provide the adverse party with a fair opportunity to prepare to meet it, the proponent's intention to offer the statement and the particulars of it, including the name and address of the declarant.</w:t>
      </w:r>
    </w:p>
    <w:p w:rsidR="00A8742C" w:rsidRPr="00A032B8" w:rsidRDefault="00A8742C" w:rsidP="00A8742C">
      <w:pPr>
        <w:pStyle w:val="NormalWeb"/>
        <w:spacing w:before="0" w:beforeAutospacing="0" w:after="0" w:afterAutospacing="0"/>
        <w:rPr>
          <w:b/>
          <w:color w:val="C00000"/>
          <w:sz w:val="28"/>
        </w:rPr>
      </w:pPr>
    </w:p>
    <w:p w:rsidR="0007742E" w:rsidRPr="00A032B8" w:rsidRDefault="0007742E" w:rsidP="00400991">
      <w:pPr>
        <w:pStyle w:val="NoSpacing"/>
        <w:numPr>
          <w:ilvl w:val="0"/>
          <w:numId w:val="172"/>
        </w:numPr>
        <w:rPr>
          <w:rFonts w:cs="Times New Roman"/>
        </w:rPr>
      </w:pPr>
      <w:r w:rsidRPr="00A032B8">
        <w:rPr>
          <w:rFonts w:cs="Times New Roman"/>
          <w:u w:val="single"/>
        </w:rPr>
        <w:lastRenderedPageBreak/>
        <w:t>Case Law</w:t>
      </w:r>
      <w:r w:rsidRPr="00A032B8">
        <w:rPr>
          <w:rFonts w:cs="Times New Roman"/>
        </w:rPr>
        <w:t xml:space="preserve">: The requisites of an exception to the hearsay rule are: 1. </w:t>
      </w:r>
      <w:r w:rsidRPr="00A032B8">
        <w:rPr>
          <w:rFonts w:cs="Times New Roman"/>
          <w:b/>
        </w:rPr>
        <w:t>necessity</w:t>
      </w:r>
      <w:r w:rsidRPr="00A032B8">
        <w:rPr>
          <w:rFonts w:cs="Times New Roman"/>
        </w:rPr>
        <w:t xml:space="preserve"> and 2. </w:t>
      </w:r>
      <w:r w:rsidRPr="00A032B8">
        <w:rPr>
          <w:rFonts w:cs="Times New Roman"/>
          <w:b/>
        </w:rPr>
        <w:t>circumstantial guaranty of trustworthiness</w:t>
      </w:r>
      <w:r w:rsidRPr="00A032B8">
        <w:rPr>
          <w:rFonts w:cs="Times New Roman"/>
        </w:rPr>
        <w:t xml:space="preserve"> (</w:t>
      </w:r>
      <w:r w:rsidRPr="00A032B8">
        <w:rPr>
          <w:rFonts w:cs="Times New Roman"/>
          <w:i/>
        </w:rPr>
        <w:t>Dallas County v. Commercial Union Assurance</w:t>
      </w:r>
      <w:r w:rsidRPr="00A032B8">
        <w:rPr>
          <w:rFonts w:cs="Times New Roman"/>
        </w:rPr>
        <w:t>):</w:t>
      </w:r>
    </w:p>
    <w:p w:rsidR="0007742E" w:rsidRPr="00A032B8" w:rsidRDefault="0007742E" w:rsidP="00400991">
      <w:pPr>
        <w:pStyle w:val="NoSpacing"/>
        <w:numPr>
          <w:ilvl w:val="1"/>
          <w:numId w:val="172"/>
        </w:numPr>
        <w:rPr>
          <w:rFonts w:cs="Times New Roman"/>
        </w:rPr>
      </w:pPr>
      <w:r w:rsidRPr="00A032B8">
        <w:rPr>
          <w:rFonts w:eastAsia="Times New Roman" w:cs="Times New Roman"/>
          <w:b/>
          <w:bCs/>
          <w:szCs w:val="24"/>
        </w:rPr>
        <w:t>Necessity</w:t>
      </w:r>
      <w:r w:rsidRPr="00A032B8">
        <w:rPr>
          <w:rFonts w:eastAsia="Times New Roman" w:cs="Times New Roman"/>
          <w:szCs w:val="24"/>
        </w:rPr>
        <w:t xml:space="preserve">- </w:t>
      </w:r>
    </w:p>
    <w:p w:rsidR="0007742E" w:rsidRPr="00A032B8" w:rsidRDefault="0007742E" w:rsidP="00400991">
      <w:pPr>
        <w:pStyle w:val="NoSpacing"/>
        <w:numPr>
          <w:ilvl w:val="2"/>
          <w:numId w:val="172"/>
        </w:numPr>
        <w:rPr>
          <w:rFonts w:cs="Times New Roman"/>
        </w:rPr>
      </w:pPr>
      <w:r w:rsidRPr="00A032B8">
        <w:rPr>
          <w:rFonts w:eastAsia="Times New Roman" w:cs="Times New Roman"/>
          <w:szCs w:val="24"/>
        </w:rPr>
        <w:t>This requisite means that unless the hearsay statement is admitted, the facts it brin</w:t>
      </w:r>
      <w:r w:rsidR="006511E5" w:rsidRPr="00A032B8">
        <w:rPr>
          <w:rFonts w:eastAsia="Times New Roman" w:cs="Times New Roman"/>
          <w:szCs w:val="24"/>
        </w:rPr>
        <w:t xml:space="preserve">gs out </w:t>
      </w:r>
      <w:r w:rsidR="006511E5" w:rsidRPr="00F103A8">
        <w:rPr>
          <w:rFonts w:eastAsia="Times New Roman" w:cs="Times New Roman"/>
          <w:szCs w:val="24"/>
          <w:u w:val="single"/>
        </w:rPr>
        <w:t>may</w:t>
      </w:r>
      <w:r w:rsidR="006511E5" w:rsidRPr="00A032B8">
        <w:rPr>
          <w:rFonts w:eastAsia="Times New Roman" w:cs="Times New Roman"/>
          <w:szCs w:val="24"/>
        </w:rPr>
        <w:t xml:space="preserve"> </w:t>
      </w:r>
      <w:r w:rsidR="006511E5" w:rsidRPr="00F103A8">
        <w:rPr>
          <w:rFonts w:eastAsia="Times New Roman" w:cs="Times New Roman"/>
          <w:szCs w:val="24"/>
        </w:rPr>
        <w:t>otherwise be lost.</w:t>
      </w:r>
      <w:r w:rsidR="006511E5" w:rsidRPr="00A032B8">
        <w:rPr>
          <w:rFonts w:eastAsia="Times New Roman" w:cs="Times New Roman"/>
          <w:szCs w:val="24"/>
        </w:rPr>
        <w:t xml:space="preserve"> </w:t>
      </w:r>
    </w:p>
    <w:p w:rsidR="0007742E" w:rsidRPr="00A032B8" w:rsidRDefault="00F103A8" w:rsidP="00400991">
      <w:pPr>
        <w:pStyle w:val="NoSpacing"/>
        <w:numPr>
          <w:ilvl w:val="2"/>
          <w:numId w:val="172"/>
        </w:numPr>
        <w:rPr>
          <w:rFonts w:cs="Times New Roman"/>
        </w:rPr>
      </w:pPr>
      <w:r>
        <w:rPr>
          <w:rFonts w:eastAsia="Times New Roman" w:cs="Times New Roman"/>
          <w:szCs w:val="24"/>
        </w:rPr>
        <w:t xml:space="preserve">However, the ‘necessity’ requirement </w:t>
      </w:r>
      <w:r w:rsidR="0007742E" w:rsidRPr="00A032B8">
        <w:rPr>
          <w:rFonts w:eastAsia="Times New Roman" w:cs="Times New Roman"/>
          <w:szCs w:val="24"/>
        </w:rPr>
        <w:t>is NOT to be interpreted as uniformly demanding a showing of total inaccessibility of firsthand evidence</w:t>
      </w:r>
      <w:r w:rsidR="006511E5" w:rsidRPr="00A032B8">
        <w:rPr>
          <w:rFonts w:eastAsia="Times New Roman" w:cs="Times New Roman"/>
          <w:szCs w:val="24"/>
        </w:rPr>
        <w:t>.</w:t>
      </w:r>
      <w:r w:rsidR="0007742E" w:rsidRPr="00A032B8">
        <w:rPr>
          <w:rFonts w:eastAsia="Times New Roman" w:cs="Times New Roman"/>
          <w:szCs w:val="24"/>
        </w:rPr>
        <w:t xml:space="preserve"> </w:t>
      </w:r>
    </w:p>
    <w:p w:rsidR="0007742E" w:rsidRPr="00A032B8" w:rsidRDefault="0007742E" w:rsidP="00400991">
      <w:pPr>
        <w:pStyle w:val="NoSpacing"/>
        <w:numPr>
          <w:ilvl w:val="1"/>
          <w:numId w:val="172"/>
        </w:numPr>
        <w:rPr>
          <w:rFonts w:cs="Times New Roman"/>
        </w:rPr>
      </w:pPr>
      <w:r w:rsidRPr="00A032B8">
        <w:rPr>
          <w:rFonts w:eastAsia="Times New Roman" w:cs="Times New Roman"/>
          <w:b/>
          <w:bCs/>
          <w:szCs w:val="24"/>
        </w:rPr>
        <w:t>Circumstantial Guarantee of Trustworthiness</w:t>
      </w:r>
      <w:r w:rsidRPr="00A032B8">
        <w:rPr>
          <w:rFonts w:eastAsia="Times New Roman" w:cs="Times New Roman"/>
          <w:szCs w:val="24"/>
        </w:rPr>
        <w:t xml:space="preserve">-  There are three sets of circumstances when hearsay is trustworthy enough to serve as a practicable substitute for the ordinary test of cross-examination: </w:t>
      </w:r>
    </w:p>
    <w:p w:rsidR="0007742E" w:rsidRPr="00A032B8" w:rsidRDefault="0007742E" w:rsidP="00400991">
      <w:pPr>
        <w:pStyle w:val="NoSpacing"/>
        <w:numPr>
          <w:ilvl w:val="2"/>
          <w:numId w:val="173"/>
        </w:numPr>
        <w:rPr>
          <w:rFonts w:cs="Times New Roman"/>
        </w:rPr>
      </w:pPr>
      <w:r w:rsidRPr="00A032B8">
        <w:rPr>
          <w:rFonts w:eastAsia="Times New Roman" w:cs="Times New Roman"/>
          <w:szCs w:val="24"/>
        </w:rPr>
        <w:t xml:space="preserve">Where the circumstances are such that a </w:t>
      </w:r>
      <w:r w:rsidRPr="00F103A8">
        <w:rPr>
          <w:rFonts w:eastAsia="Times New Roman" w:cs="Times New Roman"/>
          <w:szCs w:val="24"/>
          <w:u w:val="single"/>
        </w:rPr>
        <w:t>sincere and accurate</w:t>
      </w:r>
      <w:r w:rsidRPr="00A032B8">
        <w:rPr>
          <w:rFonts w:eastAsia="Times New Roman" w:cs="Times New Roman"/>
          <w:szCs w:val="24"/>
        </w:rPr>
        <w:t xml:space="preserve"> statement would </w:t>
      </w:r>
      <w:r w:rsidRPr="00F103A8">
        <w:rPr>
          <w:rFonts w:eastAsia="Times New Roman" w:cs="Times New Roman"/>
          <w:szCs w:val="24"/>
          <w:u w:val="single"/>
        </w:rPr>
        <w:t>naturally</w:t>
      </w:r>
      <w:r w:rsidRPr="00A032B8">
        <w:rPr>
          <w:rFonts w:eastAsia="Times New Roman" w:cs="Times New Roman"/>
          <w:szCs w:val="24"/>
        </w:rPr>
        <w:t xml:space="preserve"> be uttered, and no plan of falsification be formed; </w:t>
      </w:r>
    </w:p>
    <w:p w:rsidR="0007742E" w:rsidRPr="00A032B8" w:rsidRDefault="0007742E" w:rsidP="00400991">
      <w:pPr>
        <w:pStyle w:val="NoSpacing"/>
        <w:numPr>
          <w:ilvl w:val="2"/>
          <w:numId w:val="173"/>
        </w:numPr>
        <w:rPr>
          <w:rFonts w:cs="Times New Roman"/>
        </w:rPr>
      </w:pPr>
      <w:r w:rsidRPr="00A032B8">
        <w:rPr>
          <w:rFonts w:eastAsia="Times New Roman" w:cs="Times New Roman"/>
          <w:szCs w:val="24"/>
        </w:rPr>
        <w:t xml:space="preserve">Where, even though a desire to falsify might present itself, other considerations, such as the </w:t>
      </w:r>
      <w:r w:rsidRPr="00F103A8">
        <w:rPr>
          <w:rFonts w:eastAsia="Times New Roman" w:cs="Times New Roman"/>
          <w:szCs w:val="24"/>
          <w:u w:val="single"/>
        </w:rPr>
        <w:t>danger of easy detection</w:t>
      </w:r>
      <w:r w:rsidRPr="00A032B8">
        <w:rPr>
          <w:rFonts w:eastAsia="Times New Roman" w:cs="Times New Roman"/>
          <w:szCs w:val="24"/>
        </w:rPr>
        <w:t xml:space="preserve"> or the fea</w:t>
      </w:r>
      <w:r w:rsidR="00342B78">
        <w:rPr>
          <w:rFonts w:eastAsia="Times New Roman" w:cs="Times New Roman"/>
          <w:szCs w:val="24"/>
        </w:rPr>
        <w:t>r</w:t>
      </w:r>
      <w:r w:rsidRPr="00A032B8">
        <w:rPr>
          <w:rFonts w:eastAsia="Times New Roman" w:cs="Times New Roman"/>
          <w:szCs w:val="24"/>
        </w:rPr>
        <w:t xml:space="preserve"> of punishment, would probably counteract its force; </w:t>
      </w:r>
    </w:p>
    <w:p w:rsidR="0007742E" w:rsidRPr="00A032B8" w:rsidRDefault="0007742E" w:rsidP="00400991">
      <w:pPr>
        <w:pStyle w:val="NoSpacing"/>
        <w:numPr>
          <w:ilvl w:val="2"/>
          <w:numId w:val="173"/>
        </w:numPr>
        <w:rPr>
          <w:rFonts w:cs="Times New Roman"/>
        </w:rPr>
      </w:pPr>
      <w:r w:rsidRPr="00A032B8">
        <w:rPr>
          <w:rFonts w:eastAsia="Times New Roman" w:cs="Times New Roman"/>
          <w:szCs w:val="24"/>
        </w:rPr>
        <w:t xml:space="preserve">Where the statement was made under such conditions of publicity that an error, if it had occurred, would </w:t>
      </w:r>
      <w:r w:rsidRPr="00F103A8">
        <w:rPr>
          <w:rFonts w:eastAsia="Times New Roman" w:cs="Times New Roman"/>
          <w:szCs w:val="24"/>
          <w:u w:val="single"/>
        </w:rPr>
        <w:t>probably have been detected</w:t>
      </w:r>
      <w:r w:rsidRPr="00A032B8">
        <w:rPr>
          <w:rFonts w:eastAsia="Times New Roman" w:cs="Times New Roman"/>
          <w:szCs w:val="24"/>
        </w:rPr>
        <w:t xml:space="preserve"> and corrected.</w:t>
      </w:r>
    </w:p>
    <w:p w:rsidR="0007742E" w:rsidRPr="00A032B8" w:rsidRDefault="0007742E" w:rsidP="00A8742C">
      <w:pPr>
        <w:pStyle w:val="NormalWeb"/>
        <w:spacing w:before="0" w:beforeAutospacing="0" w:after="0" w:afterAutospacing="0"/>
        <w:rPr>
          <w:b/>
          <w:color w:val="C00000"/>
          <w:sz w:val="28"/>
        </w:rPr>
      </w:pPr>
      <w:r w:rsidRPr="00A032B8">
        <w:rPr>
          <w:b/>
          <w:color w:val="C00000"/>
          <w:sz w:val="28"/>
        </w:rPr>
        <w:t xml:space="preserve"> </w:t>
      </w:r>
    </w:p>
    <w:p w:rsidR="0007742E" w:rsidRPr="00A032B8" w:rsidRDefault="0007742E" w:rsidP="00400991">
      <w:pPr>
        <w:pStyle w:val="ListParagraph"/>
        <w:numPr>
          <w:ilvl w:val="0"/>
          <w:numId w:val="174"/>
        </w:numPr>
        <w:spacing w:after="0" w:line="240" w:lineRule="auto"/>
        <w:textAlignment w:val="center"/>
        <w:rPr>
          <w:rFonts w:eastAsia="Times New Roman" w:cs="Times New Roman"/>
          <w:szCs w:val="24"/>
        </w:rPr>
      </w:pPr>
      <w:r w:rsidRPr="00A032B8">
        <w:rPr>
          <w:rFonts w:eastAsia="Times New Roman" w:cs="Times New Roman"/>
          <w:szCs w:val="24"/>
          <w:u w:val="single"/>
        </w:rPr>
        <w:t>Case Law</w:t>
      </w:r>
      <w:r w:rsidRPr="00A032B8">
        <w:rPr>
          <w:rFonts w:eastAsia="Times New Roman" w:cs="Times New Roman"/>
          <w:szCs w:val="24"/>
        </w:rPr>
        <w:t xml:space="preserve">: If a statement is admissible under one of the hearsay exceptions, that exception should be relied on instead of the residual exception. However, the phrase 'specifically covered' by a hearsay exception means that </w:t>
      </w:r>
      <w:r w:rsidR="006511E5" w:rsidRPr="00A032B8">
        <w:rPr>
          <w:rFonts w:eastAsia="Times New Roman" w:cs="Times New Roman"/>
          <w:szCs w:val="24"/>
        </w:rPr>
        <w:t xml:space="preserve">the </w:t>
      </w:r>
      <w:r w:rsidRPr="00A032B8">
        <w:rPr>
          <w:rFonts w:eastAsia="Times New Roman" w:cs="Times New Roman"/>
          <w:szCs w:val="24"/>
        </w:rPr>
        <w:t>analysis of a hearsay statement should not end when a statement fails to qualify under a traditional hearsay exception, but should be evaluated under the residual hearsay exception</w:t>
      </w:r>
      <w:r w:rsidR="00E261F4" w:rsidRPr="00A032B8">
        <w:rPr>
          <w:rFonts w:eastAsia="Times New Roman" w:cs="Times New Roman"/>
          <w:szCs w:val="24"/>
        </w:rPr>
        <w:t xml:space="preserve"> (</w:t>
      </w:r>
      <w:r w:rsidR="00E261F4" w:rsidRPr="00A032B8">
        <w:rPr>
          <w:rFonts w:eastAsia="Times New Roman" w:cs="Times New Roman"/>
          <w:i/>
          <w:szCs w:val="24"/>
        </w:rPr>
        <w:t xml:space="preserve">United States v. </w:t>
      </w:r>
      <w:proofErr w:type="spellStart"/>
      <w:r w:rsidR="00E261F4" w:rsidRPr="00A032B8">
        <w:rPr>
          <w:rFonts w:eastAsia="Times New Roman" w:cs="Times New Roman"/>
          <w:i/>
          <w:szCs w:val="24"/>
        </w:rPr>
        <w:t>Laster</w:t>
      </w:r>
      <w:proofErr w:type="spellEnd"/>
      <w:r w:rsidR="00E261F4" w:rsidRPr="00A032B8">
        <w:rPr>
          <w:rFonts w:eastAsia="Times New Roman" w:cs="Times New Roman"/>
          <w:szCs w:val="24"/>
        </w:rPr>
        <w:t>)</w:t>
      </w:r>
      <w:r w:rsidRPr="00A032B8">
        <w:rPr>
          <w:rFonts w:eastAsia="Times New Roman" w:cs="Times New Roman"/>
          <w:szCs w:val="24"/>
        </w:rPr>
        <w:t xml:space="preserve">. </w:t>
      </w:r>
    </w:p>
    <w:p w:rsidR="0007742E" w:rsidRDefault="00E261F4" w:rsidP="00400991">
      <w:pPr>
        <w:pStyle w:val="ListParagraph"/>
        <w:numPr>
          <w:ilvl w:val="1"/>
          <w:numId w:val="174"/>
        </w:numPr>
        <w:spacing w:after="0" w:line="240" w:lineRule="auto"/>
        <w:textAlignment w:val="center"/>
        <w:rPr>
          <w:rFonts w:eastAsia="Times New Roman" w:cs="Times New Roman"/>
          <w:szCs w:val="24"/>
        </w:rPr>
      </w:pPr>
      <w:proofErr w:type="spellStart"/>
      <w:r w:rsidRPr="00A032B8">
        <w:rPr>
          <w:rFonts w:eastAsia="Times New Roman" w:cs="Times New Roman"/>
          <w:i/>
          <w:szCs w:val="24"/>
          <w:u w:val="single"/>
        </w:rPr>
        <w:t>Laster</w:t>
      </w:r>
      <w:proofErr w:type="spellEnd"/>
      <w:r w:rsidRPr="00A032B8">
        <w:rPr>
          <w:rFonts w:eastAsia="Times New Roman" w:cs="Times New Roman"/>
          <w:szCs w:val="24"/>
          <w:u w:val="single"/>
        </w:rPr>
        <w:t xml:space="preserve"> </w:t>
      </w:r>
      <w:r w:rsidR="0007742E" w:rsidRPr="00A032B8">
        <w:rPr>
          <w:rFonts w:eastAsia="Times New Roman" w:cs="Times New Roman"/>
          <w:szCs w:val="24"/>
          <w:u w:val="single"/>
        </w:rPr>
        <w:t>Dissent</w:t>
      </w:r>
      <w:r w:rsidR="0007742E" w:rsidRPr="00A032B8">
        <w:rPr>
          <w:rFonts w:eastAsia="Times New Roman" w:cs="Times New Roman"/>
          <w:szCs w:val="24"/>
        </w:rPr>
        <w:t>: I adopt the plain-language interpretation</w:t>
      </w:r>
      <w:r w:rsidR="006511E5" w:rsidRPr="00A032B8">
        <w:rPr>
          <w:rFonts w:eastAsia="Times New Roman" w:cs="Times New Roman"/>
          <w:szCs w:val="24"/>
        </w:rPr>
        <w:t xml:space="preserve">. </w:t>
      </w:r>
      <w:r w:rsidR="0007742E" w:rsidRPr="00A032B8">
        <w:rPr>
          <w:rFonts w:eastAsia="Times New Roman" w:cs="Times New Roman"/>
          <w:szCs w:val="24"/>
        </w:rPr>
        <w:t xml:space="preserve">The residual exception was only intended to provide an exception for statements of a character not contemplated by the traditional exceptions. It was not intended to circumvent those exceptions if specifically covered evidence was inadmissible under those rules. </w:t>
      </w:r>
    </w:p>
    <w:p w:rsidR="0007742E" w:rsidRPr="00A032B8" w:rsidRDefault="0007742E" w:rsidP="00A8742C">
      <w:pPr>
        <w:pStyle w:val="NormalWeb"/>
        <w:spacing w:before="0" w:beforeAutospacing="0" w:after="0" w:afterAutospacing="0"/>
        <w:rPr>
          <w:b/>
          <w:color w:val="C00000"/>
          <w:sz w:val="28"/>
        </w:rPr>
      </w:pPr>
    </w:p>
    <w:p w:rsidR="00FD5F59" w:rsidRPr="00A032B8" w:rsidRDefault="00FD5F59" w:rsidP="00FD5F59">
      <w:pPr>
        <w:pStyle w:val="NoSpacing"/>
        <w:widowControl w:val="0"/>
        <w:numPr>
          <w:ilvl w:val="1"/>
          <w:numId w:val="1"/>
        </w:numPr>
        <w:outlineLvl w:val="1"/>
        <w:rPr>
          <w:rFonts w:cs="Times New Roman"/>
          <w:b/>
          <w:color w:val="C00000"/>
          <w:sz w:val="28"/>
        </w:rPr>
      </w:pPr>
      <w:bookmarkStart w:id="209" w:name="_Toc269162775"/>
      <w:r w:rsidRPr="00A032B8">
        <w:rPr>
          <w:rFonts w:cs="Times New Roman"/>
          <w:b/>
          <w:color w:val="C00000"/>
          <w:sz w:val="28"/>
        </w:rPr>
        <w:t>Rule 806: Attacking and Supporting Credibility of Declarant</w:t>
      </w:r>
      <w:bookmarkEnd w:id="209"/>
    </w:p>
    <w:p w:rsidR="00A8742C" w:rsidRPr="00A032B8" w:rsidRDefault="00A8742C" w:rsidP="00935751">
      <w:pPr>
        <w:pStyle w:val="NoSpacing"/>
        <w:widowControl w:val="0"/>
        <w:rPr>
          <w:rFonts w:cs="Times New Roman"/>
          <w:b/>
          <w:szCs w:val="24"/>
        </w:rPr>
      </w:pPr>
    </w:p>
    <w:p w:rsidR="00A8742C" w:rsidRPr="00A032B8" w:rsidRDefault="00A8742C" w:rsidP="004B5D7F">
      <w:pPr>
        <w:pStyle w:val="NoSpacing"/>
        <w:widowControl w:val="0"/>
        <w:numPr>
          <w:ilvl w:val="0"/>
          <w:numId w:val="265"/>
        </w:numPr>
        <w:rPr>
          <w:rFonts w:cs="Times New Roman"/>
          <w:szCs w:val="24"/>
        </w:rPr>
      </w:pPr>
      <w:r w:rsidRPr="00A032B8">
        <w:rPr>
          <w:rFonts w:cs="Times New Roman"/>
          <w:b/>
          <w:szCs w:val="24"/>
          <w:highlight w:val="lightGray"/>
          <w:bdr w:val="single" w:sz="4" w:space="0" w:color="auto"/>
        </w:rPr>
        <w:t>Rule 806= Attacking and Supporting Credibility of Declarant.</w:t>
      </w:r>
      <w:r w:rsidRPr="00A032B8">
        <w:rPr>
          <w:rFonts w:cs="Times New Roman"/>
          <w:b/>
          <w:szCs w:val="24"/>
        </w:rPr>
        <w:t xml:space="preserve"> </w:t>
      </w:r>
      <w:r w:rsidRPr="00A032B8">
        <w:rPr>
          <w:rFonts w:cs="Times New Roman"/>
          <w:szCs w:val="24"/>
        </w:rPr>
        <w:t>When a hearsay statement, or a statement defined in Rule 801(d</w:t>
      </w:r>
      <w:proofErr w:type="gramStart"/>
      <w:r w:rsidRPr="00A032B8">
        <w:rPr>
          <w:rFonts w:cs="Times New Roman"/>
          <w:szCs w:val="24"/>
        </w:rPr>
        <w:t>)(</w:t>
      </w:r>
      <w:proofErr w:type="gramEnd"/>
      <w:r w:rsidRPr="00A032B8">
        <w:rPr>
          <w:rFonts w:cs="Times New Roman"/>
          <w:szCs w:val="24"/>
        </w:rPr>
        <w:t xml:space="preserve">2)(C), (D), or (E) [i.e. spokespersons, agents, and coconspirators], has been admitted in evidence, the credibility of the declarant may be attacked, and </w:t>
      </w:r>
      <w:r w:rsidRPr="00A032B8">
        <w:rPr>
          <w:rFonts w:cs="Times New Roman"/>
          <w:szCs w:val="24"/>
          <w:u w:val="single"/>
        </w:rPr>
        <w:t>if</w:t>
      </w:r>
      <w:r w:rsidRPr="00A032B8">
        <w:rPr>
          <w:rFonts w:cs="Times New Roman"/>
          <w:szCs w:val="24"/>
        </w:rPr>
        <w:t xml:space="preserve"> attacked may be supported, by any evidence which would be admissible for those purposes if declarant had testified as a witness. Evidence of a statement or conduct by the declarant at any time, inconsistent with the declarant's hearsay statement, is not subject to any requirement that the declarant may have been afforded an o</w:t>
      </w:r>
      <w:r w:rsidR="00935751" w:rsidRPr="00A032B8">
        <w:rPr>
          <w:rFonts w:cs="Times New Roman"/>
          <w:szCs w:val="24"/>
        </w:rPr>
        <w:t xml:space="preserve">pportunity to deny or explain. </w:t>
      </w:r>
      <w:r w:rsidR="00935751" w:rsidRPr="00F103A8">
        <w:rPr>
          <w:rFonts w:cs="Times New Roman"/>
          <w:szCs w:val="24"/>
          <w:u w:val="single"/>
        </w:rPr>
        <w:t>If</w:t>
      </w:r>
      <w:r w:rsidR="00935751" w:rsidRPr="00A032B8">
        <w:rPr>
          <w:rFonts w:cs="Times New Roman"/>
          <w:szCs w:val="24"/>
          <w:u w:val="single"/>
        </w:rPr>
        <w:t xml:space="preserve"> </w:t>
      </w:r>
      <w:r w:rsidRPr="00A032B8">
        <w:rPr>
          <w:rFonts w:cs="Times New Roman"/>
          <w:szCs w:val="24"/>
        </w:rPr>
        <w:t>the party against whom a hearsay statement has been admitted calls the declarant as a witness, the party is entitled to examine the declarant on the statement as if under cross-examination.</w:t>
      </w:r>
    </w:p>
    <w:p w:rsidR="00A8742C" w:rsidRPr="00A032B8" w:rsidRDefault="00A8742C" w:rsidP="00935751">
      <w:pPr>
        <w:pStyle w:val="NoSpacing"/>
        <w:widowControl w:val="0"/>
        <w:rPr>
          <w:rFonts w:cs="Times New Roman"/>
          <w:szCs w:val="24"/>
        </w:rPr>
      </w:pPr>
    </w:p>
    <w:p w:rsidR="00FD5F59" w:rsidRPr="00A032B8" w:rsidRDefault="00FD5F59" w:rsidP="004B5D7F">
      <w:pPr>
        <w:pStyle w:val="NoSpacing"/>
        <w:widowControl w:val="0"/>
        <w:numPr>
          <w:ilvl w:val="0"/>
          <w:numId w:val="265"/>
        </w:numPr>
        <w:rPr>
          <w:rFonts w:cs="Times New Roman"/>
          <w:szCs w:val="24"/>
          <w:u w:val="single"/>
        </w:rPr>
      </w:pPr>
      <w:r w:rsidRPr="00A032B8">
        <w:rPr>
          <w:rFonts w:cs="Times New Roman"/>
          <w:szCs w:val="24"/>
          <w:u w:val="single"/>
        </w:rPr>
        <w:t>Note</w:t>
      </w:r>
      <w:r w:rsidR="006511E5" w:rsidRPr="00A032B8">
        <w:rPr>
          <w:rFonts w:cs="Times New Roman"/>
          <w:szCs w:val="24"/>
        </w:rPr>
        <w:t>: Logically, t</w:t>
      </w:r>
      <w:r w:rsidRPr="00A032B8">
        <w:rPr>
          <w:rFonts w:cs="Times New Roman"/>
          <w:szCs w:val="24"/>
        </w:rPr>
        <w:t>his rule will apply to</w:t>
      </w:r>
      <w:r w:rsidR="006511E5" w:rsidRPr="00A032B8">
        <w:rPr>
          <w:rFonts w:cs="Times New Roman"/>
          <w:szCs w:val="24"/>
        </w:rPr>
        <w:t xml:space="preserve"> Rule</w:t>
      </w:r>
      <w:r w:rsidRPr="00A032B8">
        <w:rPr>
          <w:rFonts w:cs="Times New Roman"/>
          <w:szCs w:val="24"/>
        </w:rPr>
        <w:t xml:space="preserve"> 804 exceptions more than</w:t>
      </w:r>
      <w:r w:rsidR="006511E5" w:rsidRPr="00A032B8">
        <w:rPr>
          <w:rFonts w:cs="Times New Roman"/>
          <w:szCs w:val="24"/>
        </w:rPr>
        <w:t xml:space="preserve"> Rule</w:t>
      </w:r>
      <w:r w:rsidRPr="00A032B8">
        <w:rPr>
          <w:rFonts w:cs="Times New Roman"/>
          <w:szCs w:val="24"/>
        </w:rPr>
        <w:t xml:space="preserve"> 803 exceptions because 804 exceptions are </w:t>
      </w:r>
      <w:r w:rsidRPr="00A032B8">
        <w:rPr>
          <w:rFonts w:cs="Times New Roman"/>
          <w:b/>
          <w:szCs w:val="24"/>
        </w:rPr>
        <w:t>only</w:t>
      </w:r>
      <w:r w:rsidRPr="00A032B8">
        <w:rPr>
          <w:rFonts w:cs="Times New Roman"/>
          <w:szCs w:val="24"/>
        </w:rPr>
        <w:t xml:space="preserve"> made when the declarant is unavailable, whereas 803 </w:t>
      </w:r>
      <w:r w:rsidR="00935751" w:rsidRPr="00A032B8">
        <w:rPr>
          <w:rFonts w:cs="Times New Roman"/>
          <w:szCs w:val="24"/>
        </w:rPr>
        <w:t>exceptions are made regardless of whether the declarant is available but for which 806 affirms also affirms a right to cross-examination if the declarant does</w:t>
      </w:r>
      <w:r w:rsidR="00F103A8">
        <w:rPr>
          <w:rFonts w:cs="Times New Roman"/>
          <w:szCs w:val="24"/>
        </w:rPr>
        <w:t xml:space="preserve"> in fact</w:t>
      </w:r>
      <w:r w:rsidR="00935751" w:rsidRPr="00A032B8">
        <w:rPr>
          <w:rFonts w:cs="Times New Roman"/>
          <w:szCs w:val="24"/>
        </w:rPr>
        <w:t xml:space="preserve"> get called as a witness.</w:t>
      </w:r>
    </w:p>
    <w:p w:rsidR="00FD5F59" w:rsidRPr="00A032B8" w:rsidRDefault="00FD5F59" w:rsidP="00935751">
      <w:pPr>
        <w:pStyle w:val="NoSpacing"/>
        <w:widowControl w:val="0"/>
        <w:ind w:left="360"/>
        <w:rPr>
          <w:rFonts w:cs="Times New Roman"/>
          <w:szCs w:val="24"/>
        </w:rPr>
      </w:pPr>
    </w:p>
    <w:p w:rsidR="00A8742C" w:rsidRPr="00A032B8" w:rsidRDefault="00017911" w:rsidP="004B5D7F">
      <w:pPr>
        <w:pStyle w:val="NoSpacing"/>
        <w:widowControl w:val="0"/>
        <w:numPr>
          <w:ilvl w:val="0"/>
          <w:numId w:val="265"/>
        </w:numPr>
        <w:rPr>
          <w:rFonts w:cs="Times New Roman"/>
          <w:szCs w:val="24"/>
        </w:rPr>
      </w:pPr>
      <w:r w:rsidRPr="00A032B8">
        <w:rPr>
          <w:rFonts w:cs="Times New Roman"/>
          <w:szCs w:val="24"/>
          <w:u w:val="single"/>
        </w:rPr>
        <w:t>Policy</w:t>
      </w:r>
      <w:r w:rsidR="00A8742C" w:rsidRPr="00A032B8">
        <w:rPr>
          <w:rFonts w:cs="Times New Roman"/>
          <w:szCs w:val="24"/>
        </w:rPr>
        <w:t xml:space="preserve">: The principal difference between using hearsay and an actual witness is that the inconsistent statement of the witness, almost inevitably of necessity be a </w:t>
      </w:r>
      <w:r w:rsidR="00A8742C" w:rsidRPr="00A032B8">
        <w:rPr>
          <w:rFonts w:cs="Times New Roman"/>
          <w:b/>
          <w:i/>
          <w:szCs w:val="24"/>
        </w:rPr>
        <w:t>prior</w:t>
      </w:r>
      <w:r w:rsidR="00A8742C" w:rsidRPr="00A032B8">
        <w:rPr>
          <w:rFonts w:cs="Times New Roman"/>
          <w:szCs w:val="24"/>
        </w:rPr>
        <w:t xml:space="preserve"> statement, which is entirely possible and feasible to call to his attention, while in the case of hearsay the inconsistent statement may well be a </w:t>
      </w:r>
      <w:r w:rsidR="00A8742C" w:rsidRPr="00A032B8">
        <w:rPr>
          <w:rFonts w:cs="Times New Roman"/>
          <w:b/>
          <w:i/>
          <w:szCs w:val="24"/>
        </w:rPr>
        <w:t>subsequent</w:t>
      </w:r>
      <w:r w:rsidR="00A8742C" w:rsidRPr="00A032B8">
        <w:rPr>
          <w:rFonts w:cs="Times New Roman"/>
          <w:szCs w:val="24"/>
        </w:rPr>
        <w:t xml:space="preserve"> one, which practically precludes calling it to the attention of the declarant. In the case of a hearsay declarant, insisting on the impossible requirement of affording the declarant an opportunity to refute or explain the inconsistent statement would deny the opponent, already incapable of cross-examining the </w:t>
      </w:r>
      <w:r w:rsidR="00A8742C" w:rsidRPr="00A032B8">
        <w:rPr>
          <w:rFonts w:cs="Times New Roman"/>
          <w:szCs w:val="24"/>
        </w:rPr>
        <w:lastRenderedPageBreak/>
        <w:t>declarant, the benefit of attacking the credibility of the defendant, an important technique of impeachment</w:t>
      </w:r>
      <w:r w:rsidR="00FD5F59" w:rsidRPr="00A032B8">
        <w:rPr>
          <w:rFonts w:cs="Times New Roman"/>
          <w:szCs w:val="24"/>
        </w:rPr>
        <w:t xml:space="preserve"> (see rulebook page 298 for more)</w:t>
      </w:r>
      <w:r w:rsidR="00A8742C" w:rsidRPr="00A032B8">
        <w:rPr>
          <w:rFonts w:cs="Times New Roman"/>
          <w:szCs w:val="24"/>
        </w:rPr>
        <w:t xml:space="preserve">. </w:t>
      </w:r>
    </w:p>
    <w:p w:rsidR="00664AE8" w:rsidRPr="00A032B8" w:rsidRDefault="00664AE8" w:rsidP="00935751">
      <w:pPr>
        <w:pStyle w:val="NormalWeb"/>
        <w:spacing w:before="0" w:beforeAutospacing="0" w:after="0" w:afterAutospacing="0"/>
        <w:rPr>
          <w:b/>
          <w:bCs/>
          <w:color w:val="000000"/>
        </w:rPr>
      </w:pPr>
      <w:r w:rsidRPr="00A032B8">
        <w:rPr>
          <w:b/>
          <w:color w:val="C00000"/>
          <w:sz w:val="28"/>
        </w:rPr>
        <w:br w:type="page"/>
      </w:r>
    </w:p>
    <w:p w:rsidR="00FD3E2A" w:rsidRPr="00A032B8" w:rsidRDefault="00FD3E2A" w:rsidP="00CE4A85">
      <w:pPr>
        <w:pStyle w:val="ListParagraph"/>
        <w:widowControl w:val="0"/>
        <w:numPr>
          <w:ilvl w:val="0"/>
          <w:numId w:val="1"/>
        </w:numPr>
        <w:outlineLvl w:val="0"/>
        <w:rPr>
          <w:rFonts w:cs="Times New Roman"/>
          <w:b/>
          <w:sz w:val="32"/>
          <w:szCs w:val="32"/>
          <w:highlight w:val="cyan"/>
          <w:u w:val="single"/>
        </w:rPr>
      </w:pPr>
      <w:bookmarkStart w:id="210" w:name="_Toc267676308"/>
      <w:bookmarkStart w:id="211" w:name="_Toc269162776"/>
      <w:r w:rsidRPr="00A032B8">
        <w:rPr>
          <w:rFonts w:cs="Times New Roman"/>
          <w:b/>
          <w:sz w:val="32"/>
          <w:szCs w:val="32"/>
          <w:highlight w:val="cyan"/>
          <w:u w:val="single"/>
        </w:rPr>
        <w:lastRenderedPageBreak/>
        <w:t>CONFRONTATION AND COMPULSORY PROCESS</w:t>
      </w:r>
      <w:bookmarkEnd w:id="210"/>
      <w:bookmarkEnd w:id="211"/>
    </w:p>
    <w:p w:rsidR="00615191" w:rsidRPr="00A032B8" w:rsidRDefault="00D10B4D" w:rsidP="00CE4A85">
      <w:pPr>
        <w:pStyle w:val="NoSpacing"/>
        <w:widowControl w:val="0"/>
        <w:numPr>
          <w:ilvl w:val="1"/>
          <w:numId w:val="1"/>
        </w:numPr>
        <w:outlineLvl w:val="1"/>
        <w:rPr>
          <w:rFonts w:cs="Times New Roman"/>
          <w:sz w:val="32"/>
          <w:szCs w:val="32"/>
        </w:rPr>
      </w:pPr>
      <w:bookmarkStart w:id="212" w:name="_Toc267676309"/>
      <w:bookmarkStart w:id="213" w:name="_Toc269162777"/>
      <w:r w:rsidRPr="00A032B8">
        <w:rPr>
          <w:rFonts w:cs="Times New Roman"/>
          <w:b/>
          <w:color w:val="C00000"/>
          <w:sz w:val="28"/>
        </w:rPr>
        <w:t>The Confrontation Clause and Hearsay</w:t>
      </w:r>
      <w:bookmarkEnd w:id="212"/>
      <w:bookmarkEnd w:id="213"/>
      <w:r w:rsidRPr="00A032B8">
        <w:rPr>
          <w:rFonts w:cs="Times New Roman"/>
          <w:b/>
          <w:color w:val="C00000"/>
          <w:sz w:val="28"/>
        </w:rPr>
        <w:t xml:space="preserve"> </w:t>
      </w:r>
    </w:p>
    <w:p w:rsidR="00615191" w:rsidRPr="00A032B8" w:rsidRDefault="00615191" w:rsidP="00CE4A85">
      <w:pPr>
        <w:pStyle w:val="NoSpacing"/>
        <w:widowControl w:val="0"/>
        <w:ind w:left="1440"/>
        <w:outlineLvl w:val="1"/>
        <w:rPr>
          <w:rFonts w:cs="Times New Roman"/>
          <w:sz w:val="32"/>
          <w:szCs w:val="32"/>
        </w:rPr>
      </w:pPr>
    </w:p>
    <w:p w:rsidR="008D3B18" w:rsidRPr="008D3B18" w:rsidRDefault="00EA06CA" w:rsidP="004B5D7F">
      <w:pPr>
        <w:pStyle w:val="NoSpacing"/>
        <w:widowControl w:val="0"/>
        <w:numPr>
          <w:ilvl w:val="0"/>
          <w:numId w:val="232"/>
        </w:numPr>
        <w:outlineLvl w:val="2"/>
        <w:rPr>
          <w:rFonts w:cs="Times New Roman"/>
          <w:szCs w:val="24"/>
        </w:rPr>
      </w:pPr>
      <w:bookmarkStart w:id="214" w:name="_Toc269162778"/>
      <w:r w:rsidRPr="00A032B8">
        <w:rPr>
          <w:rFonts w:eastAsia="Times New Roman" w:cs="Times New Roman"/>
          <w:b/>
          <w:bCs/>
          <w:iCs/>
          <w:szCs w:val="24"/>
        </w:rPr>
        <w:t>Brief Summary of Confrontation Clause</w:t>
      </w:r>
      <w:bookmarkEnd w:id="214"/>
    </w:p>
    <w:p w:rsidR="008D3B18" w:rsidRDefault="008D3B18" w:rsidP="008D3B18">
      <w:pPr>
        <w:pStyle w:val="NoSpacing"/>
        <w:ind w:left="360"/>
        <w:rPr>
          <w:rFonts w:cs="Times New Roman"/>
          <w:b/>
          <w:szCs w:val="24"/>
        </w:rPr>
      </w:pPr>
    </w:p>
    <w:p w:rsidR="008D3B18" w:rsidRPr="005261DA" w:rsidRDefault="008D3B18" w:rsidP="004B5D7F">
      <w:pPr>
        <w:pStyle w:val="NoSpacing"/>
        <w:numPr>
          <w:ilvl w:val="0"/>
          <w:numId w:val="268"/>
        </w:numPr>
        <w:rPr>
          <w:rFonts w:cs="Times New Roman"/>
          <w:b/>
          <w:szCs w:val="24"/>
        </w:rPr>
      </w:pPr>
      <w:r>
        <w:rPr>
          <w:rFonts w:cs="Times New Roman"/>
          <w:b/>
          <w:szCs w:val="24"/>
        </w:rPr>
        <w:t>When, if ever, will allowing hearsay into evidence constitute a violation of the defendant’s Confrontation Clause rights?</w:t>
      </w:r>
    </w:p>
    <w:p w:rsidR="008D3B18" w:rsidRPr="005261DA" w:rsidRDefault="008D3B18" w:rsidP="004B5D7F">
      <w:pPr>
        <w:pStyle w:val="NoSpacing"/>
        <w:numPr>
          <w:ilvl w:val="0"/>
          <w:numId w:val="268"/>
        </w:numPr>
        <w:rPr>
          <w:rFonts w:cs="Times New Roman"/>
          <w:b/>
          <w:szCs w:val="24"/>
        </w:rPr>
      </w:pPr>
      <w:r>
        <w:rPr>
          <w:rFonts w:cs="Times New Roman"/>
          <w:szCs w:val="24"/>
        </w:rPr>
        <w:t>The Confrontation Clause has been interpreted to mean that an out-of-court declaration may not be admitted against a criminal defendant unless the declaration contains “</w:t>
      </w:r>
      <w:r>
        <w:rPr>
          <w:rFonts w:cs="Times New Roman"/>
          <w:b/>
          <w:szCs w:val="24"/>
        </w:rPr>
        <w:t>indicia of reliability.”</w:t>
      </w:r>
      <w:r>
        <w:rPr>
          <w:rFonts w:cs="Times New Roman"/>
          <w:szCs w:val="24"/>
        </w:rPr>
        <w:t xml:space="preserve"> (</w:t>
      </w:r>
      <w:r>
        <w:rPr>
          <w:rFonts w:cs="Times New Roman"/>
          <w:i/>
          <w:szCs w:val="24"/>
        </w:rPr>
        <w:t>Ohio v. Roberts</w:t>
      </w:r>
      <w:r>
        <w:rPr>
          <w:rFonts w:cs="Times New Roman"/>
          <w:szCs w:val="24"/>
        </w:rPr>
        <w:t xml:space="preserve">). </w:t>
      </w:r>
    </w:p>
    <w:p w:rsidR="008D3B18" w:rsidRPr="005261DA" w:rsidRDefault="008D3B18" w:rsidP="004B5D7F">
      <w:pPr>
        <w:pStyle w:val="NoSpacing"/>
        <w:numPr>
          <w:ilvl w:val="0"/>
          <w:numId w:val="268"/>
        </w:numPr>
        <w:rPr>
          <w:rFonts w:cs="Times New Roman"/>
          <w:b/>
          <w:szCs w:val="24"/>
        </w:rPr>
      </w:pPr>
      <w:r>
        <w:rPr>
          <w:rFonts w:cs="Times New Roman"/>
          <w:szCs w:val="24"/>
        </w:rPr>
        <w:t>However, if the out-of-court declaration is introduced under a “</w:t>
      </w:r>
      <w:r>
        <w:rPr>
          <w:rFonts w:cs="Times New Roman"/>
          <w:b/>
          <w:szCs w:val="24"/>
        </w:rPr>
        <w:t>firmly rooted hearsay exception</w:t>
      </w:r>
      <w:r>
        <w:rPr>
          <w:rFonts w:cs="Times New Roman"/>
          <w:szCs w:val="24"/>
        </w:rPr>
        <w:t xml:space="preserve">,” this will </w:t>
      </w:r>
      <w:r>
        <w:rPr>
          <w:rFonts w:cs="Times New Roman"/>
          <w:szCs w:val="24"/>
          <w:u w:val="single"/>
        </w:rPr>
        <w:t>by itself</w:t>
      </w:r>
      <w:r>
        <w:rPr>
          <w:rFonts w:cs="Times New Roman"/>
          <w:szCs w:val="24"/>
        </w:rPr>
        <w:t xml:space="preserve"> be enough to establish the required reliability. Therefore, the court does not have to look at the facts surrounding the particular declaration in question (and may allow the declaration in even though there’s reason to believe it may be </w:t>
      </w:r>
      <w:r>
        <w:rPr>
          <w:rFonts w:cs="Times New Roman"/>
          <w:szCs w:val="24"/>
          <w:u w:val="single"/>
        </w:rPr>
        <w:t>unreliable in the particular case</w:t>
      </w:r>
      <w:r>
        <w:rPr>
          <w:rFonts w:cs="Times New Roman"/>
          <w:szCs w:val="24"/>
        </w:rPr>
        <w:t xml:space="preserve">). However, “declarations against interest” probably </w:t>
      </w:r>
      <w:r>
        <w:rPr>
          <w:rFonts w:cs="Times New Roman"/>
          <w:szCs w:val="24"/>
          <w:u w:val="single"/>
        </w:rPr>
        <w:t>don’t</w:t>
      </w:r>
      <w:r>
        <w:rPr>
          <w:rFonts w:cs="Times New Roman"/>
          <w:szCs w:val="24"/>
        </w:rPr>
        <w:t xml:space="preserve"> qualify as a “firmly rooted hearsay exception” because this category is too broad. </w:t>
      </w:r>
    </w:p>
    <w:p w:rsidR="008D3B18" w:rsidRPr="001E25F1" w:rsidRDefault="008D3B18" w:rsidP="004B5D7F">
      <w:pPr>
        <w:pStyle w:val="NoSpacing"/>
        <w:numPr>
          <w:ilvl w:val="0"/>
          <w:numId w:val="268"/>
        </w:numPr>
        <w:rPr>
          <w:rFonts w:cs="Times New Roman"/>
          <w:b/>
          <w:szCs w:val="24"/>
        </w:rPr>
      </w:pPr>
      <w:r>
        <w:rPr>
          <w:rFonts w:cs="Times New Roman"/>
          <w:szCs w:val="24"/>
        </w:rPr>
        <w:t xml:space="preserve">Where the out-of-court declaration does </w:t>
      </w:r>
      <w:r>
        <w:rPr>
          <w:rFonts w:cs="Times New Roman"/>
          <w:szCs w:val="24"/>
          <w:u w:val="single"/>
        </w:rPr>
        <w:t>not</w:t>
      </w:r>
      <w:r>
        <w:rPr>
          <w:rFonts w:cs="Times New Roman"/>
          <w:szCs w:val="24"/>
        </w:rPr>
        <w:t xml:space="preserve"> fall within a firmly rooted exception (either because the jurisdiction has its own non-standard set of hearsay exceptions or because the trial judge makes a mistake and lets in hearsay that is not in fact within any exception), the Clause is violated </w:t>
      </w:r>
      <w:r>
        <w:rPr>
          <w:rFonts w:cs="Times New Roman"/>
          <w:szCs w:val="24"/>
          <w:u w:val="single"/>
        </w:rPr>
        <w:t>unless</w:t>
      </w:r>
      <w:r>
        <w:rPr>
          <w:rFonts w:cs="Times New Roman"/>
          <w:szCs w:val="24"/>
        </w:rPr>
        <w:t xml:space="preserve"> there are “</w:t>
      </w:r>
      <w:r>
        <w:rPr>
          <w:rFonts w:cs="Times New Roman"/>
          <w:b/>
          <w:szCs w:val="24"/>
        </w:rPr>
        <w:t>particularized facts”</w:t>
      </w:r>
      <w:r>
        <w:rPr>
          <w:rFonts w:cs="Times New Roman"/>
          <w:szCs w:val="24"/>
        </w:rPr>
        <w:t xml:space="preserve"> surrounding the statement to show it’s </w:t>
      </w:r>
      <w:r>
        <w:rPr>
          <w:rFonts w:cs="Times New Roman"/>
          <w:b/>
          <w:szCs w:val="24"/>
        </w:rPr>
        <w:t>probably reliable</w:t>
      </w:r>
      <w:r>
        <w:rPr>
          <w:rFonts w:cs="Times New Roman"/>
          <w:szCs w:val="24"/>
        </w:rPr>
        <w:t xml:space="preserve">. One important fact is whether the ∆ at some point (either at trial or previously) got the right to </w:t>
      </w:r>
      <w:r>
        <w:rPr>
          <w:rFonts w:cs="Times New Roman"/>
          <w:b/>
          <w:szCs w:val="24"/>
        </w:rPr>
        <w:t>cross-examine</w:t>
      </w:r>
      <w:r>
        <w:rPr>
          <w:rFonts w:cs="Times New Roman"/>
          <w:szCs w:val="24"/>
        </w:rPr>
        <w:t xml:space="preserve"> the declarant about the statement. </w:t>
      </w:r>
    </w:p>
    <w:p w:rsidR="008D3B18" w:rsidRPr="001E25F1" w:rsidRDefault="008D3B18" w:rsidP="004B5D7F">
      <w:pPr>
        <w:pStyle w:val="NoSpacing"/>
        <w:numPr>
          <w:ilvl w:val="0"/>
          <w:numId w:val="268"/>
        </w:numPr>
        <w:rPr>
          <w:rFonts w:cs="Times New Roman"/>
          <w:b/>
          <w:szCs w:val="24"/>
        </w:rPr>
      </w:pPr>
      <w:r>
        <w:rPr>
          <w:rFonts w:cs="Times New Roman"/>
          <w:szCs w:val="24"/>
        </w:rPr>
        <w:t xml:space="preserve">Example: </w:t>
      </w:r>
      <w:proofErr w:type="spellStart"/>
      <w:r>
        <w:rPr>
          <w:rFonts w:cs="Times New Roman"/>
          <w:szCs w:val="24"/>
        </w:rPr>
        <w:t>D1</w:t>
      </w:r>
      <w:proofErr w:type="spellEnd"/>
      <w:r>
        <w:rPr>
          <w:rFonts w:cs="Times New Roman"/>
          <w:szCs w:val="24"/>
        </w:rPr>
        <w:t xml:space="preserve"> gives a confession to the policy implicating </w:t>
      </w:r>
      <w:proofErr w:type="spellStart"/>
      <w:r>
        <w:rPr>
          <w:rFonts w:cs="Times New Roman"/>
          <w:szCs w:val="24"/>
        </w:rPr>
        <w:t>D2</w:t>
      </w:r>
      <w:proofErr w:type="spellEnd"/>
      <w:r>
        <w:rPr>
          <w:rFonts w:cs="Times New Roman"/>
          <w:szCs w:val="24"/>
        </w:rPr>
        <w:t xml:space="preserve"> and </w:t>
      </w:r>
      <w:proofErr w:type="spellStart"/>
      <w:r>
        <w:rPr>
          <w:rFonts w:cs="Times New Roman"/>
          <w:szCs w:val="24"/>
        </w:rPr>
        <w:t>D1</w:t>
      </w:r>
      <w:proofErr w:type="spellEnd"/>
      <w:r>
        <w:rPr>
          <w:rFonts w:cs="Times New Roman"/>
          <w:szCs w:val="24"/>
        </w:rPr>
        <w:t xml:space="preserve"> then pleads the 5</w:t>
      </w:r>
      <w:r w:rsidRPr="001E25F1">
        <w:rPr>
          <w:rFonts w:cs="Times New Roman"/>
          <w:szCs w:val="24"/>
          <w:vertAlign w:val="superscript"/>
        </w:rPr>
        <w:t>th</w:t>
      </w:r>
      <w:r>
        <w:rPr>
          <w:rFonts w:cs="Times New Roman"/>
          <w:szCs w:val="24"/>
        </w:rPr>
        <w:t xml:space="preserve"> Amt at </w:t>
      </w:r>
      <w:proofErr w:type="spellStart"/>
      <w:r>
        <w:rPr>
          <w:rFonts w:cs="Times New Roman"/>
          <w:szCs w:val="24"/>
        </w:rPr>
        <w:t>D2’s</w:t>
      </w:r>
      <w:proofErr w:type="spellEnd"/>
      <w:r>
        <w:rPr>
          <w:rFonts w:cs="Times New Roman"/>
          <w:szCs w:val="24"/>
        </w:rPr>
        <w:t xml:space="preserve"> trial, the use of the out-of-court confession against </w:t>
      </w:r>
      <w:proofErr w:type="spellStart"/>
      <w:r>
        <w:rPr>
          <w:rFonts w:cs="Times New Roman"/>
          <w:szCs w:val="24"/>
        </w:rPr>
        <w:t>D2</w:t>
      </w:r>
      <w:proofErr w:type="spellEnd"/>
      <w:r>
        <w:rPr>
          <w:rFonts w:cs="Times New Roman"/>
          <w:szCs w:val="24"/>
        </w:rPr>
        <w:t xml:space="preserve"> would violate the Confrontation Clause because </w:t>
      </w:r>
      <w:proofErr w:type="spellStart"/>
      <w:r>
        <w:rPr>
          <w:rFonts w:cs="Times New Roman"/>
          <w:szCs w:val="24"/>
        </w:rPr>
        <w:t>D2</w:t>
      </w:r>
      <w:proofErr w:type="spellEnd"/>
      <w:r>
        <w:rPr>
          <w:rFonts w:cs="Times New Roman"/>
          <w:szCs w:val="24"/>
        </w:rPr>
        <w:t xml:space="preserve"> gets no chance to cross-examine </w:t>
      </w:r>
      <w:proofErr w:type="spellStart"/>
      <w:r>
        <w:rPr>
          <w:rFonts w:cs="Times New Roman"/>
          <w:szCs w:val="24"/>
        </w:rPr>
        <w:t>D1</w:t>
      </w:r>
      <w:proofErr w:type="spellEnd"/>
      <w:r>
        <w:rPr>
          <w:rFonts w:cs="Times New Roman"/>
          <w:szCs w:val="24"/>
        </w:rPr>
        <w:t>.</w:t>
      </w:r>
    </w:p>
    <w:p w:rsidR="008D3B18" w:rsidRDefault="008D3B18" w:rsidP="008D3B18">
      <w:pPr>
        <w:pStyle w:val="NoSpacing"/>
        <w:rPr>
          <w:rFonts w:cs="Times New Roman"/>
          <w:b/>
          <w:szCs w:val="24"/>
        </w:rPr>
      </w:pPr>
    </w:p>
    <w:p w:rsidR="008D3B18" w:rsidRDefault="008D3B18" w:rsidP="004B5D7F">
      <w:pPr>
        <w:pStyle w:val="NoSpacing"/>
        <w:numPr>
          <w:ilvl w:val="0"/>
          <w:numId w:val="268"/>
        </w:numPr>
        <w:rPr>
          <w:rFonts w:cs="Times New Roman"/>
          <w:b/>
          <w:szCs w:val="24"/>
        </w:rPr>
      </w:pPr>
      <w:r>
        <w:rPr>
          <w:rFonts w:cs="Times New Roman"/>
          <w:b/>
          <w:szCs w:val="24"/>
        </w:rPr>
        <w:t>What exceptions to the hearsay rule have been held to be “firmly rooted” for purposes of Confrontation Clause analysis?</w:t>
      </w:r>
    </w:p>
    <w:p w:rsidR="008D3B18" w:rsidRPr="001E25F1" w:rsidRDefault="008D3B18" w:rsidP="004B5D7F">
      <w:pPr>
        <w:pStyle w:val="NoSpacing"/>
        <w:numPr>
          <w:ilvl w:val="0"/>
          <w:numId w:val="268"/>
        </w:numPr>
        <w:rPr>
          <w:rFonts w:cs="Times New Roman"/>
          <w:b/>
          <w:szCs w:val="24"/>
        </w:rPr>
      </w:pPr>
      <w:r>
        <w:rPr>
          <w:rFonts w:cs="Times New Roman"/>
          <w:szCs w:val="24"/>
        </w:rPr>
        <w:t xml:space="preserve">The Supreme Court has held the following exceptions to the hearsay rule are “firmly </w:t>
      </w:r>
      <w:proofErr w:type="spellStart"/>
      <w:r>
        <w:rPr>
          <w:rFonts w:cs="Times New Roman"/>
          <w:szCs w:val="24"/>
        </w:rPr>
        <w:t>roted</w:t>
      </w:r>
      <w:proofErr w:type="spellEnd"/>
      <w:r>
        <w:rPr>
          <w:rFonts w:cs="Times New Roman"/>
          <w:szCs w:val="24"/>
        </w:rPr>
        <w:t>”:</w:t>
      </w:r>
    </w:p>
    <w:p w:rsidR="008D3B18" w:rsidRPr="001E25F1" w:rsidRDefault="008D3B18" w:rsidP="004B5D7F">
      <w:pPr>
        <w:pStyle w:val="NoSpacing"/>
        <w:numPr>
          <w:ilvl w:val="0"/>
          <w:numId w:val="269"/>
        </w:numPr>
        <w:rPr>
          <w:rFonts w:cs="Times New Roman"/>
          <w:b/>
          <w:szCs w:val="24"/>
        </w:rPr>
      </w:pPr>
      <w:r>
        <w:rPr>
          <w:rFonts w:cs="Times New Roman"/>
          <w:b/>
          <w:szCs w:val="24"/>
        </w:rPr>
        <w:t>Rule 804(b)(1)</w:t>
      </w:r>
      <w:r>
        <w:rPr>
          <w:rFonts w:cs="Times New Roman"/>
          <w:szCs w:val="24"/>
        </w:rPr>
        <w:t>: Former testimony at a prior proceeding</w:t>
      </w:r>
    </w:p>
    <w:p w:rsidR="008D3B18" w:rsidRPr="001E25F1" w:rsidRDefault="008D3B18" w:rsidP="004B5D7F">
      <w:pPr>
        <w:pStyle w:val="NoSpacing"/>
        <w:numPr>
          <w:ilvl w:val="0"/>
          <w:numId w:val="269"/>
        </w:numPr>
        <w:rPr>
          <w:rFonts w:cs="Times New Roman"/>
          <w:b/>
          <w:szCs w:val="24"/>
        </w:rPr>
      </w:pPr>
      <w:r>
        <w:rPr>
          <w:rFonts w:cs="Times New Roman"/>
          <w:b/>
          <w:szCs w:val="24"/>
        </w:rPr>
        <w:t>Rule 803(2)</w:t>
      </w:r>
      <w:r>
        <w:rPr>
          <w:rFonts w:cs="Times New Roman"/>
          <w:szCs w:val="24"/>
        </w:rPr>
        <w:t>: Excited utterances; and</w:t>
      </w:r>
    </w:p>
    <w:p w:rsidR="008D3B18" w:rsidRPr="001E25F1" w:rsidRDefault="008D3B18" w:rsidP="004B5D7F">
      <w:pPr>
        <w:pStyle w:val="NoSpacing"/>
        <w:numPr>
          <w:ilvl w:val="0"/>
          <w:numId w:val="269"/>
        </w:numPr>
        <w:rPr>
          <w:rFonts w:cs="Times New Roman"/>
          <w:b/>
          <w:szCs w:val="24"/>
        </w:rPr>
      </w:pPr>
      <w:r>
        <w:rPr>
          <w:rFonts w:cs="Times New Roman"/>
          <w:b/>
          <w:szCs w:val="24"/>
        </w:rPr>
        <w:t>Rule 801(d</w:t>
      </w:r>
      <w:proofErr w:type="gramStart"/>
      <w:r>
        <w:rPr>
          <w:rFonts w:cs="Times New Roman"/>
          <w:b/>
          <w:szCs w:val="24"/>
        </w:rPr>
        <w:t>)(</w:t>
      </w:r>
      <w:proofErr w:type="gramEnd"/>
      <w:r>
        <w:rPr>
          <w:rFonts w:cs="Times New Roman"/>
          <w:b/>
          <w:szCs w:val="24"/>
        </w:rPr>
        <w:t xml:space="preserve">2)(E): </w:t>
      </w:r>
      <w:r>
        <w:rPr>
          <w:rFonts w:cs="Times New Roman"/>
          <w:szCs w:val="24"/>
        </w:rPr>
        <w:t xml:space="preserve">Statements by a co-conspirator during the course and in furtherance of the conspiracy. </w:t>
      </w:r>
    </w:p>
    <w:p w:rsidR="008D3B18" w:rsidRPr="001E25F1" w:rsidRDefault="008D3B18" w:rsidP="004B5D7F">
      <w:pPr>
        <w:pStyle w:val="NoSpacing"/>
        <w:numPr>
          <w:ilvl w:val="0"/>
          <w:numId w:val="270"/>
        </w:numPr>
        <w:rPr>
          <w:rFonts w:cs="Times New Roman"/>
          <w:b/>
          <w:szCs w:val="24"/>
        </w:rPr>
      </w:pPr>
      <w:r>
        <w:rPr>
          <w:rFonts w:cs="Times New Roman"/>
          <w:szCs w:val="24"/>
        </w:rPr>
        <w:t xml:space="preserve">The following are </w:t>
      </w:r>
      <w:r>
        <w:rPr>
          <w:rFonts w:cs="Times New Roman"/>
          <w:b/>
          <w:szCs w:val="24"/>
          <w:u w:val="single"/>
        </w:rPr>
        <w:t>likely</w:t>
      </w:r>
      <w:r>
        <w:rPr>
          <w:rFonts w:cs="Times New Roman"/>
          <w:szCs w:val="24"/>
        </w:rPr>
        <w:t xml:space="preserve"> to be found “</w:t>
      </w:r>
      <w:r>
        <w:rPr>
          <w:rFonts w:cs="Times New Roman"/>
          <w:b/>
          <w:szCs w:val="24"/>
        </w:rPr>
        <w:t>firmly rooted</w:t>
      </w:r>
      <w:r>
        <w:rPr>
          <w:rFonts w:cs="Times New Roman"/>
          <w:szCs w:val="24"/>
        </w:rPr>
        <w:t>” if the Court were to consider them:</w:t>
      </w:r>
    </w:p>
    <w:p w:rsidR="008D3B18" w:rsidRPr="001E25F1" w:rsidRDefault="008D3B18" w:rsidP="004B5D7F">
      <w:pPr>
        <w:pStyle w:val="NoSpacing"/>
        <w:numPr>
          <w:ilvl w:val="0"/>
          <w:numId w:val="271"/>
        </w:numPr>
        <w:rPr>
          <w:rFonts w:cs="Times New Roman"/>
          <w:b/>
          <w:szCs w:val="24"/>
        </w:rPr>
      </w:pPr>
      <w:r>
        <w:rPr>
          <w:rFonts w:cs="Times New Roman"/>
          <w:b/>
          <w:szCs w:val="24"/>
        </w:rPr>
        <w:t>Admissions</w:t>
      </w:r>
      <w:r>
        <w:rPr>
          <w:rFonts w:cs="Times New Roman"/>
          <w:szCs w:val="24"/>
        </w:rPr>
        <w:t xml:space="preserve"> by a party-opponent (Rule 801(d)(2))</w:t>
      </w:r>
    </w:p>
    <w:p w:rsidR="008D3B18" w:rsidRPr="001E25F1" w:rsidRDefault="008D3B18" w:rsidP="004B5D7F">
      <w:pPr>
        <w:pStyle w:val="NoSpacing"/>
        <w:numPr>
          <w:ilvl w:val="0"/>
          <w:numId w:val="271"/>
        </w:numPr>
        <w:rPr>
          <w:rFonts w:cs="Times New Roman"/>
          <w:b/>
          <w:szCs w:val="24"/>
        </w:rPr>
      </w:pPr>
      <w:r>
        <w:rPr>
          <w:rFonts w:cs="Times New Roman"/>
          <w:b/>
          <w:szCs w:val="24"/>
        </w:rPr>
        <w:t>Recorded recollections</w:t>
      </w:r>
      <w:r>
        <w:rPr>
          <w:rFonts w:cs="Times New Roman"/>
          <w:szCs w:val="24"/>
        </w:rPr>
        <w:t xml:space="preserve"> Rule 803(5)</w:t>
      </w:r>
    </w:p>
    <w:p w:rsidR="008D3B18" w:rsidRPr="001E25F1" w:rsidRDefault="008D3B18" w:rsidP="004B5D7F">
      <w:pPr>
        <w:pStyle w:val="NoSpacing"/>
        <w:numPr>
          <w:ilvl w:val="0"/>
          <w:numId w:val="271"/>
        </w:numPr>
        <w:rPr>
          <w:rFonts w:cs="Times New Roman"/>
          <w:b/>
          <w:szCs w:val="24"/>
        </w:rPr>
      </w:pPr>
      <w:r>
        <w:rPr>
          <w:rFonts w:cs="Times New Roman"/>
          <w:b/>
          <w:szCs w:val="24"/>
        </w:rPr>
        <w:t>Business Records</w:t>
      </w:r>
      <w:r>
        <w:rPr>
          <w:rFonts w:cs="Times New Roman"/>
          <w:szCs w:val="24"/>
        </w:rPr>
        <w:t xml:space="preserve"> (803(6))</w:t>
      </w:r>
    </w:p>
    <w:p w:rsidR="008D3B18" w:rsidRPr="001E25F1" w:rsidRDefault="008D3B18" w:rsidP="004B5D7F">
      <w:pPr>
        <w:pStyle w:val="NoSpacing"/>
        <w:numPr>
          <w:ilvl w:val="0"/>
          <w:numId w:val="271"/>
        </w:numPr>
        <w:rPr>
          <w:rFonts w:cs="Times New Roman"/>
          <w:b/>
          <w:szCs w:val="24"/>
        </w:rPr>
      </w:pPr>
      <w:r>
        <w:rPr>
          <w:rFonts w:cs="Times New Roman"/>
          <w:b/>
          <w:szCs w:val="24"/>
        </w:rPr>
        <w:t xml:space="preserve">Dying Declarations </w:t>
      </w:r>
      <w:r>
        <w:rPr>
          <w:rFonts w:cs="Times New Roman"/>
          <w:szCs w:val="24"/>
        </w:rPr>
        <w:t>(804(b)(2))</w:t>
      </w:r>
    </w:p>
    <w:p w:rsidR="008D3B18" w:rsidRPr="001E25F1" w:rsidRDefault="008D3B18" w:rsidP="004B5D7F">
      <w:pPr>
        <w:pStyle w:val="NoSpacing"/>
        <w:numPr>
          <w:ilvl w:val="0"/>
          <w:numId w:val="271"/>
        </w:numPr>
        <w:rPr>
          <w:rFonts w:cs="Times New Roman"/>
          <w:b/>
          <w:szCs w:val="24"/>
        </w:rPr>
      </w:pPr>
      <w:r>
        <w:rPr>
          <w:rFonts w:cs="Times New Roman"/>
          <w:b/>
          <w:szCs w:val="24"/>
        </w:rPr>
        <w:t>Statements against interest</w:t>
      </w:r>
      <w:r>
        <w:rPr>
          <w:rFonts w:cs="Times New Roman"/>
          <w:szCs w:val="24"/>
        </w:rPr>
        <w:t xml:space="preserve"> (other than against penal interest), 804(b)(3)</w:t>
      </w:r>
    </w:p>
    <w:p w:rsidR="008D3B18" w:rsidRDefault="008D3B18" w:rsidP="008D3B18">
      <w:pPr>
        <w:pStyle w:val="NoSpacing"/>
        <w:rPr>
          <w:rFonts w:cs="Times New Roman"/>
          <w:szCs w:val="24"/>
        </w:rPr>
      </w:pPr>
    </w:p>
    <w:p w:rsidR="008D3B18" w:rsidRDefault="008D3B18" w:rsidP="008D3B18">
      <w:pPr>
        <w:pStyle w:val="NoSpacing"/>
        <w:ind w:left="360"/>
        <w:rPr>
          <w:rFonts w:cs="Times New Roman"/>
          <w:b/>
        </w:rPr>
      </w:pPr>
    </w:p>
    <w:p w:rsidR="00EA06CA" w:rsidRPr="00A032B8" w:rsidRDefault="00EA06CA" w:rsidP="004B5D7F">
      <w:pPr>
        <w:pStyle w:val="NoSpacing"/>
        <w:numPr>
          <w:ilvl w:val="0"/>
          <w:numId w:val="231"/>
        </w:numPr>
        <w:ind w:left="360"/>
        <w:rPr>
          <w:rFonts w:cs="Times New Roman"/>
          <w:b/>
        </w:rPr>
      </w:pPr>
      <w:r w:rsidRPr="00A032B8">
        <w:rPr>
          <w:rFonts w:cs="Times New Roman"/>
          <w:b/>
        </w:rPr>
        <w:t>Constitutional Text:</w:t>
      </w:r>
    </w:p>
    <w:p w:rsidR="00EA06CA" w:rsidRPr="00A032B8" w:rsidRDefault="00EA06CA" w:rsidP="004B5D7F">
      <w:pPr>
        <w:pStyle w:val="NoSpacing"/>
        <w:numPr>
          <w:ilvl w:val="1"/>
          <w:numId w:val="231"/>
        </w:numPr>
        <w:ind w:left="1080"/>
        <w:rPr>
          <w:rFonts w:cs="Times New Roman"/>
        </w:rPr>
      </w:pPr>
      <w:r w:rsidRPr="00A032B8">
        <w:rPr>
          <w:rFonts w:cs="Times New Roman"/>
          <w:u w:val="single"/>
        </w:rPr>
        <w:t>Sixth Amendment Confrontation Clause</w:t>
      </w:r>
      <w:r w:rsidRPr="00A032B8">
        <w:rPr>
          <w:rFonts w:cs="Times New Roman"/>
        </w:rPr>
        <w:t xml:space="preserve">: “In all criminal prosecutions, the accused shall enjoy the right to… be </w:t>
      </w:r>
      <w:r w:rsidRPr="00A032B8">
        <w:rPr>
          <w:rFonts w:cs="Times New Roman"/>
          <w:b/>
        </w:rPr>
        <w:t>confronted</w:t>
      </w:r>
      <w:r w:rsidRPr="00A032B8">
        <w:rPr>
          <w:rFonts w:cs="Times New Roman"/>
        </w:rPr>
        <w:t xml:space="preserve"> with the witnesses against him…”</w:t>
      </w:r>
    </w:p>
    <w:p w:rsidR="00A032B8" w:rsidRDefault="00A032B8" w:rsidP="004B5D7F">
      <w:pPr>
        <w:pStyle w:val="NoSpacing"/>
        <w:numPr>
          <w:ilvl w:val="1"/>
          <w:numId w:val="231"/>
        </w:numPr>
        <w:ind w:left="1080"/>
        <w:rPr>
          <w:rFonts w:cs="Times New Roman"/>
          <w:szCs w:val="24"/>
        </w:rPr>
      </w:pPr>
      <w:r w:rsidRPr="00A032B8">
        <w:rPr>
          <w:rFonts w:cs="Times New Roman"/>
          <w:szCs w:val="24"/>
        </w:rPr>
        <w:t xml:space="preserve">This is an </w:t>
      </w:r>
      <w:r w:rsidRPr="00A032B8">
        <w:rPr>
          <w:rFonts w:cs="Times New Roman"/>
          <w:b/>
          <w:szCs w:val="24"/>
          <w:u w:val="single"/>
        </w:rPr>
        <w:t>exclusionary</w:t>
      </w:r>
      <w:r w:rsidRPr="00A032B8">
        <w:rPr>
          <w:rFonts w:cs="Times New Roman"/>
          <w:szCs w:val="24"/>
        </w:rPr>
        <w:t xml:space="preserve"> tool, unlike the Compulsory Process Clause, which is </w:t>
      </w:r>
      <w:r w:rsidRPr="00A032B8">
        <w:rPr>
          <w:rFonts w:cs="Times New Roman"/>
          <w:b/>
          <w:szCs w:val="24"/>
          <w:u w:val="single"/>
        </w:rPr>
        <w:t>inclusionary</w:t>
      </w:r>
      <w:r w:rsidRPr="00A032B8">
        <w:rPr>
          <w:rFonts w:cs="Times New Roman"/>
          <w:szCs w:val="24"/>
        </w:rPr>
        <w:t xml:space="preserve">. </w:t>
      </w:r>
    </w:p>
    <w:p w:rsidR="008D3B18" w:rsidRPr="00A032B8" w:rsidRDefault="008D3B18" w:rsidP="008D3B18">
      <w:pPr>
        <w:pStyle w:val="NoSpacing"/>
        <w:ind w:left="1080"/>
        <w:rPr>
          <w:rFonts w:cs="Times New Roman"/>
          <w:szCs w:val="24"/>
        </w:rPr>
      </w:pPr>
    </w:p>
    <w:p w:rsidR="008D3B18" w:rsidRDefault="008D3B18" w:rsidP="004B5D7F">
      <w:pPr>
        <w:pStyle w:val="NoSpacing"/>
        <w:numPr>
          <w:ilvl w:val="0"/>
          <w:numId w:val="266"/>
        </w:numPr>
        <w:ind w:left="360"/>
        <w:rPr>
          <w:rFonts w:cs="Times New Roman"/>
          <w:szCs w:val="24"/>
        </w:rPr>
      </w:pPr>
      <w:r>
        <w:rPr>
          <w:rFonts w:cs="Times New Roman"/>
          <w:b/>
          <w:szCs w:val="24"/>
        </w:rPr>
        <w:t>What is the underlying purpose of the Confrontation Clause?</w:t>
      </w:r>
    </w:p>
    <w:p w:rsidR="008D3B18" w:rsidRPr="005261DA" w:rsidRDefault="008D3B18" w:rsidP="004B5D7F">
      <w:pPr>
        <w:pStyle w:val="NoSpacing"/>
        <w:numPr>
          <w:ilvl w:val="0"/>
          <w:numId w:val="266"/>
        </w:numPr>
        <w:ind w:left="360"/>
        <w:rPr>
          <w:rFonts w:cs="Times New Roman"/>
          <w:szCs w:val="24"/>
        </w:rPr>
      </w:pPr>
      <w:r w:rsidRPr="005261DA">
        <w:rPr>
          <w:rFonts w:cs="Times New Roman"/>
          <w:szCs w:val="24"/>
        </w:rPr>
        <w:t xml:space="preserve">The Confrontation Clause is intended to guarantee a criminal defendant the right to be confronted with the witnesses against him or her. It provides certain </w:t>
      </w:r>
      <w:r w:rsidRPr="005261DA">
        <w:rPr>
          <w:rFonts w:cs="Times New Roman"/>
          <w:b/>
          <w:szCs w:val="24"/>
        </w:rPr>
        <w:t>procedural</w:t>
      </w:r>
      <w:r w:rsidRPr="005261DA">
        <w:rPr>
          <w:rFonts w:cs="Times New Roman"/>
          <w:szCs w:val="24"/>
        </w:rPr>
        <w:t xml:space="preserve"> guarantees at trial, including:</w:t>
      </w:r>
    </w:p>
    <w:p w:rsidR="008D3B18" w:rsidRDefault="008D3B18" w:rsidP="004B5D7F">
      <w:pPr>
        <w:pStyle w:val="NoSpacing"/>
        <w:numPr>
          <w:ilvl w:val="1"/>
          <w:numId w:val="267"/>
        </w:numPr>
        <w:rPr>
          <w:rFonts w:cs="Times New Roman"/>
          <w:szCs w:val="24"/>
        </w:rPr>
      </w:pPr>
      <w:r>
        <w:rPr>
          <w:rFonts w:cs="Times New Roman"/>
          <w:szCs w:val="24"/>
        </w:rPr>
        <w:lastRenderedPageBreak/>
        <w:t xml:space="preserve">The right to be </w:t>
      </w:r>
      <w:r>
        <w:rPr>
          <w:rFonts w:cs="Times New Roman"/>
          <w:szCs w:val="24"/>
          <w:u w:val="single"/>
        </w:rPr>
        <w:t>present</w:t>
      </w:r>
      <w:r>
        <w:rPr>
          <w:rFonts w:cs="Times New Roman"/>
          <w:szCs w:val="24"/>
        </w:rPr>
        <w:t xml:space="preserve"> at trial (to ‘confront witnesses’),</w:t>
      </w:r>
    </w:p>
    <w:p w:rsidR="008D3B18" w:rsidRDefault="008D3B18" w:rsidP="004B5D7F">
      <w:pPr>
        <w:pStyle w:val="NoSpacing"/>
        <w:numPr>
          <w:ilvl w:val="1"/>
          <w:numId w:val="267"/>
        </w:numPr>
        <w:rPr>
          <w:rFonts w:cs="Times New Roman"/>
          <w:szCs w:val="24"/>
        </w:rPr>
      </w:pPr>
      <w:r w:rsidRPr="005261DA">
        <w:rPr>
          <w:rFonts w:cs="Times New Roman"/>
          <w:szCs w:val="24"/>
        </w:rPr>
        <w:t>The right to learn what evidence is being offered against him, and</w:t>
      </w:r>
    </w:p>
    <w:p w:rsidR="008D3B18" w:rsidRDefault="008D3B18" w:rsidP="004B5D7F">
      <w:pPr>
        <w:pStyle w:val="NoSpacing"/>
        <w:numPr>
          <w:ilvl w:val="1"/>
          <w:numId w:val="267"/>
        </w:numPr>
        <w:rPr>
          <w:rFonts w:cs="Times New Roman"/>
          <w:szCs w:val="24"/>
        </w:rPr>
      </w:pPr>
      <w:r w:rsidRPr="005261DA">
        <w:rPr>
          <w:rFonts w:cs="Times New Roman"/>
          <w:szCs w:val="24"/>
        </w:rPr>
        <w:t>The right to cross-examine witnesses.</w:t>
      </w:r>
    </w:p>
    <w:p w:rsidR="008D3B18" w:rsidRPr="00A032B8" w:rsidRDefault="008D3B18" w:rsidP="008D3B18">
      <w:pPr>
        <w:pStyle w:val="NoSpacing"/>
        <w:rPr>
          <w:rFonts w:cs="Times New Roman"/>
        </w:rPr>
      </w:pPr>
    </w:p>
    <w:p w:rsidR="00A032B8" w:rsidRPr="00A032B8" w:rsidRDefault="008D3B18" w:rsidP="004B5D7F">
      <w:pPr>
        <w:pStyle w:val="NoSpacing"/>
        <w:numPr>
          <w:ilvl w:val="0"/>
          <w:numId w:val="231"/>
        </w:numPr>
        <w:ind w:left="360"/>
        <w:rPr>
          <w:rFonts w:cs="Times New Roman"/>
        </w:rPr>
      </w:pPr>
      <w:r>
        <w:rPr>
          <w:rFonts w:cs="Times New Roman"/>
          <w:b/>
        </w:rPr>
        <w:t xml:space="preserve">General </w:t>
      </w:r>
      <w:r w:rsidR="00D048BF" w:rsidRPr="00A032B8">
        <w:rPr>
          <w:rFonts w:cs="Times New Roman"/>
          <w:b/>
        </w:rPr>
        <w:t>Purpose</w:t>
      </w:r>
      <w:r w:rsidR="00D048BF" w:rsidRPr="00A032B8">
        <w:rPr>
          <w:rFonts w:cs="Times New Roman"/>
        </w:rPr>
        <w:t xml:space="preserve">: </w:t>
      </w:r>
    </w:p>
    <w:p w:rsidR="00A032B8" w:rsidRPr="00A032B8" w:rsidRDefault="00A032B8" w:rsidP="004B5D7F">
      <w:pPr>
        <w:pStyle w:val="NoSpacing"/>
        <w:numPr>
          <w:ilvl w:val="1"/>
          <w:numId w:val="231"/>
        </w:numPr>
        <w:ind w:left="1080"/>
        <w:rPr>
          <w:rFonts w:cs="Times New Roman"/>
        </w:rPr>
      </w:pPr>
      <w:r w:rsidRPr="00A032B8">
        <w:rPr>
          <w:rFonts w:cs="Times New Roman"/>
          <w:u w:val="single"/>
        </w:rPr>
        <w:t>Historical</w:t>
      </w:r>
      <w:r w:rsidRPr="00A032B8">
        <w:rPr>
          <w:rFonts w:cs="Times New Roman"/>
        </w:rPr>
        <w:t>: Prevent ∆ from testifying to hearsay statements unless they fell within an exception.</w:t>
      </w:r>
    </w:p>
    <w:p w:rsidR="00D048BF" w:rsidRPr="00A032B8" w:rsidRDefault="00A032B8" w:rsidP="004B5D7F">
      <w:pPr>
        <w:pStyle w:val="NoSpacing"/>
        <w:numPr>
          <w:ilvl w:val="1"/>
          <w:numId w:val="231"/>
        </w:numPr>
        <w:ind w:left="1080"/>
        <w:rPr>
          <w:rFonts w:cs="Times New Roman"/>
        </w:rPr>
      </w:pPr>
      <w:r w:rsidRPr="00A032B8">
        <w:rPr>
          <w:rFonts w:cs="Times New Roman"/>
          <w:u w:val="single"/>
        </w:rPr>
        <w:t>Modern</w:t>
      </w:r>
      <w:r w:rsidRPr="00A032B8">
        <w:rPr>
          <w:rFonts w:cs="Times New Roman"/>
        </w:rPr>
        <w:t xml:space="preserve">: </w:t>
      </w:r>
      <w:r w:rsidR="00D048BF" w:rsidRPr="00A032B8">
        <w:rPr>
          <w:rFonts w:cs="Times New Roman"/>
        </w:rPr>
        <w:t xml:space="preserve">Prevent trial by affidavits. </w:t>
      </w:r>
    </w:p>
    <w:p w:rsidR="00EA06CA" w:rsidRPr="00A032B8" w:rsidRDefault="00EA06CA" w:rsidP="00752EFD">
      <w:pPr>
        <w:pStyle w:val="NoSpacing"/>
        <w:rPr>
          <w:rFonts w:cs="Times New Roman"/>
        </w:rPr>
      </w:pPr>
    </w:p>
    <w:p w:rsidR="00BD6C40" w:rsidRPr="00A032B8" w:rsidRDefault="00EA06CA" w:rsidP="004B5D7F">
      <w:pPr>
        <w:pStyle w:val="NoSpacing"/>
        <w:numPr>
          <w:ilvl w:val="0"/>
          <w:numId w:val="231"/>
        </w:numPr>
        <w:ind w:left="360"/>
        <w:rPr>
          <w:rFonts w:cs="Times New Roman"/>
          <w:b/>
        </w:rPr>
      </w:pPr>
      <w:r w:rsidRPr="00A032B8">
        <w:rPr>
          <w:rFonts w:cs="Times New Roman"/>
          <w:b/>
        </w:rPr>
        <w:t xml:space="preserve">Limitations of Confrontation Clause: </w:t>
      </w:r>
    </w:p>
    <w:p w:rsidR="00BD6C40" w:rsidRPr="00A032B8" w:rsidRDefault="00BD6C40" w:rsidP="004B5D7F">
      <w:pPr>
        <w:pStyle w:val="NoSpacing"/>
        <w:numPr>
          <w:ilvl w:val="1"/>
          <w:numId w:val="231"/>
        </w:numPr>
        <w:ind w:left="1080"/>
        <w:rPr>
          <w:rFonts w:cs="Times New Roman"/>
        </w:rPr>
      </w:pPr>
      <w:r w:rsidRPr="00A032B8">
        <w:rPr>
          <w:rFonts w:cs="Times New Roman"/>
        </w:rPr>
        <w:t xml:space="preserve">Applies ONLY in </w:t>
      </w:r>
      <w:r w:rsidRPr="00A032B8">
        <w:rPr>
          <w:rFonts w:cs="Times New Roman"/>
          <w:u w:val="single"/>
        </w:rPr>
        <w:t>criminal</w:t>
      </w:r>
      <w:r w:rsidRPr="00A032B8">
        <w:rPr>
          <w:rFonts w:cs="Times New Roman"/>
        </w:rPr>
        <w:t xml:space="preserve"> cases, not civil cases. </w:t>
      </w:r>
    </w:p>
    <w:p w:rsidR="00BD6C40" w:rsidRPr="00A032B8" w:rsidRDefault="00BD6C40" w:rsidP="004B5D7F">
      <w:pPr>
        <w:pStyle w:val="NoSpacing"/>
        <w:numPr>
          <w:ilvl w:val="1"/>
          <w:numId w:val="231"/>
        </w:numPr>
        <w:ind w:left="1080"/>
        <w:rPr>
          <w:rFonts w:cs="Times New Roman"/>
        </w:rPr>
      </w:pPr>
      <w:r w:rsidRPr="00A032B8">
        <w:rPr>
          <w:rFonts w:cs="Times New Roman"/>
        </w:rPr>
        <w:t xml:space="preserve">Applies ONLY to </w:t>
      </w:r>
      <w:r w:rsidR="00250833">
        <w:rPr>
          <w:rFonts w:cs="Times New Roman"/>
          <w:u w:val="single"/>
        </w:rPr>
        <w:t>defendant</w:t>
      </w:r>
      <w:r w:rsidRPr="00A032B8">
        <w:rPr>
          <w:rFonts w:cs="Times New Roman"/>
        </w:rPr>
        <w:t xml:space="preserve">, not to </w:t>
      </w:r>
      <w:r w:rsidR="00250833">
        <w:rPr>
          <w:rFonts w:cs="Times New Roman"/>
        </w:rPr>
        <w:t>prosecutor</w:t>
      </w:r>
      <w:r w:rsidRPr="00A032B8">
        <w:rPr>
          <w:rFonts w:cs="Times New Roman"/>
        </w:rPr>
        <w:t xml:space="preserve">. </w:t>
      </w:r>
    </w:p>
    <w:p w:rsidR="00BD6C40" w:rsidRPr="00A032B8" w:rsidRDefault="00BD6C40" w:rsidP="004B5D7F">
      <w:pPr>
        <w:pStyle w:val="NoSpacing"/>
        <w:numPr>
          <w:ilvl w:val="1"/>
          <w:numId w:val="231"/>
        </w:numPr>
        <w:ind w:left="1080"/>
        <w:rPr>
          <w:rFonts w:cs="Times New Roman"/>
        </w:rPr>
      </w:pPr>
      <w:r w:rsidRPr="00A032B8">
        <w:rPr>
          <w:rFonts w:cs="Times New Roman"/>
        </w:rPr>
        <w:t xml:space="preserve">Applies ONLY to </w:t>
      </w:r>
      <w:r w:rsidRPr="00A032B8">
        <w:rPr>
          <w:rFonts w:cs="Times New Roman"/>
          <w:u w:val="single"/>
        </w:rPr>
        <w:t>hearsay</w:t>
      </w:r>
      <w:r w:rsidRPr="00A032B8">
        <w:rPr>
          <w:rFonts w:cs="Times New Roman"/>
        </w:rPr>
        <w:t xml:space="preserve"> e</w:t>
      </w:r>
      <w:r w:rsidR="00AE0695" w:rsidRPr="00A032B8">
        <w:rPr>
          <w:rFonts w:cs="Times New Roman"/>
        </w:rPr>
        <w:t xml:space="preserve">vidence not given opportunity for </w:t>
      </w:r>
      <w:r w:rsidR="00AE0695" w:rsidRPr="00A032B8">
        <w:rPr>
          <w:rFonts w:cs="Times New Roman"/>
          <w:u w:val="single"/>
        </w:rPr>
        <w:t>cross-examination</w:t>
      </w:r>
      <w:r w:rsidR="00BB19F8" w:rsidRPr="00A032B8">
        <w:rPr>
          <w:rFonts w:cs="Times New Roman"/>
        </w:rPr>
        <w:t>, not i</w:t>
      </w:r>
      <w:r w:rsidR="00AE0695" w:rsidRPr="00A032B8">
        <w:rPr>
          <w:rFonts w:cs="Times New Roman"/>
        </w:rPr>
        <w:t>f the declarant</w:t>
      </w:r>
      <w:r w:rsidR="00BB19F8" w:rsidRPr="00A032B8">
        <w:rPr>
          <w:rFonts w:cs="Times New Roman"/>
        </w:rPr>
        <w:t xml:space="preserve"> could have been cross-examined, or is</w:t>
      </w:r>
      <w:r w:rsidR="00AE0695" w:rsidRPr="00A032B8">
        <w:rPr>
          <w:rFonts w:cs="Times New Roman"/>
        </w:rPr>
        <w:t xml:space="preserve"> </w:t>
      </w:r>
      <w:r w:rsidR="00AE0695" w:rsidRPr="00A032B8">
        <w:rPr>
          <w:rFonts w:cs="Times New Roman"/>
          <w:u w:val="single"/>
        </w:rPr>
        <w:t>in-court</w:t>
      </w:r>
      <w:r w:rsidR="00AE0695" w:rsidRPr="00A032B8">
        <w:rPr>
          <w:rFonts w:cs="Times New Roman"/>
        </w:rPr>
        <w:t xml:space="preserve"> and </w:t>
      </w:r>
      <w:r w:rsidR="00BB19F8" w:rsidRPr="00A032B8">
        <w:rPr>
          <w:rFonts w:cs="Times New Roman"/>
        </w:rPr>
        <w:t>available</w:t>
      </w:r>
      <w:r w:rsidR="00AE0695" w:rsidRPr="00A032B8">
        <w:rPr>
          <w:rFonts w:cs="Times New Roman"/>
        </w:rPr>
        <w:t xml:space="preserve"> </w:t>
      </w:r>
      <w:r w:rsidR="00BB19F8" w:rsidRPr="00A032B8">
        <w:rPr>
          <w:rFonts w:cs="Times New Roman"/>
        </w:rPr>
        <w:t>for</w:t>
      </w:r>
      <w:r w:rsidR="00AE0695" w:rsidRPr="00A032B8">
        <w:rPr>
          <w:rFonts w:cs="Times New Roman"/>
        </w:rPr>
        <w:t xml:space="preserve"> </w:t>
      </w:r>
      <w:r w:rsidR="00AE0695" w:rsidRPr="00A032B8">
        <w:rPr>
          <w:rFonts w:cs="Times New Roman"/>
          <w:u w:val="single"/>
        </w:rPr>
        <w:t>cross-</w:t>
      </w:r>
      <w:r w:rsidR="00BB19F8" w:rsidRPr="00A032B8">
        <w:rPr>
          <w:rFonts w:cs="Times New Roman"/>
          <w:u w:val="single"/>
        </w:rPr>
        <w:t>examination</w:t>
      </w:r>
      <w:r w:rsidR="00BB19F8" w:rsidRPr="00A032B8">
        <w:rPr>
          <w:rFonts w:cs="Times New Roman"/>
        </w:rPr>
        <w:t xml:space="preserve">. </w:t>
      </w:r>
      <w:r w:rsidR="00AE0695" w:rsidRPr="00A032B8">
        <w:rPr>
          <w:rFonts w:cs="Times New Roman"/>
        </w:rPr>
        <w:t xml:space="preserve"> </w:t>
      </w:r>
    </w:p>
    <w:p w:rsidR="00EA06CA" w:rsidRPr="00A032B8" w:rsidRDefault="00BB19F8" w:rsidP="004B5D7F">
      <w:pPr>
        <w:pStyle w:val="NoSpacing"/>
        <w:numPr>
          <w:ilvl w:val="1"/>
          <w:numId w:val="231"/>
        </w:numPr>
        <w:ind w:left="1080"/>
        <w:rPr>
          <w:rFonts w:cs="Times New Roman"/>
        </w:rPr>
      </w:pPr>
      <w:r w:rsidRPr="00A032B8">
        <w:rPr>
          <w:rFonts w:cs="Times New Roman"/>
        </w:rPr>
        <w:t>Applies</w:t>
      </w:r>
      <w:r w:rsidR="00EA06CA" w:rsidRPr="00A032B8">
        <w:rPr>
          <w:rFonts w:cs="Times New Roman"/>
        </w:rPr>
        <w:t xml:space="preserve"> to both federal and state courts, </w:t>
      </w:r>
      <w:proofErr w:type="spellStart"/>
      <w:r w:rsidR="00EA06CA" w:rsidRPr="00A032B8">
        <w:rPr>
          <w:rFonts w:cs="Times New Roman"/>
        </w:rPr>
        <w:t>FRE</w:t>
      </w:r>
      <w:proofErr w:type="spellEnd"/>
      <w:r w:rsidR="00EA06CA" w:rsidRPr="00A032B8">
        <w:rPr>
          <w:rFonts w:cs="Times New Roman"/>
        </w:rPr>
        <w:t xml:space="preserve"> only applies to federal courts unless </w:t>
      </w:r>
      <w:r w:rsidRPr="00A032B8">
        <w:rPr>
          <w:rFonts w:cs="Times New Roman"/>
        </w:rPr>
        <w:t>state-adopted.</w:t>
      </w:r>
    </w:p>
    <w:p w:rsidR="00EA06CA" w:rsidRPr="00A032B8" w:rsidRDefault="00AE0695" w:rsidP="004B5D7F">
      <w:pPr>
        <w:pStyle w:val="NoSpacing"/>
        <w:numPr>
          <w:ilvl w:val="1"/>
          <w:numId w:val="231"/>
        </w:numPr>
        <w:ind w:left="1080"/>
        <w:rPr>
          <w:rFonts w:cs="Times New Roman"/>
        </w:rPr>
      </w:pPr>
      <w:r w:rsidRPr="00A032B8">
        <w:rPr>
          <w:rFonts w:cs="Times New Roman"/>
        </w:rPr>
        <w:t>CC</w:t>
      </w:r>
      <w:r w:rsidR="00107ADC" w:rsidRPr="00A032B8">
        <w:rPr>
          <w:rFonts w:cs="Times New Roman"/>
        </w:rPr>
        <w:t xml:space="preserve"> is a </w:t>
      </w:r>
      <w:r w:rsidR="00107ADC" w:rsidRPr="00A032B8">
        <w:rPr>
          <w:rFonts w:cs="Times New Roman"/>
          <w:b/>
          <w:bCs/>
          <w:i/>
          <w:iCs/>
        </w:rPr>
        <w:t>higher</w:t>
      </w:r>
      <w:r w:rsidR="00107ADC" w:rsidRPr="00A032B8">
        <w:rPr>
          <w:rFonts w:cs="Times New Roman"/>
        </w:rPr>
        <w:t xml:space="preserve"> law than </w:t>
      </w:r>
      <w:proofErr w:type="spellStart"/>
      <w:r w:rsidR="00BD6C40" w:rsidRPr="00A032B8">
        <w:rPr>
          <w:rFonts w:cs="Times New Roman"/>
        </w:rPr>
        <w:t>FRE</w:t>
      </w:r>
      <w:proofErr w:type="spellEnd"/>
      <w:r w:rsidR="00107ADC" w:rsidRPr="00A032B8">
        <w:rPr>
          <w:rFonts w:cs="Times New Roman"/>
        </w:rPr>
        <w:t xml:space="preserve">, but not </w:t>
      </w:r>
      <w:r w:rsidRPr="00A032B8">
        <w:rPr>
          <w:rFonts w:cs="Times New Roman"/>
        </w:rPr>
        <w:t xml:space="preserve">always </w:t>
      </w:r>
      <w:r w:rsidR="00107ADC" w:rsidRPr="00A032B8">
        <w:rPr>
          <w:rFonts w:cs="Times New Roman"/>
        </w:rPr>
        <w:t xml:space="preserve">a </w:t>
      </w:r>
      <w:r w:rsidR="00107ADC" w:rsidRPr="00A032B8">
        <w:rPr>
          <w:rFonts w:cs="Times New Roman"/>
          <w:b/>
          <w:bCs/>
          <w:i/>
          <w:iCs/>
        </w:rPr>
        <w:t>stricter</w:t>
      </w:r>
      <w:r w:rsidR="00107ADC" w:rsidRPr="00A032B8">
        <w:rPr>
          <w:rFonts w:cs="Times New Roman"/>
        </w:rPr>
        <w:t xml:space="preserve"> law</w:t>
      </w:r>
      <w:r w:rsidR="00BD6C40" w:rsidRPr="00A032B8">
        <w:rPr>
          <w:rFonts w:cs="Times New Roman"/>
        </w:rPr>
        <w:t xml:space="preserve">. </w:t>
      </w:r>
      <w:r w:rsidR="00BB19F8" w:rsidRPr="00A032B8">
        <w:rPr>
          <w:rFonts w:cs="Times New Roman"/>
        </w:rPr>
        <w:t>Because the</w:t>
      </w:r>
      <w:r w:rsidR="00BD6C40" w:rsidRPr="00A032B8">
        <w:rPr>
          <w:rFonts w:cs="Times New Roman"/>
        </w:rPr>
        <w:t xml:space="preserve"> stricter </w:t>
      </w:r>
      <w:r w:rsidR="00EA06CA" w:rsidRPr="00A032B8">
        <w:rPr>
          <w:rFonts w:cs="Times New Roman"/>
        </w:rPr>
        <w:t>law</w:t>
      </w:r>
      <w:r w:rsidR="00BD6C40" w:rsidRPr="00A032B8">
        <w:rPr>
          <w:rFonts w:cs="Times New Roman"/>
        </w:rPr>
        <w:t xml:space="preserve"> p</w:t>
      </w:r>
      <w:r w:rsidR="00EA06CA" w:rsidRPr="00A032B8">
        <w:rPr>
          <w:rFonts w:cs="Times New Roman"/>
        </w:rPr>
        <w:t>revails:</w:t>
      </w:r>
    </w:p>
    <w:p w:rsidR="00EA06CA" w:rsidRPr="00A032B8" w:rsidRDefault="00EA06CA" w:rsidP="004B5D7F">
      <w:pPr>
        <w:pStyle w:val="NoSpacing"/>
        <w:numPr>
          <w:ilvl w:val="2"/>
          <w:numId w:val="231"/>
        </w:numPr>
        <w:ind w:left="1800"/>
        <w:rPr>
          <w:rFonts w:cs="Times New Roman"/>
        </w:rPr>
      </w:pPr>
      <w:r w:rsidRPr="00A032B8">
        <w:rPr>
          <w:rFonts w:cs="Times New Roman"/>
        </w:rPr>
        <w:t>E</w:t>
      </w:r>
      <w:r w:rsidR="00107ADC" w:rsidRPr="00A032B8">
        <w:rPr>
          <w:rFonts w:cs="Times New Roman"/>
        </w:rPr>
        <w:t xml:space="preserve">vidence permitted by the </w:t>
      </w:r>
      <w:proofErr w:type="spellStart"/>
      <w:r w:rsidRPr="00A032B8">
        <w:rPr>
          <w:rFonts w:cs="Times New Roman"/>
        </w:rPr>
        <w:t>FRE</w:t>
      </w:r>
      <w:proofErr w:type="spellEnd"/>
      <w:r w:rsidRPr="00A032B8">
        <w:rPr>
          <w:rFonts w:cs="Times New Roman"/>
        </w:rPr>
        <w:t xml:space="preserve">, </w:t>
      </w:r>
      <w:r w:rsidR="00107ADC" w:rsidRPr="00A032B8">
        <w:rPr>
          <w:rFonts w:cs="Times New Roman"/>
        </w:rPr>
        <w:t xml:space="preserve">but forbidden by the </w:t>
      </w:r>
      <w:r w:rsidRPr="00A032B8">
        <w:rPr>
          <w:rFonts w:cs="Times New Roman"/>
        </w:rPr>
        <w:t xml:space="preserve">CC is </w:t>
      </w:r>
      <w:r w:rsidRPr="00A032B8">
        <w:rPr>
          <w:rFonts w:cs="Times New Roman"/>
          <w:u w:val="single"/>
        </w:rPr>
        <w:t>inadmissible</w:t>
      </w:r>
      <w:r w:rsidR="00107ADC" w:rsidRPr="00A032B8">
        <w:rPr>
          <w:rFonts w:cs="Times New Roman"/>
        </w:rPr>
        <w:t xml:space="preserve">. </w:t>
      </w:r>
    </w:p>
    <w:p w:rsidR="00107ADC" w:rsidRPr="00A032B8" w:rsidRDefault="00EA06CA" w:rsidP="004B5D7F">
      <w:pPr>
        <w:pStyle w:val="NoSpacing"/>
        <w:numPr>
          <w:ilvl w:val="2"/>
          <w:numId w:val="231"/>
        </w:numPr>
        <w:ind w:left="1800"/>
        <w:rPr>
          <w:rFonts w:cs="Times New Roman"/>
        </w:rPr>
      </w:pPr>
      <w:r w:rsidRPr="00A032B8">
        <w:rPr>
          <w:rFonts w:cs="Times New Roman"/>
        </w:rPr>
        <w:t>Yet, e</w:t>
      </w:r>
      <w:r w:rsidR="00107ADC" w:rsidRPr="00A032B8">
        <w:rPr>
          <w:rFonts w:cs="Times New Roman"/>
        </w:rPr>
        <w:t xml:space="preserve">vidence permitted by the </w:t>
      </w:r>
      <w:r w:rsidRPr="00A032B8">
        <w:rPr>
          <w:rFonts w:cs="Times New Roman"/>
        </w:rPr>
        <w:t xml:space="preserve">CC </w:t>
      </w:r>
      <w:r w:rsidR="00107ADC" w:rsidRPr="00A032B8">
        <w:rPr>
          <w:rFonts w:cs="Times New Roman"/>
        </w:rPr>
        <w:t xml:space="preserve">but excluded by the </w:t>
      </w:r>
      <w:proofErr w:type="spellStart"/>
      <w:r w:rsidRPr="00A032B8">
        <w:rPr>
          <w:rFonts w:cs="Times New Roman"/>
        </w:rPr>
        <w:t>FRE</w:t>
      </w:r>
      <w:proofErr w:type="spellEnd"/>
      <w:r w:rsidRPr="00A032B8">
        <w:rPr>
          <w:rFonts w:cs="Times New Roman"/>
        </w:rPr>
        <w:t xml:space="preserve"> is al</w:t>
      </w:r>
      <w:r w:rsidRPr="00A032B8">
        <w:rPr>
          <w:rFonts w:cs="Times New Roman"/>
          <w:b/>
        </w:rPr>
        <w:t>s</w:t>
      </w:r>
      <w:r w:rsidRPr="00A032B8">
        <w:rPr>
          <w:rFonts w:cs="Times New Roman"/>
        </w:rPr>
        <w:t xml:space="preserve">o </w:t>
      </w:r>
      <w:r w:rsidRPr="00A032B8">
        <w:rPr>
          <w:rFonts w:cs="Times New Roman"/>
          <w:u w:val="single"/>
        </w:rPr>
        <w:t>inadmissible</w:t>
      </w:r>
      <w:r w:rsidR="00107ADC" w:rsidRPr="00A032B8">
        <w:rPr>
          <w:rFonts w:cs="Times New Roman"/>
        </w:rPr>
        <w:t xml:space="preserve">. </w:t>
      </w:r>
    </w:p>
    <w:p w:rsidR="00107ADC" w:rsidRPr="00A032B8" w:rsidRDefault="00107ADC" w:rsidP="00752EFD">
      <w:pPr>
        <w:pStyle w:val="NoSpacing"/>
        <w:tabs>
          <w:tab w:val="left" w:pos="2621"/>
        </w:tabs>
        <w:rPr>
          <w:rFonts w:cs="Times New Roman"/>
        </w:rPr>
      </w:pPr>
    </w:p>
    <w:p w:rsidR="00752EFD" w:rsidRPr="00752EFD" w:rsidRDefault="006E5EAA" w:rsidP="004B5D7F">
      <w:pPr>
        <w:pStyle w:val="NoSpacing"/>
        <w:widowControl w:val="0"/>
        <w:numPr>
          <w:ilvl w:val="0"/>
          <w:numId w:val="232"/>
        </w:numPr>
        <w:ind w:left="1800"/>
        <w:outlineLvl w:val="2"/>
        <w:rPr>
          <w:rFonts w:cs="Times New Roman"/>
          <w:szCs w:val="24"/>
        </w:rPr>
      </w:pPr>
      <w:bookmarkStart w:id="215" w:name="_Toc269162779"/>
      <w:r w:rsidRPr="00A032B8">
        <w:rPr>
          <w:rFonts w:eastAsia="Times New Roman" w:cs="Times New Roman"/>
          <w:b/>
          <w:bCs/>
          <w:iCs/>
          <w:szCs w:val="24"/>
        </w:rPr>
        <w:t>Confrontation Clause in Detail</w:t>
      </w:r>
      <w:bookmarkEnd w:id="215"/>
    </w:p>
    <w:p w:rsidR="00752EFD" w:rsidRDefault="00752EFD" w:rsidP="00752EFD">
      <w:pPr>
        <w:pStyle w:val="NoSpacing"/>
        <w:rPr>
          <w:i/>
          <w:u w:val="single"/>
        </w:rPr>
      </w:pPr>
    </w:p>
    <w:p w:rsidR="008D3B18" w:rsidRPr="008D3B18" w:rsidRDefault="008D3B18" w:rsidP="004B5D7F">
      <w:pPr>
        <w:numPr>
          <w:ilvl w:val="0"/>
          <w:numId w:val="275"/>
        </w:numPr>
        <w:spacing w:after="0" w:line="240" w:lineRule="auto"/>
        <w:textAlignment w:val="center"/>
        <w:rPr>
          <w:rFonts w:eastAsia="Times New Roman" w:cs="Times New Roman"/>
          <w:bCs/>
          <w:i/>
          <w:iCs/>
          <w:szCs w:val="24"/>
          <w:u w:val="single"/>
        </w:rPr>
      </w:pPr>
      <w:r w:rsidRPr="008D3B18">
        <w:rPr>
          <w:rFonts w:eastAsia="Times New Roman" w:cs="Times New Roman"/>
          <w:bCs/>
          <w:i/>
          <w:iCs/>
          <w:szCs w:val="24"/>
          <w:u w:val="single"/>
        </w:rPr>
        <w:t>The Mattox Era</w:t>
      </w:r>
    </w:p>
    <w:p w:rsidR="008D3B18" w:rsidRPr="008D3B18" w:rsidRDefault="008D3B18" w:rsidP="008D3B18">
      <w:pPr>
        <w:spacing w:after="0" w:line="240" w:lineRule="auto"/>
        <w:ind w:left="1080"/>
        <w:rPr>
          <w:rFonts w:eastAsia="Times New Roman" w:cs="Times New Roman"/>
          <w:szCs w:val="24"/>
        </w:rPr>
      </w:pPr>
      <w:r w:rsidRPr="008D3B18">
        <w:rPr>
          <w:rFonts w:eastAsia="Times New Roman" w:cs="Times New Roman"/>
          <w:szCs w:val="24"/>
        </w:rPr>
        <w:t> </w:t>
      </w:r>
    </w:p>
    <w:p w:rsidR="008D3B18" w:rsidRPr="008D3B18" w:rsidRDefault="008D3B18" w:rsidP="004B5D7F">
      <w:pPr>
        <w:numPr>
          <w:ilvl w:val="0"/>
          <w:numId w:val="272"/>
        </w:numPr>
        <w:spacing w:after="0" w:line="240" w:lineRule="auto"/>
        <w:ind w:left="1080"/>
        <w:textAlignment w:val="center"/>
        <w:rPr>
          <w:rFonts w:eastAsia="Times New Roman" w:cs="Times New Roman"/>
          <w:szCs w:val="24"/>
        </w:rPr>
      </w:pPr>
      <w:r w:rsidRPr="008D3B18">
        <w:rPr>
          <w:rFonts w:eastAsia="Times New Roman" w:cs="Times New Roman"/>
          <w:bCs/>
          <w:szCs w:val="24"/>
          <w:u w:val="single"/>
        </w:rPr>
        <w:t>Pointer v. Texas (1965</w:t>
      </w:r>
      <w:proofErr w:type="gramStart"/>
      <w:r w:rsidRPr="008D3B18">
        <w:rPr>
          <w:rFonts w:eastAsia="Times New Roman" w:cs="Times New Roman"/>
          <w:b/>
          <w:bCs/>
          <w:szCs w:val="24"/>
          <w:u w:val="single"/>
        </w:rPr>
        <w:t>)</w:t>
      </w:r>
      <w:r w:rsidRPr="008D3B18">
        <w:rPr>
          <w:rFonts w:eastAsia="Times New Roman" w:cs="Times New Roman"/>
          <w:szCs w:val="24"/>
        </w:rPr>
        <w:t>-</w:t>
      </w:r>
      <w:proofErr w:type="gramEnd"/>
      <w:r w:rsidRPr="008D3B18">
        <w:rPr>
          <w:rFonts w:eastAsia="Times New Roman" w:cs="Times New Roman"/>
          <w:szCs w:val="24"/>
        </w:rPr>
        <w:t xml:space="preserve"> The Supreme Court held the Sixth Amendment's Confrontation Clause was incorporated by the Due Process Clause of the Fourteenth Amendment, and is therefore binding on the states. </w:t>
      </w:r>
    </w:p>
    <w:p w:rsidR="008D3B18" w:rsidRPr="008D3B18" w:rsidRDefault="008D3B18" w:rsidP="004B5D7F">
      <w:pPr>
        <w:numPr>
          <w:ilvl w:val="0"/>
          <w:numId w:val="273"/>
        </w:numPr>
        <w:spacing w:after="0" w:line="240" w:lineRule="auto"/>
        <w:ind w:left="1080"/>
        <w:textAlignment w:val="center"/>
        <w:rPr>
          <w:rFonts w:eastAsia="Times New Roman" w:cs="Times New Roman"/>
          <w:szCs w:val="24"/>
        </w:rPr>
      </w:pPr>
      <w:r w:rsidRPr="008D3B18">
        <w:rPr>
          <w:rFonts w:eastAsia="Times New Roman" w:cs="Times New Roman"/>
          <w:bCs/>
          <w:szCs w:val="24"/>
          <w:u w:val="single"/>
        </w:rPr>
        <w:t>California v. Green (1970</w:t>
      </w:r>
      <w:proofErr w:type="gramStart"/>
      <w:r w:rsidRPr="008D3B18">
        <w:rPr>
          <w:rFonts w:eastAsia="Times New Roman" w:cs="Times New Roman"/>
          <w:bCs/>
          <w:szCs w:val="24"/>
          <w:u w:val="single"/>
        </w:rPr>
        <w:t>)</w:t>
      </w:r>
      <w:r w:rsidRPr="008D3B18">
        <w:rPr>
          <w:rFonts w:eastAsia="Times New Roman" w:cs="Times New Roman"/>
          <w:szCs w:val="24"/>
        </w:rPr>
        <w:t>-</w:t>
      </w:r>
      <w:proofErr w:type="gramEnd"/>
      <w:r w:rsidRPr="008D3B18">
        <w:rPr>
          <w:rFonts w:eastAsia="Times New Roman" w:cs="Times New Roman"/>
          <w:szCs w:val="24"/>
        </w:rPr>
        <w:t xml:space="preserve"> The Supreme Court rejected the notion that the Confrontation Clause is nothing more or less than a codification of the rules of hearsay and their exceptions as they existed historically at common law. The Court made two broad holdings:</w:t>
      </w:r>
    </w:p>
    <w:p w:rsidR="008D3B18" w:rsidRPr="008D3B18" w:rsidRDefault="008D3B18" w:rsidP="004B5D7F">
      <w:pPr>
        <w:numPr>
          <w:ilvl w:val="1"/>
          <w:numId w:val="274"/>
        </w:numPr>
        <w:spacing w:after="0" w:line="240" w:lineRule="auto"/>
        <w:ind w:left="1620"/>
        <w:textAlignment w:val="center"/>
        <w:rPr>
          <w:rFonts w:eastAsia="Times New Roman" w:cs="Times New Roman"/>
          <w:szCs w:val="24"/>
        </w:rPr>
      </w:pPr>
      <w:r w:rsidRPr="008D3B18">
        <w:rPr>
          <w:rFonts w:eastAsia="Times New Roman" w:cs="Times New Roman"/>
          <w:szCs w:val="24"/>
        </w:rPr>
        <w:t>If the declarant is present, testifies at trial, and responds to questions about the previous hearsay statement, "the out of-court statement for all practical purposes regains most of the lost protections" of in-court testimony. The Confrontation Clause therefore does not bar admission of the out-of-court statement. This is true whether or not the out-of-court statement was made under oath and subject to cross examination.</w:t>
      </w:r>
    </w:p>
    <w:p w:rsidR="008D3B18" w:rsidRPr="008D3B18" w:rsidRDefault="008D3B18" w:rsidP="004B5D7F">
      <w:pPr>
        <w:numPr>
          <w:ilvl w:val="1"/>
          <w:numId w:val="274"/>
        </w:numPr>
        <w:spacing w:after="0" w:line="240" w:lineRule="auto"/>
        <w:ind w:left="1620"/>
        <w:textAlignment w:val="center"/>
        <w:rPr>
          <w:rFonts w:eastAsia="Times New Roman" w:cs="Times New Roman"/>
          <w:szCs w:val="24"/>
        </w:rPr>
      </w:pPr>
      <w:r w:rsidRPr="008D3B18">
        <w:rPr>
          <w:rFonts w:eastAsia="Times New Roman" w:cs="Times New Roman"/>
          <w:szCs w:val="24"/>
        </w:rPr>
        <w:t>If the prosecutor has made "</w:t>
      </w:r>
      <w:r w:rsidRPr="008D3B18">
        <w:rPr>
          <w:rFonts w:eastAsia="Times New Roman" w:cs="Times New Roman"/>
          <w:b/>
          <w:bCs/>
          <w:szCs w:val="24"/>
        </w:rPr>
        <w:t>every effort"</w:t>
      </w:r>
      <w:r w:rsidRPr="008D3B18">
        <w:rPr>
          <w:rFonts w:eastAsia="Times New Roman" w:cs="Times New Roman"/>
          <w:szCs w:val="24"/>
        </w:rPr>
        <w:t xml:space="preserve"> to produce the declarant, but the declarant proves unavailable, and if the out-of-court statement was made under oath and subject to cross-examination, the Confrontation Clause does not bar its admission.</w:t>
      </w:r>
    </w:p>
    <w:p w:rsidR="008D3B18" w:rsidRPr="008D3B18" w:rsidRDefault="008D3B18" w:rsidP="00FA73ED">
      <w:pPr>
        <w:pStyle w:val="NoSpacing"/>
        <w:ind w:left="720"/>
        <w:rPr>
          <w:rFonts w:cs="Times New Roman"/>
          <w:szCs w:val="24"/>
        </w:rPr>
      </w:pPr>
    </w:p>
    <w:p w:rsidR="00752EFD" w:rsidRPr="008D3B18" w:rsidRDefault="00752EFD" w:rsidP="004B5D7F">
      <w:pPr>
        <w:pStyle w:val="NoSpacing"/>
        <w:numPr>
          <w:ilvl w:val="0"/>
          <w:numId w:val="250"/>
        </w:numPr>
        <w:rPr>
          <w:rFonts w:cs="Times New Roman"/>
          <w:szCs w:val="24"/>
        </w:rPr>
      </w:pPr>
      <w:r w:rsidRPr="008D3B18">
        <w:rPr>
          <w:rFonts w:cs="Times New Roman"/>
          <w:i/>
          <w:szCs w:val="24"/>
          <w:u w:val="single"/>
        </w:rPr>
        <w:t>Roberts v. Ohio</w:t>
      </w:r>
      <w:r w:rsidRPr="008D3B18">
        <w:rPr>
          <w:rFonts w:cs="Times New Roman"/>
          <w:szCs w:val="24"/>
          <w:u w:val="single"/>
        </w:rPr>
        <w:t xml:space="preserve"> </w:t>
      </w:r>
      <w:r w:rsidRPr="008D3B18">
        <w:rPr>
          <w:rFonts w:cs="Times New Roman"/>
          <w:szCs w:val="24"/>
        </w:rPr>
        <w:t xml:space="preserve"> (Overruled by Crawford)</w:t>
      </w:r>
      <w:r w:rsidRPr="008D3B18">
        <w:rPr>
          <w:rFonts w:cs="Times New Roman"/>
          <w:szCs w:val="24"/>
          <w:u w:val="single"/>
        </w:rPr>
        <w:t xml:space="preserve"> </w:t>
      </w:r>
    </w:p>
    <w:p w:rsidR="00752EFD" w:rsidRPr="008D3B18" w:rsidRDefault="00752EFD" w:rsidP="004B5D7F">
      <w:pPr>
        <w:pStyle w:val="NoSpacing"/>
        <w:numPr>
          <w:ilvl w:val="1"/>
          <w:numId w:val="250"/>
        </w:numPr>
        <w:rPr>
          <w:rFonts w:cs="Times New Roman"/>
          <w:szCs w:val="24"/>
        </w:rPr>
      </w:pPr>
      <w:r w:rsidRPr="008D3B18">
        <w:rPr>
          <w:rFonts w:cs="Times New Roman"/>
          <w:szCs w:val="24"/>
        </w:rPr>
        <w:t>2-part test for out-of-court statement given under oath:</w:t>
      </w:r>
    </w:p>
    <w:p w:rsidR="00752EFD" w:rsidRPr="008D3B18" w:rsidRDefault="00752EFD" w:rsidP="004B5D7F">
      <w:pPr>
        <w:pStyle w:val="NoSpacing"/>
        <w:numPr>
          <w:ilvl w:val="2"/>
          <w:numId w:val="251"/>
        </w:numPr>
        <w:rPr>
          <w:rFonts w:cs="Times New Roman"/>
          <w:szCs w:val="24"/>
        </w:rPr>
      </w:pPr>
      <w:r w:rsidRPr="008D3B18">
        <w:rPr>
          <w:rFonts w:cs="Times New Roman"/>
          <w:szCs w:val="24"/>
        </w:rPr>
        <w:t xml:space="preserve">State must show that they made a </w:t>
      </w:r>
      <w:r w:rsidRPr="008D3B18">
        <w:rPr>
          <w:rFonts w:cs="Times New Roman"/>
          <w:szCs w:val="24"/>
          <w:u w:val="single"/>
        </w:rPr>
        <w:t>reasonable</w:t>
      </w:r>
      <w:r w:rsidRPr="008D3B18">
        <w:rPr>
          <w:rFonts w:cs="Times New Roman"/>
          <w:szCs w:val="24"/>
        </w:rPr>
        <w:t xml:space="preserve"> </w:t>
      </w:r>
      <w:r w:rsidRPr="008D3B18">
        <w:rPr>
          <w:rFonts w:cs="Times New Roman"/>
          <w:szCs w:val="24"/>
          <w:u w:val="single"/>
        </w:rPr>
        <w:t>effort</w:t>
      </w:r>
      <w:r w:rsidRPr="008D3B18">
        <w:rPr>
          <w:rFonts w:cs="Times New Roman"/>
          <w:szCs w:val="24"/>
        </w:rPr>
        <w:t xml:space="preserve"> to procure a witness (that made statement).</w:t>
      </w:r>
    </w:p>
    <w:p w:rsidR="00752EFD" w:rsidRPr="008D3B18" w:rsidRDefault="00752EFD" w:rsidP="004B5D7F">
      <w:pPr>
        <w:pStyle w:val="NoSpacing"/>
        <w:numPr>
          <w:ilvl w:val="2"/>
          <w:numId w:val="251"/>
        </w:numPr>
        <w:rPr>
          <w:rFonts w:cs="Times New Roman"/>
          <w:szCs w:val="24"/>
        </w:rPr>
      </w:pPr>
      <w:r w:rsidRPr="008D3B18">
        <w:rPr>
          <w:rFonts w:cs="Times New Roman"/>
          <w:szCs w:val="24"/>
        </w:rPr>
        <w:t xml:space="preserve">Must be demonstrated that out-of-court statement of witness who is not available for cross is </w:t>
      </w:r>
      <w:r w:rsidRPr="008D3B18">
        <w:rPr>
          <w:rFonts w:cs="Times New Roman"/>
          <w:szCs w:val="24"/>
          <w:u w:val="single"/>
        </w:rPr>
        <w:t>reliable and trustworthy</w:t>
      </w:r>
      <w:r w:rsidRPr="008D3B18">
        <w:rPr>
          <w:rFonts w:cs="Times New Roman"/>
          <w:szCs w:val="24"/>
        </w:rPr>
        <w:t xml:space="preserve"> </w:t>
      </w:r>
    </w:p>
    <w:p w:rsidR="00A316AE" w:rsidRPr="008D3B18" w:rsidRDefault="00752EFD" w:rsidP="004B5D7F">
      <w:pPr>
        <w:pStyle w:val="NoSpacing"/>
        <w:numPr>
          <w:ilvl w:val="1"/>
          <w:numId w:val="251"/>
        </w:numPr>
        <w:rPr>
          <w:rFonts w:cs="Times New Roman"/>
          <w:szCs w:val="24"/>
        </w:rPr>
      </w:pPr>
      <w:r w:rsidRPr="008D3B18">
        <w:rPr>
          <w:rFonts w:cs="Times New Roman"/>
          <w:szCs w:val="24"/>
        </w:rPr>
        <w:t xml:space="preserve">Confrontation clause will not ban hearsay if they come with </w:t>
      </w:r>
      <w:r w:rsidRPr="008D3B18">
        <w:rPr>
          <w:rFonts w:cs="Times New Roman"/>
          <w:b/>
          <w:szCs w:val="24"/>
          <w:u w:val="single"/>
        </w:rPr>
        <w:t>particularized</w:t>
      </w:r>
      <w:r w:rsidRPr="008D3B18">
        <w:rPr>
          <w:rFonts w:cs="Times New Roman"/>
          <w:szCs w:val="24"/>
          <w:u w:val="single"/>
        </w:rPr>
        <w:t xml:space="preserve"> </w:t>
      </w:r>
      <w:r w:rsidRPr="008D3B18">
        <w:rPr>
          <w:rFonts w:cs="Times New Roman"/>
          <w:b/>
          <w:szCs w:val="24"/>
          <w:u w:val="single"/>
        </w:rPr>
        <w:t>guarantees</w:t>
      </w:r>
      <w:r w:rsidRPr="008D3B18">
        <w:rPr>
          <w:rFonts w:cs="Times New Roman"/>
          <w:szCs w:val="24"/>
          <w:u w:val="single"/>
        </w:rPr>
        <w:t xml:space="preserve"> of </w:t>
      </w:r>
      <w:r w:rsidRPr="008D3B18">
        <w:rPr>
          <w:rFonts w:cs="Times New Roman"/>
          <w:b/>
          <w:szCs w:val="24"/>
          <w:u w:val="single"/>
        </w:rPr>
        <w:t>trustworthiness</w:t>
      </w:r>
    </w:p>
    <w:p w:rsidR="00A316AE" w:rsidRPr="008D3B18" w:rsidRDefault="00752EFD" w:rsidP="004B5D7F">
      <w:pPr>
        <w:pStyle w:val="NoSpacing"/>
        <w:numPr>
          <w:ilvl w:val="2"/>
          <w:numId w:val="252"/>
        </w:numPr>
        <w:rPr>
          <w:rFonts w:cs="Times New Roman"/>
          <w:szCs w:val="24"/>
        </w:rPr>
      </w:pPr>
      <w:r w:rsidRPr="008D3B18">
        <w:rPr>
          <w:rFonts w:cs="Times New Roman"/>
          <w:szCs w:val="24"/>
        </w:rPr>
        <w:t>Spontaneous or excited utterances</w:t>
      </w:r>
    </w:p>
    <w:p w:rsidR="00A316AE" w:rsidRDefault="00752EFD" w:rsidP="004B5D7F">
      <w:pPr>
        <w:pStyle w:val="NoSpacing"/>
        <w:numPr>
          <w:ilvl w:val="2"/>
          <w:numId w:val="252"/>
        </w:numPr>
      </w:pPr>
      <w:r>
        <w:t>Medical treatments or diagnosis</w:t>
      </w:r>
    </w:p>
    <w:p w:rsidR="00A316AE" w:rsidRDefault="00752EFD" w:rsidP="004B5D7F">
      <w:pPr>
        <w:pStyle w:val="NoSpacing"/>
        <w:numPr>
          <w:ilvl w:val="2"/>
          <w:numId w:val="252"/>
        </w:numPr>
      </w:pPr>
      <w:r>
        <w:t>Dying declarations</w:t>
      </w:r>
    </w:p>
    <w:p w:rsidR="00A316AE" w:rsidRDefault="00752EFD" w:rsidP="004B5D7F">
      <w:pPr>
        <w:pStyle w:val="NoSpacing"/>
        <w:numPr>
          <w:ilvl w:val="2"/>
          <w:numId w:val="252"/>
        </w:numPr>
      </w:pPr>
      <w:r>
        <w:t>Prior testimony</w:t>
      </w:r>
    </w:p>
    <w:p w:rsidR="00A316AE" w:rsidRDefault="00752EFD" w:rsidP="004B5D7F">
      <w:pPr>
        <w:pStyle w:val="NoSpacing"/>
        <w:numPr>
          <w:ilvl w:val="2"/>
          <w:numId w:val="252"/>
        </w:numPr>
      </w:pPr>
      <w:r>
        <w:t>Business and public records</w:t>
      </w:r>
    </w:p>
    <w:p w:rsidR="00A316AE" w:rsidRDefault="00752EFD" w:rsidP="004B5D7F">
      <w:pPr>
        <w:pStyle w:val="NoSpacing"/>
        <w:numPr>
          <w:ilvl w:val="1"/>
          <w:numId w:val="252"/>
        </w:numPr>
      </w:pPr>
      <w:r>
        <w:lastRenderedPageBreak/>
        <w:t>Not in Sphere:</w:t>
      </w:r>
    </w:p>
    <w:p w:rsidR="00A316AE" w:rsidRDefault="00752EFD" w:rsidP="004B5D7F">
      <w:pPr>
        <w:pStyle w:val="NoSpacing"/>
        <w:numPr>
          <w:ilvl w:val="2"/>
          <w:numId w:val="252"/>
        </w:numPr>
      </w:pPr>
      <w:r>
        <w:t>Statements against penal interests</w:t>
      </w:r>
    </w:p>
    <w:p w:rsidR="00A316AE" w:rsidRDefault="00752EFD" w:rsidP="004B5D7F">
      <w:pPr>
        <w:pStyle w:val="NoSpacing"/>
        <w:numPr>
          <w:ilvl w:val="2"/>
          <w:numId w:val="252"/>
        </w:numPr>
      </w:pPr>
      <w:r>
        <w:t>Child testimony</w:t>
      </w:r>
    </w:p>
    <w:p w:rsidR="00A316AE" w:rsidRDefault="00A316AE" w:rsidP="00A316AE">
      <w:pPr>
        <w:pStyle w:val="NoSpacing"/>
        <w:ind w:left="2160"/>
      </w:pPr>
    </w:p>
    <w:p w:rsidR="00A316AE" w:rsidRPr="00A316AE" w:rsidRDefault="00752EFD" w:rsidP="004B5D7F">
      <w:pPr>
        <w:pStyle w:val="NoSpacing"/>
        <w:numPr>
          <w:ilvl w:val="0"/>
          <w:numId w:val="252"/>
        </w:numPr>
        <w:rPr>
          <w:u w:val="single"/>
        </w:rPr>
      </w:pPr>
      <w:r w:rsidRPr="00A316AE">
        <w:rPr>
          <w:i/>
          <w:u w:val="single"/>
        </w:rPr>
        <w:t>Crawford v. Washington</w:t>
      </w:r>
    </w:p>
    <w:p w:rsidR="00A316AE" w:rsidRDefault="00A316AE" w:rsidP="004B5D7F">
      <w:pPr>
        <w:pStyle w:val="NoSpacing"/>
        <w:numPr>
          <w:ilvl w:val="1"/>
          <w:numId w:val="252"/>
        </w:numPr>
        <w:rPr>
          <w:b/>
        </w:rPr>
      </w:pPr>
      <w:r w:rsidRPr="00A316AE">
        <w:rPr>
          <w:b/>
          <w:i/>
        </w:rPr>
        <w:t>Crawford</w:t>
      </w:r>
      <w:r w:rsidRPr="00A316AE">
        <w:rPr>
          <w:b/>
        </w:rPr>
        <w:t xml:space="preserve"> o</w:t>
      </w:r>
      <w:r w:rsidR="00752EFD" w:rsidRPr="00A316AE">
        <w:rPr>
          <w:b/>
        </w:rPr>
        <w:t xml:space="preserve">verrules </w:t>
      </w:r>
      <w:r w:rsidR="00752EFD" w:rsidRPr="00A316AE">
        <w:rPr>
          <w:b/>
          <w:i/>
        </w:rPr>
        <w:t>Roberts</w:t>
      </w:r>
      <w:r w:rsidR="00752EFD" w:rsidRPr="00A316AE">
        <w:rPr>
          <w:b/>
        </w:rPr>
        <w:t xml:space="preserve"> 2 prong test</w:t>
      </w:r>
      <w:r>
        <w:rPr>
          <w:b/>
        </w:rPr>
        <w:t>.</w:t>
      </w:r>
    </w:p>
    <w:p w:rsidR="00A316AE" w:rsidRPr="003C72E9" w:rsidRDefault="00A316AE" w:rsidP="004B5D7F">
      <w:pPr>
        <w:pStyle w:val="NoSpacing"/>
        <w:numPr>
          <w:ilvl w:val="1"/>
          <w:numId w:val="252"/>
        </w:numPr>
        <w:rPr>
          <w:b/>
        </w:rPr>
      </w:pPr>
      <w:r w:rsidRPr="00A316AE">
        <w:rPr>
          <w:b/>
        </w:rPr>
        <w:t>Rule</w:t>
      </w:r>
      <w:r>
        <w:rPr>
          <w:b/>
          <w:i/>
        </w:rPr>
        <w:t xml:space="preserve">: </w:t>
      </w:r>
      <w:r w:rsidR="00752EFD">
        <w:t xml:space="preserve">Confrontation clause applies only when the out of court statement is </w:t>
      </w:r>
      <w:r w:rsidR="00752EFD" w:rsidRPr="00A316AE">
        <w:rPr>
          <w:b/>
        </w:rPr>
        <w:t>testimonial</w:t>
      </w:r>
      <w:r w:rsidR="00752EFD">
        <w:t xml:space="preserve"> in nature</w:t>
      </w:r>
      <w:r>
        <w:t>.</w:t>
      </w:r>
    </w:p>
    <w:p w:rsidR="003C72E9" w:rsidRPr="00A316AE" w:rsidRDefault="003C72E9" w:rsidP="003C72E9">
      <w:pPr>
        <w:pStyle w:val="NoSpacing"/>
        <w:ind w:left="1440"/>
        <w:rPr>
          <w:b/>
        </w:rPr>
      </w:pPr>
    </w:p>
    <w:p w:rsidR="00A316AE" w:rsidRPr="00A316AE" w:rsidRDefault="00A316AE" w:rsidP="004B5D7F">
      <w:pPr>
        <w:pStyle w:val="NoSpacing"/>
        <w:numPr>
          <w:ilvl w:val="0"/>
          <w:numId w:val="252"/>
        </w:numPr>
        <w:rPr>
          <w:rFonts w:cs="Times New Roman"/>
          <w:b/>
          <w:szCs w:val="24"/>
        </w:rPr>
      </w:pPr>
      <w:r w:rsidRPr="00A316AE">
        <w:rPr>
          <w:rFonts w:cs="Times New Roman"/>
          <w:i/>
          <w:szCs w:val="24"/>
          <w:u w:val="single"/>
        </w:rPr>
        <w:t>Davis/</w:t>
      </w:r>
      <w:proofErr w:type="spellStart"/>
      <w:r w:rsidRPr="00A316AE">
        <w:rPr>
          <w:rFonts w:cs="Times New Roman"/>
          <w:i/>
          <w:szCs w:val="24"/>
          <w:u w:val="single"/>
        </w:rPr>
        <w:t>Hammon</w:t>
      </w:r>
      <w:proofErr w:type="spellEnd"/>
    </w:p>
    <w:p w:rsidR="003C72E9" w:rsidRPr="003C72E9" w:rsidRDefault="00A316AE" w:rsidP="004B5D7F">
      <w:pPr>
        <w:pStyle w:val="NoSpacing"/>
        <w:numPr>
          <w:ilvl w:val="1"/>
          <w:numId w:val="252"/>
        </w:numPr>
        <w:rPr>
          <w:rFonts w:cs="Times New Roman"/>
          <w:b/>
          <w:szCs w:val="24"/>
        </w:rPr>
      </w:pPr>
      <w:r w:rsidRPr="00A316AE">
        <w:rPr>
          <w:rFonts w:cs="Times New Roman"/>
          <w:szCs w:val="24"/>
        </w:rPr>
        <w:t xml:space="preserve">The Confrontation Clause of the Sixth Amendment, as interpreted in </w:t>
      </w:r>
      <w:r w:rsidRPr="00A316AE">
        <w:rPr>
          <w:rFonts w:cs="Times New Roman"/>
          <w:i/>
          <w:iCs/>
          <w:szCs w:val="24"/>
        </w:rPr>
        <w:t>Crawford v. Washington</w:t>
      </w:r>
      <w:r w:rsidRPr="00A316AE">
        <w:rPr>
          <w:rFonts w:cs="Times New Roman"/>
          <w:szCs w:val="24"/>
        </w:rPr>
        <w:t xml:space="preserve">, does </w:t>
      </w:r>
      <w:r w:rsidRPr="00A316AE">
        <w:rPr>
          <w:rFonts w:cs="Times New Roman"/>
          <w:bCs/>
          <w:szCs w:val="24"/>
        </w:rPr>
        <w:t>not</w:t>
      </w:r>
      <w:r w:rsidRPr="00A316AE">
        <w:rPr>
          <w:rFonts w:cs="Times New Roman"/>
          <w:szCs w:val="24"/>
        </w:rPr>
        <w:t xml:space="preserve"> </w:t>
      </w:r>
      <w:r w:rsidRPr="00A316AE">
        <w:rPr>
          <w:rFonts w:cs="Times New Roman"/>
          <w:bCs/>
          <w:szCs w:val="24"/>
        </w:rPr>
        <w:t>apply</w:t>
      </w:r>
      <w:r w:rsidRPr="00A316AE">
        <w:rPr>
          <w:rFonts w:cs="Times New Roman"/>
          <w:szCs w:val="24"/>
        </w:rPr>
        <w:t xml:space="preserve"> to "</w:t>
      </w:r>
      <w:r w:rsidRPr="00A316AE">
        <w:rPr>
          <w:rFonts w:cs="Times New Roman"/>
          <w:b/>
          <w:szCs w:val="24"/>
        </w:rPr>
        <w:t>non-testimonial</w:t>
      </w:r>
      <w:r>
        <w:rPr>
          <w:rFonts w:cs="Times New Roman"/>
          <w:szCs w:val="24"/>
        </w:rPr>
        <w:t xml:space="preserve">" statements. </w:t>
      </w:r>
    </w:p>
    <w:p w:rsidR="00CF75CE" w:rsidRPr="00CF75CE" w:rsidRDefault="00CF75CE" w:rsidP="004B5D7F">
      <w:pPr>
        <w:numPr>
          <w:ilvl w:val="1"/>
          <w:numId w:val="254"/>
        </w:numPr>
        <w:spacing w:after="0" w:line="240" w:lineRule="auto"/>
        <w:textAlignment w:val="center"/>
        <w:rPr>
          <w:rFonts w:eastAsia="Times New Roman" w:cs="Times New Roman"/>
          <w:szCs w:val="24"/>
        </w:rPr>
      </w:pPr>
      <w:r w:rsidRPr="00CF75CE">
        <w:rPr>
          <w:rFonts w:eastAsia="Times New Roman" w:cs="Times New Roman"/>
          <w:b/>
          <w:bCs/>
          <w:szCs w:val="24"/>
        </w:rPr>
        <w:t>The Primary-Purpose Test:</w:t>
      </w:r>
    </w:p>
    <w:p w:rsidR="00CF75CE" w:rsidRPr="00CF75CE" w:rsidRDefault="00CF75CE" w:rsidP="004B5D7F">
      <w:pPr>
        <w:numPr>
          <w:ilvl w:val="2"/>
          <w:numId w:val="254"/>
        </w:numPr>
        <w:spacing w:after="0" w:line="240" w:lineRule="auto"/>
        <w:textAlignment w:val="center"/>
        <w:rPr>
          <w:rFonts w:eastAsia="Times New Roman" w:cs="Times New Roman"/>
          <w:szCs w:val="24"/>
        </w:rPr>
      </w:pPr>
      <w:r w:rsidRPr="00CF75CE">
        <w:rPr>
          <w:rFonts w:eastAsia="Times New Roman" w:cs="Times New Roman"/>
          <w:b/>
          <w:bCs/>
          <w:szCs w:val="24"/>
        </w:rPr>
        <w:t xml:space="preserve">Testimonial v. </w:t>
      </w:r>
      <w:proofErr w:type="spellStart"/>
      <w:r w:rsidRPr="00CF75CE">
        <w:rPr>
          <w:rFonts w:eastAsia="Times New Roman" w:cs="Times New Roman"/>
          <w:b/>
          <w:bCs/>
          <w:szCs w:val="24"/>
        </w:rPr>
        <w:t>Nontestimonial</w:t>
      </w:r>
      <w:proofErr w:type="spellEnd"/>
      <w:r w:rsidRPr="00CF75CE">
        <w:rPr>
          <w:rFonts w:eastAsia="Times New Roman" w:cs="Times New Roman"/>
          <w:b/>
          <w:bCs/>
          <w:szCs w:val="24"/>
        </w:rPr>
        <w:t>:</w:t>
      </w:r>
    </w:p>
    <w:p w:rsidR="00CF75CE" w:rsidRPr="00CF75CE" w:rsidRDefault="00CF75CE" w:rsidP="004B5D7F">
      <w:pPr>
        <w:numPr>
          <w:ilvl w:val="3"/>
          <w:numId w:val="254"/>
        </w:numPr>
        <w:spacing w:after="0" w:line="240" w:lineRule="auto"/>
        <w:textAlignment w:val="center"/>
        <w:rPr>
          <w:rFonts w:eastAsia="Times New Roman" w:cs="Times New Roman"/>
          <w:szCs w:val="24"/>
        </w:rPr>
      </w:pPr>
      <w:r w:rsidRPr="00CF75CE">
        <w:rPr>
          <w:rFonts w:eastAsia="Times New Roman" w:cs="Times New Roman"/>
          <w:szCs w:val="24"/>
        </w:rPr>
        <w:t xml:space="preserve">Statements are </w:t>
      </w:r>
      <w:proofErr w:type="spellStart"/>
      <w:r w:rsidRPr="00CF75CE">
        <w:rPr>
          <w:rFonts w:eastAsia="Times New Roman" w:cs="Times New Roman"/>
          <w:i/>
          <w:iCs/>
          <w:szCs w:val="24"/>
        </w:rPr>
        <w:t>nontestimonial</w:t>
      </w:r>
      <w:proofErr w:type="spellEnd"/>
      <w:r w:rsidRPr="00CF75CE">
        <w:rPr>
          <w:rFonts w:eastAsia="Times New Roman" w:cs="Times New Roman"/>
          <w:szCs w:val="24"/>
        </w:rPr>
        <w:t xml:space="preserve"> when made in the course of police interrogation under circumstances objectively indicating that the primary purpose of the interrogation is to enable police assistance to meet an </w:t>
      </w:r>
      <w:r w:rsidRPr="00C47DCC">
        <w:rPr>
          <w:rFonts w:eastAsia="Times New Roman" w:cs="Times New Roman"/>
          <w:b/>
          <w:szCs w:val="24"/>
          <w:u w:val="single"/>
        </w:rPr>
        <w:t>ongoing</w:t>
      </w:r>
      <w:r w:rsidRPr="00CF75CE">
        <w:rPr>
          <w:rFonts w:eastAsia="Times New Roman" w:cs="Times New Roman"/>
          <w:szCs w:val="24"/>
        </w:rPr>
        <w:t xml:space="preserve"> </w:t>
      </w:r>
      <w:r w:rsidRPr="00C47DCC">
        <w:rPr>
          <w:rFonts w:eastAsia="Times New Roman" w:cs="Times New Roman"/>
          <w:b/>
          <w:szCs w:val="24"/>
          <w:u w:val="single"/>
        </w:rPr>
        <w:t>emergency</w:t>
      </w:r>
      <w:r w:rsidRPr="00CF75CE">
        <w:rPr>
          <w:rFonts w:eastAsia="Times New Roman" w:cs="Times New Roman"/>
          <w:szCs w:val="24"/>
        </w:rPr>
        <w:t xml:space="preserve">. </w:t>
      </w:r>
    </w:p>
    <w:p w:rsidR="00CF75CE" w:rsidRPr="00CF75CE" w:rsidRDefault="00CF75CE" w:rsidP="004B5D7F">
      <w:pPr>
        <w:numPr>
          <w:ilvl w:val="3"/>
          <w:numId w:val="254"/>
        </w:numPr>
        <w:spacing w:after="0" w:line="240" w:lineRule="auto"/>
        <w:textAlignment w:val="center"/>
        <w:rPr>
          <w:rFonts w:eastAsia="Times New Roman" w:cs="Times New Roman"/>
          <w:szCs w:val="24"/>
        </w:rPr>
      </w:pPr>
      <w:r w:rsidRPr="00CF75CE">
        <w:rPr>
          <w:rFonts w:eastAsia="Times New Roman" w:cs="Times New Roman"/>
          <w:szCs w:val="24"/>
        </w:rPr>
        <w:t xml:space="preserve">Statements are </w:t>
      </w:r>
      <w:r w:rsidRPr="00CF75CE">
        <w:rPr>
          <w:rFonts w:eastAsia="Times New Roman" w:cs="Times New Roman"/>
          <w:i/>
          <w:iCs/>
          <w:szCs w:val="24"/>
        </w:rPr>
        <w:t>testimonial</w:t>
      </w:r>
      <w:r w:rsidRPr="00CF75CE">
        <w:rPr>
          <w:rFonts w:eastAsia="Times New Roman" w:cs="Times New Roman"/>
          <w:szCs w:val="24"/>
        </w:rPr>
        <w:t xml:space="preserve"> when the circumstances objectively indicate that there is no such ongoing emergency, and that the</w:t>
      </w:r>
      <w:r w:rsidRPr="00CF75CE">
        <w:rPr>
          <w:rFonts w:eastAsia="Times New Roman" w:cs="Times New Roman"/>
          <w:b/>
          <w:bCs/>
          <w:szCs w:val="24"/>
          <w:u w:val="single"/>
        </w:rPr>
        <w:t xml:space="preserve"> primary purpose</w:t>
      </w:r>
      <w:r w:rsidRPr="00CF75CE">
        <w:rPr>
          <w:rFonts w:eastAsia="Times New Roman" w:cs="Times New Roman"/>
          <w:szCs w:val="24"/>
        </w:rPr>
        <w:t xml:space="preserve"> of the interrogation is to establish or prove past events potentially relevant to later criminal prosecution. </w:t>
      </w:r>
    </w:p>
    <w:p w:rsidR="00CF75CE" w:rsidRPr="00CF75CE" w:rsidRDefault="00CF75CE" w:rsidP="004B5D7F">
      <w:pPr>
        <w:pStyle w:val="ListParagraph"/>
        <w:numPr>
          <w:ilvl w:val="1"/>
          <w:numId w:val="254"/>
        </w:numPr>
        <w:spacing w:after="0" w:line="240" w:lineRule="auto"/>
        <w:textAlignment w:val="center"/>
        <w:rPr>
          <w:rFonts w:eastAsia="Times New Roman" w:cs="Times New Roman"/>
          <w:szCs w:val="24"/>
        </w:rPr>
      </w:pPr>
      <w:r w:rsidRPr="00CF75CE">
        <w:rPr>
          <w:rFonts w:eastAsia="Times New Roman" w:cs="Times New Roman"/>
          <w:b/>
          <w:bCs/>
          <w:szCs w:val="24"/>
        </w:rPr>
        <w:t>Factors bearing on "Primary Purpose</w:t>
      </w:r>
      <w:r w:rsidRPr="00CF75CE">
        <w:rPr>
          <w:rFonts w:eastAsia="Times New Roman" w:cs="Times New Roman"/>
          <w:szCs w:val="24"/>
        </w:rPr>
        <w:t xml:space="preserve">": </w:t>
      </w:r>
    </w:p>
    <w:p w:rsidR="00CF75CE" w:rsidRPr="00CF75CE" w:rsidRDefault="00CF75CE" w:rsidP="004B5D7F">
      <w:pPr>
        <w:pStyle w:val="ListParagraph"/>
        <w:numPr>
          <w:ilvl w:val="2"/>
          <w:numId w:val="259"/>
        </w:numPr>
        <w:spacing w:after="0" w:line="240" w:lineRule="auto"/>
        <w:textAlignment w:val="center"/>
        <w:rPr>
          <w:rFonts w:eastAsia="Times New Roman" w:cs="Times New Roman"/>
          <w:szCs w:val="24"/>
        </w:rPr>
      </w:pPr>
      <w:r w:rsidRPr="00CF75CE">
        <w:rPr>
          <w:rFonts w:eastAsia="Times New Roman" w:cs="Times New Roman"/>
          <w:szCs w:val="24"/>
        </w:rPr>
        <w:t xml:space="preserve">Whether the declarant was speaking about events </w:t>
      </w:r>
      <w:r w:rsidRPr="00CF75CE">
        <w:rPr>
          <w:rFonts w:eastAsia="Times New Roman" w:cs="Times New Roman"/>
          <w:szCs w:val="24"/>
          <w:u w:val="single"/>
        </w:rPr>
        <w:t>as they were actually happening</w:t>
      </w:r>
      <w:r w:rsidRPr="00CF75CE">
        <w:rPr>
          <w:rFonts w:eastAsia="Times New Roman" w:cs="Times New Roman"/>
          <w:szCs w:val="24"/>
        </w:rPr>
        <w:t xml:space="preserve">. </w:t>
      </w:r>
    </w:p>
    <w:p w:rsidR="00CF75CE" w:rsidRPr="00CF75CE" w:rsidRDefault="00CF75CE" w:rsidP="004B5D7F">
      <w:pPr>
        <w:pStyle w:val="ListParagraph"/>
        <w:numPr>
          <w:ilvl w:val="2"/>
          <w:numId w:val="259"/>
        </w:numPr>
        <w:spacing w:after="0" w:line="240" w:lineRule="auto"/>
        <w:textAlignment w:val="center"/>
        <w:rPr>
          <w:rFonts w:eastAsia="Times New Roman" w:cs="Times New Roman"/>
          <w:szCs w:val="24"/>
        </w:rPr>
      </w:pPr>
      <w:r w:rsidRPr="00CF75CE">
        <w:rPr>
          <w:rFonts w:eastAsia="Times New Roman" w:cs="Times New Roman"/>
          <w:szCs w:val="24"/>
        </w:rPr>
        <w:t xml:space="preserve">Whether the declarant was facing an </w:t>
      </w:r>
      <w:r w:rsidRPr="00CF75CE">
        <w:rPr>
          <w:rFonts w:eastAsia="Times New Roman" w:cs="Times New Roman"/>
          <w:szCs w:val="24"/>
          <w:u w:val="single"/>
        </w:rPr>
        <w:t>on-going emergency</w:t>
      </w:r>
      <w:r w:rsidRPr="00CF75CE">
        <w:rPr>
          <w:rFonts w:eastAsia="Times New Roman" w:cs="Times New Roman"/>
          <w:b/>
          <w:bCs/>
          <w:szCs w:val="24"/>
        </w:rPr>
        <w:t>.</w:t>
      </w:r>
    </w:p>
    <w:p w:rsidR="00CF75CE" w:rsidRPr="00CF75CE" w:rsidRDefault="00CF75CE" w:rsidP="004B5D7F">
      <w:pPr>
        <w:pStyle w:val="ListParagraph"/>
        <w:numPr>
          <w:ilvl w:val="2"/>
          <w:numId w:val="259"/>
        </w:numPr>
        <w:spacing w:after="0" w:line="240" w:lineRule="auto"/>
        <w:textAlignment w:val="center"/>
        <w:rPr>
          <w:rFonts w:eastAsia="Times New Roman" w:cs="Times New Roman"/>
          <w:szCs w:val="24"/>
        </w:rPr>
      </w:pPr>
      <w:r w:rsidRPr="00CF75CE">
        <w:rPr>
          <w:rFonts w:eastAsia="Times New Roman" w:cs="Times New Roman"/>
          <w:szCs w:val="24"/>
        </w:rPr>
        <w:t xml:space="preserve">Whether the statements elicited were necessary to be able to </w:t>
      </w:r>
      <w:r w:rsidRPr="00CF75CE">
        <w:rPr>
          <w:rFonts w:eastAsia="Times New Roman" w:cs="Times New Roman"/>
          <w:szCs w:val="24"/>
          <w:u w:val="single"/>
        </w:rPr>
        <w:t>resolve</w:t>
      </w:r>
      <w:r w:rsidRPr="00CF75CE">
        <w:rPr>
          <w:rFonts w:eastAsia="Times New Roman" w:cs="Times New Roman"/>
          <w:szCs w:val="24"/>
        </w:rPr>
        <w:t xml:space="preserve"> the present emergency, rather than simply to learn what had happened in the past; and</w:t>
      </w:r>
    </w:p>
    <w:p w:rsidR="00CF75CE" w:rsidRPr="00CF75CE" w:rsidRDefault="00CF75CE" w:rsidP="004B5D7F">
      <w:pPr>
        <w:pStyle w:val="ListParagraph"/>
        <w:numPr>
          <w:ilvl w:val="2"/>
          <w:numId w:val="259"/>
        </w:numPr>
        <w:spacing w:after="0" w:line="240" w:lineRule="auto"/>
        <w:textAlignment w:val="center"/>
        <w:rPr>
          <w:rFonts w:eastAsia="Times New Roman" w:cs="Times New Roman"/>
          <w:szCs w:val="24"/>
        </w:rPr>
      </w:pPr>
      <w:r w:rsidRPr="00CF75CE">
        <w:rPr>
          <w:rFonts w:eastAsia="Times New Roman" w:cs="Times New Roman"/>
          <w:szCs w:val="24"/>
        </w:rPr>
        <w:t xml:space="preserve">Whether the interview was conducted at a </w:t>
      </w:r>
      <w:r w:rsidR="00C47DCC">
        <w:rPr>
          <w:rFonts w:eastAsia="Times New Roman" w:cs="Times New Roman"/>
          <w:szCs w:val="24"/>
          <w:u w:val="single"/>
        </w:rPr>
        <w:t>higher-</w:t>
      </w:r>
      <w:r w:rsidRPr="00CF75CE">
        <w:rPr>
          <w:rFonts w:eastAsia="Times New Roman" w:cs="Times New Roman"/>
          <w:szCs w:val="24"/>
          <w:u w:val="single"/>
        </w:rPr>
        <w:t>level of formality</w:t>
      </w:r>
      <w:r w:rsidRPr="00CF75CE">
        <w:rPr>
          <w:rFonts w:eastAsia="Times New Roman" w:cs="Times New Roman"/>
          <w:szCs w:val="24"/>
        </w:rPr>
        <w:t xml:space="preserve">. </w:t>
      </w:r>
    </w:p>
    <w:p w:rsidR="00CF75CE" w:rsidRPr="00CF75CE" w:rsidRDefault="00CF75CE" w:rsidP="004B5D7F">
      <w:pPr>
        <w:pStyle w:val="ListParagraph"/>
        <w:numPr>
          <w:ilvl w:val="1"/>
          <w:numId w:val="259"/>
        </w:numPr>
        <w:spacing w:after="0" w:line="240" w:lineRule="auto"/>
        <w:textAlignment w:val="center"/>
        <w:rPr>
          <w:rFonts w:eastAsia="Times New Roman" w:cs="Times New Roman"/>
          <w:szCs w:val="24"/>
        </w:rPr>
      </w:pPr>
      <w:r w:rsidRPr="00CF75CE">
        <w:rPr>
          <w:rFonts w:eastAsia="Times New Roman" w:cs="Times New Roman"/>
          <w:b/>
          <w:bCs/>
          <w:szCs w:val="24"/>
        </w:rPr>
        <w:t>Whose Purpose Controls</w:t>
      </w:r>
      <w:r w:rsidRPr="00CF75CE">
        <w:rPr>
          <w:rFonts w:eastAsia="Times New Roman" w:cs="Times New Roman"/>
          <w:szCs w:val="24"/>
        </w:rPr>
        <w:t xml:space="preserve">: </w:t>
      </w:r>
    </w:p>
    <w:p w:rsidR="00C47DCC" w:rsidRPr="00C47DCC" w:rsidRDefault="00C47DCC" w:rsidP="004B5D7F">
      <w:pPr>
        <w:pStyle w:val="ListParagraph"/>
        <w:numPr>
          <w:ilvl w:val="2"/>
          <w:numId w:val="260"/>
        </w:numPr>
        <w:spacing w:after="0" w:line="240" w:lineRule="auto"/>
        <w:textAlignment w:val="center"/>
        <w:rPr>
          <w:rFonts w:eastAsia="Times New Roman" w:cs="Times New Roman"/>
          <w:szCs w:val="24"/>
        </w:rPr>
      </w:pPr>
      <w:r w:rsidRPr="00CF75CE">
        <w:rPr>
          <w:rFonts w:eastAsia="Times New Roman" w:cs="Times New Roman"/>
          <w:szCs w:val="24"/>
        </w:rPr>
        <w:t xml:space="preserve">The Court seemed more concerned with the </w:t>
      </w:r>
      <w:r w:rsidRPr="00CF75CE">
        <w:rPr>
          <w:rFonts w:eastAsia="Times New Roman" w:cs="Times New Roman"/>
          <w:szCs w:val="24"/>
          <w:u w:val="single"/>
        </w:rPr>
        <w:t>police officer's purpose</w:t>
      </w:r>
      <w:r w:rsidRPr="00CF75CE">
        <w:rPr>
          <w:rFonts w:eastAsia="Times New Roman" w:cs="Times New Roman"/>
          <w:szCs w:val="24"/>
        </w:rPr>
        <w:t>, objectively assessed, in posing the questions, than the</w:t>
      </w:r>
      <w:r w:rsidRPr="00CF75CE">
        <w:rPr>
          <w:rFonts w:eastAsia="Times New Roman" w:cs="Times New Roman"/>
          <w:szCs w:val="24"/>
          <w:u w:val="single"/>
        </w:rPr>
        <w:t xml:space="preserve"> declarant's purpose</w:t>
      </w:r>
      <w:r w:rsidRPr="00CF75CE">
        <w:rPr>
          <w:rFonts w:eastAsia="Times New Roman" w:cs="Times New Roman"/>
          <w:szCs w:val="24"/>
        </w:rPr>
        <w:t>, objectively assess</w:t>
      </w:r>
      <w:r>
        <w:rPr>
          <w:rFonts w:eastAsia="Times New Roman" w:cs="Times New Roman"/>
          <w:szCs w:val="24"/>
        </w:rPr>
        <w:t>ed, in seeking out the police.</w:t>
      </w:r>
    </w:p>
    <w:p w:rsidR="00CF75CE" w:rsidRPr="00CF75CE" w:rsidRDefault="00CF75CE" w:rsidP="004B5D7F">
      <w:pPr>
        <w:pStyle w:val="ListParagraph"/>
        <w:numPr>
          <w:ilvl w:val="2"/>
          <w:numId w:val="260"/>
        </w:numPr>
        <w:spacing w:after="0" w:line="240" w:lineRule="auto"/>
        <w:textAlignment w:val="center"/>
        <w:rPr>
          <w:rFonts w:eastAsia="Times New Roman" w:cs="Times New Roman"/>
          <w:szCs w:val="24"/>
        </w:rPr>
      </w:pPr>
      <w:r w:rsidRPr="00CF75CE">
        <w:rPr>
          <w:rFonts w:eastAsia="Times New Roman" w:cs="Times New Roman"/>
          <w:szCs w:val="24"/>
        </w:rPr>
        <w:t xml:space="preserve">The Primary Purpose Test does NOT turn on the actual subjective intent of the declarant or anyone else. In stating the test, Scalia twice referred to what circumstances </w:t>
      </w:r>
      <w:r w:rsidRPr="00C47DCC">
        <w:rPr>
          <w:rFonts w:eastAsia="Times New Roman" w:cs="Times New Roman"/>
          <w:b/>
          <w:i/>
          <w:iCs/>
          <w:szCs w:val="24"/>
        </w:rPr>
        <w:t>objectively</w:t>
      </w:r>
      <w:r w:rsidRPr="00CF75CE">
        <w:rPr>
          <w:rFonts w:eastAsia="Times New Roman" w:cs="Times New Roman"/>
          <w:szCs w:val="24"/>
        </w:rPr>
        <w:t xml:space="preserve"> </w:t>
      </w:r>
      <w:r w:rsidRPr="00C47DCC">
        <w:rPr>
          <w:rFonts w:eastAsia="Times New Roman" w:cs="Times New Roman"/>
          <w:b/>
          <w:i/>
          <w:szCs w:val="24"/>
        </w:rPr>
        <w:t>indicate</w:t>
      </w:r>
      <w:r w:rsidRPr="00CF75CE">
        <w:rPr>
          <w:rFonts w:eastAsia="Times New Roman" w:cs="Times New Roman"/>
          <w:szCs w:val="24"/>
        </w:rPr>
        <w:t xml:space="preserve">." By the end of the opinion, he had specified the </w:t>
      </w:r>
      <w:r w:rsidRPr="00CF75CE">
        <w:rPr>
          <w:rFonts w:eastAsia="Times New Roman" w:cs="Times New Roman"/>
          <w:i/>
          <w:iCs/>
          <w:szCs w:val="24"/>
        </w:rPr>
        <w:t>objective</w:t>
      </w:r>
      <w:r w:rsidRPr="00CF75CE">
        <w:rPr>
          <w:rFonts w:eastAsia="Times New Roman" w:cs="Times New Roman"/>
          <w:szCs w:val="24"/>
        </w:rPr>
        <w:t xml:space="preserve"> nature of the evaluation five more times. </w:t>
      </w:r>
    </w:p>
    <w:p w:rsidR="003C72E9" w:rsidRPr="00CF75CE" w:rsidRDefault="003C72E9" w:rsidP="004B5D7F">
      <w:pPr>
        <w:pStyle w:val="ListParagraph"/>
        <w:numPr>
          <w:ilvl w:val="1"/>
          <w:numId w:val="260"/>
        </w:numPr>
        <w:spacing w:after="0" w:line="240" w:lineRule="auto"/>
        <w:rPr>
          <w:rFonts w:cs="Times New Roman"/>
          <w:b/>
          <w:u w:val="single"/>
        </w:rPr>
      </w:pPr>
      <w:r w:rsidRPr="00CF75CE">
        <w:rPr>
          <w:rFonts w:cs="Times New Roman"/>
          <w:b/>
          <w:u w:val="single"/>
        </w:rPr>
        <w:t xml:space="preserve">911 Call </w:t>
      </w:r>
      <w:r w:rsidR="00CF75CE" w:rsidRPr="00CF75CE">
        <w:rPr>
          <w:rFonts w:cs="Times New Roman"/>
          <w:b/>
          <w:u w:val="single"/>
        </w:rPr>
        <w:t>(could go either way)</w:t>
      </w:r>
    </w:p>
    <w:p w:rsidR="003C72E9" w:rsidRPr="00CF75CE" w:rsidRDefault="003C72E9" w:rsidP="004B5D7F">
      <w:pPr>
        <w:pStyle w:val="ListParagraph"/>
        <w:numPr>
          <w:ilvl w:val="2"/>
          <w:numId w:val="261"/>
        </w:numPr>
        <w:spacing w:after="0" w:line="240" w:lineRule="auto"/>
        <w:rPr>
          <w:rFonts w:cs="Times New Roman"/>
        </w:rPr>
      </w:pPr>
      <w:r w:rsidRPr="00CF75CE">
        <w:rPr>
          <w:rFonts w:cs="Times New Roman"/>
        </w:rPr>
        <w:t>D speaking about events as they were actually happening</w:t>
      </w:r>
    </w:p>
    <w:p w:rsidR="003C72E9" w:rsidRPr="00CF75CE" w:rsidRDefault="003C72E9" w:rsidP="004B5D7F">
      <w:pPr>
        <w:pStyle w:val="ListParagraph"/>
        <w:numPr>
          <w:ilvl w:val="3"/>
          <w:numId w:val="261"/>
        </w:numPr>
        <w:spacing w:after="0" w:line="240" w:lineRule="auto"/>
        <w:rPr>
          <w:rFonts w:cs="Times New Roman"/>
        </w:rPr>
      </w:pPr>
      <w:r w:rsidRPr="00CF75CE">
        <w:rPr>
          <w:rFonts w:cs="Times New Roman"/>
        </w:rPr>
        <w:t xml:space="preserve">Not describing past events </w:t>
      </w:r>
    </w:p>
    <w:p w:rsidR="003C72E9" w:rsidRPr="00CF75CE" w:rsidRDefault="003C72E9" w:rsidP="004B5D7F">
      <w:pPr>
        <w:pStyle w:val="ListParagraph"/>
        <w:numPr>
          <w:ilvl w:val="2"/>
          <w:numId w:val="261"/>
        </w:numPr>
        <w:spacing w:after="0" w:line="240" w:lineRule="auto"/>
        <w:rPr>
          <w:rFonts w:cs="Times New Roman"/>
        </w:rPr>
      </w:pPr>
      <w:r w:rsidRPr="00CF75CE">
        <w:rPr>
          <w:rFonts w:cs="Times New Roman"/>
        </w:rPr>
        <w:t>D in middle of ongoing emergency</w:t>
      </w:r>
    </w:p>
    <w:p w:rsidR="003C72E9" w:rsidRPr="00CF75CE" w:rsidRDefault="003C72E9" w:rsidP="004B5D7F">
      <w:pPr>
        <w:pStyle w:val="ListParagraph"/>
        <w:numPr>
          <w:ilvl w:val="2"/>
          <w:numId w:val="261"/>
        </w:numPr>
        <w:spacing w:after="0" w:line="240" w:lineRule="auto"/>
        <w:rPr>
          <w:rFonts w:cs="Times New Roman"/>
        </w:rPr>
      </w:pPr>
      <w:r w:rsidRPr="00CF75CE">
        <w:rPr>
          <w:rFonts w:cs="Times New Roman"/>
        </w:rPr>
        <w:t>D seeking help against a</w:t>
      </w:r>
      <w:r w:rsidR="00C47DCC">
        <w:rPr>
          <w:rFonts w:cs="Times New Roman"/>
        </w:rPr>
        <w:t>n</w:t>
      </w:r>
      <w:r w:rsidRPr="00CF75CE">
        <w:rPr>
          <w:rFonts w:cs="Times New Roman"/>
        </w:rPr>
        <w:t xml:space="preserve"> immediate physical threat</w:t>
      </w:r>
    </w:p>
    <w:p w:rsidR="003C72E9" w:rsidRPr="00CF75CE" w:rsidRDefault="003C72E9" w:rsidP="004B5D7F">
      <w:pPr>
        <w:pStyle w:val="ListParagraph"/>
        <w:numPr>
          <w:ilvl w:val="2"/>
          <w:numId w:val="261"/>
        </w:numPr>
        <w:spacing w:after="0" w:line="240" w:lineRule="auto"/>
        <w:rPr>
          <w:rFonts w:cs="Times New Roman"/>
        </w:rPr>
      </w:pPr>
      <w:r w:rsidRPr="00CF75CE">
        <w:rPr>
          <w:rFonts w:cs="Times New Roman"/>
        </w:rPr>
        <w:t xml:space="preserve">Questions asked by 911 operator were necessary to resolve emergency </w:t>
      </w:r>
    </w:p>
    <w:p w:rsidR="003C72E9" w:rsidRPr="00CF75CE" w:rsidRDefault="003C72E9" w:rsidP="004B5D7F">
      <w:pPr>
        <w:pStyle w:val="ListParagraph"/>
        <w:numPr>
          <w:ilvl w:val="3"/>
          <w:numId w:val="261"/>
        </w:numPr>
        <w:spacing w:after="0" w:line="240" w:lineRule="auto"/>
        <w:rPr>
          <w:rFonts w:cs="Times New Roman"/>
        </w:rPr>
      </w:pPr>
      <w:r w:rsidRPr="00CF75CE">
        <w:rPr>
          <w:rFonts w:cs="Times New Roman"/>
        </w:rPr>
        <w:t>I.e. name of attacker so police could know who they would be getting</w:t>
      </w:r>
    </w:p>
    <w:p w:rsidR="003C72E9" w:rsidRPr="00CF75CE" w:rsidRDefault="003C72E9" w:rsidP="004B5D7F">
      <w:pPr>
        <w:pStyle w:val="ListParagraph"/>
        <w:numPr>
          <w:ilvl w:val="3"/>
          <w:numId w:val="261"/>
        </w:numPr>
        <w:spacing w:after="0" w:line="240" w:lineRule="auto"/>
        <w:rPr>
          <w:rFonts w:cs="Times New Roman"/>
        </w:rPr>
      </w:pPr>
      <w:r w:rsidRPr="00CF75CE">
        <w:rPr>
          <w:rFonts w:cs="Times New Roman"/>
        </w:rPr>
        <w:t xml:space="preserve">Rather than learn what happened in past </w:t>
      </w:r>
    </w:p>
    <w:p w:rsidR="00CF75CE" w:rsidRPr="00CF75CE" w:rsidRDefault="003C72E9" w:rsidP="004B5D7F">
      <w:pPr>
        <w:pStyle w:val="ListParagraph"/>
        <w:numPr>
          <w:ilvl w:val="2"/>
          <w:numId w:val="261"/>
        </w:numPr>
        <w:spacing w:after="0" w:line="240" w:lineRule="auto"/>
        <w:rPr>
          <w:rFonts w:cs="Times New Roman"/>
        </w:rPr>
      </w:pPr>
      <w:r w:rsidRPr="00CF75CE">
        <w:rPr>
          <w:rFonts w:cs="Times New Roman"/>
        </w:rPr>
        <w:t xml:space="preserve">Formality of questions low, frantic answers </w:t>
      </w:r>
      <w:r w:rsidR="00CF75CE" w:rsidRPr="00CF75CE">
        <w:rPr>
          <w:rFonts w:ascii="Calibri" w:eastAsia="Times New Roman" w:hAnsi="Calibri" w:cs="Calibri"/>
          <w:sz w:val="22"/>
        </w:rPr>
        <w:t> </w:t>
      </w:r>
    </w:p>
    <w:p w:rsidR="00CF75CE" w:rsidRPr="00CF75CE" w:rsidRDefault="00CF75CE" w:rsidP="00CF75CE">
      <w:pPr>
        <w:spacing w:after="0" w:line="240" w:lineRule="auto"/>
        <w:ind w:left="540"/>
        <w:textAlignment w:val="center"/>
        <w:rPr>
          <w:rFonts w:eastAsia="Times New Roman" w:cs="Times New Roman"/>
          <w:szCs w:val="24"/>
        </w:rPr>
      </w:pPr>
    </w:p>
    <w:p w:rsidR="00CF75CE" w:rsidRPr="00CF75CE" w:rsidRDefault="00CF75CE" w:rsidP="004B5D7F">
      <w:pPr>
        <w:numPr>
          <w:ilvl w:val="0"/>
          <w:numId w:val="253"/>
        </w:numPr>
        <w:spacing w:after="0" w:line="240" w:lineRule="auto"/>
        <w:ind w:left="540"/>
        <w:textAlignment w:val="center"/>
        <w:rPr>
          <w:rFonts w:eastAsia="Times New Roman" w:cs="Times New Roman"/>
          <w:szCs w:val="24"/>
        </w:rPr>
      </w:pPr>
      <w:r w:rsidRPr="00CF75CE">
        <w:rPr>
          <w:rFonts w:eastAsia="Times New Roman" w:cs="Times New Roman"/>
          <w:b/>
          <w:bCs/>
          <w:szCs w:val="24"/>
        </w:rPr>
        <w:t>Ways to Avoid Confrontation Clause:</w:t>
      </w:r>
    </w:p>
    <w:p w:rsidR="00CF75CE" w:rsidRPr="00CF75CE" w:rsidRDefault="00CF75CE" w:rsidP="004B5D7F">
      <w:pPr>
        <w:numPr>
          <w:ilvl w:val="1"/>
          <w:numId w:val="253"/>
        </w:numPr>
        <w:spacing w:after="0" w:line="240" w:lineRule="auto"/>
        <w:ind w:left="1080"/>
        <w:textAlignment w:val="center"/>
        <w:rPr>
          <w:rFonts w:eastAsia="Times New Roman" w:cs="Times New Roman"/>
          <w:szCs w:val="24"/>
        </w:rPr>
      </w:pPr>
      <w:proofErr w:type="spellStart"/>
      <w:r w:rsidRPr="00CF75CE">
        <w:rPr>
          <w:rFonts w:eastAsia="Times New Roman" w:cs="Times New Roman"/>
          <w:b/>
          <w:bCs/>
          <w:szCs w:val="24"/>
        </w:rPr>
        <w:t>Nonhearsay</w:t>
      </w:r>
      <w:proofErr w:type="spellEnd"/>
      <w:r w:rsidRPr="00CF75CE">
        <w:rPr>
          <w:rFonts w:eastAsia="Times New Roman" w:cs="Times New Roman"/>
          <w:b/>
          <w:bCs/>
          <w:szCs w:val="24"/>
        </w:rPr>
        <w:t xml:space="preserve"> statements</w:t>
      </w:r>
      <w:r w:rsidRPr="00CF75CE">
        <w:rPr>
          <w:rFonts w:eastAsia="Times New Roman" w:cs="Times New Roman"/>
          <w:szCs w:val="24"/>
        </w:rPr>
        <w:t xml:space="preserve">- You never need address the Confrontation Clause issue unless you face evidence that is hearsay, as defined by Rule 801(c). </w:t>
      </w:r>
      <w:r w:rsidRPr="00CF75CE">
        <w:rPr>
          <w:rFonts w:eastAsia="Times New Roman" w:cs="Times New Roman"/>
          <w:b/>
          <w:bCs/>
          <w:i/>
          <w:iCs/>
          <w:szCs w:val="24"/>
        </w:rPr>
        <w:t>Crawford</w:t>
      </w:r>
      <w:r w:rsidRPr="00CF75CE">
        <w:rPr>
          <w:rFonts w:eastAsia="Times New Roman" w:cs="Times New Roman"/>
          <w:szCs w:val="24"/>
        </w:rPr>
        <w:t xml:space="preserve"> tells us that the Clause does not bar the use of testimonial statements for purposes other than establishing the truth of the matter asserted. Out of court statements offered for a </w:t>
      </w:r>
      <w:proofErr w:type="spellStart"/>
      <w:r w:rsidRPr="00CF75CE">
        <w:rPr>
          <w:rFonts w:eastAsia="Times New Roman" w:cs="Times New Roman"/>
          <w:szCs w:val="24"/>
        </w:rPr>
        <w:t>nonhearsay</w:t>
      </w:r>
      <w:proofErr w:type="spellEnd"/>
      <w:r w:rsidRPr="00CF75CE">
        <w:rPr>
          <w:rFonts w:eastAsia="Times New Roman" w:cs="Times New Roman"/>
          <w:szCs w:val="24"/>
        </w:rPr>
        <w:t xml:space="preserve"> purpose therefore evade Confrontation Clause scrutiny.</w:t>
      </w:r>
    </w:p>
    <w:p w:rsidR="00CF75CE" w:rsidRPr="00CF75CE" w:rsidRDefault="00CF75CE" w:rsidP="004B5D7F">
      <w:pPr>
        <w:numPr>
          <w:ilvl w:val="1"/>
          <w:numId w:val="253"/>
        </w:numPr>
        <w:spacing w:after="0" w:line="240" w:lineRule="auto"/>
        <w:ind w:left="1080"/>
        <w:textAlignment w:val="center"/>
        <w:rPr>
          <w:rFonts w:eastAsia="Times New Roman" w:cs="Times New Roman"/>
          <w:szCs w:val="24"/>
        </w:rPr>
      </w:pPr>
      <w:r w:rsidRPr="00CF75CE">
        <w:rPr>
          <w:rFonts w:eastAsia="Times New Roman" w:cs="Times New Roman"/>
          <w:b/>
          <w:bCs/>
          <w:szCs w:val="24"/>
        </w:rPr>
        <w:lastRenderedPageBreak/>
        <w:t xml:space="preserve">Civil Case /Against Prosecution- </w:t>
      </w:r>
      <w:r w:rsidRPr="00CF75CE">
        <w:rPr>
          <w:rFonts w:eastAsia="Times New Roman" w:cs="Times New Roman"/>
          <w:szCs w:val="24"/>
        </w:rPr>
        <w:t xml:space="preserve">Confrontation Clause analysis is also avoided if the challenged hearsay is offered in a civil case or against the government in a criminal case. The </w:t>
      </w:r>
      <w:proofErr w:type="spellStart"/>
      <w:r w:rsidRPr="00CF75CE">
        <w:rPr>
          <w:rFonts w:eastAsia="Times New Roman" w:cs="Times New Roman"/>
          <w:szCs w:val="24"/>
        </w:rPr>
        <w:t>Claues</w:t>
      </w:r>
      <w:proofErr w:type="spellEnd"/>
      <w:r w:rsidRPr="00CF75CE">
        <w:rPr>
          <w:rFonts w:eastAsia="Times New Roman" w:cs="Times New Roman"/>
          <w:szCs w:val="24"/>
        </w:rPr>
        <w:t xml:space="preserve"> protects only criminal defendants. Hence, we engage the Confrontation Clause, which occupies the lower two-thirds of the flowchart, only if the government offers otherwise admissible hearsay against a criminal defendant. </w:t>
      </w:r>
    </w:p>
    <w:p w:rsidR="00CF75CE" w:rsidRPr="00CF75CE" w:rsidRDefault="00CF75CE" w:rsidP="004B5D7F">
      <w:pPr>
        <w:numPr>
          <w:ilvl w:val="1"/>
          <w:numId w:val="253"/>
        </w:numPr>
        <w:spacing w:after="0" w:line="240" w:lineRule="auto"/>
        <w:ind w:left="1080"/>
        <w:textAlignment w:val="center"/>
        <w:rPr>
          <w:rFonts w:eastAsia="Times New Roman" w:cs="Times New Roman"/>
          <w:szCs w:val="24"/>
        </w:rPr>
      </w:pPr>
      <w:proofErr w:type="spellStart"/>
      <w:r w:rsidRPr="00CF75CE">
        <w:rPr>
          <w:rFonts w:eastAsia="Times New Roman" w:cs="Times New Roman"/>
          <w:b/>
          <w:bCs/>
          <w:szCs w:val="24"/>
        </w:rPr>
        <w:t>Nontestimonial</w:t>
      </w:r>
      <w:proofErr w:type="spellEnd"/>
      <w:r w:rsidRPr="00CF75CE">
        <w:rPr>
          <w:rFonts w:eastAsia="Times New Roman" w:cs="Times New Roman"/>
          <w:b/>
          <w:bCs/>
          <w:szCs w:val="24"/>
        </w:rPr>
        <w:t xml:space="preserve"> Statements</w:t>
      </w:r>
      <w:r w:rsidRPr="00CF75CE">
        <w:rPr>
          <w:rFonts w:eastAsia="Times New Roman" w:cs="Times New Roman"/>
          <w:szCs w:val="24"/>
        </w:rPr>
        <w:t xml:space="preserve">- </w:t>
      </w:r>
    </w:p>
    <w:p w:rsidR="00CF75CE" w:rsidRPr="00CF75CE" w:rsidRDefault="00CF75CE" w:rsidP="004B5D7F">
      <w:pPr>
        <w:numPr>
          <w:ilvl w:val="2"/>
          <w:numId w:val="253"/>
        </w:numPr>
        <w:spacing w:after="0" w:line="240" w:lineRule="auto"/>
        <w:ind w:left="1620"/>
        <w:textAlignment w:val="center"/>
        <w:rPr>
          <w:rFonts w:eastAsia="Times New Roman" w:cs="Times New Roman"/>
          <w:szCs w:val="24"/>
        </w:rPr>
      </w:pPr>
      <w:r w:rsidRPr="00CF75CE">
        <w:rPr>
          <w:rFonts w:eastAsia="Times New Roman" w:cs="Times New Roman"/>
          <w:szCs w:val="24"/>
        </w:rPr>
        <w:t xml:space="preserve">Clearly, </w:t>
      </w:r>
      <w:r w:rsidRPr="00CF75CE">
        <w:rPr>
          <w:rFonts w:eastAsia="Times New Roman" w:cs="Times New Roman"/>
          <w:b/>
          <w:bCs/>
          <w:szCs w:val="24"/>
        </w:rPr>
        <w:t>Testimonial</w:t>
      </w:r>
      <w:r w:rsidRPr="00CF75CE">
        <w:rPr>
          <w:rFonts w:eastAsia="Times New Roman" w:cs="Times New Roman"/>
          <w:szCs w:val="24"/>
        </w:rPr>
        <w:t xml:space="preserve"> </w:t>
      </w:r>
      <w:proofErr w:type="gramStart"/>
      <w:r w:rsidRPr="00CF75CE">
        <w:rPr>
          <w:rFonts w:eastAsia="Times New Roman" w:cs="Times New Roman"/>
          <w:szCs w:val="24"/>
        </w:rPr>
        <w:t>are</w:t>
      </w:r>
      <w:proofErr w:type="gramEnd"/>
      <w:r w:rsidRPr="00CF75CE">
        <w:rPr>
          <w:rFonts w:eastAsia="Times New Roman" w:cs="Times New Roman"/>
          <w:szCs w:val="24"/>
        </w:rPr>
        <w:t xml:space="preserve"> "prior testimony at a preliminary hearing, before a grand jury, or at a former trial."</w:t>
      </w:r>
    </w:p>
    <w:p w:rsidR="00CF75CE" w:rsidRPr="00CF75CE" w:rsidRDefault="00CF75CE" w:rsidP="004B5D7F">
      <w:pPr>
        <w:numPr>
          <w:ilvl w:val="2"/>
          <w:numId w:val="253"/>
        </w:numPr>
        <w:spacing w:after="0" w:line="240" w:lineRule="auto"/>
        <w:ind w:left="1620"/>
        <w:textAlignment w:val="center"/>
        <w:rPr>
          <w:rFonts w:eastAsia="Times New Roman" w:cs="Times New Roman"/>
          <w:szCs w:val="24"/>
        </w:rPr>
      </w:pPr>
      <w:r w:rsidRPr="00CF75CE">
        <w:rPr>
          <w:rFonts w:eastAsia="Times New Roman" w:cs="Times New Roman"/>
          <w:szCs w:val="24"/>
        </w:rPr>
        <w:t xml:space="preserve">Clearly, </w:t>
      </w:r>
      <w:proofErr w:type="spellStart"/>
      <w:r w:rsidRPr="00CF75CE">
        <w:rPr>
          <w:rFonts w:eastAsia="Times New Roman" w:cs="Times New Roman"/>
          <w:b/>
          <w:bCs/>
          <w:szCs w:val="24"/>
        </w:rPr>
        <w:t>Nontestimonial</w:t>
      </w:r>
      <w:proofErr w:type="spellEnd"/>
      <w:r w:rsidRPr="00CF75CE">
        <w:rPr>
          <w:rFonts w:eastAsia="Times New Roman" w:cs="Times New Roman"/>
          <w:szCs w:val="24"/>
        </w:rPr>
        <w:t xml:space="preserve"> are "casual remarks to an acquaintance," "off-hand, overheard remarks," and statements in furtherance of a conspiracy."</w:t>
      </w:r>
    </w:p>
    <w:p w:rsidR="00CF75CE" w:rsidRPr="00CF75CE" w:rsidRDefault="00CF75CE" w:rsidP="004B5D7F">
      <w:pPr>
        <w:numPr>
          <w:ilvl w:val="2"/>
          <w:numId w:val="253"/>
        </w:numPr>
        <w:spacing w:after="0" w:line="240" w:lineRule="auto"/>
        <w:ind w:left="1620"/>
        <w:textAlignment w:val="center"/>
        <w:rPr>
          <w:rFonts w:eastAsia="Times New Roman" w:cs="Times New Roman"/>
          <w:szCs w:val="24"/>
        </w:rPr>
      </w:pPr>
      <w:r w:rsidRPr="00CF75CE">
        <w:rPr>
          <w:rFonts w:eastAsia="Times New Roman" w:cs="Times New Roman"/>
          <w:szCs w:val="24"/>
        </w:rPr>
        <w:t xml:space="preserve">To classify other statements as testimonial or </w:t>
      </w:r>
      <w:proofErr w:type="spellStart"/>
      <w:r w:rsidRPr="00CF75CE">
        <w:rPr>
          <w:rFonts w:eastAsia="Times New Roman" w:cs="Times New Roman"/>
          <w:szCs w:val="24"/>
        </w:rPr>
        <w:t>nontestimonial</w:t>
      </w:r>
      <w:proofErr w:type="spellEnd"/>
      <w:r w:rsidRPr="00CF75CE">
        <w:rPr>
          <w:rFonts w:eastAsia="Times New Roman" w:cs="Times New Roman"/>
          <w:szCs w:val="24"/>
        </w:rPr>
        <w:t xml:space="preserve"> demands longer and less certain analysis. </w:t>
      </w:r>
    </w:p>
    <w:p w:rsidR="00CF75CE" w:rsidRPr="00CF75CE" w:rsidRDefault="00CF75CE" w:rsidP="004B5D7F">
      <w:pPr>
        <w:numPr>
          <w:ilvl w:val="1"/>
          <w:numId w:val="253"/>
        </w:numPr>
        <w:spacing w:after="0" w:line="240" w:lineRule="auto"/>
        <w:ind w:left="1080"/>
        <w:textAlignment w:val="center"/>
        <w:rPr>
          <w:rFonts w:eastAsia="Times New Roman" w:cs="Times New Roman"/>
          <w:szCs w:val="24"/>
        </w:rPr>
      </w:pPr>
      <w:r w:rsidRPr="00CF75CE">
        <w:rPr>
          <w:rFonts w:eastAsia="Times New Roman" w:cs="Times New Roman"/>
          <w:szCs w:val="24"/>
        </w:rPr>
        <w:t xml:space="preserve">Important: Review Hearsay and Confrontation flowchart on page 609. </w:t>
      </w:r>
      <w:r w:rsidRPr="00CF75CE">
        <w:rPr>
          <w:rFonts w:eastAsia="Times New Roman" w:cs="Times New Roman"/>
          <w:i/>
          <w:iCs/>
          <w:szCs w:val="24"/>
        </w:rPr>
        <w:t xml:space="preserve"> </w:t>
      </w:r>
    </w:p>
    <w:p w:rsidR="00CF75CE" w:rsidRPr="00CF75CE" w:rsidRDefault="00CF75CE" w:rsidP="00CF75CE">
      <w:pPr>
        <w:spacing w:after="0" w:line="240" w:lineRule="auto"/>
        <w:ind w:left="1080"/>
        <w:rPr>
          <w:rFonts w:eastAsia="Times New Roman" w:cs="Times New Roman"/>
          <w:szCs w:val="24"/>
        </w:rPr>
      </w:pPr>
      <w:r w:rsidRPr="00CF75CE">
        <w:rPr>
          <w:rFonts w:eastAsia="Times New Roman" w:cs="Times New Roman"/>
          <w:szCs w:val="24"/>
        </w:rPr>
        <w:t> </w:t>
      </w:r>
    </w:p>
    <w:p w:rsidR="00CF75CE" w:rsidRPr="00CF75CE" w:rsidRDefault="00CF75CE" w:rsidP="004B5D7F">
      <w:pPr>
        <w:numPr>
          <w:ilvl w:val="0"/>
          <w:numId w:val="255"/>
        </w:numPr>
        <w:spacing w:after="0" w:line="240" w:lineRule="auto"/>
        <w:ind w:left="540"/>
        <w:textAlignment w:val="center"/>
        <w:rPr>
          <w:rFonts w:eastAsia="Times New Roman" w:cs="Times New Roman"/>
          <w:szCs w:val="24"/>
        </w:rPr>
      </w:pPr>
      <w:r w:rsidRPr="00CF75CE">
        <w:rPr>
          <w:rFonts w:eastAsia="Times New Roman" w:cs="Times New Roman"/>
          <w:b/>
          <w:bCs/>
          <w:szCs w:val="24"/>
          <w:u w:val="single"/>
        </w:rPr>
        <w:t>The Confrontation Frontier</w:t>
      </w:r>
      <w:r w:rsidRPr="00CF75CE">
        <w:rPr>
          <w:rFonts w:eastAsia="Times New Roman" w:cs="Times New Roman"/>
          <w:szCs w:val="24"/>
          <w:u w:val="single"/>
        </w:rPr>
        <w:t>:</w:t>
      </w:r>
    </w:p>
    <w:p w:rsidR="00CF75CE" w:rsidRPr="00CF75CE" w:rsidRDefault="00CF75CE" w:rsidP="004B5D7F">
      <w:pPr>
        <w:numPr>
          <w:ilvl w:val="2"/>
          <w:numId w:val="256"/>
        </w:numPr>
        <w:spacing w:after="0" w:line="240" w:lineRule="auto"/>
        <w:ind w:left="1620"/>
        <w:textAlignment w:val="center"/>
        <w:rPr>
          <w:rFonts w:eastAsia="Times New Roman" w:cs="Times New Roman"/>
          <w:szCs w:val="24"/>
        </w:rPr>
      </w:pPr>
      <w:r w:rsidRPr="00CF75CE">
        <w:rPr>
          <w:rFonts w:eastAsia="Times New Roman" w:cs="Times New Roman"/>
          <w:i/>
          <w:iCs/>
          <w:szCs w:val="24"/>
          <w:u w:val="single"/>
        </w:rPr>
        <w:t>Statements of Child Victims</w:t>
      </w:r>
    </w:p>
    <w:p w:rsidR="00CF75CE" w:rsidRPr="00CF75CE" w:rsidRDefault="00CF75CE" w:rsidP="004B5D7F">
      <w:pPr>
        <w:numPr>
          <w:ilvl w:val="3"/>
          <w:numId w:val="256"/>
        </w:numPr>
        <w:spacing w:after="0" w:line="240" w:lineRule="auto"/>
        <w:ind w:left="2160"/>
        <w:textAlignment w:val="center"/>
        <w:rPr>
          <w:rFonts w:eastAsia="Times New Roman" w:cs="Times New Roman"/>
          <w:szCs w:val="24"/>
        </w:rPr>
      </w:pPr>
      <w:r w:rsidRPr="00CF75CE">
        <w:rPr>
          <w:rFonts w:eastAsia="Times New Roman" w:cs="Times New Roman"/>
          <w:b/>
          <w:bCs/>
          <w:szCs w:val="24"/>
        </w:rPr>
        <w:t>The more an interview of a child victim resembles a formal police interrogation, even if conducted by a parent, the more likely it will be deemed testimonial.</w:t>
      </w:r>
      <w:r w:rsidRPr="00CF75CE">
        <w:rPr>
          <w:rFonts w:eastAsia="Times New Roman" w:cs="Times New Roman"/>
          <w:b/>
          <w:bCs/>
          <w:szCs w:val="24"/>
          <w:u w:val="single"/>
        </w:rPr>
        <w:t xml:space="preserve"> </w:t>
      </w:r>
      <w:proofErr w:type="gramStart"/>
      <w:r w:rsidRPr="00CF75CE">
        <w:rPr>
          <w:rFonts w:eastAsia="Times New Roman" w:cs="Times New Roman"/>
          <w:szCs w:val="24"/>
        </w:rPr>
        <w:t>i.e</w:t>
      </w:r>
      <w:proofErr w:type="gramEnd"/>
      <w:r w:rsidRPr="00CF75CE">
        <w:rPr>
          <w:rFonts w:eastAsia="Times New Roman" w:cs="Times New Roman"/>
          <w:szCs w:val="24"/>
        </w:rPr>
        <w:t xml:space="preserve">. if purpose= end an ongoing emergency (abuse), then the evidence is not testimonial, but if it is to gather evidence/statements for litigation, then it is testimonial. </w:t>
      </w:r>
    </w:p>
    <w:p w:rsidR="00CF75CE" w:rsidRPr="00CF75CE" w:rsidRDefault="00CF75CE" w:rsidP="004B5D7F">
      <w:pPr>
        <w:numPr>
          <w:ilvl w:val="2"/>
          <w:numId w:val="257"/>
        </w:numPr>
        <w:spacing w:after="0" w:line="240" w:lineRule="auto"/>
        <w:ind w:left="1620"/>
        <w:textAlignment w:val="center"/>
        <w:rPr>
          <w:rFonts w:eastAsia="Times New Roman" w:cs="Times New Roman"/>
          <w:szCs w:val="24"/>
        </w:rPr>
      </w:pPr>
      <w:r w:rsidRPr="00CF75CE">
        <w:rPr>
          <w:rFonts w:eastAsia="Times New Roman" w:cs="Times New Roman"/>
          <w:i/>
          <w:iCs/>
          <w:szCs w:val="24"/>
          <w:u w:val="single"/>
        </w:rPr>
        <w:t>Certificates and Affidavits</w:t>
      </w:r>
    </w:p>
    <w:p w:rsidR="00CF75CE" w:rsidRPr="00CF75CE" w:rsidRDefault="00CF75CE" w:rsidP="004B5D7F">
      <w:pPr>
        <w:numPr>
          <w:ilvl w:val="3"/>
          <w:numId w:val="257"/>
        </w:numPr>
        <w:spacing w:after="0" w:line="240" w:lineRule="auto"/>
        <w:ind w:left="2160"/>
        <w:textAlignment w:val="center"/>
        <w:rPr>
          <w:rFonts w:eastAsia="Times New Roman" w:cs="Times New Roman"/>
          <w:szCs w:val="24"/>
        </w:rPr>
      </w:pPr>
      <w:r w:rsidRPr="00CF75CE">
        <w:rPr>
          <w:rFonts w:eastAsia="Times New Roman" w:cs="Times New Roman"/>
          <w:b/>
          <w:szCs w:val="24"/>
        </w:rPr>
        <w:t xml:space="preserve">Business records are by their nature NOT testimonial </w:t>
      </w:r>
      <w:r w:rsidRPr="00CF75CE">
        <w:rPr>
          <w:rFonts w:eastAsia="Times New Roman" w:cs="Times New Roman"/>
          <w:szCs w:val="24"/>
        </w:rPr>
        <w:t xml:space="preserve">(page 580). </w:t>
      </w:r>
    </w:p>
    <w:p w:rsidR="00CF75CE" w:rsidRPr="00CF75CE" w:rsidRDefault="00CF75CE" w:rsidP="004B5D7F">
      <w:pPr>
        <w:numPr>
          <w:ilvl w:val="3"/>
          <w:numId w:val="257"/>
        </w:numPr>
        <w:spacing w:after="0" w:line="240" w:lineRule="auto"/>
        <w:ind w:left="2160"/>
        <w:textAlignment w:val="center"/>
        <w:rPr>
          <w:rFonts w:eastAsia="Times New Roman" w:cs="Times New Roman"/>
          <w:szCs w:val="24"/>
        </w:rPr>
      </w:pPr>
      <w:r w:rsidRPr="00CF75CE">
        <w:rPr>
          <w:rFonts w:eastAsia="Times New Roman" w:cs="Times New Roman"/>
          <w:szCs w:val="24"/>
        </w:rPr>
        <w:t xml:space="preserve">Post-Crawford courts in turn rejected Confrontation Clause objections to classic business records- routine entries made in a </w:t>
      </w:r>
      <w:proofErr w:type="spellStart"/>
      <w:r w:rsidRPr="00CF75CE">
        <w:rPr>
          <w:rFonts w:eastAsia="Times New Roman" w:cs="Times New Roman"/>
          <w:szCs w:val="24"/>
        </w:rPr>
        <w:t>nonadversarial</w:t>
      </w:r>
      <w:proofErr w:type="spellEnd"/>
      <w:r w:rsidRPr="00CF75CE">
        <w:rPr>
          <w:rFonts w:eastAsia="Times New Roman" w:cs="Times New Roman"/>
          <w:szCs w:val="24"/>
        </w:rPr>
        <w:t xml:space="preserve"> setting by private employees unaware of any pertinent litigation. </w:t>
      </w:r>
    </w:p>
    <w:p w:rsidR="00CF75CE" w:rsidRPr="00CF75CE" w:rsidRDefault="00CF75CE" w:rsidP="004B5D7F">
      <w:pPr>
        <w:numPr>
          <w:ilvl w:val="4"/>
          <w:numId w:val="257"/>
        </w:numPr>
        <w:spacing w:after="0" w:line="240" w:lineRule="auto"/>
        <w:ind w:left="2700"/>
        <w:textAlignment w:val="center"/>
        <w:rPr>
          <w:rFonts w:eastAsia="Times New Roman" w:cs="Times New Roman"/>
          <w:szCs w:val="24"/>
        </w:rPr>
      </w:pPr>
      <w:r w:rsidRPr="00C47DCC">
        <w:rPr>
          <w:rFonts w:eastAsia="Times New Roman" w:cs="Times New Roman"/>
          <w:szCs w:val="24"/>
          <w:u w:val="single"/>
        </w:rPr>
        <w:t>Exceptions</w:t>
      </w:r>
      <w:r w:rsidRPr="00CF75CE">
        <w:rPr>
          <w:rFonts w:eastAsia="Times New Roman" w:cs="Times New Roman"/>
          <w:szCs w:val="24"/>
        </w:rPr>
        <w:t xml:space="preserve">: drug analysts, blood analysts, motor vehicle registrars, tax examiners- people whose "regularly conducted business" is to uncover evidence for prosecutorial use and document it in formal reports. </w:t>
      </w:r>
    </w:p>
    <w:p w:rsidR="00CF75CE" w:rsidRPr="00CF75CE" w:rsidRDefault="00CF75CE" w:rsidP="004B5D7F">
      <w:pPr>
        <w:numPr>
          <w:ilvl w:val="2"/>
          <w:numId w:val="258"/>
        </w:numPr>
        <w:spacing w:after="0" w:line="240" w:lineRule="auto"/>
        <w:ind w:left="1620"/>
        <w:textAlignment w:val="center"/>
        <w:rPr>
          <w:rFonts w:eastAsia="Times New Roman" w:cs="Times New Roman"/>
          <w:szCs w:val="24"/>
        </w:rPr>
      </w:pPr>
      <w:proofErr w:type="spellStart"/>
      <w:r w:rsidRPr="00CF75CE">
        <w:rPr>
          <w:rFonts w:eastAsia="Times New Roman" w:cs="Times New Roman"/>
          <w:i/>
          <w:iCs/>
          <w:szCs w:val="24"/>
          <w:u w:val="single"/>
        </w:rPr>
        <w:t>Nontestimonial</w:t>
      </w:r>
      <w:proofErr w:type="spellEnd"/>
      <w:r w:rsidRPr="00CF75CE">
        <w:rPr>
          <w:rFonts w:eastAsia="Times New Roman" w:cs="Times New Roman"/>
          <w:i/>
          <w:iCs/>
          <w:szCs w:val="24"/>
          <w:u w:val="single"/>
        </w:rPr>
        <w:t xml:space="preserve"> Statements</w:t>
      </w:r>
    </w:p>
    <w:p w:rsidR="00CF75CE" w:rsidRDefault="00CF75CE" w:rsidP="004B5D7F">
      <w:pPr>
        <w:numPr>
          <w:ilvl w:val="3"/>
          <w:numId w:val="258"/>
        </w:numPr>
        <w:spacing w:after="0" w:line="240" w:lineRule="auto"/>
        <w:ind w:left="2160"/>
        <w:textAlignment w:val="center"/>
        <w:rPr>
          <w:rFonts w:eastAsia="Times New Roman" w:cs="Times New Roman"/>
          <w:szCs w:val="24"/>
        </w:rPr>
      </w:pPr>
      <w:r>
        <w:rPr>
          <w:rFonts w:eastAsia="Times New Roman" w:cs="Times New Roman"/>
          <w:szCs w:val="24"/>
        </w:rPr>
        <w:t xml:space="preserve">See </w:t>
      </w:r>
      <w:r>
        <w:rPr>
          <w:rFonts w:eastAsia="Times New Roman" w:cs="Times New Roman"/>
          <w:i/>
          <w:szCs w:val="24"/>
        </w:rPr>
        <w:t>Davis.</w:t>
      </w:r>
    </w:p>
    <w:p w:rsidR="00CF75CE" w:rsidRPr="00CF75CE" w:rsidRDefault="00CF75CE" w:rsidP="00CF75CE">
      <w:pPr>
        <w:pStyle w:val="ListParagraph"/>
        <w:spacing w:after="0" w:line="240" w:lineRule="auto"/>
        <w:ind w:left="360"/>
        <w:rPr>
          <w:rFonts w:cs="Times New Roman"/>
          <w:b/>
          <w:u w:val="single"/>
        </w:rPr>
      </w:pPr>
    </w:p>
    <w:p w:rsidR="006E5EAA" w:rsidRPr="00A032B8" w:rsidRDefault="006E5EAA" w:rsidP="004B5D7F">
      <w:pPr>
        <w:pStyle w:val="ListParagraph"/>
        <w:numPr>
          <w:ilvl w:val="0"/>
          <w:numId w:val="234"/>
        </w:numPr>
        <w:spacing w:after="0" w:line="240" w:lineRule="auto"/>
        <w:rPr>
          <w:rFonts w:cs="Times New Roman"/>
          <w:b/>
          <w:u w:val="single"/>
        </w:rPr>
      </w:pPr>
      <w:r w:rsidRPr="00A032B8">
        <w:rPr>
          <w:rFonts w:cs="Times New Roman"/>
          <w:b/>
          <w:u w:val="single"/>
        </w:rPr>
        <w:t>Forfeiture by Wrongdoing</w:t>
      </w:r>
    </w:p>
    <w:p w:rsidR="006E5EAA" w:rsidRPr="00A032B8" w:rsidRDefault="00D048BF" w:rsidP="004B5D7F">
      <w:pPr>
        <w:pStyle w:val="ListParagraph"/>
        <w:numPr>
          <w:ilvl w:val="1"/>
          <w:numId w:val="234"/>
        </w:numPr>
        <w:spacing w:after="0" w:line="240" w:lineRule="auto"/>
        <w:rPr>
          <w:rFonts w:cs="Times New Roman"/>
        </w:rPr>
      </w:pPr>
      <w:r w:rsidRPr="00A032B8">
        <w:rPr>
          <w:rFonts w:cs="Times New Roman"/>
        </w:rPr>
        <w:t>CC is not an absolute right</w:t>
      </w:r>
      <w:r w:rsidR="00D613D8" w:rsidRPr="00A032B8">
        <w:rPr>
          <w:rFonts w:cs="Times New Roman"/>
        </w:rPr>
        <w:t xml:space="preserve">, </w:t>
      </w:r>
      <w:r w:rsidR="00D613D8" w:rsidRPr="00A032B8">
        <w:rPr>
          <w:rFonts w:cs="Times New Roman"/>
          <w:b/>
        </w:rPr>
        <w:t>equitable estoppel</w:t>
      </w:r>
      <w:r w:rsidR="00D613D8" w:rsidRPr="00A032B8">
        <w:rPr>
          <w:rFonts w:cs="Times New Roman"/>
        </w:rPr>
        <w:t xml:space="preserve"> prevails: “</w:t>
      </w:r>
      <w:r w:rsidRPr="00A032B8">
        <w:rPr>
          <w:rFonts w:cs="Times New Roman"/>
        </w:rPr>
        <w:t>The law should enable a party to profit from its own wrongdoing.”</w:t>
      </w:r>
    </w:p>
    <w:p w:rsidR="006E5EAA" w:rsidRPr="00A032B8" w:rsidRDefault="00D048BF" w:rsidP="004B5D7F">
      <w:pPr>
        <w:pStyle w:val="ListParagraph"/>
        <w:numPr>
          <w:ilvl w:val="1"/>
          <w:numId w:val="234"/>
        </w:numPr>
        <w:spacing w:after="0" w:line="240" w:lineRule="auto"/>
        <w:rPr>
          <w:rFonts w:cs="Times New Roman"/>
        </w:rPr>
      </w:pPr>
      <w:r w:rsidRPr="00A032B8">
        <w:rPr>
          <w:rFonts w:cs="Times New Roman"/>
        </w:rPr>
        <w:t xml:space="preserve">If </w:t>
      </w:r>
      <w:r w:rsidR="006E5EAA" w:rsidRPr="00A032B8">
        <w:rPr>
          <w:rFonts w:cs="Times New Roman"/>
        </w:rPr>
        <w:t>Δ intentionally</w:t>
      </w:r>
      <w:r w:rsidRPr="00A032B8">
        <w:rPr>
          <w:rFonts w:cs="Times New Roman"/>
        </w:rPr>
        <w:t xml:space="preserve"> prevents/intimidates an adverse witness from testifying, then the ∆ loses all rights to confront that witness.</w:t>
      </w:r>
    </w:p>
    <w:p w:rsidR="00CF75CE" w:rsidRPr="00CF75CE" w:rsidRDefault="00D048BF" w:rsidP="004B5D7F">
      <w:pPr>
        <w:pStyle w:val="ListParagraph"/>
        <w:numPr>
          <w:ilvl w:val="1"/>
          <w:numId w:val="234"/>
        </w:numPr>
        <w:spacing w:after="0" w:line="240" w:lineRule="auto"/>
        <w:rPr>
          <w:rFonts w:cs="Times New Roman"/>
          <w:i/>
        </w:rPr>
      </w:pPr>
      <w:r w:rsidRPr="00A032B8">
        <w:rPr>
          <w:rFonts w:cs="Times New Roman"/>
        </w:rPr>
        <w:t xml:space="preserve">Even if the ∆ prevents/intimidates an adverse witness for </w:t>
      </w:r>
      <w:r w:rsidRPr="00A032B8">
        <w:rPr>
          <w:rFonts w:cs="Times New Roman"/>
          <w:b/>
        </w:rPr>
        <w:t>other</w:t>
      </w:r>
      <w:r w:rsidRPr="00A032B8">
        <w:rPr>
          <w:rFonts w:cs="Times New Roman"/>
        </w:rPr>
        <w:t xml:space="preserve"> </w:t>
      </w:r>
      <w:r w:rsidRPr="00A032B8">
        <w:rPr>
          <w:rFonts w:cs="Times New Roman"/>
          <w:b/>
        </w:rPr>
        <w:t>reasons</w:t>
      </w:r>
      <w:r w:rsidRPr="00A032B8">
        <w:rPr>
          <w:rFonts w:cs="Times New Roman"/>
        </w:rPr>
        <w:t xml:space="preserve"> (i.e. to keep them from testifying at someone else’s trial, the ∆ still loses their right to confront the witness (</w:t>
      </w:r>
      <w:r w:rsidRPr="00A032B8">
        <w:rPr>
          <w:rFonts w:cs="Times New Roman"/>
          <w:i/>
        </w:rPr>
        <w:t>Giles</w:t>
      </w:r>
      <w:r w:rsidRPr="00A032B8">
        <w:rPr>
          <w:rFonts w:cs="Times New Roman"/>
        </w:rPr>
        <w:t>)</w:t>
      </w:r>
    </w:p>
    <w:p w:rsidR="00CF75CE" w:rsidRPr="00CF75CE" w:rsidRDefault="00CF75CE" w:rsidP="004B5D7F">
      <w:pPr>
        <w:pStyle w:val="ListParagraph"/>
        <w:numPr>
          <w:ilvl w:val="1"/>
          <w:numId w:val="234"/>
        </w:numPr>
        <w:spacing w:after="0" w:line="240" w:lineRule="auto"/>
        <w:rPr>
          <w:rFonts w:cs="Times New Roman"/>
          <w:i/>
        </w:rPr>
      </w:pPr>
      <w:r w:rsidRPr="00CF75CE">
        <w:rPr>
          <w:rFonts w:eastAsia="Times New Roman" w:cs="Times New Roman"/>
          <w:b/>
          <w:bCs/>
          <w:szCs w:val="24"/>
        </w:rPr>
        <w:t>Policy</w:t>
      </w:r>
      <w:r w:rsidRPr="00CF75CE">
        <w:rPr>
          <w:rFonts w:eastAsia="Times New Roman" w:cs="Times New Roman"/>
          <w:szCs w:val="24"/>
        </w:rPr>
        <w:t xml:space="preserve">: </w:t>
      </w:r>
      <w:r w:rsidRPr="00CF75CE">
        <w:rPr>
          <w:rFonts w:eastAsia="Times New Roman" w:cs="Times New Roman"/>
          <w:i/>
          <w:iCs/>
          <w:szCs w:val="24"/>
        </w:rPr>
        <w:t xml:space="preserve"> Giles </w:t>
      </w:r>
      <w:r w:rsidRPr="00CF75CE">
        <w:rPr>
          <w:rFonts w:eastAsia="Times New Roman" w:cs="Times New Roman"/>
          <w:szCs w:val="24"/>
        </w:rPr>
        <w:t xml:space="preserve">avoided the problem of a ∆ being denied his confrontation right anytime a prosecutor could show that the ∆'s abusive or assaultive acts scared witnesses away. </w:t>
      </w:r>
      <w:r w:rsidRPr="00CF75CE">
        <w:rPr>
          <w:rFonts w:eastAsia="Times New Roman" w:cs="Times New Roman"/>
          <w:i/>
          <w:iCs/>
          <w:szCs w:val="24"/>
        </w:rPr>
        <w:t>Giles</w:t>
      </w:r>
      <w:r w:rsidRPr="00CF75CE">
        <w:rPr>
          <w:rFonts w:eastAsia="Times New Roman" w:cs="Times New Roman"/>
          <w:szCs w:val="24"/>
        </w:rPr>
        <w:t xml:space="preserve"> avoided this result by requiring proof of </w:t>
      </w:r>
      <w:r w:rsidRPr="00CF75CE">
        <w:rPr>
          <w:rFonts w:eastAsia="Times New Roman" w:cs="Times New Roman"/>
          <w:b/>
          <w:bCs/>
          <w:szCs w:val="24"/>
        </w:rPr>
        <w:t>intent</w:t>
      </w:r>
      <w:r w:rsidRPr="00CF75CE">
        <w:rPr>
          <w:rFonts w:eastAsia="Times New Roman" w:cs="Times New Roman"/>
          <w:szCs w:val="24"/>
        </w:rPr>
        <w:t xml:space="preserve"> by the ∆ to cause the unavailability of the witness. </w:t>
      </w:r>
    </w:p>
    <w:p w:rsidR="006E5EAA" w:rsidRPr="00A032B8" w:rsidRDefault="006E5EAA" w:rsidP="006E5EAA">
      <w:pPr>
        <w:pStyle w:val="ListParagraph"/>
        <w:spacing w:after="0" w:line="240" w:lineRule="auto"/>
        <w:rPr>
          <w:rFonts w:cs="Times New Roman"/>
        </w:rPr>
      </w:pPr>
    </w:p>
    <w:p w:rsidR="003265C1" w:rsidRPr="003265C1" w:rsidRDefault="003265C1" w:rsidP="003265C1">
      <w:pPr>
        <w:spacing w:after="0" w:line="240" w:lineRule="auto"/>
        <w:textAlignment w:val="center"/>
        <w:rPr>
          <w:rFonts w:eastAsia="Times New Roman" w:cs="Times New Roman"/>
          <w:bCs/>
          <w:iCs/>
          <w:szCs w:val="24"/>
        </w:rPr>
      </w:pPr>
    </w:p>
    <w:p w:rsidR="00615191" w:rsidRPr="00A032B8" w:rsidRDefault="00D10B4D" w:rsidP="00CE4A85">
      <w:pPr>
        <w:pStyle w:val="NoSpacing"/>
        <w:widowControl w:val="0"/>
        <w:numPr>
          <w:ilvl w:val="1"/>
          <w:numId w:val="1"/>
        </w:numPr>
        <w:outlineLvl w:val="1"/>
        <w:rPr>
          <w:rFonts w:cs="Times New Roman"/>
          <w:sz w:val="32"/>
          <w:szCs w:val="32"/>
        </w:rPr>
      </w:pPr>
      <w:bookmarkStart w:id="216" w:name="_Toc267676310"/>
      <w:bookmarkStart w:id="217" w:name="_Toc269162780"/>
      <w:r w:rsidRPr="00A032B8">
        <w:rPr>
          <w:rFonts w:cs="Times New Roman"/>
          <w:b/>
          <w:color w:val="C00000"/>
          <w:sz w:val="28"/>
        </w:rPr>
        <w:t xml:space="preserve">The </w:t>
      </w:r>
      <w:proofErr w:type="spellStart"/>
      <w:r w:rsidRPr="00A032B8">
        <w:rPr>
          <w:rFonts w:cs="Times New Roman"/>
          <w:b/>
          <w:i/>
          <w:color w:val="C00000"/>
          <w:sz w:val="28"/>
        </w:rPr>
        <w:t>Bruton</w:t>
      </w:r>
      <w:proofErr w:type="spellEnd"/>
      <w:r w:rsidRPr="00A032B8">
        <w:rPr>
          <w:rFonts w:cs="Times New Roman"/>
          <w:b/>
          <w:color w:val="C00000"/>
          <w:sz w:val="28"/>
        </w:rPr>
        <w:t xml:space="preserve"> Doctrine</w:t>
      </w:r>
      <w:bookmarkEnd w:id="216"/>
      <w:bookmarkEnd w:id="217"/>
    </w:p>
    <w:p w:rsidR="00151A05" w:rsidRPr="00151A05" w:rsidRDefault="00151A05" w:rsidP="00151A05">
      <w:pPr>
        <w:pStyle w:val="NoSpacing"/>
        <w:rPr>
          <w:b/>
        </w:rPr>
      </w:pPr>
    </w:p>
    <w:p w:rsidR="00151A05" w:rsidRPr="003265C1" w:rsidRDefault="00151A05" w:rsidP="004B5D7F">
      <w:pPr>
        <w:pStyle w:val="NoSpacing"/>
        <w:numPr>
          <w:ilvl w:val="0"/>
          <w:numId w:val="234"/>
        </w:numPr>
        <w:rPr>
          <w:b/>
        </w:rPr>
      </w:pPr>
      <w:r w:rsidRPr="003265C1">
        <w:rPr>
          <w:b/>
        </w:rPr>
        <w:t xml:space="preserve">Up to now, we have asked two hearsay questions: </w:t>
      </w:r>
    </w:p>
    <w:p w:rsidR="00151A05" w:rsidRPr="00151A05" w:rsidRDefault="00151A05" w:rsidP="004B5D7F">
      <w:pPr>
        <w:pStyle w:val="NoSpacing"/>
        <w:numPr>
          <w:ilvl w:val="1"/>
          <w:numId w:val="247"/>
        </w:numPr>
      </w:pPr>
      <w:r w:rsidRPr="00151A05">
        <w:rPr>
          <w:rFonts w:eastAsia="Times New Roman" w:cs="Times New Roman"/>
          <w:szCs w:val="24"/>
        </w:rPr>
        <w:t xml:space="preserve">Would admission of the statement violate the hearsay rule? </w:t>
      </w:r>
    </w:p>
    <w:p w:rsidR="003265C1" w:rsidRPr="00151A05" w:rsidRDefault="00151A05" w:rsidP="004B5D7F">
      <w:pPr>
        <w:pStyle w:val="NoSpacing"/>
        <w:numPr>
          <w:ilvl w:val="1"/>
          <w:numId w:val="247"/>
        </w:numPr>
      </w:pPr>
      <w:r w:rsidRPr="00151A05">
        <w:rPr>
          <w:rFonts w:eastAsia="Times New Roman" w:cs="Times New Roman"/>
          <w:szCs w:val="24"/>
        </w:rPr>
        <w:t xml:space="preserve">Would it offend the Confrontation Clause? </w:t>
      </w:r>
    </w:p>
    <w:p w:rsidR="00151A05" w:rsidRDefault="00151A05" w:rsidP="004B5D7F">
      <w:pPr>
        <w:pStyle w:val="NoSpacing"/>
        <w:numPr>
          <w:ilvl w:val="0"/>
          <w:numId w:val="249"/>
        </w:numPr>
      </w:pPr>
      <w:r w:rsidRPr="003265C1">
        <w:rPr>
          <w:b/>
        </w:rPr>
        <w:t>The</w:t>
      </w:r>
      <w:r w:rsidRPr="00151A05">
        <w:t xml:space="preserve"> </w:t>
      </w:r>
      <w:proofErr w:type="spellStart"/>
      <w:r w:rsidRPr="003265C1">
        <w:rPr>
          <w:b/>
          <w:iCs/>
        </w:rPr>
        <w:t>Bruton</w:t>
      </w:r>
      <w:proofErr w:type="spellEnd"/>
      <w:r w:rsidRPr="00151A05">
        <w:t xml:space="preserve"> </w:t>
      </w:r>
      <w:r w:rsidRPr="003265C1">
        <w:rPr>
          <w:b/>
        </w:rPr>
        <w:t>Doctrine</w:t>
      </w:r>
      <w:r w:rsidRPr="00151A05">
        <w:t xml:space="preserve"> </w:t>
      </w:r>
      <w:r w:rsidR="003265C1">
        <w:t>(</w:t>
      </w:r>
      <w:proofErr w:type="spellStart"/>
      <w:r w:rsidR="003265C1" w:rsidRPr="003265C1">
        <w:rPr>
          <w:rFonts w:eastAsia="Times New Roman" w:cs="Times New Roman"/>
          <w:i/>
          <w:szCs w:val="24"/>
        </w:rPr>
        <w:t>Bruton</w:t>
      </w:r>
      <w:proofErr w:type="spellEnd"/>
      <w:r w:rsidR="003265C1" w:rsidRPr="003265C1">
        <w:rPr>
          <w:rFonts w:eastAsia="Times New Roman" w:cs="Times New Roman"/>
          <w:i/>
          <w:szCs w:val="24"/>
        </w:rPr>
        <w:t xml:space="preserve"> v. United States</w:t>
      </w:r>
      <w:r w:rsidR="003265C1">
        <w:t>) address</w:t>
      </w:r>
      <w:r w:rsidRPr="00151A05">
        <w:t xml:space="preserve"> a </w:t>
      </w:r>
      <w:r w:rsidRPr="003265C1">
        <w:rPr>
          <w:bCs/>
        </w:rPr>
        <w:t>third question</w:t>
      </w:r>
      <w:r w:rsidRPr="00151A05">
        <w:t xml:space="preserve">:  </w:t>
      </w:r>
    </w:p>
    <w:p w:rsidR="003265C1" w:rsidRDefault="00151A05" w:rsidP="004B5D7F">
      <w:pPr>
        <w:pStyle w:val="NoSpacing"/>
        <w:numPr>
          <w:ilvl w:val="0"/>
          <w:numId w:val="248"/>
        </w:numPr>
      </w:pPr>
      <w:r w:rsidRPr="00151A05">
        <w:rPr>
          <w:rFonts w:eastAsia="Times New Roman" w:cs="Times New Roman"/>
          <w:szCs w:val="24"/>
        </w:rPr>
        <w:lastRenderedPageBreak/>
        <w:t>May the trial court permit the jury to hear the accomplice's out-of-court confession so long as the court carefully instructs the jury to consider the statement only against its maker?</w:t>
      </w:r>
      <w:r w:rsidR="003265C1">
        <w:rPr>
          <w:rFonts w:eastAsia="Times New Roman" w:cs="Times New Roman"/>
          <w:szCs w:val="24"/>
        </w:rPr>
        <w:t xml:space="preserve"> </w:t>
      </w:r>
      <w:r w:rsidR="003265C1" w:rsidRPr="003265C1">
        <w:rPr>
          <w:rFonts w:eastAsia="Times New Roman" w:cs="Times New Roman"/>
          <w:szCs w:val="24"/>
          <w:u w:val="single"/>
        </w:rPr>
        <w:t>Answer</w:t>
      </w:r>
      <w:r w:rsidR="003265C1">
        <w:rPr>
          <w:rFonts w:eastAsia="Times New Roman" w:cs="Times New Roman"/>
          <w:szCs w:val="24"/>
        </w:rPr>
        <w:t xml:space="preserve">: </w:t>
      </w:r>
      <w:r w:rsidR="003265C1" w:rsidRPr="003265C1">
        <w:rPr>
          <w:rFonts w:eastAsia="Times New Roman" w:cs="Times New Roman"/>
          <w:b/>
          <w:szCs w:val="24"/>
        </w:rPr>
        <w:t>NO.</w:t>
      </w:r>
    </w:p>
    <w:p w:rsidR="003265C1" w:rsidRPr="003265C1" w:rsidRDefault="003265C1" w:rsidP="004B5D7F">
      <w:pPr>
        <w:pStyle w:val="NoSpacing"/>
        <w:numPr>
          <w:ilvl w:val="0"/>
          <w:numId w:val="239"/>
        </w:numPr>
        <w:rPr>
          <w:b/>
        </w:rPr>
      </w:pPr>
      <w:r w:rsidRPr="003265C1">
        <w:rPr>
          <w:b/>
        </w:rPr>
        <w:t>Traditional Ways to avoid Confrontation Clause Violation:</w:t>
      </w:r>
    </w:p>
    <w:p w:rsidR="003265C1" w:rsidRPr="00151A05" w:rsidRDefault="003265C1" w:rsidP="004B5D7F">
      <w:pPr>
        <w:numPr>
          <w:ilvl w:val="1"/>
          <w:numId w:val="239"/>
        </w:numPr>
        <w:spacing w:after="0" w:line="240" w:lineRule="auto"/>
        <w:textAlignment w:val="center"/>
        <w:rPr>
          <w:rFonts w:eastAsia="Times New Roman" w:cs="Times New Roman"/>
          <w:szCs w:val="24"/>
        </w:rPr>
      </w:pPr>
      <w:r w:rsidRPr="00151A05">
        <w:rPr>
          <w:rFonts w:eastAsia="Times New Roman" w:cs="Times New Roman"/>
          <w:b/>
          <w:bCs/>
          <w:i/>
          <w:iCs/>
          <w:szCs w:val="24"/>
        </w:rPr>
        <w:t>Sever Trials</w:t>
      </w:r>
    </w:p>
    <w:p w:rsidR="003265C1" w:rsidRPr="00151A05" w:rsidRDefault="003265C1" w:rsidP="004B5D7F">
      <w:pPr>
        <w:numPr>
          <w:ilvl w:val="2"/>
          <w:numId w:val="240"/>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Idea</w:t>
      </w:r>
      <w:r w:rsidRPr="00151A05">
        <w:rPr>
          <w:rFonts w:eastAsia="Times New Roman" w:cs="Times New Roman"/>
          <w:bCs/>
          <w:iCs/>
          <w:szCs w:val="24"/>
        </w:rPr>
        <w:t xml:space="preserve">: Separate trials for each ∆ </w:t>
      </w:r>
    </w:p>
    <w:p w:rsidR="003265C1" w:rsidRPr="00151A05" w:rsidRDefault="003265C1" w:rsidP="004B5D7F">
      <w:pPr>
        <w:numPr>
          <w:ilvl w:val="2"/>
          <w:numId w:val="240"/>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Pro</w:t>
      </w:r>
      <w:r w:rsidRPr="00151A05">
        <w:rPr>
          <w:rFonts w:eastAsia="Times New Roman" w:cs="Times New Roman"/>
          <w:bCs/>
          <w:iCs/>
          <w:szCs w:val="24"/>
        </w:rPr>
        <w:t>: Allows self-inculpatory statements against one ∆, without confrontation right of other being offended.</w:t>
      </w:r>
    </w:p>
    <w:p w:rsidR="003265C1" w:rsidRPr="00151A05" w:rsidRDefault="003265C1" w:rsidP="004B5D7F">
      <w:pPr>
        <w:numPr>
          <w:ilvl w:val="2"/>
          <w:numId w:val="240"/>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Con</w:t>
      </w:r>
      <w:r w:rsidRPr="00151A05">
        <w:rPr>
          <w:rFonts w:eastAsia="Times New Roman" w:cs="Times New Roman"/>
          <w:bCs/>
          <w:iCs/>
          <w:szCs w:val="24"/>
        </w:rPr>
        <w:t>: Expensive (need to trials), Witnesses, including vulnerable victims, must endure the ordeal of testifying twice</w:t>
      </w:r>
    </w:p>
    <w:p w:rsidR="003265C1" w:rsidRPr="003265C1" w:rsidRDefault="003265C1" w:rsidP="004B5D7F">
      <w:pPr>
        <w:pStyle w:val="ListParagraph"/>
        <w:numPr>
          <w:ilvl w:val="1"/>
          <w:numId w:val="240"/>
        </w:numPr>
        <w:spacing w:after="0" w:line="240" w:lineRule="auto"/>
        <w:textAlignment w:val="center"/>
        <w:rPr>
          <w:rFonts w:eastAsia="Times New Roman" w:cs="Times New Roman"/>
          <w:b/>
          <w:bCs/>
          <w:i/>
          <w:iCs/>
          <w:szCs w:val="24"/>
        </w:rPr>
      </w:pPr>
      <w:r w:rsidRPr="003265C1">
        <w:rPr>
          <w:rFonts w:eastAsia="Times New Roman" w:cs="Times New Roman"/>
          <w:b/>
          <w:bCs/>
          <w:i/>
          <w:iCs/>
          <w:szCs w:val="24"/>
        </w:rPr>
        <w:t>Separate Juries</w:t>
      </w:r>
    </w:p>
    <w:p w:rsidR="003265C1" w:rsidRPr="00151A05" w:rsidRDefault="003265C1" w:rsidP="004B5D7F">
      <w:pPr>
        <w:numPr>
          <w:ilvl w:val="2"/>
          <w:numId w:val="241"/>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Idea</w:t>
      </w:r>
      <w:r w:rsidRPr="00151A05">
        <w:rPr>
          <w:rFonts w:eastAsia="Times New Roman" w:cs="Times New Roman"/>
          <w:bCs/>
          <w:iCs/>
          <w:szCs w:val="24"/>
        </w:rPr>
        <w:t xml:space="preserve">: Use two juries at same time, one for each ∆, that can hear the shared evidence/testimony against both, and removing one or the other when evidence specific to one of the ∆'s that would violate the confrontations rights of the other ∆ are introduced. </w:t>
      </w:r>
    </w:p>
    <w:p w:rsidR="003265C1" w:rsidRPr="00151A05" w:rsidRDefault="003265C1" w:rsidP="004B5D7F">
      <w:pPr>
        <w:numPr>
          <w:ilvl w:val="2"/>
          <w:numId w:val="241"/>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Pro</w:t>
      </w:r>
      <w:r w:rsidRPr="00151A05">
        <w:rPr>
          <w:rFonts w:eastAsia="Times New Roman" w:cs="Times New Roman"/>
          <w:bCs/>
          <w:iCs/>
          <w:szCs w:val="24"/>
        </w:rPr>
        <w:t>: Minimizes expenses, prevents witnesses from needing to testify twice</w:t>
      </w:r>
    </w:p>
    <w:p w:rsidR="003265C1" w:rsidRPr="00151A05" w:rsidRDefault="003265C1" w:rsidP="004B5D7F">
      <w:pPr>
        <w:numPr>
          <w:ilvl w:val="2"/>
          <w:numId w:val="241"/>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Con</w:t>
      </w:r>
      <w:r w:rsidRPr="00151A05">
        <w:rPr>
          <w:rFonts w:eastAsia="Times New Roman" w:cs="Times New Roman"/>
          <w:bCs/>
          <w:iCs/>
          <w:szCs w:val="24"/>
        </w:rPr>
        <w:t xml:space="preserve">: Difficult to manage, logistical challenges. Many courtrooms are physically too small. </w:t>
      </w:r>
    </w:p>
    <w:p w:rsidR="003265C1" w:rsidRPr="003265C1" w:rsidRDefault="003265C1" w:rsidP="004B5D7F">
      <w:pPr>
        <w:pStyle w:val="ListParagraph"/>
        <w:numPr>
          <w:ilvl w:val="1"/>
          <w:numId w:val="241"/>
        </w:numPr>
        <w:spacing w:after="0" w:line="240" w:lineRule="auto"/>
        <w:textAlignment w:val="center"/>
        <w:rPr>
          <w:rFonts w:eastAsia="Times New Roman" w:cs="Times New Roman"/>
          <w:b/>
          <w:bCs/>
          <w:i/>
          <w:iCs/>
          <w:szCs w:val="24"/>
        </w:rPr>
      </w:pPr>
      <w:r w:rsidRPr="003265C1">
        <w:rPr>
          <w:rFonts w:eastAsia="Times New Roman" w:cs="Times New Roman"/>
          <w:b/>
          <w:bCs/>
          <w:i/>
          <w:iCs/>
          <w:szCs w:val="24"/>
        </w:rPr>
        <w:t>Testimonies by the Confessing Accomplice</w:t>
      </w:r>
    </w:p>
    <w:p w:rsidR="003265C1" w:rsidRPr="00151A05" w:rsidRDefault="003265C1" w:rsidP="004B5D7F">
      <w:pPr>
        <w:numPr>
          <w:ilvl w:val="2"/>
          <w:numId w:val="242"/>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Idea</w:t>
      </w:r>
      <w:r w:rsidRPr="00151A05">
        <w:rPr>
          <w:rFonts w:eastAsia="Times New Roman" w:cs="Times New Roman"/>
          <w:bCs/>
          <w:iCs/>
          <w:szCs w:val="24"/>
        </w:rPr>
        <w:t>: If one ∆ takes the witness stand and submits to cross-examination, the Confrontation Clause rights of the other ∆ are not violated.</w:t>
      </w:r>
    </w:p>
    <w:p w:rsidR="003265C1" w:rsidRPr="00151A05" w:rsidRDefault="003265C1" w:rsidP="004B5D7F">
      <w:pPr>
        <w:numPr>
          <w:ilvl w:val="2"/>
          <w:numId w:val="242"/>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Pro</w:t>
      </w:r>
      <w:r w:rsidRPr="00151A05">
        <w:rPr>
          <w:rFonts w:eastAsia="Times New Roman" w:cs="Times New Roman"/>
          <w:bCs/>
          <w:iCs/>
          <w:szCs w:val="24"/>
        </w:rPr>
        <w:t>: reduces expenses, avoids logical problems.</w:t>
      </w:r>
    </w:p>
    <w:p w:rsidR="003265C1" w:rsidRPr="00151A05" w:rsidRDefault="003265C1" w:rsidP="004B5D7F">
      <w:pPr>
        <w:numPr>
          <w:ilvl w:val="2"/>
          <w:numId w:val="242"/>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Con</w:t>
      </w:r>
      <w:r w:rsidRPr="00151A05">
        <w:rPr>
          <w:rFonts w:eastAsia="Times New Roman" w:cs="Times New Roman"/>
          <w:bCs/>
          <w:iCs/>
          <w:szCs w:val="24"/>
        </w:rPr>
        <w:t xml:space="preserve">: </w:t>
      </w:r>
      <w:proofErr w:type="gramStart"/>
      <w:r w:rsidRPr="00151A05">
        <w:rPr>
          <w:rFonts w:eastAsia="Times New Roman" w:cs="Times New Roman"/>
          <w:bCs/>
          <w:iCs/>
          <w:szCs w:val="24"/>
        </w:rPr>
        <w:t>prosecutors</w:t>
      </w:r>
      <w:proofErr w:type="gramEnd"/>
      <w:r w:rsidRPr="00151A05">
        <w:rPr>
          <w:rFonts w:eastAsia="Times New Roman" w:cs="Times New Roman"/>
          <w:bCs/>
          <w:iCs/>
          <w:szCs w:val="24"/>
        </w:rPr>
        <w:t xml:space="preserve"> typically present evidence before ∆ faces the choice of taking the witness stand. Thus, a wise prosecutor must not offer statements of one ∆ against the other at a joint trial unless the testifying ∆ has already taken the stand (so 5th Amendment rights are not an issue). </w:t>
      </w:r>
    </w:p>
    <w:p w:rsidR="003265C1" w:rsidRPr="003265C1" w:rsidRDefault="003265C1" w:rsidP="004B5D7F">
      <w:pPr>
        <w:pStyle w:val="ListParagraph"/>
        <w:numPr>
          <w:ilvl w:val="1"/>
          <w:numId w:val="242"/>
        </w:numPr>
        <w:spacing w:after="0" w:line="240" w:lineRule="auto"/>
        <w:textAlignment w:val="center"/>
        <w:rPr>
          <w:rFonts w:eastAsia="Times New Roman" w:cs="Times New Roman"/>
          <w:b/>
          <w:bCs/>
          <w:i/>
          <w:iCs/>
          <w:szCs w:val="24"/>
        </w:rPr>
      </w:pPr>
      <w:r w:rsidRPr="003265C1">
        <w:rPr>
          <w:rFonts w:eastAsia="Times New Roman" w:cs="Times New Roman"/>
          <w:b/>
          <w:bCs/>
          <w:i/>
          <w:iCs/>
          <w:szCs w:val="24"/>
        </w:rPr>
        <w:t>Redaction/Stipulation</w:t>
      </w:r>
    </w:p>
    <w:p w:rsidR="003265C1" w:rsidRPr="00151A05" w:rsidRDefault="003265C1" w:rsidP="004B5D7F">
      <w:pPr>
        <w:numPr>
          <w:ilvl w:val="2"/>
          <w:numId w:val="243"/>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Idea</w:t>
      </w:r>
      <w:r w:rsidRPr="00151A05">
        <w:rPr>
          <w:rFonts w:eastAsia="Times New Roman" w:cs="Times New Roman"/>
          <w:bCs/>
          <w:iCs/>
          <w:szCs w:val="24"/>
        </w:rPr>
        <w:t xml:space="preserve">: Redact statements or stipulations of the parties as to the testimony allowed if it avoids the mention of the other ∆, avoiding confrontation clause altogether (no right to confront a witness who isn't testifying against you). </w:t>
      </w:r>
    </w:p>
    <w:p w:rsidR="003265C1" w:rsidRPr="00151A05" w:rsidRDefault="003265C1" w:rsidP="004B5D7F">
      <w:pPr>
        <w:numPr>
          <w:ilvl w:val="2"/>
          <w:numId w:val="243"/>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Pro</w:t>
      </w:r>
      <w:r w:rsidRPr="00151A05">
        <w:rPr>
          <w:rFonts w:eastAsia="Times New Roman" w:cs="Times New Roman"/>
          <w:bCs/>
          <w:iCs/>
          <w:szCs w:val="24"/>
        </w:rPr>
        <w:t>: simple solution</w:t>
      </w:r>
    </w:p>
    <w:p w:rsidR="003265C1" w:rsidRPr="00151A05" w:rsidRDefault="003265C1" w:rsidP="004B5D7F">
      <w:pPr>
        <w:numPr>
          <w:ilvl w:val="2"/>
          <w:numId w:val="243"/>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Con</w:t>
      </w:r>
      <w:r w:rsidRPr="00151A05">
        <w:rPr>
          <w:rFonts w:eastAsia="Times New Roman" w:cs="Times New Roman"/>
          <w:bCs/>
          <w:iCs/>
          <w:szCs w:val="24"/>
        </w:rPr>
        <w:t xml:space="preserve">: Testifying ∆ could object that altering her statements to focus more </w:t>
      </w:r>
      <w:proofErr w:type="gramStart"/>
      <w:r w:rsidRPr="00151A05">
        <w:rPr>
          <w:rFonts w:eastAsia="Times New Roman" w:cs="Times New Roman"/>
          <w:bCs/>
          <w:iCs/>
          <w:szCs w:val="24"/>
        </w:rPr>
        <w:t>place</w:t>
      </w:r>
      <w:proofErr w:type="gramEnd"/>
      <w:r w:rsidRPr="00151A05">
        <w:rPr>
          <w:rFonts w:eastAsia="Times New Roman" w:cs="Times New Roman"/>
          <w:bCs/>
          <w:iCs/>
          <w:szCs w:val="24"/>
        </w:rPr>
        <w:t xml:space="preserve"> on her violates her due process right to a fair trial. It would not be fair to change "Michael and </w:t>
      </w:r>
      <w:proofErr w:type="gramStart"/>
      <w:r w:rsidRPr="00151A05">
        <w:rPr>
          <w:rFonts w:eastAsia="Times New Roman" w:cs="Times New Roman"/>
          <w:bCs/>
          <w:iCs/>
          <w:szCs w:val="24"/>
        </w:rPr>
        <w:t>I</w:t>
      </w:r>
      <w:proofErr w:type="gramEnd"/>
      <w:r w:rsidRPr="00151A05">
        <w:rPr>
          <w:rFonts w:eastAsia="Times New Roman" w:cs="Times New Roman"/>
          <w:bCs/>
          <w:iCs/>
          <w:szCs w:val="24"/>
        </w:rPr>
        <w:t xml:space="preserve"> attacked John" to simply "I attacked John," because any injuries/harm get blamed entirely on one person. </w:t>
      </w:r>
    </w:p>
    <w:p w:rsidR="003265C1" w:rsidRPr="003265C1" w:rsidRDefault="003265C1" w:rsidP="004B5D7F">
      <w:pPr>
        <w:pStyle w:val="ListParagraph"/>
        <w:numPr>
          <w:ilvl w:val="1"/>
          <w:numId w:val="243"/>
        </w:numPr>
        <w:spacing w:after="0" w:line="240" w:lineRule="auto"/>
        <w:textAlignment w:val="center"/>
        <w:rPr>
          <w:rFonts w:eastAsia="Times New Roman" w:cs="Times New Roman"/>
          <w:b/>
          <w:bCs/>
          <w:i/>
          <w:iCs/>
          <w:szCs w:val="24"/>
        </w:rPr>
      </w:pPr>
      <w:r w:rsidRPr="003265C1">
        <w:rPr>
          <w:rFonts w:eastAsia="Times New Roman" w:cs="Times New Roman"/>
          <w:b/>
          <w:bCs/>
          <w:i/>
          <w:iCs/>
          <w:szCs w:val="24"/>
        </w:rPr>
        <w:t>Bench Trial</w:t>
      </w:r>
    </w:p>
    <w:p w:rsidR="003265C1" w:rsidRPr="00151A05" w:rsidRDefault="003265C1" w:rsidP="004B5D7F">
      <w:pPr>
        <w:numPr>
          <w:ilvl w:val="2"/>
          <w:numId w:val="244"/>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Idea</w:t>
      </w:r>
      <w:r w:rsidRPr="00151A05">
        <w:rPr>
          <w:rFonts w:eastAsia="Times New Roman" w:cs="Times New Roman"/>
          <w:bCs/>
          <w:iCs/>
          <w:szCs w:val="24"/>
        </w:rPr>
        <w:t>: Use a judge instead of a jury, idea is that the law presumes judges more able that jurors to segregate evidence in their minds</w:t>
      </w:r>
    </w:p>
    <w:p w:rsidR="003265C1" w:rsidRPr="00151A05" w:rsidRDefault="003265C1" w:rsidP="004B5D7F">
      <w:pPr>
        <w:numPr>
          <w:ilvl w:val="2"/>
          <w:numId w:val="244"/>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Pro</w:t>
      </w:r>
      <w:r w:rsidRPr="00151A05">
        <w:rPr>
          <w:rFonts w:eastAsia="Times New Roman" w:cs="Times New Roman"/>
          <w:bCs/>
          <w:iCs/>
          <w:szCs w:val="24"/>
        </w:rPr>
        <w:t>: Simple and effective</w:t>
      </w:r>
    </w:p>
    <w:p w:rsidR="003265C1" w:rsidRPr="00151A05" w:rsidRDefault="003265C1" w:rsidP="004B5D7F">
      <w:pPr>
        <w:numPr>
          <w:ilvl w:val="2"/>
          <w:numId w:val="244"/>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Con</w:t>
      </w:r>
      <w:r w:rsidRPr="00151A05">
        <w:rPr>
          <w:rFonts w:eastAsia="Times New Roman" w:cs="Times New Roman"/>
          <w:bCs/>
          <w:iCs/>
          <w:szCs w:val="24"/>
        </w:rPr>
        <w:t xml:space="preserve">: Judges presiding as fact finders over joint trials are trusted to consider an accomplice's statement only against its maker while disregarding it against codefendants. Even judges are human and can lose sight of this. </w:t>
      </w:r>
    </w:p>
    <w:p w:rsidR="003265C1" w:rsidRPr="003265C1" w:rsidRDefault="003265C1" w:rsidP="004B5D7F">
      <w:pPr>
        <w:pStyle w:val="ListParagraph"/>
        <w:numPr>
          <w:ilvl w:val="1"/>
          <w:numId w:val="244"/>
        </w:numPr>
        <w:spacing w:after="0" w:line="240" w:lineRule="auto"/>
        <w:textAlignment w:val="center"/>
        <w:rPr>
          <w:rFonts w:eastAsia="Times New Roman" w:cs="Times New Roman"/>
          <w:b/>
          <w:bCs/>
          <w:i/>
          <w:iCs/>
          <w:szCs w:val="24"/>
        </w:rPr>
      </w:pPr>
      <w:r w:rsidRPr="003265C1">
        <w:rPr>
          <w:rFonts w:eastAsia="Times New Roman" w:cs="Times New Roman"/>
          <w:b/>
          <w:bCs/>
          <w:i/>
          <w:iCs/>
          <w:szCs w:val="24"/>
        </w:rPr>
        <w:t>Admissibility of Statement Against Non-Maker</w:t>
      </w:r>
    </w:p>
    <w:p w:rsidR="003265C1" w:rsidRPr="00151A05" w:rsidRDefault="003265C1" w:rsidP="004B5D7F">
      <w:pPr>
        <w:numPr>
          <w:ilvl w:val="2"/>
          <w:numId w:val="245"/>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Idea</w:t>
      </w:r>
      <w:r w:rsidRPr="00151A05">
        <w:rPr>
          <w:rFonts w:eastAsia="Times New Roman" w:cs="Times New Roman"/>
          <w:bCs/>
          <w:iCs/>
          <w:szCs w:val="24"/>
        </w:rPr>
        <w:t xml:space="preserve">: If a ∆ confessions were directly admissible against the other ∆ (i.e. coconspirator statements), then there is no Confrontation Clause violation. </w:t>
      </w:r>
    </w:p>
    <w:p w:rsidR="003265C1" w:rsidRPr="00151A05" w:rsidRDefault="003265C1" w:rsidP="004B5D7F">
      <w:pPr>
        <w:numPr>
          <w:ilvl w:val="2"/>
          <w:numId w:val="245"/>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Pro</w:t>
      </w:r>
      <w:r w:rsidRPr="00151A05">
        <w:rPr>
          <w:rFonts w:eastAsia="Times New Roman" w:cs="Times New Roman"/>
          <w:bCs/>
          <w:iCs/>
          <w:szCs w:val="24"/>
        </w:rPr>
        <w:t>: No problem.</w:t>
      </w:r>
    </w:p>
    <w:p w:rsidR="003265C1" w:rsidRPr="00151A05" w:rsidRDefault="003265C1" w:rsidP="004B5D7F">
      <w:pPr>
        <w:numPr>
          <w:ilvl w:val="2"/>
          <w:numId w:val="245"/>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Con</w:t>
      </w:r>
      <w:r w:rsidRPr="00151A05">
        <w:rPr>
          <w:rFonts w:eastAsia="Times New Roman" w:cs="Times New Roman"/>
          <w:bCs/>
          <w:iCs/>
          <w:szCs w:val="24"/>
        </w:rPr>
        <w:t xml:space="preserve">: Such confessions rarely occur during the course of the conspiracy, and they never further the conspiracy. </w:t>
      </w:r>
    </w:p>
    <w:p w:rsidR="003265C1" w:rsidRPr="003265C1" w:rsidRDefault="003265C1" w:rsidP="004B5D7F">
      <w:pPr>
        <w:pStyle w:val="ListParagraph"/>
        <w:numPr>
          <w:ilvl w:val="1"/>
          <w:numId w:val="245"/>
        </w:numPr>
        <w:spacing w:after="0" w:line="240" w:lineRule="auto"/>
        <w:textAlignment w:val="center"/>
        <w:rPr>
          <w:rFonts w:eastAsia="Times New Roman" w:cs="Times New Roman"/>
          <w:b/>
          <w:bCs/>
          <w:i/>
          <w:iCs/>
          <w:szCs w:val="24"/>
        </w:rPr>
      </w:pPr>
      <w:r w:rsidRPr="003265C1">
        <w:rPr>
          <w:rFonts w:eastAsia="Times New Roman" w:cs="Times New Roman"/>
          <w:b/>
          <w:bCs/>
          <w:i/>
          <w:iCs/>
          <w:szCs w:val="24"/>
        </w:rPr>
        <w:t xml:space="preserve">When None of These Options Applies: </w:t>
      </w:r>
    </w:p>
    <w:p w:rsidR="003265C1" w:rsidRDefault="003265C1" w:rsidP="004B5D7F">
      <w:pPr>
        <w:numPr>
          <w:ilvl w:val="2"/>
          <w:numId w:val="246"/>
        </w:numPr>
        <w:spacing w:after="0" w:line="240" w:lineRule="auto"/>
        <w:textAlignment w:val="center"/>
        <w:rPr>
          <w:rFonts w:eastAsia="Times New Roman" w:cs="Times New Roman"/>
          <w:bCs/>
          <w:iCs/>
          <w:szCs w:val="24"/>
        </w:rPr>
      </w:pPr>
      <w:r w:rsidRPr="00151A05">
        <w:rPr>
          <w:rFonts w:eastAsia="Times New Roman" w:cs="Times New Roman"/>
          <w:bCs/>
          <w:iCs/>
          <w:szCs w:val="24"/>
          <w:u w:val="single"/>
        </w:rPr>
        <w:t>Joint-Trials</w:t>
      </w:r>
      <w:r w:rsidRPr="00151A05">
        <w:rPr>
          <w:rFonts w:eastAsia="Times New Roman" w:cs="Times New Roman"/>
          <w:bCs/>
          <w:iCs/>
          <w:szCs w:val="24"/>
        </w:rPr>
        <w:t xml:space="preserve">: </w:t>
      </w:r>
      <w:r w:rsidRPr="00151A05">
        <w:rPr>
          <w:rFonts w:eastAsia="Times New Roman" w:cs="Times New Roman"/>
          <w:bCs/>
          <w:iCs/>
          <w:szCs w:val="24"/>
          <w:u w:val="single"/>
        </w:rPr>
        <w:t xml:space="preserve"> Look to the </w:t>
      </w:r>
      <w:proofErr w:type="spellStart"/>
      <w:r w:rsidRPr="00151A05">
        <w:rPr>
          <w:rFonts w:eastAsia="Times New Roman" w:cs="Times New Roman"/>
          <w:bCs/>
          <w:iCs/>
          <w:szCs w:val="24"/>
          <w:u w:val="single"/>
        </w:rPr>
        <w:t>Bruton</w:t>
      </w:r>
      <w:proofErr w:type="spellEnd"/>
      <w:r w:rsidRPr="00151A05">
        <w:rPr>
          <w:rFonts w:eastAsia="Times New Roman" w:cs="Times New Roman"/>
          <w:bCs/>
          <w:iCs/>
          <w:szCs w:val="24"/>
          <w:u w:val="single"/>
        </w:rPr>
        <w:t xml:space="preserve"> Doctrine</w:t>
      </w:r>
      <w:r w:rsidRPr="00151A05">
        <w:rPr>
          <w:rFonts w:eastAsia="Times New Roman" w:cs="Times New Roman"/>
          <w:bCs/>
          <w:iCs/>
          <w:szCs w:val="24"/>
        </w:rPr>
        <w:t xml:space="preserve"> </w:t>
      </w:r>
    </w:p>
    <w:p w:rsidR="003265C1" w:rsidRPr="003265C1" w:rsidRDefault="003265C1" w:rsidP="003265C1">
      <w:pPr>
        <w:pStyle w:val="NoSpacing"/>
        <w:ind w:left="360"/>
      </w:pPr>
    </w:p>
    <w:p w:rsidR="003265C1" w:rsidRPr="003265C1" w:rsidRDefault="003265C1" w:rsidP="004B5D7F">
      <w:pPr>
        <w:pStyle w:val="NoSpacing"/>
        <w:numPr>
          <w:ilvl w:val="0"/>
          <w:numId w:val="249"/>
        </w:numPr>
      </w:pPr>
      <w:proofErr w:type="spellStart"/>
      <w:r>
        <w:rPr>
          <w:i/>
          <w:u w:val="single"/>
        </w:rPr>
        <w:t>Bruton</w:t>
      </w:r>
      <w:proofErr w:type="spellEnd"/>
      <w:r>
        <w:rPr>
          <w:i/>
          <w:u w:val="single"/>
        </w:rPr>
        <w:t xml:space="preserve"> v. United States</w:t>
      </w:r>
    </w:p>
    <w:p w:rsidR="00151A05" w:rsidRPr="003265C1" w:rsidRDefault="00151A05" w:rsidP="004B5D7F">
      <w:pPr>
        <w:pStyle w:val="NoSpacing"/>
        <w:numPr>
          <w:ilvl w:val="0"/>
          <w:numId w:val="249"/>
        </w:numPr>
        <w:ind w:left="720"/>
        <w:rPr>
          <w:szCs w:val="24"/>
        </w:rPr>
      </w:pPr>
      <w:r w:rsidRPr="003265C1">
        <w:rPr>
          <w:b/>
          <w:szCs w:val="24"/>
        </w:rPr>
        <w:lastRenderedPageBreak/>
        <w:t>Rule</w:t>
      </w:r>
      <w:r w:rsidRPr="003265C1">
        <w:rPr>
          <w:rFonts w:cs="Times New Roman"/>
          <w:szCs w:val="24"/>
        </w:rPr>
        <w:t xml:space="preserve">: </w:t>
      </w:r>
      <w:r w:rsidR="00550E50" w:rsidRPr="003265C1">
        <w:rPr>
          <w:rFonts w:cs="Times New Roman"/>
          <w:szCs w:val="24"/>
        </w:rPr>
        <w:t xml:space="preserve">There is a </w:t>
      </w:r>
      <w:r w:rsidRPr="003265C1">
        <w:rPr>
          <w:rFonts w:cs="Times New Roman"/>
          <w:szCs w:val="24"/>
        </w:rPr>
        <w:t xml:space="preserve">substantial risk </w:t>
      </w:r>
      <w:r w:rsidR="00550E50" w:rsidRPr="003265C1">
        <w:rPr>
          <w:rFonts w:cs="Times New Roman"/>
          <w:szCs w:val="24"/>
        </w:rPr>
        <w:t>in a joint-trial that the</w:t>
      </w:r>
      <w:r w:rsidRPr="003265C1">
        <w:rPr>
          <w:rFonts w:cs="Times New Roman"/>
          <w:szCs w:val="24"/>
        </w:rPr>
        <w:t xml:space="preserve"> jury, despite instructions to the contrary, will look</w:t>
      </w:r>
      <w:r w:rsidR="00550E50" w:rsidRPr="003265C1">
        <w:rPr>
          <w:rFonts w:cs="Times New Roman"/>
          <w:szCs w:val="24"/>
        </w:rPr>
        <w:t xml:space="preserve"> to </w:t>
      </w:r>
      <w:r w:rsidRPr="003265C1">
        <w:rPr>
          <w:rFonts w:cs="Times New Roman"/>
          <w:szCs w:val="24"/>
        </w:rPr>
        <w:t>incriminating state</w:t>
      </w:r>
      <w:r w:rsidR="00550E50" w:rsidRPr="003265C1">
        <w:rPr>
          <w:rFonts w:cs="Times New Roman"/>
          <w:szCs w:val="24"/>
        </w:rPr>
        <w:t>ments in determining the guilt of both defendants</w:t>
      </w:r>
      <w:r w:rsidR="003265C1">
        <w:rPr>
          <w:rFonts w:cs="Times New Roman"/>
          <w:szCs w:val="24"/>
        </w:rPr>
        <w:t>. A</w:t>
      </w:r>
      <w:r w:rsidR="00550E50" w:rsidRPr="003265C1">
        <w:rPr>
          <w:rFonts w:cs="Times New Roman"/>
          <w:szCs w:val="24"/>
        </w:rPr>
        <w:t>dmitting such a statement would violate the other defendant’s</w:t>
      </w:r>
      <w:r w:rsidR="00C47DCC">
        <w:rPr>
          <w:rFonts w:cs="Times New Roman"/>
          <w:szCs w:val="24"/>
        </w:rPr>
        <w:t xml:space="preserve"> Confrontation Clause right to </w:t>
      </w:r>
      <w:r w:rsidR="00550E50" w:rsidRPr="003265C1">
        <w:rPr>
          <w:rFonts w:cs="Times New Roman"/>
          <w:szCs w:val="24"/>
        </w:rPr>
        <w:t xml:space="preserve">cross-examination. </w:t>
      </w:r>
    </w:p>
    <w:p w:rsidR="00151A05" w:rsidRPr="003265C1" w:rsidRDefault="003265C1" w:rsidP="004B5D7F">
      <w:pPr>
        <w:numPr>
          <w:ilvl w:val="0"/>
          <w:numId w:val="237"/>
        </w:numPr>
        <w:tabs>
          <w:tab w:val="clear" w:pos="360"/>
          <w:tab w:val="num" w:pos="720"/>
        </w:tabs>
        <w:spacing w:after="0" w:line="240" w:lineRule="auto"/>
        <w:ind w:left="720"/>
        <w:rPr>
          <w:rFonts w:cs="Times New Roman"/>
          <w:szCs w:val="24"/>
        </w:rPr>
      </w:pPr>
      <w:r w:rsidRPr="003265C1">
        <w:rPr>
          <w:rFonts w:cs="Times New Roman"/>
          <w:b/>
          <w:szCs w:val="24"/>
        </w:rPr>
        <w:t>Simple</w:t>
      </w:r>
      <w:r w:rsidRPr="003265C1">
        <w:rPr>
          <w:rFonts w:cs="Times New Roman"/>
          <w:szCs w:val="24"/>
        </w:rPr>
        <w:t xml:space="preserve"> </w:t>
      </w:r>
      <w:r w:rsidRPr="003265C1">
        <w:rPr>
          <w:rFonts w:cs="Times New Roman"/>
          <w:b/>
          <w:szCs w:val="24"/>
        </w:rPr>
        <w:t>Solution</w:t>
      </w:r>
      <w:r w:rsidRPr="003265C1">
        <w:rPr>
          <w:rFonts w:cs="Times New Roman"/>
          <w:szCs w:val="24"/>
        </w:rPr>
        <w:t xml:space="preserve">: </w:t>
      </w:r>
      <w:r w:rsidR="00151A05" w:rsidRPr="003265C1">
        <w:rPr>
          <w:rFonts w:cs="Times New Roman"/>
          <w:szCs w:val="24"/>
        </w:rPr>
        <w:t xml:space="preserve">Must have two trials, two juries, or some other method that won’t cause prejudice to the defendant against which the statement is being offered. </w:t>
      </w:r>
    </w:p>
    <w:p w:rsidR="00151A05" w:rsidRDefault="003265C1" w:rsidP="004B5D7F">
      <w:pPr>
        <w:pStyle w:val="subrule"/>
        <w:numPr>
          <w:ilvl w:val="0"/>
          <w:numId w:val="238"/>
        </w:numPr>
        <w:autoSpaceDE/>
        <w:autoSpaceDN/>
        <w:spacing w:before="0" w:beforeAutospacing="0" w:after="0" w:afterAutospacing="0"/>
        <w:ind w:left="720"/>
        <w:rPr>
          <w:b w:val="0"/>
          <w:sz w:val="24"/>
          <w:szCs w:val="24"/>
        </w:rPr>
      </w:pPr>
      <w:r w:rsidRPr="003265C1">
        <w:rPr>
          <w:sz w:val="24"/>
          <w:szCs w:val="24"/>
        </w:rPr>
        <w:t>Civil Distinction</w:t>
      </w:r>
      <w:r w:rsidRPr="003265C1">
        <w:rPr>
          <w:b w:val="0"/>
          <w:sz w:val="24"/>
          <w:szCs w:val="24"/>
        </w:rPr>
        <w:t xml:space="preserve">: </w:t>
      </w:r>
      <w:r w:rsidR="00151A05" w:rsidRPr="003265C1">
        <w:rPr>
          <w:b w:val="0"/>
          <w:sz w:val="24"/>
          <w:szCs w:val="24"/>
        </w:rPr>
        <w:t>Limiting instruction suffices in civil trial because 5</w:t>
      </w:r>
      <w:r w:rsidR="00151A05" w:rsidRPr="003265C1">
        <w:rPr>
          <w:b w:val="0"/>
          <w:sz w:val="24"/>
          <w:szCs w:val="24"/>
          <w:vertAlign w:val="superscript"/>
        </w:rPr>
        <w:t>th</w:t>
      </w:r>
      <w:r w:rsidR="00151A05" w:rsidRPr="003265C1">
        <w:rPr>
          <w:b w:val="0"/>
          <w:sz w:val="24"/>
          <w:szCs w:val="24"/>
        </w:rPr>
        <w:t xml:space="preserve"> and 6</w:t>
      </w:r>
      <w:r w:rsidR="00151A05" w:rsidRPr="003265C1">
        <w:rPr>
          <w:b w:val="0"/>
          <w:sz w:val="24"/>
          <w:szCs w:val="24"/>
          <w:vertAlign w:val="superscript"/>
        </w:rPr>
        <w:t>th</w:t>
      </w:r>
      <w:r w:rsidRPr="003265C1">
        <w:rPr>
          <w:b w:val="0"/>
          <w:sz w:val="24"/>
          <w:szCs w:val="24"/>
        </w:rPr>
        <w:t xml:space="preserve"> aren’t involved in civil cases.</w:t>
      </w:r>
    </w:p>
    <w:p w:rsidR="00420EC7" w:rsidRPr="00420EC7" w:rsidRDefault="00420EC7" w:rsidP="00420EC7">
      <w:pPr>
        <w:pStyle w:val="subrule"/>
        <w:autoSpaceDE/>
        <w:autoSpaceDN/>
        <w:spacing w:before="0" w:beforeAutospacing="0" w:after="0" w:afterAutospacing="0"/>
        <w:ind w:left="173"/>
        <w:rPr>
          <w:b w:val="0"/>
          <w:sz w:val="24"/>
          <w:szCs w:val="24"/>
        </w:rPr>
      </w:pPr>
    </w:p>
    <w:p w:rsidR="00420EC7" w:rsidRPr="00420EC7" w:rsidRDefault="00420EC7" w:rsidP="004B5D7F">
      <w:pPr>
        <w:pStyle w:val="NoSpacing"/>
        <w:numPr>
          <w:ilvl w:val="0"/>
          <w:numId w:val="264"/>
        </w:numPr>
      </w:pPr>
      <w:r w:rsidRPr="00420EC7">
        <w:rPr>
          <w:u w:val="single"/>
        </w:rPr>
        <w:t>Cruz v. New York</w:t>
      </w:r>
      <w:r w:rsidRPr="00420EC7">
        <w:t xml:space="preserve"> (“Devastating Test”)</w:t>
      </w:r>
    </w:p>
    <w:p w:rsidR="00420EC7" w:rsidRPr="00420EC7" w:rsidRDefault="00420EC7" w:rsidP="004B5D7F">
      <w:pPr>
        <w:pStyle w:val="ListParagraph"/>
        <w:numPr>
          <w:ilvl w:val="1"/>
          <w:numId w:val="263"/>
        </w:numPr>
        <w:spacing w:after="0" w:line="240" w:lineRule="auto"/>
        <w:textAlignment w:val="center"/>
        <w:rPr>
          <w:rFonts w:eastAsia="Times New Roman" w:cs="Times New Roman"/>
          <w:szCs w:val="24"/>
        </w:rPr>
      </w:pPr>
      <w:r w:rsidRPr="00420EC7">
        <w:rPr>
          <w:rFonts w:eastAsia="Times New Roman" w:cs="Times New Roman"/>
          <w:b/>
          <w:szCs w:val="24"/>
        </w:rPr>
        <w:t>Rule</w:t>
      </w:r>
      <w:r w:rsidRPr="00420EC7">
        <w:rPr>
          <w:rFonts w:eastAsia="Times New Roman" w:cs="Times New Roman"/>
          <w:szCs w:val="24"/>
        </w:rPr>
        <w:t>: When a co-defendant’s confession implicates a criminal defendant, and the co-defendant does not testify at trial, the admission of the confession violates the criminal defendant’s rights under the 6th Amendment Confrontation Clause, even when the defendant’s own confession corroborates the co-defendant’s confession and jury instructions are given that instruct the jury to disregard the co-defendant’s confession in deciding the criminal defendant’s guilt.</w:t>
      </w:r>
    </w:p>
    <w:p w:rsidR="00420EC7" w:rsidRPr="00420EC7" w:rsidRDefault="00420EC7" w:rsidP="004B5D7F">
      <w:pPr>
        <w:pStyle w:val="ListParagraph"/>
        <w:numPr>
          <w:ilvl w:val="1"/>
          <w:numId w:val="263"/>
        </w:numPr>
        <w:spacing w:after="0" w:line="240" w:lineRule="auto"/>
        <w:textAlignment w:val="center"/>
        <w:rPr>
          <w:rFonts w:eastAsia="Times New Roman" w:cs="Times New Roman"/>
          <w:szCs w:val="24"/>
        </w:rPr>
      </w:pPr>
      <w:r w:rsidRPr="00420EC7">
        <w:rPr>
          <w:rFonts w:eastAsia="Times New Roman" w:cs="Times New Roman"/>
          <w:b/>
          <w:szCs w:val="24"/>
        </w:rPr>
        <w:t>Cruz Test</w:t>
      </w:r>
      <w:r w:rsidRPr="00420EC7">
        <w:rPr>
          <w:rFonts w:eastAsia="Times New Roman" w:cs="Times New Roman"/>
          <w:szCs w:val="24"/>
        </w:rPr>
        <w:t xml:space="preserve">: </w:t>
      </w:r>
    </w:p>
    <w:p w:rsidR="00420EC7" w:rsidRPr="00420EC7" w:rsidRDefault="00420EC7" w:rsidP="004B5D7F">
      <w:pPr>
        <w:pStyle w:val="ListParagraph"/>
        <w:numPr>
          <w:ilvl w:val="2"/>
          <w:numId w:val="263"/>
        </w:numPr>
        <w:spacing w:after="0" w:line="240" w:lineRule="auto"/>
        <w:textAlignment w:val="center"/>
        <w:rPr>
          <w:rFonts w:eastAsia="Times New Roman" w:cs="Times New Roman"/>
          <w:szCs w:val="24"/>
        </w:rPr>
      </w:pPr>
      <w:r w:rsidRPr="00420EC7">
        <w:rPr>
          <w:rFonts w:eastAsia="Times New Roman" w:cs="Times New Roman"/>
          <w:szCs w:val="24"/>
        </w:rPr>
        <w:t xml:space="preserve">If the codefendant’s testimony </w:t>
      </w:r>
      <w:r w:rsidRPr="00420EC7">
        <w:rPr>
          <w:rFonts w:eastAsia="Times New Roman" w:cs="Times New Roman"/>
          <w:b/>
          <w:szCs w:val="24"/>
        </w:rPr>
        <w:t>backs-up</w:t>
      </w:r>
      <w:r w:rsidRPr="00420EC7">
        <w:rPr>
          <w:rFonts w:eastAsia="Times New Roman" w:cs="Times New Roman"/>
          <w:szCs w:val="24"/>
        </w:rPr>
        <w:t xml:space="preserve"> the defendant’s then it is barred from admission because it is devastating to the defendant.</w:t>
      </w:r>
    </w:p>
    <w:p w:rsidR="00420EC7" w:rsidRPr="00420EC7" w:rsidRDefault="00420EC7" w:rsidP="004B5D7F">
      <w:pPr>
        <w:pStyle w:val="ListParagraph"/>
        <w:numPr>
          <w:ilvl w:val="2"/>
          <w:numId w:val="263"/>
        </w:numPr>
        <w:spacing w:after="0" w:line="240" w:lineRule="auto"/>
        <w:textAlignment w:val="center"/>
        <w:rPr>
          <w:rFonts w:eastAsia="Times New Roman" w:cs="Times New Roman"/>
          <w:szCs w:val="24"/>
        </w:rPr>
      </w:pPr>
      <w:r w:rsidRPr="00420EC7">
        <w:rPr>
          <w:rFonts w:eastAsia="Times New Roman" w:cs="Times New Roman"/>
          <w:szCs w:val="24"/>
        </w:rPr>
        <w:t xml:space="preserve">If the codefendant’s testimony is </w:t>
      </w:r>
      <w:r w:rsidRPr="00420EC7">
        <w:rPr>
          <w:rFonts w:eastAsia="Times New Roman" w:cs="Times New Roman"/>
          <w:b/>
          <w:szCs w:val="24"/>
        </w:rPr>
        <w:t>contrary</w:t>
      </w:r>
      <w:r w:rsidRPr="00420EC7">
        <w:rPr>
          <w:rFonts w:eastAsia="Times New Roman" w:cs="Times New Roman"/>
          <w:szCs w:val="24"/>
        </w:rPr>
        <w:t xml:space="preserve"> to the defendant’s, then it is not devastating and not barred.</w:t>
      </w:r>
    </w:p>
    <w:p w:rsidR="00420EC7" w:rsidRPr="00420EC7" w:rsidRDefault="00420EC7" w:rsidP="004B5D7F">
      <w:pPr>
        <w:pStyle w:val="ListParagraph"/>
        <w:numPr>
          <w:ilvl w:val="1"/>
          <w:numId w:val="263"/>
        </w:numPr>
        <w:spacing w:after="0" w:line="240" w:lineRule="auto"/>
        <w:textAlignment w:val="center"/>
        <w:rPr>
          <w:rFonts w:eastAsia="Times New Roman" w:cs="Times New Roman"/>
          <w:szCs w:val="24"/>
        </w:rPr>
      </w:pPr>
      <w:r w:rsidRPr="00420EC7">
        <w:rPr>
          <w:rFonts w:eastAsia="Times New Roman" w:cs="Times New Roman"/>
          <w:b/>
          <w:szCs w:val="24"/>
        </w:rPr>
        <w:t>Problem</w:t>
      </w:r>
      <w:r w:rsidRPr="00420EC7">
        <w:rPr>
          <w:rFonts w:eastAsia="Times New Roman" w:cs="Times New Roman"/>
          <w:szCs w:val="24"/>
        </w:rPr>
        <w:t xml:space="preserve">: The </w:t>
      </w:r>
      <w:r w:rsidRPr="00420EC7">
        <w:rPr>
          <w:rFonts w:eastAsia="Times New Roman" w:cs="Times New Roman"/>
          <w:b/>
          <w:szCs w:val="24"/>
        </w:rPr>
        <w:t>devastating</w:t>
      </w:r>
      <w:r w:rsidRPr="00420EC7">
        <w:rPr>
          <w:rFonts w:eastAsia="Times New Roman" w:cs="Times New Roman"/>
          <w:szCs w:val="24"/>
        </w:rPr>
        <w:t xml:space="preserve"> </w:t>
      </w:r>
      <w:r w:rsidRPr="00420EC7">
        <w:rPr>
          <w:rFonts w:eastAsia="Times New Roman" w:cs="Times New Roman"/>
          <w:b/>
          <w:szCs w:val="24"/>
        </w:rPr>
        <w:t>test</w:t>
      </w:r>
      <w:r w:rsidRPr="00420EC7">
        <w:rPr>
          <w:rFonts w:eastAsia="Times New Roman" w:cs="Times New Roman"/>
          <w:szCs w:val="24"/>
        </w:rPr>
        <w:t xml:space="preserve"> doesn’t come out so well here because the court says that you don’t really know if it is devastating until later in the trial when it is already in evidence.</w:t>
      </w:r>
    </w:p>
    <w:p w:rsidR="00420EC7" w:rsidRPr="00420EC7" w:rsidRDefault="00420EC7" w:rsidP="00420EC7">
      <w:pPr>
        <w:spacing w:after="0" w:line="240" w:lineRule="auto"/>
        <w:ind w:left="346"/>
        <w:rPr>
          <w:rFonts w:eastAsia="Times New Roman" w:cs="Times New Roman"/>
          <w:szCs w:val="24"/>
        </w:rPr>
      </w:pPr>
      <w:r w:rsidRPr="00420EC7">
        <w:rPr>
          <w:rFonts w:eastAsia="Times New Roman" w:cs="Times New Roman"/>
          <w:szCs w:val="24"/>
        </w:rPr>
        <w:t> </w:t>
      </w:r>
    </w:p>
    <w:p w:rsidR="00420EC7" w:rsidRPr="00420EC7" w:rsidRDefault="00420EC7" w:rsidP="004B5D7F">
      <w:pPr>
        <w:numPr>
          <w:ilvl w:val="0"/>
          <w:numId w:val="262"/>
        </w:numPr>
        <w:spacing w:after="0" w:line="240" w:lineRule="auto"/>
        <w:ind w:left="346"/>
        <w:textAlignment w:val="center"/>
        <w:rPr>
          <w:rFonts w:eastAsia="Times New Roman" w:cs="Times New Roman"/>
          <w:szCs w:val="24"/>
        </w:rPr>
      </w:pPr>
      <w:r w:rsidRPr="00420EC7">
        <w:rPr>
          <w:rFonts w:eastAsia="Times New Roman" w:cs="Times New Roman"/>
          <w:szCs w:val="24"/>
          <w:u w:val="single"/>
        </w:rPr>
        <w:t>Gray v. Maryland</w:t>
      </w:r>
      <w:r>
        <w:rPr>
          <w:rFonts w:eastAsia="Times New Roman" w:cs="Times New Roman"/>
          <w:szCs w:val="24"/>
        </w:rPr>
        <w:t xml:space="preserve"> (“Redaction Test”)</w:t>
      </w:r>
    </w:p>
    <w:p w:rsidR="00420EC7" w:rsidRDefault="00420EC7" w:rsidP="004B5D7F">
      <w:pPr>
        <w:numPr>
          <w:ilvl w:val="1"/>
          <w:numId w:val="262"/>
        </w:numPr>
        <w:spacing w:after="0" w:line="240" w:lineRule="auto"/>
        <w:ind w:left="886"/>
        <w:textAlignment w:val="center"/>
        <w:rPr>
          <w:rFonts w:eastAsia="Times New Roman" w:cs="Times New Roman"/>
          <w:szCs w:val="24"/>
        </w:rPr>
      </w:pPr>
      <w:r w:rsidRPr="00420EC7">
        <w:rPr>
          <w:rFonts w:eastAsia="Times New Roman" w:cs="Times New Roman"/>
          <w:b/>
          <w:bCs/>
          <w:szCs w:val="24"/>
        </w:rPr>
        <w:t>Rule</w:t>
      </w:r>
      <w:r w:rsidRPr="00420EC7">
        <w:rPr>
          <w:rFonts w:eastAsia="Times New Roman" w:cs="Times New Roman"/>
          <w:szCs w:val="24"/>
        </w:rPr>
        <w:t>: Testimony attempted to be redacted with “deleted” in the place of the names of the codefendants. The court says the redaction doesn’t help and may even hurt. If the testimony isn’t neutral then it just attracts more attention to the other defendant on trial. Particularly unfair when there is only one other defendant on trial.</w:t>
      </w:r>
    </w:p>
    <w:p w:rsidR="00B91489" w:rsidRPr="00B91489" w:rsidRDefault="00B91489" w:rsidP="004B5D7F">
      <w:pPr>
        <w:numPr>
          <w:ilvl w:val="1"/>
          <w:numId w:val="262"/>
        </w:numPr>
        <w:spacing w:after="0" w:line="240" w:lineRule="auto"/>
        <w:ind w:left="886"/>
        <w:textAlignment w:val="center"/>
        <w:rPr>
          <w:rFonts w:eastAsia="Times New Roman" w:cs="Times New Roman"/>
          <w:szCs w:val="24"/>
        </w:rPr>
      </w:pPr>
      <w:r w:rsidRPr="00B91489">
        <w:rPr>
          <w:rFonts w:eastAsia="Times New Roman" w:cs="Times New Roman"/>
          <w:bCs/>
          <w:szCs w:val="24"/>
        </w:rPr>
        <w:t>More ∆= more vague</w:t>
      </w:r>
      <w:r w:rsidRPr="00B91489">
        <w:rPr>
          <w:rFonts w:eastAsia="Times New Roman" w:cs="Times New Roman"/>
          <w:szCs w:val="24"/>
        </w:rPr>
        <w:t xml:space="preserve">=, more acceptable, because </w:t>
      </w:r>
      <w:proofErr w:type="gramStart"/>
      <w:r w:rsidRPr="00B91489">
        <w:rPr>
          <w:rFonts w:eastAsia="Times New Roman" w:cs="Times New Roman"/>
          <w:szCs w:val="24"/>
        </w:rPr>
        <w:t>its</w:t>
      </w:r>
      <w:proofErr w:type="gramEnd"/>
      <w:r w:rsidRPr="00B91489">
        <w:rPr>
          <w:rFonts w:eastAsia="Times New Roman" w:cs="Times New Roman"/>
          <w:szCs w:val="24"/>
        </w:rPr>
        <w:t xml:space="preserve"> generic enough that you don’t know who it applied to. </w:t>
      </w:r>
    </w:p>
    <w:p w:rsidR="00151A05" w:rsidRPr="003265C1" w:rsidRDefault="00151A05" w:rsidP="00420EC7">
      <w:pPr>
        <w:pStyle w:val="NoSpacing"/>
        <w:widowControl w:val="0"/>
        <w:outlineLvl w:val="1"/>
        <w:rPr>
          <w:rFonts w:cs="Times New Roman"/>
          <w:szCs w:val="24"/>
        </w:rPr>
      </w:pPr>
    </w:p>
    <w:p w:rsidR="00615191" w:rsidRPr="003265C1" w:rsidRDefault="00D10B4D" w:rsidP="00CE4A85">
      <w:pPr>
        <w:pStyle w:val="NoSpacing"/>
        <w:widowControl w:val="0"/>
        <w:numPr>
          <w:ilvl w:val="1"/>
          <w:numId w:val="1"/>
        </w:numPr>
        <w:outlineLvl w:val="1"/>
        <w:rPr>
          <w:rFonts w:cs="Times New Roman"/>
          <w:szCs w:val="24"/>
        </w:rPr>
      </w:pPr>
      <w:bookmarkStart w:id="218" w:name="_Toc267676311"/>
      <w:bookmarkStart w:id="219" w:name="_Toc269162781"/>
      <w:r w:rsidRPr="003265C1">
        <w:rPr>
          <w:rFonts w:cs="Times New Roman"/>
          <w:b/>
          <w:color w:val="C00000"/>
          <w:szCs w:val="24"/>
        </w:rPr>
        <w:t>Compulsory Process</w:t>
      </w:r>
      <w:bookmarkEnd w:id="218"/>
      <w:bookmarkEnd w:id="219"/>
    </w:p>
    <w:p w:rsidR="00615191" w:rsidRPr="003265C1" w:rsidRDefault="00615191" w:rsidP="00CE4A85">
      <w:pPr>
        <w:pStyle w:val="NoSpacing"/>
        <w:widowControl w:val="0"/>
        <w:ind w:left="1440"/>
        <w:outlineLvl w:val="1"/>
        <w:rPr>
          <w:rFonts w:cs="Times New Roman"/>
          <w:szCs w:val="24"/>
        </w:rPr>
      </w:pPr>
    </w:p>
    <w:p w:rsidR="00AE0695" w:rsidRPr="003265C1" w:rsidRDefault="00AE0695" w:rsidP="004B5D7F">
      <w:pPr>
        <w:pStyle w:val="NoSpacing"/>
        <w:widowControl w:val="0"/>
        <w:numPr>
          <w:ilvl w:val="0"/>
          <w:numId w:val="233"/>
        </w:numPr>
        <w:outlineLvl w:val="2"/>
        <w:rPr>
          <w:rFonts w:cs="Times New Roman"/>
          <w:szCs w:val="24"/>
        </w:rPr>
      </w:pPr>
      <w:bookmarkStart w:id="220" w:name="_Toc269162782"/>
      <w:r w:rsidRPr="003265C1">
        <w:rPr>
          <w:rFonts w:eastAsia="Times New Roman" w:cs="Times New Roman"/>
          <w:b/>
          <w:bCs/>
          <w:iCs/>
          <w:szCs w:val="24"/>
        </w:rPr>
        <w:t>Brief Summary of Compulsory Process Clause</w:t>
      </w:r>
      <w:bookmarkEnd w:id="220"/>
    </w:p>
    <w:p w:rsidR="00AE0695" w:rsidRPr="003265C1" w:rsidRDefault="00AE0695" w:rsidP="00A35D24">
      <w:pPr>
        <w:pStyle w:val="NoSpacing"/>
        <w:widowControl w:val="0"/>
        <w:outlineLvl w:val="1"/>
        <w:rPr>
          <w:rFonts w:cs="Times New Roman"/>
          <w:szCs w:val="24"/>
        </w:rPr>
      </w:pPr>
    </w:p>
    <w:p w:rsidR="00D613D8" w:rsidRPr="003265C1" w:rsidRDefault="003265C1" w:rsidP="004B5D7F">
      <w:pPr>
        <w:pStyle w:val="NoSpacing"/>
        <w:numPr>
          <w:ilvl w:val="0"/>
          <w:numId w:val="231"/>
        </w:numPr>
        <w:ind w:left="360"/>
        <w:rPr>
          <w:rFonts w:cs="Times New Roman"/>
          <w:szCs w:val="24"/>
        </w:rPr>
      </w:pPr>
      <w:r w:rsidRPr="003265C1">
        <w:rPr>
          <w:rFonts w:cs="Times New Roman"/>
          <w:b/>
          <w:szCs w:val="24"/>
        </w:rPr>
        <w:t>Constitutional Tex</w:t>
      </w:r>
      <w:r w:rsidR="00A35D24" w:rsidRPr="003265C1">
        <w:rPr>
          <w:rFonts w:cs="Times New Roman"/>
          <w:b/>
          <w:szCs w:val="24"/>
        </w:rPr>
        <w:t>t</w:t>
      </w:r>
      <w:r w:rsidR="00A35D24" w:rsidRPr="003265C1">
        <w:rPr>
          <w:rFonts w:cs="Times New Roman"/>
          <w:szCs w:val="24"/>
        </w:rPr>
        <w:t xml:space="preserve">: </w:t>
      </w:r>
      <w:r w:rsidR="00AE0695" w:rsidRPr="003265C1">
        <w:rPr>
          <w:rFonts w:cs="Times New Roman"/>
          <w:szCs w:val="24"/>
          <w:u w:val="single"/>
        </w:rPr>
        <w:t>Sixth Amendment Compulsory Process Clause</w:t>
      </w:r>
      <w:r w:rsidR="00AE0695" w:rsidRPr="003265C1">
        <w:rPr>
          <w:rFonts w:cs="Times New Roman"/>
          <w:szCs w:val="24"/>
        </w:rPr>
        <w:t xml:space="preserve">: “In all criminal prosecutions, the accused shall enjoy the right … to have </w:t>
      </w:r>
      <w:r w:rsidR="00AE0695" w:rsidRPr="003265C1">
        <w:rPr>
          <w:rFonts w:cs="Times New Roman"/>
          <w:b/>
          <w:szCs w:val="24"/>
        </w:rPr>
        <w:t>compulsory</w:t>
      </w:r>
      <w:r w:rsidR="00AE0695" w:rsidRPr="003265C1">
        <w:rPr>
          <w:rFonts w:cs="Times New Roman"/>
          <w:szCs w:val="24"/>
        </w:rPr>
        <w:t xml:space="preserve"> process for obtaining witnesses in his favor.”</w:t>
      </w:r>
    </w:p>
    <w:p w:rsidR="00A032B8" w:rsidRPr="003265C1" w:rsidRDefault="00A032B8" w:rsidP="004B5D7F">
      <w:pPr>
        <w:pStyle w:val="NoSpacing"/>
        <w:numPr>
          <w:ilvl w:val="0"/>
          <w:numId w:val="231"/>
        </w:numPr>
        <w:ind w:left="360"/>
        <w:rPr>
          <w:rFonts w:cs="Times New Roman"/>
          <w:szCs w:val="24"/>
        </w:rPr>
      </w:pPr>
      <w:r w:rsidRPr="003265C1">
        <w:rPr>
          <w:rFonts w:cs="Times New Roman"/>
          <w:szCs w:val="24"/>
        </w:rPr>
        <w:t xml:space="preserve">This is an </w:t>
      </w:r>
      <w:r w:rsidRPr="003265C1">
        <w:rPr>
          <w:rFonts w:cs="Times New Roman"/>
          <w:b/>
          <w:szCs w:val="24"/>
          <w:u w:val="single"/>
        </w:rPr>
        <w:t>inclusionary</w:t>
      </w:r>
      <w:r w:rsidRPr="003265C1">
        <w:rPr>
          <w:rFonts w:cs="Times New Roman"/>
          <w:szCs w:val="24"/>
        </w:rPr>
        <w:t xml:space="preserve"> tool, unlike the Confrontation Clause, which is </w:t>
      </w:r>
      <w:r w:rsidRPr="003265C1">
        <w:rPr>
          <w:rFonts w:cs="Times New Roman"/>
          <w:b/>
          <w:szCs w:val="24"/>
          <w:u w:val="single"/>
        </w:rPr>
        <w:t>exclusionary</w:t>
      </w:r>
      <w:r w:rsidRPr="003265C1">
        <w:rPr>
          <w:rFonts w:cs="Times New Roman"/>
          <w:szCs w:val="24"/>
        </w:rPr>
        <w:t xml:space="preserve">. </w:t>
      </w:r>
    </w:p>
    <w:p w:rsidR="00D613D8" w:rsidRPr="003265C1" w:rsidRDefault="00D613D8" w:rsidP="003265C1">
      <w:pPr>
        <w:pStyle w:val="NoSpacing"/>
        <w:ind w:left="-360"/>
        <w:rPr>
          <w:rFonts w:cs="Times New Roman"/>
          <w:szCs w:val="24"/>
        </w:rPr>
      </w:pPr>
    </w:p>
    <w:p w:rsidR="00D613D8" w:rsidRPr="003265C1" w:rsidRDefault="00D613D8" w:rsidP="00D613D8">
      <w:pPr>
        <w:pStyle w:val="NoSpacing"/>
        <w:rPr>
          <w:rFonts w:cs="Times New Roman"/>
          <w:szCs w:val="24"/>
        </w:rPr>
      </w:pPr>
    </w:p>
    <w:p w:rsidR="00D613D8" w:rsidRPr="003265C1" w:rsidRDefault="00D613D8" w:rsidP="004B5D7F">
      <w:pPr>
        <w:pStyle w:val="NoSpacing"/>
        <w:widowControl w:val="0"/>
        <w:numPr>
          <w:ilvl w:val="0"/>
          <w:numId w:val="233"/>
        </w:numPr>
        <w:outlineLvl w:val="2"/>
        <w:rPr>
          <w:rFonts w:cs="Times New Roman"/>
          <w:szCs w:val="24"/>
        </w:rPr>
      </w:pPr>
      <w:bookmarkStart w:id="221" w:name="_Toc269162783"/>
      <w:r w:rsidRPr="003265C1">
        <w:rPr>
          <w:rFonts w:eastAsia="Times New Roman" w:cs="Times New Roman"/>
          <w:b/>
          <w:bCs/>
          <w:iCs/>
          <w:szCs w:val="24"/>
        </w:rPr>
        <w:t>Compulsory Process Clause in Detail</w:t>
      </w:r>
      <w:bookmarkEnd w:id="221"/>
    </w:p>
    <w:p w:rsidR="00A032B8" w:rsidRPr="003265C1" w:rsidRDefault="00A032B8" w:rsidP="00A032B8">
      <w:pPr>
        <w:spacing w:after="0" w:line="240" w:lineRule="auto"/>
        <w:rPr>
          <w:rFonts w:cs="Times New Roman"/>
          <w:szCs w:val="24"/>
        </w:rPr>
      </w:pPr>
    </w:p>
    <w:p w:rsidR="00A35D24" w:rsidRPr="003265C1" w:rsidRDefault="00A35D24" w:rsidP="004B5D7F">
      <w:pPr>
        <w:pStyle w:val="ListParagraph"/>
        <w:numPr>
          <w:ilvl w:val="0"/>
          <w:numId w:val="235"/>
        </w:numPr>
        <w:spacing w:after="0" w:line="240" w:lineRule="auto"/>
        <w:ind w:left="360"/>
        <w:rPr>
          <w:rFonts w:cs="Times New Roman"/>
          <w:szCs w:val="24"/>
        </w:rPr>
      </w:pPr>
      <w:r w:rsidRPr="003265C1">
        <w:rPr>
          <w:rFonts w:cs="Times New Roman"/>
          <w:szCs w:val="24"/>
        </w:rPr>
        <w:t xml:space="preserve">The CPC allows ∆ to compel a witness to testify in his favor (∆ may subpoena W). </w:t>
      </w:r>
    </w:p>
    <w:p w:rsidR="00482774" w:rsidRPr="003265C1" w:rsidRDefault="00A35D24" w:rsidP="004B5D7F">
      <w:pPr>
        <w:pStyle w:val="ListParagraph"/>
        <w:numPr>
          <w:ilvl w:val="0"/>
          <w:numId w:val="235"/>
        </w:numPr>
        <w:spacing w:after="0" w:line="240" w:lineRule="auto"/>
        <w:ind w:left="360"/>
        <w:rPr>
          <w:rFonts w:cs="Times New Roman"/>
          <w:szCs w:val="24"/>
        </w:rPr>
      </w:pPr>
      <w:r w:rsidRPr="003265C1">
        <w:rPr>
          <w:rFonts w:cs="Times New Roman"/>
          <w:szCs w:val="24"/>
        </w:rPr>
        <w:t xml:space="preserve">The </w:t>
      </w:r>
      <w:r w:rsidR="00482774" w:rsidRPr="003265C1">
        <w:rPr>
          <w:rFonts w:cs="Times New Roman"/>
          <w:szCs w:val="24"/>
        </w:rPr>
        <w:t>CPC</w:t>
      </w:r>
      <w:r w:rsidR="00482774" w:rsidRPr="003265C1">
        <w:rPr>
          <w:rFonts w:cs="Times New Roman"/>
          <w:b/>
          <w:szCs w:val="24"/>
        </w:rPr>
        <w:t xml:space="preserve"> </w:t>
      </w:r>
      <w:r w:rsidR="00482774" w:rsidRPr="003265C1">
        <w:rPr>
          <w:rFonts w:cs="Times New Roman"/>
          <w:szCs w:val="24"/>
        </w:rPr>
        <w:t>is an inclusionary tool that a</w:t>
      </w:r>
      <w:r w:rsidR="00A032B8" w:rsidRPr="003265C1">
        <w:rPr>
          <w:rFonts w:cs="Times New Roman"/>
          <w:szCs w:val="24"/>
        </w:rPr>
        <w:t xml:space="preserve">llows Δ to get evidence admitted that is </w:t>
      </w:r>
      <w:r w:rsidR="00482774" w:rsidRPr="003265C1">
        <w:rPr>
          <w:rFonts w:cs="Times New Roman"/>
          <w:szCs w:val="24"/>
        </w:rPr>
        <w:t>otherwise</w:t>
      </w:r>
      <w:r w:rsidR="00A032B8" w:rsidRPr="003265C1">
        <w:rPr>
          <w:rFonts w:cs="Times New Roman"/>
          <w:szCs w:val="24"/>
        </w:rPr>
        <w:t xml:space="preserve"> inadmissible under </w:t>
      </w:r>
      <w:r w:rsidR="00482774" w:rsidRPr="003265C1">
        <w:rPr>
          <w:rFonts w:cs="Times New Roman"/>
          <w:szCs w:val="24"/>
        </w:rPr>
        <w:t xml:space="preserve">the </w:t>
      </w:r>
      <w:proofErr w:type="spellStart"/>
      <w:r w:rsidR="00482774" w:rsidRPr="003265C1">
        <w:rPr>
          <w:rFonts w:cs="Times New Roman"/>
          <w:szCs w:val="24"/>
        </w:rPr>
        <w:t>FRE</w:t>
      </w:r>
      <w:proofErr w:type="spellEnd"/>
      <w:r w:rsidR="00482774" w:rsidRPr="003265C1">
        <w:rPr>
          <w:rFonts w:cs="Times New Roman"/>
          <w:szCs w:val="24"/>
        </w:rPr>
        <w:t xml:space="preserve">. </w:t>
      </w:r>
      <w:r w:rsidR="00A032B8" w:rsidRPr="003265C1">
        <w:rPr>
          <w:rFonts w:cs="Times New Roman"/>
          <w:szCs w:val="24"/>
        </w:rPr>
        <w:t xml:space="preserve"> </w:t>
      </w:r>
    </w:p>
    <w:p w:rsidR="00A032B8" w:rsidRPr="003265C1" w:rsidRDefault="00482774" w:rsidP="004B5D7F">
      <w:pPr>
        <w:pStyle w:val="ListParagraph"/>
        <w:numPr>
          <w:ilvl w:val="0"/>
          <w:numId w:val="235"/>
        </w:numPr>
        <w:spacing w:after="0" w:line="240" w:lineRule="auto"/>
        <w:ind w:left="360"/>
        <w:rPr>
          <w:rFonts w:cs="Times New Roman"/>
          <w:szCs w:val="24"/>
        </w:rPr>
      </w:pPr>
      <w:r w:rsidRPr="003265C1">
        <w:rPr>
          <w:rFonts w:cs="Times New Roman"/>
          <w:b/>
          <w:szCs w:val="24"/>
        </w:rPr>
        <w:t>Example</w:t>
      </w:r>
      <w:r w:rsidRPr="003265C1">
        <w:rPr>
          <w:rFonts w:cs="Times New Roman"/>
          <w:szCs w:val="24"/>
        </w:rPr>
        <w:t xml:space="preserve">- </w:t>
      </w:r>
      <w:proofErr w:type="gramStart"/>
      <w:r w:rsidRPr="003265C1">
        <w:rPr>
          <w:rFonts w:cs="Times New Roman"/>
          <w:szCs w:val="24"/>
        </w:rPr>
        <w:t>The</w:t>
      </w:r>
      <w:proofErr w:type="gramEnd"/>
      <w:r w:rsidRPr="003265C1">
        <w:rPr>
          <w:rFonts w:cs="Times New Roman"/>
          <w:szCs w:val="24"/>
        </w:rPr>
        <w:t xml:space="preserve"> CPC enables a ∆ to introduce someone else’s</w:t>
      </w:r>
      <w:r w:rsidR="00A032B8" w:rsidRPr="003265C1">
        <w:rPr>
          <w:rFonts w:cs="Times New Roman"/>
          <w:szCs w:val="24"/>
        </w:rPr>
        <w:t xml:space="preserve"> confession to</w:t>
      </w:r>
      <w:r w:rsidRPr="003265C1">
        <w:rPr>
          <w:rFonts w:cs="Times New Roman"/>
          <w:szCs w:val="24"/>
        </w:rPr>
        <w:t xml:space="preserve"> the crime charged against the ∆, even though that testimony would normally be inadmissible</w:t>
      </w:r>
      <w:r w:rsidR="00A032B8" w:rsidRPr="003265C1">
        <w:rPr>
          <w:rFonts w:cs="Times New Roman"/>
          <w:szCs w:val="24"/>
        </w:rPr>
        <w:t xml:space="preserve"> hearsay.</w:t>
      </w:r>
    </w:p>
    <w:p w:rsidR="00482774" w:rsidRPr="003265C1" w:rsidRDefault="00482774" w:rsidP="004B5D7F">
      <w:pPr>
        <w:pStyle w:val="ListParagraph"/>
        <w:numPr>
          <w:ilvl w:val="0"/>
          <w:numId w:val="235"/>
        </w:numPr>
        <w:spacing w:after="0" w:line="240" w:lineRule="auto"/>
        <w:ind w:left="360"/>
        <w:rPr>
          <w:rFonts w:cs="Times New Roman"/>
          <w:szCs w:val="24"/>
        </w:rPr>
      </w:pPr>
      <w:r w:rsidRPr="003265C1">
        <w:rPr>
          <w:rFonts w:cs="Times New Roman"/>
          <w:b/>
          <w:szCs w:val="24"/>
        </w:rPr>
        <w:t>Application</w:t>
      </w:r>
      <w:r w:rsidRPr="003265C1">
        <w:rPr>
          <w:rFonts w:cs="Times New Roman"/>
          <w:szCs w:val="24"/>
        </w:rPr>
        <w:t xml:space="preserve">- </w:t>
      </w:r>
      <w:r w:rsidRPr="003265C1">
        <w:rPr>
          <w:rFonts w:eastAsia="Times New Roman" w:cs="Times New Roman"/>
          <w:szCs w:val="24"/>
        </w:rPr>
        <w:t>CPC t</w:t>
      </w:r>
      <w:r w:rsidR="00A032B8" w:rsidRPr="003265C1">
        <w:rPr>
          <w:rFonts w:eastAsia="Times New Roman" w:cs="Times New Roman"/>
          <w:szCs w:val="24"/>
        </w:rPr>
        <w:t xml:space="preserve">est applies to ANY </w:t>
      </w:r>
      <w:r w:rsidRPr="003265C1">
        <w:rPr>
          <w:rFonts w:eastAsia="Times New Roman" w:cs="Times New Roman"/>
          <w:szCs w:val="24"/>
        </w:rPr>
        <w:t xml:space="preserve">evidence rule, not just hearsay. </w:t>
      </w:r>
      <w:r w:rsidR="00A032B8" w:rsidRPr="003265C1">
        <w:rPr>
          <w:rFonts w:eastAsia="Times New Roman" w:cs="Times New Roman"/>
          <w:szCs w:val="24"/>
        </w:rPr>
        <w:t xml:space="preserve">So if you can’t get </w:t>
      </w:r>
      <w:r w:rsidRPr="003265C1">
        <w:rPr>
          <w:rFonts w:eastAsia="Times New Roman" w:cs="Times New Roman"/>
          <w:szCs w:val="24"/>
        </w:rPr>
        <w:t>a piece of evidence</w:t>
      </w:r>
      <w:r w:rsidR="00A032B8" w:rsidRPr="003265C1">
        <w:rPr>
          <w:rFonts w:eastAsia="Times New Roman" w:cs="Times New Roman"/>
          <w:szCs w:val="24"/>
        </w:rPr>
        <w:t xml:space="preserve"> in any other way</w:t>
      </w:r>
      <w:r w:rsidRPr="003265C1">
        <w:rPr>
          <w:rFonts w:eastAsia="Times New Roman" w:cs="Times New Roman"/>
          <w:szCs w:val="24"/>
        </w:rPr>
        <w:t xml:space="preserve">, and it’s critical to the issue, </w:t>
      </w:r>
      <w:r w:rsidR="00A032B8" w:rsidRPr="003265C1">
        <w:rPr>
          <w:rFonts w:eastAsia="Times New Roman" w:cs="Times New Roman"/>
          <w:szCs w:val="24"/>
        </w:rPr>
        <w:t>and has assurances of trustworthiness, then make a compulsory process argument</w:t>
      </w:r>
    </w:p>
    <w:p w:rsidR="00A032B8" w:rsidRPr="003265C1" w:rsidRDefault="00A032B8" w:rsidP="004B5D7F">
      <w:pPr>
        <w:pStyle w:val="ListParagraph"/>
        <w:numPr>
          <w:ilvl w:val="0"/>
          <w:numId w:val="235"/>
        </w:numPr>
        <w:spacing w:after="0" w:line="240" w:lineRule="auto"/>
        <w:ind w:left="360"/>
        <w:rPr>
          <w:rFonts w:cs="Times New Roman"/>
          <w:b/>
          <w:szCs w:val="24"/>
        </w:rPr>
      </w:pPr>
      <w:r w:rsidRPr="003265C1">
        <w:rPr>
          <w:rFonts w:cs="Times New Roman"/>
          <w:b/>
          <w:szCs w:val="24"/>
        </w:rPr>
        <w:lastRenderedPageBreak/>
        <w:t>Look for Hearsay</w:t>
      </w:r>
      <w:r w:rsidR="00420EC7">
        <w:rPr>
          <w:rFonts w:cs="Times New Roman"/>
          <w:b/>
          <w:szCs w:val="24"/>
        </w:rPr>
        <w:t>:</w:t>
      </w:r>
    </w:p>
    <w:p w:rsidR="00A032B8" w:rsidRPr="003265C1" w:rsidRDefault="00A032B8" w:rsidP="004B5D7F">
      <w:pPr>
        <w:pStyle w:val="ListParagraph"/>
        <w:numPr>
          <w:ilvl w:val="1"/>
          <w:numId w:val="235"/>
        </w:numPr>
        <w:spacing w:after="0" w:line="240" w:lineRule="auto"/>
        <w:ind w:left="1080"/>
        <w:rPr>
          <w:rFonts w:cs="Times New Roman"/>
          <w:szCs w:val="24"/>
        </w:rPr>
      </w:pPr>
      <w:r w:rsidRPr="003265C1">
        <w:rPr>
          <w:rFonts w:cs="Times New Roman"/>
          <w:szCs w:val="24"/>
        </w:rPr>
        <w:t>Excited Utterance – spontaneous confession</w:t>
      </w:r>
    </w:p>
    <w:p w:rsidR="00A032B8" w:rsidRPr="003265C1" w:rsidRDefault="00A032B8" w:rsidP="004B5D7F">
      <w:pPr>
        <w:pStyle w:val="ListParagraph"/>
        <w:numPr>
          <w:ilvl w:val="1"/>
          <w:numId w:val="235"/>
        </w:numPr>
        <w:spacing w:after="0" w:line="240" w:lineRule="auto"/>
        <w:ind w:left="1080"/>
        <w:rPr>
          <w:rFonts w:cs="Times New Roman"/>
          <w:szCs w:val="24"/>
        </w:rPr>
      </w:pPr>
      <w:r w:rsidRPr="003265C1">
        <w:rPr>
          <w:rFonts w:cs="Times New Roman"/>
          <w:szCs w:val="24"/>
        </w:rPr>
        <w:t>Made to close friends = more reliable</w:t>
      </w:r>
    </w:p>
    <w:p w:rsidR="00A032B8" w:rsidRPr="003265C1" w:rsidRDefault="00A032B8" w:rsidP="004B5D7F">
      <w:pPr>
        <w:pStyle w:val="ListParagraph"/>
        <w:numPr>
          <w:ilvl w:val="1"/>
          <w:numId w:val="235"/>
        </w:numPr>
        <w:spacing w:after="0" w:line="240" w:lineRule="auto"/>
        <w:ind w:left="1080"/>
        <w:rPr>
          <w:rFonts w:cs="Times New Roman"/>
          <w:szCs w:val="24"/>
        </w:rPr>
      </w:pPr>
      <w:r w:rsidRPr="003265C1">
        <w:rPr>
          <w:rFonts w:cs="Times New Roman"/>
          <w:szCs w:val="24"/>
        </w:rPr>
        <w:t>Declaration against interest</w:t>
      </w:r>
    </w:p>
    <w:p w:rsidR="00A032B8" w:rsidRPr="003265C1" w:rsidRDefault="00A032B8" w:rsidP="004B5D7F">
      <w:pPr>
        <w:pStyle w:val="ListParagraph"/>
        <w:numPr>
          <w:ilvl w:val="1"/>
          <w:numId w:val="235"/>
        </w:numPr>
        <w:spacing w:after="0" w:line="240" w:lineRule="auto"/>
        <w:ind w:left="1080"/>
        <w:rPr>
          <w:rFonts w:cs="Times New Roman"/>
          <w:szCs w:val="24"/>
        </w:rPr>
      </w:pPr>
      <w:r w:rsidRPr="003265C1">
        <w:rPr>
          <w:rFonts w:cs="Times New Roman"/>
          <w:szCs w:val="24"/>
        </w:rPr>
        <w:t xml:space="preserve">Corroborative evidence of an eyewitness </w:t>
      </w:r>
    </w:p>
    <w:p w:rsidR="00A032B8" w:rsidRPr="003265C1" w:rsidRDefault="00A032B8" w:rsidP="004B5D7F">
      <w:pPr>
        <w:pStyle w:val="ListParagraph"/>
        <w:numPr>
          <w:ilvl w:val="0"/>
          <w:numId w:val="235"/>
        </w:numPr>
        <w:spacing w:after="0" w:line="240" w:lineRule="auto"/>
        <w:ind w:left="360"/>
        <w:rPr>
          <w:rFonts w:cs="Times New Roman"/>
          <w:b/>
          <w:szCs w:val="24"/>
        </w:rPr>
      </w:pPr>
      <w:r w:rsidRPr="003265C1">
        <w:rPr>
          <w:rFonts w:cs="Times New Roman"/>
          <w:b/>
          <w:szCs w:val="24"/>
        </w:rPr>
        <w:t>State or Federal Rules Restricting Evidence</w:t>
      </w:r>
      <w:r w:rsidR="00151A05" w:rsidRPr="003265C1">
        <w:rPr>
          <w:rFonts w:cs="Times New Roman"/>
          <w:b/>
          <w:szCs w:val="24"/>
        </w:rPr>
        <w:t>:</w:t>
      </w:r>
    </w:p>
    <w:p w:rsidR="00A032B8" w:rsidRPr="003265C1" w:rsidRDefault="00A032B8" w:rsidP="004B5D7F">
      <w:pPr>
        <w:pStyle w:val="ListParagraph"/>
        <w:numPr>
          <w:ilvl w:val="1"/>
          <w:numId w:val="236"/>
        </w:numPr>
        <w:spacing w:after="0" w:line="240" w:lineRule="auto"/>
        <w:ind w:left="1080"/>
        <w:rPr>
          <w:rFonts w:cs="Times New Roman"/>
          <w:szCs w:val="24"/>
          <w:u w:val="single"/>
        </w:rPr>
      </w:pPr>
      <w:r w:rsidRPr="003265C1">
        <w:rPr>
          <w:rFonts w:cs="Times New Roman"/>
          <w:szCs w:val="24"/>
          <w:u w:val="single"/>
        </w:rPr>
        <w:t>Hearsay - 3</w:t>
      </w:r>
      <w:r w:rsidRPr="003265C1">
        <w:rPr>
          <w:rFonts w:cs="Times New Roman"/>
          <w:szCs w:val="24"/>
          <w:u w:val="single"/>
          <w:vertAlign w:val="superscript"/>
        </w:rPr>
        <w:t>rd</w:t>
      </w:r>
      <w:r w:rsidRPr="003265C1">
        <w:rPr>
          <w:rFonts w:cs="Times New Roman"/>
          <w:szCs w:val="24"/>
          <w:u w:val="single"/>
        </w:rPr>
        <w:t xml:space="preserve"> Party’s Confession to Crime</w:t>
      </w:r>
      <w:r w:rsidRPr="003265C1">
        <w:rPr>
          <w:rFonts w:cs="Times New Roman"/>
          <w:szCs w:val="24"/>
        </w:rPr>
        <w:t xml:space="preserve"> (</w:t>
      </w:r>
      <w:r w:rsidRPr="003265C1">
        <w:rPr>
          <w:rFonts w:cs="Times New Roman"/>
          <w:i/>
          <w:szCs w:val="24"/>
        </w:rPr>
        <w:t>Chambers</w:t>
      </w:r>
      <w:r w:rsidRPr="003265C1">
        <w:rPr>
          <w:rFonts w:cs="Times New Roman"/>
          <w:szCs w:val="24"/>
        </w:rPr>
        <w:t>)</w:t>
      </w:r>
    </w:p>
    <w:p w:rsidR="00A032B8" w:rsidRPr="003265C1" w:rsidRDefault="00A032B8" w:rsidP="004B5D7F">
      <w:pPr>
        <w:pStyle w:val="ListParagraph"/>
        <w:numPr>
          <w:ilvl w:val="2"/>
          <w:numId w:val="236"/>
        </w:numPr>
        <w:spacing w:after="0" w:line="240" w:lineRule="auto"/>
        <w:ind w:left="1800"/>
        <w:rPr>
          <w:rFonts w:cs="Times New Roman"/>
          <w:szCs w:val="24"/>
        </w:rPr>
      </w:pPr>
      <w:r w:rsidRPr="00752EFD">
        <w:rPr>
          <w:rFonts w:cs="Times New Roman"/>
          <w:b/>
          <w:szCs w:val="24"/>
        </w:rPr>
        <w:t>FACTS</w:t>
      </w:r>
      <w:r w:rsidR="00482774" w:rsidRPr="003265C1">
        <w:rPr>
          <w:rFonts w:cs="Times New Roman"/>
          <w:szCs w:val="24"/>
        </w:rPr>
        <w:t xml:space="preserve">- </w:t>
      </w:r>
      <w:r w:rsidRPr="003265C1">
        <w:rPr>
          <w:rFonts w:cs="Times New Roman"/>
          <w:szCs w:val="24"/>
        </w:rPr>
        <w:t>Δ tries to show that X has confessed to crime that</w:t>
      </w:r>
      <w:r w:rsidR="00482774" w:rsidRPr="003265C1">
        <w:rPr>
          <w:rFonts w:cs="Times New Roman"/>
          <w:szCs w:val="24"/>
        </w:rPr>
        <w:t xml:space="preserve"> Δ is trying to show innocence. </w:t>
      </w:r>
      <w:r w:rsidRPr="003265C1">
        <w:rPr>
          <w:rFonts w:cs="Times New Roman"/>
          <w:szCs w:val="24"/>
        </w:rPr>
        <w:t xml:space="preserve">Statement was Declaration Against Interest but excluded originally b/c state-law excluded statements of penal interest </w:t>
      </w:r>
    </w:p>
    <w:p w:rsidR="00A032B8" w:rsidRPr="003265C1" w:rsidRDefault="00A032B8" w:rsidP="004B5D7F">
      <w:pPr>
        <w:pStyle w:val="ListParagraph"/>
        <w:numPr>
          <w:ilvl w:val="2"/>
          <w:numId w:val="236"/>
        </w:numPr>
        <w:spacing w:after="0" w:line="240" w:lineRule="auto"/>
        <w:ind w:left="1800"/>
        <w:rPr>
          <w:rFonts w:cs="Times New Roman"/>
          <w:szCs w:val="24"/>
        </w:rPr>
      </w:pPr>
      <w:r w:rsidRPr="00752EFD">
        <w:rPr>
          <w:rFonts w:cs="Times New Roman"/>
          <w:b/>
          <w:szCs w:val="24"/>
        </w:rPr>
        <w:t>RULE</w:t>
      </w:r>
      <w:r w:rsidR="00482774" w:rsidRPr="003265C1">
        <w:rPr>
          <w:rFonts w:cs="Times New Roman"/>
          <w:szCs w:val="24"/>
        </w:rPr>
        <w:t xml:space="preserve">: </w:t>
      </w:r>
      <w:r w:rsidRPr="003265C1">
        <w:rPr>
          <w:rFonts w:cs="Times New Roman"/>
          <w:szCs w:val="24"/>
        </w:rPr>
        <w:t>Statement is relevant and material to Δ case - Trustworthy fac</w:t>
      </w:r>
      <w:r w:rsidR="00151A05" w:rsidRPr="003265C1">
        <w:rPr>
          <w:rFonts w:cs="Times New Roman"/>
          <w:szCs w:val="24"/>
        </w:rPr>
        <w:t xml:space="preserve">ts corroborating X’s confession. </w:t>
      </w:r>
    </w:p>
    <w:p w:rsidR="00A032B8" w:rsidRPr="003265C1" w:rsidRDefault="00A032B8" w:rsidP="004B5D7F">
      <w:pPr>
        <w:pStyle w:val="ListParagraph"/>
        <w:numPr>
          <w:ilvl w:val="3"/>
          <w:numId w:val="236"/>
        </w:numPr>
        <w:spacing w:after="0" w:line="240" w:lineRule="auto"/>
        <w:ind w:left="2520"/>
        <w:rPr>
          <w:rFonts w:cs="Times New Roman"/>
          <w:szCs w:val="24"/>
        </w:rPr>
      </w:pPr>
      <w:r w:rsidRPr="003265C1">
        <w:rPr>
          <w:rFonts w:cs="Times New Roman"/>
          <w:szCs w:val="24"/>
        </w:rPr>
        <w:t xml:space="preserve">X is unavailable to testify </w:t>
      </w:r>
    </w:p>
    <w:p w:rsidR="00A032B8" w:rsidRPr="003265C1" w:rsidRDefault="00A032B8" w:rsidP="004B5D7F">
      <w:pPr>
        <w:pStyle w:val="ListParagraph"/>
        <w:numPr>
          <w:ilvl w:val="4"/>
          <w:numId w:val="236"/>
        </w:numPr>
        <w:spacing w:after="0" w:line="240" w:lineRule="auto"/>
        <w:ind w:left="3240"/>
        <w:rPr>
          <w:rFonts w:cs="Times New Roman"/>
          <w:szCs w:val="24"/>
        </w:rPr>
      </w:pPr>
      <w:r w:rsidRPr="003265C1">
        <w:rPr>
          <w:rFonts w:cs="Times New Roman"/>
          <w:szCs w:val="24"/>
        </w:rPr>
        <w:t xml:space="preserve">Excluding could violate Δ </w:t>
      </w:r>
      <w:proofErr w:type="spellStart"/>
      <w:r w:rsidRPr="003265C1">
        <w:rPr>
          <w:rFonts w:cs="Times New Roman"/>
          <w:szCs w:val="24"/>
        </w:rPr>
        <w:t>CP</w:t>
      </w:r>
      <w:proofErr w:type="spellEnd"/>
      <w:r w:rsidRPr="003265C1">
        <w:rPr>
          <w:rFonts w:cs="Times New Roman"/>
          <w:szCs w:val="24"/>
        </w:rPr>
        <w:t xml:space="preserve"> rights</w:t>
      </w:r>
    </w:p>
    <w:p w:rsidR="00A032B8" w:rsidRPr="003265C1" w:rsidRDefault="00A032B8" w:rsidP="004B5D7F">
      <w:pPr>
        <w:pStyle w:val="ListParagraph"/>
        <w:numPr>
          <w:ilvl w:val="4"/>
          <w:numId w:val="236"/>
        </w:numPr>
        <w:spacing w:after="0" w:line="240" w:lineRule="auto"/>
        <w:ind w:left="3240"/>
        <w:rPr>
          <w:rFonts w:cs="Times New Roman"/>
          <w:szCs w:val="24"/>
        </w:rPr>
      </w:pPr>
      <w:r w:rsidRPr="003265C1">
        <w:rPr>
          <w:rFonts w:cs="Times New Roman"/>
          <w:szCs w:val="24"/>
        </w:rPr>
        <w:t>UNLESS - Π show</w:t>
      </w:r>
      <w:r w:rsidR="00A35D24" w:rsidRPr="003265C1">
        <w:rPr>
          <w:rFonts w:cs="Times New Roman"/>
          <w:szCs w:val="24"/>
        </w:rPr>
        <w:t xml:space="preserve">s that X was in jail at time. </w:t>
      </w:r>
    </w:p>
    <w:p w:rsidR="00A032B8" w:rsidRPr="003265C1" w:rsidRDefault="00A032B8" w:rsidP="004B5D7F">
      <w:pPr>
        <w:pStyle w:val="ListParagraph"/>
        <w:numPr>
          <w:ilvl w:val="1"/>
          <w:numId w:val="236"/>
        </w:numPr>
        <w:spacing w:after="0" w:line="240" w:lineRule="auto"/>
        <w:ind w:left="1080"/>
        <w:rPr>
          <w:rFonts w:cs="Times New Roman"/>
          <w:szCs w:val="24"/>
          <w:u w:val="single"/>
        </w:rPr>
      </w:pPr>
      <w:r w:rsidRPr="003265C1">
        <w:rPr>
          <w:rFonts w:cs="Times New Roman"/>
          <w:szCs w:val="24"/>
          <w:u w:val="single"/>
        </w:rPr>
        <w:t>Arbitrary or Disproportionate Standard</w:t>
      </w:r>
      <w:r w:rsidR="00482774" w:rsidRPr="003265C1">
        <w:rPr>
          <w:rFonts w:cs="Times New Roman"/>
          <w:szCs w:val="24"/>
        </w:rPr>
        <w:t xml:space="preserve"> (</w:t>
      </w:r>
      <w:r w:rsidR="00482774" w:rsidRPr="003265C1">
        <w:rPr>
          <w:rFonts w:cs="Times New Roman"/>
          <w:i/>
          <w:szCs w:val="24"/>
        </w:rPr>
        <w:t>Holmes</w:t>
      </w:r>
      <w:r w:rsidR="00482774" w:rsidRPr="003265C1">
        <w:rPr>
          <w:rFonts w:cs="Times New Roman"/>
          <w:szCs w:val="24"/>
        </w:rPr>
        <w:t>)</w:t>
      </w:r>
    </w:p>
    <w:p w:rsidR="003265C1" w:rsidRPr="003265C1" w:rsidRDefault="00482774" w:rsidP="004B5D7F">
      <w:pPr>
        <w:pStyle w:val="ListParagraph"/>
        <w:numPr>
          <w:ilvl w:val="2"/>
          <w:numId w:val="236"/>
        </w:numPr>
        <w:spacing w:after="0" w:line="240" w:lineRule="auto"/>
        <w:ind w:left="1800"/>
        <w:rPr>
          <w:rFonts w:cs="Times New Roman"/>
          <w:i/>
          <w:szCs w:val="24"/>
        </w:rPr>
      </w:pPr>
      <w:r w:rsidRPr="003265C1">
        <w:rPr>
          <w:rFonts w:cs="Times New Roman"/>
          <w:b/>
          <w:szCs w:val="24"/>
        </w:rPr>
        <w:t>RULE</w:t>
      </w:r>
      <w:r w:rsidRPr="003265C1">
        <w:rPr>
          <w:rFonts w:cs="Times New Roman"/>
          <w:szCs w:val="24"/>
        </w:rPr>
        <w:t xml:space="preserve">: </w:t>
      </w:r>
      <w:r w:rsidR="006F6D82" w:rsidRPr="003265C1">
        <w:rPr>
          <w:rFonts w:cs="Times New Roman"/>
          <w:szCs w:val="24"/>
        </w:rPr>
        <w:t xml:space="preserve">A court may not bar ∆ from introducing evidence that someone else committed the crime at issue, simply because the </w:t>
      </w:r>
      <w:r w:rsidR="00A032B8" w:rsidRPr="003265C1">
        <w:rPr>
          <w:rFonts w:cs="Times New Roman"/>
          <w:szCs w:val="24"/>
        </w:rPr>
        <w:t xml:space="preserve">prosecution’s evidence </w:t>
      </w:r>
      <w:r w:rsidR="006F6D82" w:rsidRPr="003265C1">
        <w:rPr>
          <w:rFonts w:cs="Times New Roman"/>
          <w:szCs w:val="24"/>
        </w:rPr>
        <w:t>against the</w:t>
      </w:r>
      <w:r w:rsidR="00A032B8" w:rsidRPr="003265C1">
        <w:rPr>
          <w:rFonts w:cs="Times New Roman"/>
          <w:szCs w:val="24"/>
        </w:rPr>
        <w:t xml:space="preserve"> ∆ </w:t>
      </w:r>
      <w:r w:rsidR="006F6D82" w:rsidRPr="003265C1">
        <w:rPr>
          <w:rFonts w:cs="Times New Roman"/>
          <w:szCs w:val="24"/>
        </w:rPr>
        <w:t xml:space="preserve">is compelling. </w:t>
      </w:r>
      <w:r w:rsidR="00D739FF" w:rsidRPr="003265C1">
        <w:rPr>
          <w:rFonts w:eastAsia="Times New Roman" w:cs="Times New Roman"/>
          <w:szCs w:val="24"/>
        </w:rPr>
        <w:t>The hearsay rule may not be applied mechanistically when the right to cross-examine a witness is necessary to preserve a more fundamental right than the hearsay rule.</w:t>
      </w:r>
      <w:r w:rsidR="00D739FF" w:rsidRPr="003265C1">
        <w:rPr>
          <w:rFonts w:ascii="Calibri" w:eastAsia="Times New Roman" w:hAnsi="Calibri" w:cs="Calibri"/>
          <w:szCs w:val="24"/>
        </w:rPr>
        <w:t xml:space="preserve"> </w:t>
      </w:r>
    </w:p>
    <w:p w:rsidR="003265C1" w:rsidRPr="003265C1" w:rsidRDefault="00D739FF" w:rsidP="004B5D7F">
      <w:pPr>
        <w:pStyle w:val="ListParagraph"/>
        <w:numPr>
          <w:ilvl w:val="2"/>
          <w:numId w:val="236"/>
        </w:numPr>
        <w:spacing w:after="0" w:line="240" w:lineRule="auto"/>
        <w:ind w:left="1800"/>
        <w:rPr>
          <w:rFonts w:cs="Times New Roman"/>
          <w:i/>
          <w:szCs w:val="24"/>
        </w:rPr>
      </w:pPr>
      <w:r w:rsidRPr="003265C1">
        <w:rPr>
          <w:rFonts w:cs="Times New Roman"/>
          <w:b/>
          <w:szCs w:val="24"/>
        </w:rPr>
        <w:t>EXAMPLE</w:t>
      </w:r>
      <w:r w:rsidRPr="003265C1">
        <w:rPr>
          <w:rFonts w:cs="Times New Roman"/>
          <w:szCs w:val="24"/>
        </w:rPr>
        <w:t xml:space="preserve">: </w:t>
      </w:r>
      <w:r w:rsidRPr="003265C1">
        <w:rPr>
          <w:bCs/>
          <w:szCs w:val="24"/>
        </w:rPr>
        <w:t>Accomplice testimony</w:t>
      </w:r>
      <w:r w:rsidRPr="003265C1">
        <w:rPr>
          <w:szCs w:val="24"/>
        </w:rPr>
        <w:t xml:space="preserve"> statute banning A from testifying on </w:t>
      </w:r>
      <w:r w:rsidRPr="003265C1">
        <w:rPr>
          <w:b/>
          <w:szCs w:val="24"/>
        </w:rPr>
        <w:t>behalf</w:t>
      </w:r>
      <w:r w:rsidRPr="003265C1">
        <w:rPr>
          <w:szCs w:val="24"/>
        </w:rPr>
        <w:t xml:space="preserve"> B, charged as co-participants, </w:t>
      </w:r>
      <w:r w:rsidR="00B91489">
        <w:rPr>
          <w:szCs w:val="24"/>
        </w:rPr>
        <w:t>b</w:t>
      </w:r>
      <w:r w:rsidRPr="003265C1">
        <w:rPr>
          <w:szCs w:val="24"/>
        </w:rPr>
        <w:t xml:space="preserve">ut doesn’t ban A from testifying </w:t>
      </w:r>
      <w:r w:rsidRPr="003265C1">
        <w:rPr>
          <w:b/>
          <w:szCs w:val="24"/>
        </w:rPr>
        <w:t>against</w:t>
      </w:r>
      <w:r w:rsidRPr="003265C1">
        <w:rPr>
          <w:szCs w:val="24"/>
        </w:rPr>
        <w:t xml:space="preserve"> B.</w:t>
      </w:r>
    </w:p>
    <w:p w:rsidR="00A032B8" w:rsidRPr="003265C1" w:rsidRDefault="00D739FF" w:rsidP="004B5D7F">
      <w:pPr>
        <w:pStyle w:val="ListParagraph"/>
        <w:numPr>
          <w:ilvl w:val="2"/>
          <w:numId w:val="236"/>
        </w:numPr>
        <w:spacing w:after="0" w:line="240" w:lineRule="auto"/>
        <w:ind w:left="1800"/>
        <w:rPr>
          <w:rFonts w:cs="Times New Roman"/>
          <w:i/>
          <w:szCs w:val="24"/>
        </w:rPr>
      </w:pPr>
      <w:r w:rsidRPr="003265C1">
        <w:rPr>
          <w:rFonts w:cs="Times New Roman"/>
          <w:b/>
          <w:szCs w:val="24"/>
        </w:rPr>
        <w:t>LIMITATION</w:t>
      </w:r>
      <w:r w:rsidR="006F6D82" w:rsidRPr="003265C1">
        <w:rPr>
          <w:rFonts w:cs="Times New Roman"/>
          <w:szCs w:val="24"/>
        </w:rPr>
        <w:t>: However</w:t>
      </w:r>
      <w:r w:rsidR="006F6D82" w:rsidRPr="003265C1">
        <w:rPr>
          <w:rFonts w:cs="Times New Roman"/>
          <w:i/>
          <w:szCs w:val="24"/>
        </w:rPr>
        <w:t xml:space="preserve">, </w:t>
      </w:r>
      <w:r w:rsidR="006F6D82" w:rsidRPr="003265C1">
        <w:rPr>
          <w:rFonts w:cs="Times New Roman"/>
          <w:szCs w:val="24"/>
        </w:rPr>
        <w:t>a court</w:t>
      </w:r>
      <w:r w:rsidR="00A032B8" w:rsidRPr="003265C1">
        <w:rPr>
          <w:rFonts w:cs="Times New Roman"/>
          <w:szCs w:val="24"/>
        </w:rPr>
        <w:t xml:space="preserve"> </w:t>
      </w:r>
      <w:r w:rsidR="006F6D82" w:rsidRPr="003265C1">
        <w:rPr>
          <w:rFonts w:cs="Times New Roman"/>
          <w:szCs w:val="24"/>
        </w:rPr>
        <w:t>may</w:t>
      </w:r>
      <w:r w:rsidR="00A032B8" w:rsidRPr="003265C1">
        <w:rPr>
          <w:rFonts w:cs="Times New Roman"/>
          <w:szCs w:val="24"/>
        </w:rPr>
        <w:t xml:space="preserve"> </w:t>
      </w:r>
      <w:r w:rsidR="00A032B8" w:rsidRPr="003265C1">
        <w:rPr>
          <w:rFonts w:cs="Times New Roman"/>
          <w:b/>
          <w:szCs w:val="24"/>
        </w:rPr>
        <w:t>exclude</w:t>
      </w:r>
      <w:r w:rsidR="00A032B8" w:rsidRPr="003265C1">
        <w:rPr>
          <w:rFonts w:cs="Times New Roman"/>
          <w:szCs w:val="24"/>
        </w:rPr>
        <w:t xml:space="preserve"> </w:t>
      </w:r>
      <w:proofErr w:type="spellStart"/>
      <w:r w:rsidR="00A032B8" w:rsidRPr="003265C1">
        <w:rPr>
          <w:rFonts w:cs="Times New Roman"/>
          <w:szCs w:val="24"/>
        </w:rPr>
        <w:t>Δ</w:t>
      </w:r>
      <w:r w:rsidR="006F6D82" w:rsidRPr="003265C1">
        <w:rPr>
          <w:rFonts w:cs="Times New Roman"/>
          <w:szCs w:val="24"/>
        </w:rPr>
        <w:t>’s</w:t>
      </w:r>
      <w:proofErr w:type="spellEnd"/>
      <w:r w:rsidR="00A032B8" w:rsidRPr="003265C1">
        <w:rPr>
          <w:rFonts w:cs="Times New Roman"/>
          <w:szCs w:val="24"/>
        </w:rPr>
        <w:t xml:space="preserve"> evidence if it has little probative value and risk</w:t>
      </w:r>
      <w:r w:rsidR="006F6D82" w:rsidRPr="003265C1">
        <w:rPr>
          <w:rFonts w:cs="Times New Roman"/>
          <w:szCs w:val="24"/>
        </w:rPr>
        <w:t xml:space="preserve">s unfair prejudice or confusion (403 test). </w:t>
      </w:r>
    </w:p>
    <w:p w:rsidR="00615191" w:rsidRPr="003265C1" w:rsidRDefault="00615191" w:rsidP="00CE4A85">
      <w:pPr>
        <w:pStyle w:val="NoSpacing"/>
        <w:widowControl w:val="0"/>
        <w:ind w:left="1440"/>
        <w:outlineLvl w:val="1"/>
        <w:rPr>
          <w:rFonts w:cs="Times New Roman"/>
          <w:szCs w:val="24"/>
        </w:rPr>
      </w:pPr>
    </w:p>
    <w:p w:rsidR="00FD3E2A" w:rsidRPr="003265C1" w:rsidRDefault="00FD3E2A" w:rsidP="00CE4A85">
      <w:pPr>
        <w:widowControl w:val="0"/>
        <w:rPr>
          <w:rFonts w:cs="Times New Roman"/>
          <w:b/>
          <w:szCs w:val="24"/>
          <w:highlight w:val="cyan"/>
          <w:u w:val="single"/>
        </w:rPr>
      </w:pPr>
      <w:r w:rsidRPr="003265C1">
        <w:rPr>
          <w:rFonts w:cs="Times New Roman"/>
          <w:b/>
          <w:szCs w:val="24"/>
          <w:highlight w:val="cyan"/>
          <w:u w:val="single"/>
        </w:rPr>
        <w:br w:type="page"/>
      </w:r>
    </w:p>
    <w:p w:rsidR="00FD3E2A" w:rsidRPr="00A032B8" w:rsidRDefault="00FD3E2A" w:rsidP="00CE4A85">
      <w:pPr>
        <w:pStyle w:val="ListParagraph"/>
        <w:widowControl w:val="0"/>
        <w:numPr>
          <w:ilvl w:val="0"/>
          <w:numId w:val="1"/>
        </w:numPr>
        <w:outlineLvl w:val="0"/>
        <w:rPr>
          <w:rFonts w:cs="Times New Roman"/>
          <w:b/>
          <w:sz w:val="32"/>
          <w:szCs w:val="32"/>
          <w:highlight w:val="cyan"/>
          <w:u w:val="single"/>
        </w:rPr>
      </w:pPr>
      <w:bookmarkStart w:id="222" w:name="_Toc267676312"/>
      <w:bookmarkStart w:id="223" w:name="_Toc269162784"/>
      <w:r w:rsidRPr="00A032B8">
        <w:rPr>
          <w:rFonts w:cs="Times New Roman"/>
          <w:b/>
          <w:sz w:val="32"/>
          <w:szCs w:val="32"/>
          <w:highlight w:val="cyan"/>
          <w:u w:val="single"/>
        </w:rPr>
        <w:lastRenderedPageBreak/>
        <w:t>LAY OPINIONS AND EXPERT TESTIMONY</w:t>
      </w:r>
      <w:bookmarkEnd w:id="222"/>
      <w:bookmarkEnd w:id="223"/>
    </w:p>
    <w:p w:rsidR="00615191" w:rsidRPr="00A032B8" w:rsidRDefault="00227B0B" w:rsidP="00CE4A85">
      <w:pPr>
        <w:pStyle w:val="NoSpacing"/>
        <w:widowControl w:val="0"/>
        <w:numPr>
          <w:ilvl w:val="1"/>
          <w:numId w:val="1"/>
        </w:numPr>
        <w:outlineLvl w:val="1"/>
        <w:rPr>
          <w:rFonts w:cs="Times New Roman"/>
          <w:sz w:val="32"/>
          <w:szCs w:val="32"/>
        </w:rPr>
      </w:pPr>
      <w:bookmarkStart w:id="224" w:name="_Toc267676313"/>
      <w:bookmarkStart w:id="225" w:name="_Toc269162785"/>
      <w:r w:rsidRPr="00A032B8">
        <w:rPr>
          <w:rFonts w:cs="Times New Roman"/>
          <w:b/>
          <w:color w:val="C00000"/>
          <w:sz w:val="28"/>
        </w:rPr>
        <w:t xml:space="preserve">Rule 701: </w:t>
      </w:r>
      <w:r w:rsidR="00D10B4D" w:rsidRPr="00A032B8">
        <w:rPr>
          <w:rFonts w:cs="Times New Roman"/>
          <w:b/>
          <w:color w:val="C00000"/>
          <w:sz w:val="28"/>
        </w:rPr>
        <w:t>Lay Opinions</w:t>
      </w:r>
      <w:bookmarkEnd w:id="224"/>
      <w:bookmarkEnd w:id="225"/>
    </w:p>
    <w:p w:rsidR="00615191" w:rsidRPr="00A032B8" w:rsidRDefault="00615191" w:rsidP="00CE4A85">
      <w:pPr>
        <w:pStyle w:val="NoSpacing"/>
        <w:widowControl w:val="0"/>
        <w:ind w:left="1440"/>
        <w:outlineLvl w:val="1"/>
        <w:rPr>
          <w:rFonts w:cs="Times New Roman"/>
          <w:sz w:val="32"/>
          <w:szCs w:val="32"/>
        </w:rPr>
      </w:pPr>
    </w:p>
    <w:p w:rsidR="00227B0B" w:rsidRPr="00A032B8" w:rsidRDefault="00227B0B" w:rsidP="00227B0B">
      <w:pPr>
        <w:pStyle w:val="NoSpacing"/>
        <w:widowControl w:val="0"/>
        <w:numPr>
          <w:ilvl w:val="0"/>
          <w:numId w:val="127"/>
        </w:numPr>
        <w:outlineLvl w:val="2"/>
        <w:rPr>
          <w:rFonts w:cs="Times New Roman"/>
          <w:szCs w:val="24"/>
        </w:rPr>
      </w:pPr>
      <w:bookmarkStart w:id="226" w:name="_Toc269162786"/>
      <w:r w:rsidRPr="00A032B8">
        <w:rPr>
          <w:rFonts w:eastAsia="Times New Roman" w:cs="Times New Roman"/>
          <w:b/>
          <w:bCs/>
          <w:iCs/>
          <w:szCs w:val="24"/>
        </w:rPr>
        <w:t>Definition</w:t>
      </w:r>
      <w:bookmarkEnd w:id="226"/>
    </w:p>
    <w:p w:rsidR="00227B0B" w:rsidRPr="00A032B8" w:rsidRDefault="00227B0B" w:rsidP="00227B0B">
      <w:pPr>
        <w:pStyle w:val="NoSpacing"/>
        <w:widowControl w:val="0"/>
        <w:outlineLvl w:val="1"/>
        <w:rPr>
          <w:rFonts w:cs="Times New Roman"/>
          <w:sz w:val="32"/>
          <w:szCs w:val="32"/>
        </w:rPr>
      </w:pPr>
    </w:p>
    <w:p w:rsidR="00227B0B" w:rsidRPr="00A032B8" w:rsidRDefault="00227B0B" w:rsidP="004B5D7F">
      <w:pPr>
        <w:pStyle w:val="ListParagraph"/>
        <w:numPr>
          <w:ilvl w:val="0"/>
          <w:numId w:val="204"/>
        </w:numPr>
        <w:spacing w:after="0" w:line="240" w:lineRule="auto"/>
        <w:rPr>
          <w:rFonts w:eastAsia="Times New Roman" w:cs="Times New Roman"/>
          <w:szCs w:val="24"/>
        </w:rPr>
      </w:pPr>
      <w:r w:rsidRPr="00A032B8">
        <w:rPr>
          <w:rFonts w:eastAsia="Times New Roman" w:cs="Times New Roman"/>
          <w:b/>
          <w:bCs/>
          <w:szCs w:val="24"/>
          <w:highlight w:val="lightGray"/>
          <w:bdr w:val="single" w:sz="4" w:space="0" w:color="auto"/>
        </w:rPr>
        <w:t>Rule 701= Opinion Testimony by Lay Witnesses.</w:t>
      </w:r>
      <w:r w:rsidRPr="00A032B8">
        <w:rPr>
          <w:rFonts w:eastAsia="Times New Roman" w:cs="Times New Roman"/>
          <w:szCs w:val="24"/>
        </w:rPr>
        <w:t xml:space="preserve"> If the witness is not testifying as an expert, the witness' testimony in the form of opinions or inferences is limited to those opinions or inferences which are:</w:t>
      </w:r>
    </w:p>
    <w:p w:rsidR="00227B0B" w:rsidRPr="00A032B8" w:rsidRDefault="00227B0B" w:rsidP="004B5D7F">
      <w:pPr>
        <w:numPr>
          <w:ilvl w:val="0"/>
          <w:numId w:val="195"/>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rationally based on the </w:t>
      </w:r>
      <w:r w:rsidRPr="00A032B8">
        <w:rPr>
          <w:rFonts w:eastAsia="Times New Roman" w:cs="Times New Roman"/>
          <w:szCs w:val="24"/>
          <w:u w:val="single"/>
        </w:rPr>
        <w:t>perception</w:t>
      </w:r>
      <w:r w:rsidRPr="00A032B8">
        <w:rPr>
          <w:rFonts w:eastAsia="Times New Roman" w:cs="Times New Roman"/>
          <w:szCs w:val="24"/>
        </w:rPr>
        <w:t xml:space="preserve"> of the witness, and </w:t>
      </w:r>
    </w:p>
    <w:p w:rsidR="00227B0B" w:rsidRPr="00A032B8" w:rsidRDefault="00227B0B" w:rsidP="004B5D7F">
      <w:pPr>
        <w:numPr>
          <w:ilvl w:val="0"/>
          <w:numId w:val="196"/>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helpful to a clear </w:t>
      </w:r>
      <w:r w:rsidRPr="00A032B8">
        <w:rPr>
          <w:rFonts w:eastAsia="Times New Roman" w:cs="Times New Roman"/>
          <w:szCs w:val="24"/>
          <w:u w:val="single"/>
        </w:rPr>
        <w:t>understanding</w:t>
      </w:r>
      <w:r w:rsidRPr="00A032B8">
        <w:rPr>
          <w:rFonts w:eastAsia="Times New Roman" w:cs="Times New Roman"/>
          <w:szCs w:val="24"/>
        </w:rPr>
        <w:t xml:space="preserve"> of the witness' testimony or the </w:t>
      </w:r>
      <w:r w:rsidRPr="00A032B8">
        <w:rPr>
          <w:rFonts w:eastAsia="Times New Roman" w:cs="Times New Roman"/>
          <w:szCs w:val="24"/>
          <w:u w:val="single"/>
        </w:rPr>
        <w:t>determination</w:t>
      </w:r>
      <w:r w:rsidRPr="00A032B8">
        <w:rPr>
          <w:rFonts w:eastAsia="Times New Roman" w:cs="Times New Roman"/>
          <w:szCs w:val="24"/>
        </w:rPr>
        <w:t xml:space="preserve"> of a fact in issue, and</w:t>
      </w:r>
    </w:p>
    <w:p w:rsidR="00227B0B" w:rsidRPr="00A032B8" w:rsidRDefault="00227B0B" w:rsidP="004B5D7F">
      <w:pPr>
        <w:numPr>
          <w:ilvl w:val="0"/>
          <w:numId w:val="197"/>
        </w:numPr>
        <w:spacing w:after="0" w:line="240" w:lineRule="auto"/>
        <w:ind w:left="1080"/>
        <w:textAlignment w:val="center"/>
        <w:rPr>
          <w:rFonts w:eastAsia="Times New Roman" w:cs="Times New Roman"/>
          <w:szCs w:val="24"/>
        </w:rPr>
      </w:pPr>
      <w:proofErr w:type="gramStart"/>
      <w:r w:rsidRPr="00A032B8">
        <w:rPr>
          <w:rFonts w:eastAsia="Times New Roman" w:cs="Times New Roman"/>
          <w:szCs w:val="24"/>
          <w:u w:val="single"/>
        </w:rPr>
        <w:t>not</w:t>
      </w:r>
      <w:proofErr w:type="gramEnd"/>
      <w:r w:rsidRPr="00A032B8">
        <w:rPr>
          <w:rFonts w:eastAsia="Times New Roman" w:cs="Times New Roman"/>
          <w:szCs w:val="24"/>
        </w:rPr>
        <w:t xml:space="preserve"> based on scientific, technical or other specialized knowledge within the scope of Rule 702.</w:t>
      </w:r>
    </w:p>
    <w:p w:rsidR="00227B0B" w:rsidRPr="00A032B8" w:rsidRDefault="00227B0B" w:rsidP="00227B0B">
      <w:pPr>
        <w:spacing w:after="0" w:line="240" w:lineRule="auto"/>
        <w:ind w:left="1080"/>
        <w:rPr>
          <w:rFonts w:eastAsia="Times New Roman" w:cs="Times New Roman"/>
          <w:szCs w:val="24"/>
        </w:rPr>
      </w:pPr>
      <w:r w:rsidRPr="00A032B8">
        <w:rPr>
          <w:rFonts w:eastAsia="Times New Roman" w:cs="Times New Roman"/>
          <w:szCs w:val="24"/>
        </w:rPr>
        <w:t> </w:t>
      </w:r>
    </w:p>
    <w:p w:rsidR="00532E01" w:rsidRPr="00A032B8" w:rsidRDefault="00532E01" w:rsidP="004B5D7F">
      <w:pPr>
        <w:pStyle w:val="ListParagraph"/>
        <w:numPr>
          <w:ilvl w:val="0"/>
          <w:numId w:val="204"/>
        </w:numPr>
        <w:spacing w:after="0" w:line="240" w:lineRule="auto"/>
        <w:textAlignment w:val="center"/>
        <w:rPr>
          <w:rFonts w:eastAsia="Times New Roman" w:cs="Times New Roman"/>
          <w:b/>
          <w:szCs w:val="24"/>
        </w:rPr>
      </w:pPr>
      <w:r w:rsidRPr="00A032B8">
        <w:rPr>
          <w:rFonts w:eastAsia="Times New Roman" w:cs="Times New Roman"/>
          <w:b/>
          <w:szCs w:val="24"/>
        </w:rPr>
        <w:t xml:space="preserve">Two traditional (common law) categories of </w:t>
      </w:r>
      <w:r w:rsidRPr="00A032B8">
        <w:rPr>
          <w:rFonts w:eastAsia="Times New Roman" w:cs="Times New Roman"/>
          <w:b/>
          <w:bCs/>
          <w:szCs w:val="24"/>
        </w:rPr>
        <w:t>lay witness opinions</w:t>
      </w:r>
      <w:r w:rsidRPr="00A032B8">
        <w:rPr>
          <w:rFonts w:eastAsia="Times New Roman" w:cs="Times New Roman"/>
          <w:b/>
          <w:szCs w:val="24"/>
        </w:rPr>
        <w:t>:</w:t>
      </w:r>
    </w:p>
    <w:p w:rsidR="00532E01" w:rsidRPr="00A032B8" w:rsidRDefault="00532E01" w:rsidP="004B5D7F">
      <w:pPr>
        <w:pStyle w:val="ListParagraph"/>
        <w:numPr>
          <w:ilvl w:val="2"/>
          <w:numId w:val="206"/>
        </w:numPr>
        <w:spacing w:after="0" w:line="240" w:lineRule="auto"/>
        <w:ind w:left="1080"/>
        <w:textAlignment w:val="center"/>
        <w:rPr>
          <w:rFonts w:eastAsia="Times New Roman" w:cs="Times New Roman"/>
          <w:szCs w:val="24"/>
          <w:u w:val="single"/>
        </w:rPr>
      </w:pPr>
      <w:r w:rsidRPr="00A032B8">
        <w:rPr>
          <w:rFonts w:eastAsia="Times New Roman" w:cs="Times New Roman"/>
          <w:szCs w:val="24"/>
          <w:u w:val="single"/>
        </w:rPr>
        <w:t xml:space="preserve">Inferences That Resist Reduction Fundamental "Facts"- </w:t>
      </w:r>
    </w:p>
    <w:p w:rsidR="00532E01" w:rsidRPr="00A032B8" w:rsidRDefault="00532E01" w:rsidP="004B5D7F">
      <w:pPr>
        <w:pStyle w:val="ListParagraph"/>
        <w:numPr>
          <w:ilvl w:val="3"/>
          <w:numId w:val="206"/>
        </w:numPr>
        <w:spacing w:after="0" w:line="240" w:lineRule="auto"/>
        <w:ind w:left="1800"/>
        <w:textAlignment w:val="center"/>
        <w:rPr>
          <w:rFonts w:eastAsia="Times New Roman" w:cs="Times New Roman"/>
          <w:szCs w:val="24"/>
        </w:rPr>
      </w:pPr>
      <w:r w:rsidRPr="00A032B8">
        <w:rPr>
          <w:rFonts w:eastAsia="Times New Roman" w:cs="Times New Roman"/>
          <w:szCs w:val="24"/>
        </w:rPr>
        <w:t>Source: Advisory Committee Notes list "</w:t>
      </w:r>
      <w:r w:rsidRPr="00A032B8">
        <w:rPr>
          <w:rFonts w:eastAsia="Times New Roman" w:cs="Times New Roman"/>
          <w:b/>
          <w:bCs/>
          <w:szCs w:val="24"/>
        </w:rPr>
        <w:t>prototypical</w:t>
      </w:r>
      <w:r w:rsidRPr="00A032B8">
        <w:rPr>
          <w:rFonts w:eastAsia="Times New Roman" w:cs="Times New Roman"/>
          <w:szCs w:val="24"/>
        </w:rPr>
        <w:t xml:space="preserve"> </w:t>
      </w:r>
      <w:r w:rsidRPr="00A032B8">
        <w:rPr>
          <w:rFonts w:eastAsia="Times New Roman" w:cs="Times New Roman"/>
          <w:b/>
          <w:bCs/>
          <w:szCs w:val="24"/>
        </w:rPr>
        <w:t>examples</w:t>
      </w:r>
      <w:r w:rsidRPr="00A032B8">
        <w:rPr>
          <w:rFonts w:eastAsia="Times New Roman" w:cs="Times New Roman"/>
          <w:szCs w:val="24"/>
        </w:rPr>
        <w:t>" of this sort of opinion evidence: "size, degree of darkness, sounds, etc.)</w:t>
      </w:r>
    </w:p>
    <w:p w:rsidR="00904073" w:rsidRPr="00A032B8" w:rsidRDefault="00532E01" w:rsidP="004B5D7F">
      <w:pPr>
        <w:pStyle w:val="ListParagraph"/>
        <w:numPr>
          <w:ilvl w:val="4"/>
          <w:numId w:val="206"/>
        </w:numPr>
        <w:spacing w:after="0" w:line="240" w:lineRule="auto"/>
        <w:textAlignment w:val="center"/>
        <w:rPr>
          <w:rFonts w:eastAsia="Times New Roman" w:cs="Times New Roman"/>
          <w:szCs w:val="24"/>
        </w:rPr>
      </w:pPr>
      <w:r w:rsidRPr="00A032B8">
        <w:rPr>
          <w:rFonts w:eastAsia="Times New Roman" w:cs="Times New Roman"/>
          <w:szCs w:val="24"/>
        </w:rPr>
        <w:t>i.e. "he walked unsteadily, "she spoke loudly," "the package weighed about 40 pounds, "the sky was very bright," "the voice sounded as though it came from the next room."</w:t>
      </w:r>
    </w:p>
    <w:p w:rsidR="00904073" w:rsidRPr="00A032B8" w:rsidRDefault="00904073" w:rsidP="004B5D7F">
      <w:pPr>
        <w:pStyle w:val="ListParagraph"/>
        <w:numPr>
          <w:ilvl w:val="4"/>
          <w:numId w:val="206"/>
        </w:numPr>
        <w:spacing w:after="0" w:line="240" w:lineRule="auto"/>
        <w:textAlignment w:val="center"/>
        <w:rPr>
          <w:rFonts w:eastAsia="Times New Roman" w:cs="Times New Roman"/>
          <w:szCs w:val="24"/>
        </w:rPr>
      </w:pPr>
      <w:r w:rsidRPr="00A032B8">
        <w:rPr>
          <w:rFonts w:eastAsia="Times New Roman" w:cs="Times New Roman"/>
          <w:szCs w:val="24"/>
        </w:rPr>
        <w:t xml:space="preserve">Most courts permit a business owner/officer to testify to the projected profits of </w:t>
      </w:r>
      <w:r w:rsidRPr="00FA73ED">
        <w:rPr>
          <w:rFonts w:eastAsia="Times New Roman" w:cs="Times New Roman"/>
          <w:b/>
          <w:i/>
          <w:szCs w:val="24"/>
        </w:rPr>
        <w:t>their</w:t>
      </w:r>
      <w:r w:rsidRPr="00A032B8">
        <w:rPr>
          <w:rFonts w:eastAsia="Times New Roman" w:cs="Times New Roman"/>
          <w:szCs w:val="24"/>
        </w:rPr>
        <w:t xml:space="preserve"> </w:t>
      </w:r>
      <w:r w:rsidRPr="00FA73ED">
        <w:rPr>
          <w:rFonts w:eastAsia="Times New Roman" w:cs="Times New Roman"/>
          <w:b/>
          <w:szCs w:val="24"/>
        </w:rPr>
        <w:t>business</w:t>
      </w:r>
      <w:r w:rsidRPr="00A032B8">
        <w:rPr>
          <w:rFonts w:eastAsia="Times New Roman" w:cs="Times New Roman"/>
          <w:szCs w:val="24"/>
        </w:rPr>
        <w:t xml:space="preserve"> without the necessity of qualifying the witness as an accountant, appraiser, or similar expert.</w:t>
      </w:r>
    </w:p>
    <w:p w:rsidR="00904073" w:rsidRPr="00A032B8" w:rsidRDefault="00904073" w:rsidP="00904073">
      <w:pPr>
        <w:pStyle w:val="ListParagraph"/>
        <w:spacing w:after="0" w:line="240" w:lineRule="auto"/>
        <w:ind w:left="3240"/>
        <w:textAlignment w:val="center"/>
        <w:rPr>
          <w:rFonts w:eastAsia="Times New Roman" w:cs="Times New Roman"/>
          <w:szCs w:val="24"/>
        </w:rPr>
      </w:pPr>
    </w:p>
    <w:p w:rsidR="00532E01" w:rsidRPr="00A032B8" w:rsidRDefault="00532E01" w:rsidP="004B5D7F">
      <w:pPr>
        <w:pStyle w:val="ListParagraph"/>
        <w:numPr>
          <w:ilvl w:val="2"/>
          <w:numId w:val="206"/>
        </w:numPr>
        <w:spacing w:after="0" w:line="240" w:lineRule="auto"/>
        <w:ind w:left="1080"/>
        <w:textAlignment w:val="center"/>
        <w:rPr>
          <w:rFonts w:eastAsia="Times New Roman" w:cs="Times New Roman"/>
          <w:szCs w:val="24"/>
          <w:u w:val="single"/>
        </w:rPr>
      </w:pPr>
      <w:r w:rsidRPr="00A032B8">
        <w:rPr>
          <w:rFonts w:eastAsia="Times New Roman" w:cs="Times New Roman"/>
          <w:szCs w:val="24"/>
          <w:u w:val="single"/>
        </w:rPr>
        <w:t>Opinions That Can Be Reduced to More Fundamental Facts, but Still Gain from the Inference</w:t>
      </w:r>
    </w:p>
    <w:p w:rsidR="00532E01" w:rsidRPr="00A032B8" w:rsidRDefault="00532E01" w:rsidP="004B5D7F">
      <w:pPr>
        <w:pStyle w:val="ListParagraph"/>
        <w:numPr>
          <w:ilvl w:val="3"/>
          <w:numId w:val="206"/>
        </w:numPr>
        <w:spacing w:after="0" w:line="240" w:lineRule="auto"/>
        <w:ind w:left="1800"/>
        <w:textAlignment w:val="center"/>
        <w:rPr>
          <w:rFonts w:eastAsia="Times New Roman" w:cs="Times New Roman"/>
          <w:szCs w:val="24"/>
        </w:rPr>
      </w:pPr>
      <w:r w:rsidRPr="00A032B8">
        <w:rPr>
          <w:rFonts w:eastAsia="Times New Roman" w:cs="Times New Roman"/>
          <w:szCs w:val="24"/>
        </w:rPr>
        <w:t xml:space="preserve">At a somewhat more complex level, most judges also permit lay people to opine on such matters as intoxication. </w:t>
      </w:r>
    </w:p>
    <w:p w:rsidR="00532E01" w:rsidRPr="00A032B8" w:rsidRDefault="00532E01" w:rsidP="004B5D7F">
      <w:pPr>
        <w:pStyle w:val="ListParagraph"/>
        <w:numPr>
          <w:ilvl w:val="3"/>
          <w:numId w:val="206"/>
        </w:numPr>
        <w:spacing w:after="0" w:line="240" w:lineRule="auto"/>
        <w:ind w:left="1800"/>
        <w:textAlignment w:val="center"/>
        <w:rPr>
          <w:rFonts w:eastAsia="Times New Roman" w:cs="Times New Roman"/>
          <w:szCs w:val="24"/>
        </w:rPr>
      </w:pPr>
      <w:r w:rsidRPr="00A032B8">
        <w:rPr>
          <w:rFonts w:eastAsia="Times New Roman" w:cs="Times New Roman"/>
          <w:szCs w:val="24"/>
        </w:rPr>
        <w:t xml:space="preserve">i.e. "he appeared drunk" could be reduced to "he had bloodshot eyes, walked unsteadily, etc." but the opinion gains from the inference of how these factors together appeared to the witness. </w:t>
      </w:r>
    </w:p>
    <w:p w:rsidR="00532E01" w:rsidRPr="00A032B8" w:rsidRDefault="00532E01" w:rsidP="004B5D7F">
      <w:pPr>
        <w:pStyle w:val="ListParagraph"/>
        <w:numPr>
          <w:ilvl w:val="3"/>
          <w:numId w:val="206"/>
        </w:numPr>
        <w:spacing w:after="0" w:line="240" w:lineRule="auto"/>
        <w:ind w:left="1800"/>
        <w:textAlignment w:val="center"/>
        <w:rPr>
          <w:rFonts w:eastAsia="Times New Roman" w:cs="Times New Roman"/>
          <w:szCs w:val="24"/>
        </w:rPr>
      </w:pPr>
      <w:r w:rsidRPr="00A032B8">
        <w:rPr>
          <w:rFonts w:eastAsia="Times New Roman" w:cs="Times New Roman"/>
          <w:szCs w:val="24"/>
        </w:rPr>
        <w:t>Foundational facts may be especially critical if intoxication goes to the heart of the case</w:t>
      </w:r>
    </w:p>
    <w:p w:rsidR="00904073" w:rsidRPr="00A032B8" w:rsidRDefault="00532E01" w:rsidP="004B5D7F">
      <w:pPr>
        <w:pStyle w:val="ListParagraph"/>
        <w:numPr>
          <w:ilvl w:val="3"/>
          <w:numId w:val="206"/>
        </w:numPr>
        <w:spacing w:after="0" w:line="240" w:lineRule="auto"/>
        <w:ind w:left="1800"/>
        <w:textAlignment w:val="center"/>
        <w:rPr>
          <w:rFonts w:eastAsia="Times New Roman" w:cs="Times New Roman"/>
          <w:szCs w:val="24"/>
        </w:rPr>
      </w:pPr>
      <w:r w:rsidRPr="00A032B8">
        <w:rPr>
          <w:rFonts w:eastAsia="Times New Roman" w:cs="Times New Roman"/>
          <w:szCs w:val="24"/>
        </w:rPr>
        <w:t>A lay witness's opinion that the ∆ is the same man she saw fleeing the crime scene depends on many foundational fa</w:t>
      </w:r>
      <w:r w:rsidR="00FA73ED">
        <w:rPr>
          <w:rFonts w:eastAsia="Times New Roman" w:cs="Times New Roman"/>
          <w:szCs w:val="24"/>
        </w:rPr>
        <w:t>c</w:t>
      </w:r>
      <w:r w:rsidRPr="00A032B8">
        <w:rPr>
          <w:rFonts w:eastAsia="Times New Roman" w:cs="Times New Roman"/>
          <w:szCs w:val="24"/>
        </w:rPr>
        <w:t xml:space="preserve">ts, i.e. height/age, hair color etc. </w:t>
      </w:r>
    </w:p>
    <w:p w:rsidR="00904073" w:rsidRPr="00A032B8" w:rsidRDefault="00904073" w:rsidP="00904073">
      <w:pPr>
        <w:pStyle w:val="ListParagraph"/>
        <w:spacing w:after="0" w:line="240" w:lineRule="auto"/>
        <w:ind w:left="1800"/>
        <w:textAlignment w:val="center"/>
        <w:rPr>
          <w:rFonts w:eastAsia="Times New Roman" w:cs="Times New Roman"/>
          <w:szCs w:val="24"/>
        </w:rPr>
      </w:pPr>
    </w:p>
    <w:p w:rsidR="00904073" w:rsidRPr="00A032B8" w:rsidRDefault="00904073" w:rsidP="004B5D7F">
      <w:pPr>
        <w:pStyle w:val="ListParagraph"/>
        <w:numPr>
          <w:ilvl w:val="0"/>
          <w:numId w:val="206"/>
        </w:numPr>
        <w:spacing w:after="0" w:line="240" w:lineRule="auto"/>
        <w:textAlignment w:val="center"/>
        <w:rPr>
          <w:rFonts w:eastAsia="Times New Roman" w:cs="Times New Roman"/>
          <w:b/>
          <w:szCs w:val="24"/>
        </w:rPr>
      </w:pPr>
      <w:r w:rsidRPr="00A032B8">
        <w:rPr>
          <w:rFonts w:cs="Times New Roman"/>
          <w:b/>
          <w:szCs w:val="24"/>
        </w:rPr>
        <w:t>Distinction between lay and expert witness testimony:</w:t>
      </w:r>
    </w:p>
    <w:p w:rsidR="00904073" w:rsidRPr="00A032B8" w:rsidRDefault="008E1D00" w:rsidP="004B5D7F">
      <w:pPr>
        <w:pStyle w:val="ListParagraph"/>
        <w:numPr>
          <w:ilvl w:val="1"/>
          <w:numId w:val="206"/>
        </w:numPr>
        <w:spacing w:after="0" w:line="240" w:lineRule="auto"/>
        <w:textAlignment w:val="center"/>
        <w:rPr>
          <w:rFonts w:eastAsia="Times New Roman" w:cs="Times New Roman"/>
          <w:szCs w:val="24"/>
        </w:rPr>
      </w:pPr>
      <w:r w:rsidRPr="00A032B8">
        <w:rPr>
          <w:rFonts w:eastAsia="Times New Roman" w:cs="Times New Roman"/>
          <w:bCs/>
          <w:szCs w:val="24"/>
          <w:u w:val="single"/>
        </w:rPr>
        <w:t>L</w:t>
      </w:r>
      <w:r w:rsidR="00904073" w:rsidRPr="00A032B8">
        <w:rPr>
          <w:rFonts w:eastAsia="Times New Roman" w:cs="Times New Roman"/>
          <w:bCs/>
          <w:szCs w:val="24"/>
          <w:u w:val="single"/>
        </w:rPr>
        <w:t>ay</w:t>
      </w:r>
      <w:r w:rsidR="00904073" w:rsidRPr="00A032B8">
        <w:rPr>
          <w:rFonts w:eastAsia="Times New Roman" w:cs="Times New Roman"/>
          <w:szCs w:val="24"/>
          <w:u w:val="single"/>
        </w:rPr>
        <w:t xml:space="preserve"> </w:t>
      </w:r>
      <w:r w:rsidR="00904073" w:rsidRPr="00A032B8">
        <w:rPr>
          <w:rFonts w:eastAsia="Times New Roman" w:cs="Times New Roman"/>
          <w:bCs/>
          <w:szCs w:val="24"/>
          <w:u w:val="single"/>
        </w:rPr>
        <w:t>testimony</w:t>
      </w:r>
      <w:r w:rsidR="00904073" w:rsidRPr="00A032B8">
        <w:rPr>
          <w:rFonts w:eastAsia="Times New Roman" w:cs="Times New Roman"/>
          <w:szCs w:val="24"/>
        </w:rPr>
        <w:t xml:space="preserve"> "results from a process of reas</w:t>
      </w:r>
      <w:r w:rsidRPr="00A032B8">
        <w:rPr>
          <w:rFonts w:eastAsia="Times New Roman" w:cs="Times New Roman"/>
          <w:szCs w:val="24"/>
        </w:rPr>
        <w:t>oning familiar in everyday life.”</w:t>
      </w:r>
      <w:r w:rsidR="00904073" w:rsidRPr="00A032B8">
        <w:rPr>
          <w:rFonts w:eastAsia="Times New Roman" w:cs="Times New Roman"/>
          <w:szCs w:val="24"/>
        </w:rPr>
        <w:t xml:space="preserve"> </w:t>
      </w:r>
    </w:p>
    <w:p w:rsidR="00904073" w:rsidRPr="00A032B8" w:rsidRDefault="008E1D00" w:rsidP="004B5D7F">
      <w:pPr>
        <w:pStyle w:val="ListParagraph"/>
        <w:numPr>
          <w:ilvl w:val="1"/>
          <w:numId w:val="206"/>
        </w:numPr>
        <w:spacing w:after="0" w:line="240" w:lineRule="auto"/>
        <w:textAlignment w:val="center"/>
        <w:rPr>
          <w:rFonts w:eastAsia="Times New Roman" w:cs="Times New Roman"/>
          <w:szCs w:val="24"/>
        </w:rPr>
      </w:pPr>
      <w:r w:rsidRPr="00A032B8">
        <w:rPr>
          <w:rFonts w:eastAsia="Times New Roman" w:cs="Times New Roman"/>
          <w:bCs/>
          <w:szCs w:val="24"/>
          <w:u w:val="single"/>
        </w:rPr>
        <w:t>E</w:t>
      </w:r>
      <w:r w:rsidR="00904073" w:rsidRPr="00A032B8">
        <w:rPr>
          <w:rFonts w:eastAsia="Times New Roman" w:cs="Times New Roman"/>
          <w:bCs/>
          <w:szCs w:val="24"/>
          <w:u w:val="single"/>
        </w:rPr>
        <w:t>xpert testimony</w:t>
      </w:r>
      <w:r w:rsidR="00904073" w:rsidRPr="00A032B8">
        <w:rPr>
          <w:rFonts w:eastAsia="Times New Roman" w:cs="Times New Roman"/>
          <w:szCs w:val="24"/>
        </w:rPr>
        <w:t xml:space="preserve"> "results from a process of reasoning which can be mastered only by specialists in the field. </w:t>
      </w:r>
    </w:p>
    <w:p w:rsidR="008E1D00" w:rsidRPr="00A032B8" w:rsidRDefault="008E1D00" w:rsidP="004B5D7F">
      <w:pPr>
        <w:pStyle w:val="ListParagraph"/>
        <w:numPr>
          <w:ilvl w:val="1"/>
          <w:numId w:val="206"/>
        </w:numPr>
        <w:spacing w:after="0" w:line="240" w:lineRule="auto"/>
        <w:textAlignment w:val="center"/>
        <w:rPr>
          <w:rFonts w:eastAsia="Times New Roman" w:cs="Times New Roman"/>
          <w:szCs w:val="24"/>
        </w:rPr>
      </w:pPr>
      <w:r w:rsidRPr="00A032B8">
        <w:rPr>
          <w:rFonts w:eastAsia="Times New Roman" w:cs="Times New Roman"/>
          <w:szCs w:val="24"/>
        </w:rPr>
        <w:t>Life experience can produce either “</w:t>
      </w:r>
      <w:r w:rsidRPr="00A032B8">
        <w:rPr>
          <w:rFonts w:eastAsia="Times New Roman" w:cs="Times New Roman"/>
          <w:szCs w:val="24"/>
          <w:u w:val="single"/>
        </w:rPr>
        <w:t>particularized knowledge</w:t>
      </w:r>
      <w:r w:rsidRPr="00A032B8">
        <w:rPr>
          <w:rFonts w:eastAsia="Times New Roman" w:cs="Times New Roman"/>
          <w:szCs w:val="24"/>
        </w:rPr>
        <w:t>” (lay testimony) or “</w:t>
      </w:r>
      <w:r w:rsidRPr="00A032B8">
        <w:rPr>
          <w:rFonts w:eastAsia="Times New Roman" w:cs="Times New Roman"/>
          <w:szCs w:val="24"/>
          <w:u w:val="single"/>
        </w:rPr>
        <w:t>specialized knowledge,</w:t>
      </w:r>
      <w:r w:rsidRPr="00A032B8">
        <w:rPr>
          <w:rFonts w:eastAsia="Times New Roman" w:cs="Times New Roman"/>
          <w:szCs w:val="24"/>
        </w:rPr>
        <w:t>” (expert testimony), depending on the nature of the subject matter and how familiar the process of reasoning required is in everyday life</w:t>
      </w:r>
    </w:p>
    <w:p w:rsidR="00904073" w:rsidRPr="00A032B8" w:rsidRDefault="00904073" w:rsidP="00904073">
      <w:pPr>
        <w:spacing w:after="0" w:line="240" w:lineRule="auto"/>
        <w:textAlignment w:val="center"/>
        <w:rPr>
          <w:rFonts w:eastAsia="Times New Roman" w:cs="Times New Roman"/>
          <w:szCs w:val="24"/>
        </w:rPr>
      </w:pPr>
    </w:p>
    <w:p w:rsidR="00FA73ED" w:rsidRDefault="00904073" w:rsidP="004B5D7F">
      <w:pPr>
        <w:pStyle w:val="ListParagraph"/>
        <w:numPr>
          <w:ilvl w:val="0"/>
          <w:numId w:val="276"/>
        </w:numPr>
        <w:spacing w:after="0" w:line="240" w:lineRule="auto"/>
        <w:textAlignment w:val="center"/>
        <w:rPr>
          <w:rFonts w:eastAsia="Times New Roman" w:cs="Times New Roman"/>
          <w:b/>
          <w:szCs w:val="24"/>
        </w:rPr>
      </w:pPr>
      <w:r w:rsidRPr="00FA73ED">
        <w:rPr>
          <w:rFonts w:eastAsia="Times New Roman" w:cs="Times New Roman"/>
          <w:b/>
          <w:szCs w:val="24"/>
        </w:rPr>
        <w:t xml:space="preserve">Case Law: </w:t>
      </w:r>
    </w:p>
    <w:p w:rsidR="00FA73ED" w:rsidRPr="00FA73ED" w:rsidRDefault="008E1D00" w:rsidP="004B5D7F">
      <w:pPr>
        <w:pStyle w:val="ListParagraph"/>
        <w:numPr>
          <w:ilvl w:val="1"/>
          <w:numId w:val="276"/>
        </w:numPr>
        <w:spacing w:after="0" w:line="240" w:lineRule="auto"/>
        <w:textAlignment w:val="center"/>
        <w:rPr>
          <w:rFonts w:eastAsia="Times New Roman" w:cs="Times New Roman"/>
          <w:b/>
          <w:szCs w:val="24"/>
        </w:rPr>
      </w:pPr>
      <w:r w:rsidRPr="00FA73ED">
        <w:rPr>
          <w:rFonts w:eastAsia="Times New Roman" w:cs="Times New Roman"/>
          <w:szCs w:val="24"/>
        </w:rPr>
        <w:t xml:space="preserve">Limitation (c) incorporates the distinctions set forth in </w:t>
      </w:r>
      <w:r w:rsidRPr="00FA73ED">
        <w:rPr>
          <w:rFonts w:eastAsia="Times New Roman" w:cs="Times New Roman"/>
          <w:i/>
          <w:iCs/>
          <w:szCs w:val="24"/>
        </w:rPr>
        <w:t xml:space="preserve">State v. Brown </w:t>
      </w:r>
      <w:r w:rsidRPr="00FA73ED">
        <w:rPr>
          <w:rFonts w:eastAsia="Times New Roman" w:cs="Times New Roman"/>
          <w:szCs w:val="24"/>
        </w:rPr>
        <w:t xml:space="preserve">(1992), which precluded lay witness testimony based on "special knowledge." </w:t>
      </w:r>
    </w:p>
    <w:p w:rsidR="00FA73ED" w:rsidRPr="00FA73ED" w:rsidRDefault="00904073" w:rsidP="004B5D7F">
      <w:pPr>
        <w:pStyle w:val="ListParagraph"/>
        <w:numPr>
          <w:ilvl w:val="1"/>
          <w:numId w:val="276"/>
        </w:numPr>
        <w:spacing w:after="0" w:line="240" w:lineRule="auto"/>
        <w:textAlignment w:val="center"/>
        <w:rPr>
          <w:rFonts w:eastAsia="Times New Roman" w:cs="Times New Roman"/>
          <w:b/>
          <w:szCs w:val="24"/>
        </w:rPr>
      </w:pPr>
      <w:r w:rsidRPr="00FA73ED">
        <w:rPr>
          <w:rFonts w:cs="Times New Roman"/>
          <w:szCs w:val="24"/>
        </w:rPr>
        <w:t>The use of forensic software or evidence constitutes “specialized knowledge</w:t>
      </w:r>
      <w:r w:rsidR="008E1D00" w:rsidRPr="00FA73ED">
        <w:rPr>
          <w:rFonts w:cs="Times New Roman"/>
          <w:szCs w:val="24"/>
        </w:rPr>
        <w:t xml:space="preserve">” </w:t>
      </w:r>
      <w:r w:rsidRPr="00FA73ED">
        <w:rPr>
          <w:rFonts w:cs="Times New Roman"/>
          <w:szCs w:val="24"/>
        </w:rPr>
        <w:t>instead of "particularized knowledge</w:t>
      </w:r>
      <w:r w:rsidR="008E1D00" w:rsidRPr="00FA73ED">
        <w:rPr>
          <w:rFonts w:cs="Times New Roman"/>
          <w:szCs w:val="24"/>
        </w:rPr>
        <w:t xml:space="preserve">” </w:t>
      </w:r>
      <w:r w:rsidRPr="00FA73ED">
        <w:rPr>
          <w:rFonts w:cs="Times New Roman"/>
          <w:szCs w:val="24"/>
        </w:rPr>
        <w:t xml:space="preserve">when </w:t>
      </w:r>
      <w:r w:rsidR="008E1D00" w:rsidRPr="00FA73ED">
        <w:rPr>
          <w:rFonts w:cs="Times New Roman"/>
          <w:szCs w:val="24"/>
        </w:rPr>
        <w:t>comprehension of</w:t>
      </w:r>
      <w:r w:rsidRPr="00FA73ED">
        <w:rPr>
          <w:rFonts w:cs="Times New Roman"/>
          <w:szCs w:val="24"/>
        </w:rPr>
        <w:t xml:space="preserve"> the evidence relies on special training</w:t>
      </w:r>
      <w:r w:rsidR="008E1D00" w:rsidRPr="00FA73ED">
        <w:rPr>
          <w:rFonts w:cs="Times New Roman"/>
          <w:szCs w:val="24"/>
        </w:rPr>
        <w:t xml:space="preserve"> in</w:t>
      </w:r>
      <w:r w:rsidRPr="00FA73ED">
        <w:rPr>
          <w:rFonts w:cs="Times New Roman"/>
          <w:szCs w:val="24"/>
        </w:rPr>
        <w:t xml:space="preserve"> or education </w:t>
      </w:r>
      <w:r w:rsidR="008E1D00" w:rsidRPr="00FA73ED">
        <w:rPr>
          <w:rFonts w:cs="Times New Roman"/>
          <w:szCs w:val="24"/>
        </w:rPr>
        <w:t xml:space="preserve">on </w:t>
      </w:r>
      <w:r w:rsidRPr="00FA73ED">
        <w:rPr>
          <w:rFonts w:cs="Times New Roman"/>
          <w:szCs w:val="24"/>
        </w:rPr>
        <w:t>a process of reasoning which can only be mastered by specialists in the field</w:t>
      </w:r>
      <w:r w:rsidR="008E1D00" w:rsidRPr="00FA73ED">
        <w:rPr>
          <w:rFonts w:cs="Times New Roman"/>
          <w:szCs w:val="24"/>
        </w:rPr>
        <w:t xml:space="preserve"> (</w:t>
      </w:r>
      <w:r w:rsidR="008E1D00" w:rsidRPr="00FA73ED">
        <w:rPr>
          <w:rFonts w:cs="Times New Roman"/>
          <w:i/>
          <w:szCs w:val="24"/>
        </w:rPr>
        <w:t xml:space="preserve">united States v. </w:t>
      </w:r>
      <w:proofErr w:type="spellStart"/>
      <w:r w:rsidR="008E1D00" w:rsidRPr="00FA73ED">
        <w:rPr>
          <w:rFonts w:cs="Times New Roman"/>
          <w:i/>
          <w:szCs w:val="24"/>
        </w:rPr>
        <w:t>Ganier</w:t>
      </w:r>
      <w:proofErr w:type="spellEnd"/>
      <w:r w:rsidR="008E1D00" w:rsidRPr="00FA73ED">
        <w:rPr>
          <w:rFonts w:cs="Times New Roman"/>
          <w:szCs w:val="24"/>
        </w:rPr>
        <w:t xml:space="preserve">). </w:t>
      </w:r>
    </w:p>
    <w:p w:rsidR="008E1D00" w:rsidRPr="00FA73ED" w:rsidRDefault="00904073" w:rsidP="004B5D7F">
      <w:pPr>
        <w:pStyle w:val="ListParagraph"/>
        <w:numPr>
          <w:ilvl w:val="1"/>
          <w:numId w:val="276"/>
        </w:numPr>
        <w:spacing w:after="0" w:line="240" w:lineRule="auto"/>
        <w:textAlignment w:val="center"/>
        <w:rPr>
          <w:rFonts w:eastAsia="Times New Roman" w:cs="Times New Roman"/>
          <w:b/>
          <w:szCs w:val="24"/>
        </w:rPr>
      </w:pPr>
      <w:r w:rsidRPr="00FA73ED">
        <w:rPr>
          <w:rFonts w:cs="Times New Roman"/>
          <w:szCs w:val="24"/>
        </w:rPr>
        <w:lastRenderedPageBreak/>
        <w:t>When a law enforcement office is not qualified as an expert by the court, her testimony is admissible as lay opinion only when the law enforcement officer is a participant in the conversation, has personal knowledge of the facts being related in the conversation, or observed the</w:t>
      </w:r>
      <w:r w:rsidR="008E1D00" w:rsidRPr="00FA73ED">
        <w:rPr>
          <w:rFonts w:cs="Times New Roman"/>
          <w:szCs w:val="24"/>
        </w:rPr>
        <w:t xml:space="preserve"> conversations as they occurred (</w:t>
      </w:r>
      <w:r w:rsidR="008E1D00" w:rsidRPr="00FA73ED">
        <w:rPr>
          <w:rFonts w:cs="Times New Roman"/>
          <w:i/>
          <w:szCs w:val="24"/>
        </w:rPr>
        <w:t xml:space="preserve">United States v. </w:t>
      </w:r>
      <w:proofErr w:type="spellStart"/>
      <w:r w:rsidR="008E1D00" w:rsidRPr="00FA73ED">
        <w:rPr>
          <w:rFonts w:cs="Times New Roman"/>
          <w:i/>
          <w:szCs w:val="24"/>
        </w:rPr>
        <w:t>Ganier</w:t>
      </w:r>
      <w:proofErr w:type="spellEnd"/>
      <w:r w:rsidR="008E1D00" w:rsidRPr="00FA73ED">
        <w:rPr>
          <w:rFonts w:cs="Times New Roman"/>
          <w:szCs w:val="24"/>
        </w:rPr>
        <w:t>)</w:t>
      </w:r>
    </w:p>
    <w:p w:rsidR="008E1D00" w:rsidRPr="00A032B8" w:rsidRDefault="008E1D00" w:rsidP="008E1D00">
      <w:pPr>
        <w:spacing w:after="0" w:line="240" w:lineRule="auto"/>
        <w:ind w:left="1440"/>
        <w:textAlignment w:val="center"/>
        <w:rPr>
          <w:rFonts w:eastAsia="Times New Roman" w:cs="Times New Roman"/>
          <w:szCs w:val="24"/>
        </w:rPr>
      </w:pPr>
    </w:p>
    <w:p w:rsidR="008E1D00" w:rsidRPr="00A032B8" w:rsidRDefault="008E1D00" w:rsidP="004B5D7F">
      <w:pPr>
        <w:pStyle w:val="NoSpacing"/>
        <w:numPr>
          <w:ilvl w:val="0"/>
          <w:numId w:val="208"/>
        </w:numPr>
        <w:rPr>
          <w:rFonts w:cs="Times New Roman"/>
        </w:rPr>
      </w:pPr>
      <w:r w:rsidRPr="00A032B8">
        <w:rPr>
          <w:rFonts w:cs="Times New Roman"/>
          <w:b/>
          <w:bCs/>
        </w:rPr>
        <w:t>Policy</w:t>
      </w:r>
      <w:r w:rsidRPr="00A032B8">
        <w:rPr>
          <w:rFonts w:cs="Times New Roman"/>
        </w:rPr>
        <w:t xml:space="preserve">: The rule retains the </w:t>
      </w:r>
      <w:r w:rsidRPr="00A032B8">
        <w:rPr>
          <w:rFonts w:cs="Times New Roman"/>
          <w:b/>
          <w:bCs/>
        </w:rPr>
        <w:t xml:space="preserve">traditional objective </w:t>
      </w:r>
      <w:r w:rsidRPr="00A032B8">
        <w:rPr>
          <w:rFonts w:cs="Times New Roman"/>
        </w:rPr>
        <w:t xml:space="preserve">of putting the trier of fact in possession of an accurate reproduction of the event. </w:t>
      </w:r>
    </w:p>
    <w:p w:rsidR="008E1D00" w:rsidRPr="00A032B8" w:rsidRDefault="008E1D00" w:rsidP="008E1D00">
      <w:pPr>
        <w:spacing w:after="0" w:line="240" w:lineRule="auto"/>
        <w:ind w:left="288"/>
        <w:textAlignment w:val="center"/>
        <w:rPr>
          <w:rFonts w:eastAsia="Times New Roman" w:cs="Times New Roman"/>
          <w:szCs w:val="24"/>
        </w:rPr>
      </w:pPr>
    </w:p>
    <w:p w:rsidR="00227B0B" w:rsidRPr="00A032B8" w:rsidRDefault="00532E01" w:rsidP="004B5D7F">
      <w:pPr>
        <w:pStyle w:val="ListParagraph"/>
        <w:numPr>
          <w:ilvl w:val="0"/>
          <w:numId w:val="207"/>
        </w:numPr>
        <w:spacing w:after="0" w:line="240" w:lineRule="auto"/>
        <w:textAlignment w:val="center"/>
        <w:rPr>
          <w:rFonts w:eastAsia="Times New Roman" w:cs="Times New Roman"/>
          <w:szCs w:val="24"/>
        </w:rPr>
      </w:pPr>
      <w:r w:rsidRPr="00A032B8">
        <w:rPr>
          <w:rFonts w:eastAsia="Times New Roman" w:cs="Times New Roman"/>
          <w:b/>
          <w:bCs/>
          <w:szCs w:val="24"/>
        </w:rPr>
        <w:t>Additional Notes</w:t>
      </w:r>
      <w:r w:rsidR="00227B0B" w:rsidRPr="00A032B8">
        <w:rPr>
          <w:rFonts w:eastAsia="Times New Roman" w:cs="Times New Roman"/>
          <w:szCs w:val="24"/>
        </w:rPr>
        <w:t>:</w:t>
      </w:r>
    </w:p>
    <w:p w:rsidR="00227B0B" w:rsidRPr="00A032B8" w:rsidRDefault="00227B0B"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szCs w:val="24"/>
        </w:rPr>
        <w:t xml:space="preserve">The rule does not distinguish between expert any lay </w:t>
      </w:r>
      <w:r w:rsidRPr="00A032B8">
        <w:rPr>
          <w:rFonts w:eastAsia="Times New Roman" w:cs="Times New Roman"/>
          <w:b/>
          <w:bCs/>
          <w:i/>
          <w:iCs/>
          <w:szCs w:val="24"/>
        </w:rPr>
        <w:t>witnesses</w:t>
      </w:r>
      <w:r w:rsidRPr="00A032B8">
        <w:rPr>
          <w:rFonts w:eastAsia="Times New Roman" w:cs="Times New Roman"/>
          <w:szCs w:val="24"/>
        </w:rPr>
        <w:t xml:space="preserve">, but rather between expert and lay </w:t>
      </w:r>
      <w:r w:rsidRPr="00A032B8">
        <w:rPr>
          <w:rFonts w:eastAsia="Times New Roman" w:cs="Times New Roman"/>
          <w:b/>
          <w:bCs/>
          <w:i/>
          <w:iCs/>
          <w:szCs w:val="24"/>
        </w:rPr>
        <w:t>testimony</w:t>
      </w:r>
      <w:r w:rsidRPr="00A032B8">
        <w:rPr>
          <w:rFonts w:eastAsia="Times New Roman" w:cs="Times New Roman"/>
          <w:szCs w:val="24"/>
        </w:rPr>
        <w:t xml:space="preserve">. It is certainly possible for the same witness to provide both lay and expert testimony in the same case. </w:t>
      </w:r>
    </w:p>
    <w:p w:rsidR="008E1D00" w:rsidRPr="00A032B8" w:rsidRDefault="008E1D00"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szCs w:val="24"/>
        </w:rPr>
        <w:t>A party must qualify a witness to EACH THE TYPE OF testimony they will offer. If a single witness will testify in part as a lay witness, and in part as an expert witness, they must be qualified as each separately.</w:t>
      </w:r>
    </w:p>
    <w:p w:rsidR="00227B0B" w:rsidRPr="00A032B8" w:rsidRDefault="00227B0B"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szCs w:val="24"/>
        </w:rPr>
        <w:t xml:space="preserve">Limitation (a) is the familiar requirement of </w:t>
      </w:r>
      <w:r w:rsidRPr="00A032B8">
        <w:rPr>
          <w:rFonts w:eastAsia="Times New Roman" w:cs="Times New Roman"/>
          <w:szCs w:val="24"/>
          <w:u w:val="single"/>
        </w:rPr>
        <w:t>first-hand/personal knowledge.</w:t>
      </w:r>
    </w:p>
    <w:p w:rsidR="00227B0B" w:rsidRPr="00A032B8" w:rsidRDefault="00227B0B"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szCs w:val="24"/>
        </w:rPr>
        <w:t xml:space="preserve">Limitation (b) is phrased in terms of requiring testimony to be </w:t>
      </w:r>
      <w:r w:rsidRPr="00A032B8">
        <w:rPr>
          <w:rFonts w:eastAsia="Times New Roman" w:cs="Times New Roman"/>
          <w:szCs w:val="24"/>
          <w:u w:val="single"/>
        </w:rPr>
        <w:t>helpful</w:t>
      </w:r>
      <w:r w:rsidRPr="00A032B8">
        <w:rPr>
          <w:rFonts w:eastAsia="Times New Roman" w:cs="Times New Roman"/>
          <w:szCs w:val="24"/>
        </w:rPr>
        <w:t xml:space="preserve"> in resolving issues. .</w:t>
      </w:r>
    </w:p>
    <w:p w:rsidR="00227B0B" w:rsidRPr="00A032B8" w:rsidRDefault="00227B0B"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szCs w:val="24"/>
        </w:rPr>
        <w:t xml:space="preserve">Limitation (c) incorporates the distinctions set forth in </w:t>
      </w:r>
      <w:r w:rsidRPr="00A032B8">
        <w:rPr>
          <w:rFonts w:eastAsia="Times New Roman" w:cs="Times New Roman"/>
          <w:i/>
          <w:iCs/>
          <w:szCs w:val="24"/>
        </w:rPr>
        <w:t xml:space="preserve">State v. Brown </w:t>
      </w:r>
      <w:r w:rsidRPr="00A032B8">
        <w:rPr>
          <w:rFonts w:eastAsia="Times New Roman" w:cs="Times New Roman"/>
          <w:szCs w:val="24"/>
        </w:rPr>
        <w:t>(1992), which precluded lay witness testimony based</w:t>
      </w:r>
      <w:r w:rsidR="00904073" w:rsidRPr="00A032B8">
        <w:rPr>
          <w:rFonts w:eastAsia="Times New Roman" w:cs="Times New Roman"/>
          <w:szCs w:val="24"/>
        </w:rPr>
        <w:t xml:space="preserve"> on "special knowledge." </w:t>
      </w:r>
    </w:p>
    <w:p w:rsidR="008E1D00" w:rsidRPr="00A032B8" w:rsidRDefault="00227B0B"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szCs w:val="24"/>
        </w:rPr>
        <w:t xml:space="preserve">The rule assumes the </w:t>
      </w:r>
      <w:r w:rsidRPr="00A032B8">
        <w:rPr>
          <w:rFonts w:eastAsia="Times New Roman" w:cs="Times New Roman"/>
          <w:b/>
          <w:bCs/>
          <w:szCs w:val="24"/>
        </w:rPr>
        <w:t>adversary</w:t>
      </w:r>
      <w:r w:rsidRPr="00A032B8">
        <w:rPr>
          <w:rFonts w:eastAsia="Times New Roman" w:cs="Times New Roman"/>
          <w:szCs w:val="24"/>
        </w:rPr>
        <w:t xml:space="preserve"> </w:t>
      </w:r>
      <w:r w:rsidRPr="00A032B8">
        <w:rPr>
          <w:rFonts w:eastAsia="Times New Roman" w:cs="Times New Roman"/>
          <w:b/>
          <w:bCs/>
          <w:szCs w:val="24"/>
        </w:rPr>
        <w:t>system</w:t>
      </w:r>
      <w:r w:rsidRPr="00A032B8">
        <w:rPr>
          <w:rFonts w:eastAsia="Times New Roman" w:cs="Times New Roman"/>
          <w:szCs w:val="24"/>
        </w:rPr>
        <w:t xml:space="preserve"> will lead to an acceptable result, since the detailed account carries more conviction than a broad assertion, and a lawyer can be expected to display his witness to the best advantage. If he fails to do so, cross-examination and argument will point up the weakness. </w:t>
      </w:r>
    </w:p>
    <w:p w:rsidR="008E1D00" w:rsidRPr="00A032B8" w:rsidRDefault="008E1D00" w:rsidP="004B5D7F">
      <w:pPr>
        <w:pStyle w:val="ListParagraph"/>
        <w:numPr>
          <w:ilvl w:val="1"/>
          <w:numId w:val="207"/>
        </w:numPr>
        <w:spacing w:after="0" w:line="240" w:lineRule="auto"/>
        <w:textAlignment w:val="center"/>
        <w:rPr>
          <w:rFonts w:eastAsia="Times New Roman" w:cs="Times New Roman"/>
          <w:szCs w:val="24"/>
        </w:rPr>
      </w:pPr>
      <w:r w:rsidRPr="00A032B8">
        <w:rPr>
          <w:rFonts w:eastAsia="Times New Roman" w:cs="Times New Roman"/>
          <w:b/>
          <w:bCs/>
          <w:szCs w:val="24"/>
        </w:rPr>
        <w:t>Least Severe Sanction Necessary Doctrine</w:t>
      </w:r>
      <w:r w:rsidRPr="00A032B8">
        <w:rPr>
          <w:rFonts w:eastAsia="Times New Roman" w:cs="Times New Roman"/>
          <w:szCs w:val="24"/>
        </w:rPr>
        <w:t>- Suppression of relevant evidence as a remedial device should be limited to circumstances in which it is necessary to serve remedial objectives (</w:t>
      </w:r>
      <w:r w:rsidRPr="00A032B8">
        <w:rPr>
          <w:rFonts w:eastAsia="Times New Roman" w:cs="Times New Roman"/>
          <w:i/>
          <w:szCs w:val="24"/>
        </w:rPr>
        <w:t xml:space="preserve">United States v. </w:t>
      </w:r>
      <w:proofErr w:type="spellStart"/>
      <w:r w:rsidRPr="00A032B8">
        <w:rPr>
          <w:rFonts w:eastAsia="Times New Roman" w:cs="Times New Roman"/>
          <w:i/>
          <w:szCs w:val="24"/>
        </w:rPr>
        <w:t>Ganier</w:t>
      </w:r>
      <w:proofErr w:type="spellEnd"/>
      <w:r w:rsidRPr="00A032B8">
        <w:rPr>
          <w:rFonts w:eastAsia="Times New Roman" w:cs="Times New Roman"/>
          <w:i/>
          <w:szCs w:val="24"/>
        </w:rPr>
        <w:t xml:space="preserve">). </w:t>
      </w:r>
    </w:p>
    <w:p w:rsidR="00227B0B" w:rsidRPr="00A032B8" w:rsidRDefault="00227B0B" w:rsidP="00CE4A85">
      <w:pPr>
        <w:pStyle w:val="NoSpacing"/>
        <w:widowControl w:val="0"/>
        <w:ind w:left="1440"/>
        <w:outlineLvl w:val="1"/>
        <w:rPr>
          <w:rFonts w:cs="Times New Roman"/>
          <w:sz w:val="32"/>
          <w:szCs w:val="32"/>
        </w:rPr>
      </w:pPr>
    </w:p>
    <w:p w:rsidR="00615191" w:rsidRPr="00A032B8" w:rsidRDefault="001D2EC3" w:rsidP="00CE4A85">
      <w:pPr>
        <w:pStyle w:val="NoSpacing"/>
        <w:widowControl w:val="0"/>
        <w:numPr>
          <w:ilvl w:val="1"/>
          <w:numId w:val="1"/>
        </w:numPr>
        <w:outlineLvl w:val="1"/>
        <w:rPr>
          <w:rFonts w:cs="Times New Roman"/>
          <w:sz w:val="32"/>
          <w:szCs w:val="32"/>
        </w:rPr>
      </w:pPr>
      <w:bookmarkStart w:id="227" w:name="_Toc267676314"/>
      <w:bookmarkStart w:id="228" w:name="_Toc269162787"/>
      <w:r>
        <w:rPr>
          <w:rFonts w:cs="Times New Roman"/>
          <w:b/>
          <w:color w:val="C00000"/>
          <w:sz w:val="28"/>
        </w:rPr>
        <w:t>Rule 7</w:t>
      </w:r>
      <w:r w:rsidR="00227B0B" w:rsidRPr="00A032B8">
        <w:rPr>
          <w:rFonts w:cs="Times New Roman"/>
          <w:b/>
          <w:color w:val="C00000"/>
          <w:sz w:val="28"/>
        </w:rPr>
        <w:t xml:space="preserve">02: </w:t>
      </w:r>
      <w:r w:rsidR="00D10B4D" w:rsidRPr="00A032B8">
        <w:rPr>
          <w:rFonts w:cs="Times New Roman"/>
          <w:b/>
          <w:color w:val="C00000"/>
          <w:sz w:val="28"/>
        </w:rPr>
        <w:t>Expert Testimony</w:t>
      </w:r>
      <w:bookmarkEnd w:id="227"/>
      <w:bookmarkEnd w:id="228"/>
    </w:p>
    <w:p w:rsidR="00826654" w:rsidRPr="00A032B8" w:rsidRDefault="00826654" w:rsidP="00826654">
      <w:pPr>
        <w:pStyle w:val="NoSpacing"/>
        <w:widowControl w:val="0"/>
        <w:ind w:left="1080"/>
        <w:outlineLvl w:val="1"/>
        <w:rPr>
          <w:rFonts w:cs="Times New Roman"/>
          <w:sz w:val="32"/>
          <w:szCs w:val="32"/>
        </w:rPr>
      </w:pPr>
    </w:p>
    <w:p w:rsidR="00227B0B" w:rsidRPr="00A032B8" w:rsidRDefault="00227B0B" w:rsidP="004B5D7F">
      <w:pPr>
        <w:pStyle w:val="NoSpacing"/>
        <w:widowControl w:val="0"/>
        <w:numPr>
          <w:ilvl w:val="0"/>
          <w:numId w:val="200"/>
        </w:numPr>
        <w:outlineLvl w:val="2"/>
        <w:rPr>
          <w:rFonts w:cs="Times New Roman"/>
          <w:szCs w:val="24"/>
        </w:rPr>
      </w:pPr>
      <w:bookmarkStart w:id="229" w:name="_Toc269162788"/>
      <w:r w:rsidRPr="00A032B8">
        <w:rPr>
          <w:rFonts w:eastAsia="Times New Roman" w:cs="Times New Roman"/>
          <w:b/>
          <w:bCs/>
          <w:iCs/>
          <w:szCs w:val="24"/>
        </w:rPr>
        <w:t>Definition</w:t>
      </w:r>
      <w:bookmarkEnd w:id="229"/>
    </w:p>
    <w:p w:rsidR="00227B0B" w:rsidRPr="00A032B8" w:rsidRDefault="00227B0B" w:rsidP="00227B0B">
      <w:pPr>
        <w:pStyle w:val="NoSpacing"/>
        <w:widowControl w:val="0"/>
        <w:outlineLvl w:val="2"/>
        <w:rPr>
          <w:rFonts w:cs="Times New Roman"/>
          <w:szCs w:val="24"/>
        </w:rPr>
      </w:pPr>
    </w:p>
    <w:p w:rsidR="00227B0B" w:rsidRPr="00A032B8" w:rsidRDefault="00227B0B" w:rsidP="004B5D7F">
      <w:pPr>
        <w:pStyle w:val="ListParagraph"/>
        <w:numPr>
          <w:ilvl w:val="0"/>
          <w:numId w:val="203"/>
        </w:numPr>
        <w:spacing w:after="0" w:line="240" w:lineRule="auto"/>
        <w:rPr>
          <w:rFonts w:eastAsia="Times New Roman" w:cs="Times New Roman"/>
          <w:color w:val="000000"/>
          <w:szCs w:val="24"/>
        </w:rPr>
      </w:pPr>
      <w:r w:rsidRPr="00A032B8">
        <w:rPr>
          <w:rFonts w:eastAsia="Times New Roman" w:cs="Times New Roman"/>
          <w:b/>
          <w:bCs/>
          <w:color w:val="000000"/>
          <w:szCs w:val="24"/>
          <w:highlight w:val="lightGray"/>
          <w:bdr w:val="single" w:sz="4" w:space="0" w:color="auto"/>
        </w:rPr>
        <w:t>Rule 702= Testimony by Experts.</w:t>
      </w:r>
      <w:r w:rsidRPr="00A032B8">
        <w:rPr>
          <w:rFonts w:eastAsia="Times New Roman" w:cs="Times New Roman"/>
          <w:color w:val="000000"/>
          <w:szCs w:val="24"/>
        </w:rPr>
        <w:t xml:space="preserve"> If scientific, technical, or other specialized knowledge will assist the trier of fact to </w:t>
      </w:r>
      <w:r w:rsidRPr="00A032B8">
        <w:rPr>
          <w:rFonts w:eastAsia="Times New Roman" w:cs="Times New Roman"/>
          <w:color w:val="000000"/>
          <w:szCs w:val="24"/>
          <w:u w:val="single"/>
        </w:rPr>
        <w:t>understand</w:t>
      </w:r>
      <w:r w:rsidRPr="00A032B8">
        <w:rPr>
          <w:rFonts w:eastAsia="Times New Roman" w:cs="Times New Roman"/>
          <w:color w:val="000000"/>
          <w:szCs w:val="24"/>
        </w:rPr>
        <w:t xml:space="preserve"> the evidence or to </w:t>
      </w:r>
      <w:r w:rsidRPr="00A032B8">
        <w:rPr>
          <w:rFonts w:eastAsia="Times New Roman" w:cs="Times New Roman"/>
          <w:color w:val="000000"/>
          <w:szCs w:val="24"/>
          <w:u w:val="single"/>
        </w:rPr>
        <w:t>determine</w:t>
      </w:r>
      <w:r w:rsidRPr="00A032B8">
        <w:rPr>
          <w:rFonts w:eastAsia="Times New Roman" w:cs="Times New Roman"/>
          <w:color w:val="000000"/>
          <w:szCs w:val="24"/>
        </w:rPr>
        <w:t xml:space="preserve"> a fact in issue, a witness qualified as an expert by knowledge, skill, experience, training, or education, may testify thereto in the form of an opinion or otherwise, if </w:t>
      </w:r>
    </w:p>
    <w:p w:rsidR="00227B0B" w:rsidRPr="00A032B8" w:rsidRDefault="00227B0B" w:rsidP="00227B0B">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(1) </w:t>
      </w:r>
      <w:proofErr w:type="gramStart"/>
      <w:r w:rsidRPr="00A032B8">
        <w:rPr>
          <w:rFonts w:eastAsia="Times New Roman" w:cs="Times New Roman"/>
          <w:color w:val="000000"/>
          <w:szCs w:val="24"/>
        </w:rPr>
        <w:t>the</w:t>
      </w:r>
      <w:proofErr w:type="gramEnd"/>
      <w:r w:rsidRPr="00A032B8">
        <w:rPr>
          <w:rFonts w:eastAsia="Times New Roman" w:cs="Times New Roman"/>
          <w:color w:val="000000"/>
          <w:szCs w:val="24"/>
        </w:rPr>
        <w:t xml:space="preserve"> testimony is based upon </w:t>
      </w:r>
      <w:r w:rsidRPr="00A032B8">
        <w:rPr>
          <w:rFonts w:eastAsia="Times New Roman" w:cs="Times New Roman"/>
          <w:color w:val="000000"/>
          <w:szCs w:val="24"/>
          <w:u w:val="single"/>
        </w:rPr>
        <w:t>sufficient</w:t>
      </w:r>
      <w:r w:rsidRPr="00A032B8">
        <w:rPr>
          <w:rFonts w:eastAsia="Times New Roman" w:cs="Times New Roman"/>
          <w:color w:val="000000"/>
          <w:szCs w:val="24"/>
        </w:rPr>
        <w:t xml:space="preserve"> </w:t>
      </w:r>
      <w:r w:rsidRPr="00A032B8">
        <w:rPr>
          <w:rFonts w:eastAsia="Times New Roman" w:cs="Times New Roman"/>
          <w:color w:val="000000"/>
          <w:szCs w:val="24"/>
          <w:u w:val="single"/>
        </w:rPr>
        <w:t>facts</w:t>
      </w:r>
      <w:r w:rsidRPr="00A032B8">
        <w:rPr>
          <w:rFonts w:eastAsia="Times New Roman" w:cs="Times New Roman"/>
          <w:color w:val="000000"/>
          <w:szCs w:val="24"/>
        </w:rPr>
        <w:t xml:space="preserve"> or data, </w:t>
      </w:r>
    </w:p>
    <w:p w:rsidR="00227B0B" w:rsidRPr="00A032B8" w:rsidRDefault="00227B0B" w:rsidP="00227B0B">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(2) </w:t>
      </w:r>
      <w:proofErr w:type="gramStart"/>
      <w:r w:rsidRPr="00A032B8">
        <w:rPr>
          <w:rFonts w:eastAsia="Times New Roman" w:cs="Times New Roman"/>
          <w:color w:val="000000"/>
          <w:szCs w:val="24"/>
        </w:rPr>
        <w:t>the</w:t>
      </w:r>
      <w:proofErr w:type="gramEnd"/>
      <w:r w:rsidRPr="00A032B8">
        <w:rPr>
          <w:rFonts w:eastAsia="Times New Roman" w:cs="Times New Roman"/>
          <w:color w:val="000000"/>
          <w:szCs w:val="24"/>
        </w:rPr>
        <w:t xml:space="preserve"> testimony is the product of </w:t>
      </w:r>
      <w:r w:rsidRPr="00A032B8">
        <w:rPr>
          <w:rFonts w:eastAsia="Times New Roman" w:cs="Times New Roman"/>
          <w:color w:val="000000"/>
          <w:szCs w:val="24"/>
          <w:u w:val="single"/>
        </w:rPr>
        <w:t>reliable</w:t>
      </w:r>
      <w:r w:rsidRPr="00A032B8">
        <w:rPr>
          <w:rFonts w:eastAsia="Times New Roman" w:cs="Times New Roman"/>
          <w:color w:val="000000"/>
          <w:szCs w:val="24"/>
        </w:rPr>
        <w:t xml:space="preserve"> </w:t>
      </w:r>
      <w:r w:rsidRPr="00A032B8">
        <w:rPr>
          <w:rFonts w:eastAsia="Times New Roman" w:cs="Times New Roman"/>
          <w:color w:val="000000"/>
          <w:szCs w:val="24"/>
          <w:u w:val="single"/>
        </w:rPr>
        <w:t>principles</w:t>
      </w:r>
      <w:r w:rsidRPr="00A032B8">
        <w:rPr>
          <w:rFonts w:eastAsia="Times New Roman" w:cs="Times New Roman"/>
          <w:color w:val="000000"/>
          <w:szCs w:val="24"/>
        </w:rPr>
        <w:t xml:space="preserve"> and methods, and </w:t>
      </w:r>
    </w:p>
    <w:p w:rsidR="00227B0B" w:rsidRPr="00A032B8" w:rsidRDefault="00227B0B" w:rsidP="00227B0B">
      <w:pPr>
        <w:spacing w:after="0" w:line="240" w:lineRule="auto"/>
        <w:ind w:left="1080"/>
        <w:rPr>
          <w:rFonts w:eastAsia="Times New Roman" w:cs="Times New Roman"/>
          <w:color w:val="000000"/>
          <w:szCs w:val="24"/>
        </w:rPr>
      </w:pPr>
      <w:r w:rsidRPr="00A032B8">
        <w:rPr>
          <w:rFonts w:eastAsia="Times New Roman" w:cs="Times New Roman"/>
          <w:color w:val="000000"/>
          <w:szCs w:val="24"/>
        </w:rPr>
        <w:t xml:space="preserve">(3) </w:t>
      </w:r>
      <w:proofErr w:type="gramStart"/>
      <w:r w:rsidRPr="00A032B8">
        <w:rPr>
          <w:rFonts w:eastAsia="Times New Roman" w:cs="Times New Roman"/>
          <w:color w:val="000000"/>
          <w:szCs w:val="24"/>
        </w:rPr>
        <w:t>the</w:t>
      </w:r>
      <w:proofErr w:type="gramEnd"/>
      <w:r w:rsidRPr="00A032B8">
        <w:rPr>
          <w:rFonts w:eastAsia="Times New Roman" w:cs="Times New Roman"/>
          <w:color w:val="000000"/>
          <w:szCs w:val="24"/>
        </w:rPr>
        <w:t xml:space="preserve"> witness has </w:t>
      </w:r>
      <w:r w:rsidRPr="00A032B8">
        <w:rPr>
          <w:rFonts w:eastAsia="Times New Roman" w:cs="Times New Roman"/>
          <w:color w:val="000000"/>
          <w:szCs w:val="24"/>
          <w:u w:val="single"/>
        </w:rPr>
        <w:t>applied</w:t>
      </w:r>
      <w:r w:rsidRPr="00A032B8">
        <w:rPr>
          <w:rFonts w:eastAsia="Times New Roman" w:cs="Times New Roman"/>
          <w:color w:val="000000"/>
          <w:szCs w:val="24"/>
        </w:rPr>
        <w:t xml:space="preserve"> the principles and methods </w:t>
      </w:r>
      <w:r w:rsidRPr="00A032B8">
        <w:rPr>
          <w:rFonts w:eastAsia="Times New Roman" w:cs="Times New Roman"/>
          <w:color w:val="000000"/>
          <w:szCs w:val="24"/>
          <w:u w:val="single"/>
        </w:rPr>
        <w:t>reliably</w:t>
      </w:r>
      <w:r w:rsidRPr="00A032B8">
        <w:rPr>
          <w:rFonts w:eastAsia="Times New Roman" w:cs="Times New Roman"/>
          <w:color w:val="000000"/>
          <w:szCs w:val="24"/>
        </w:rPr>
        <w:t xml:space="preserve"> to the facts of the case.</w:t>
      </w:r>
    </w:p>
    <w:p w:rsidR="00227B0B" w:rsidRPr="00A032B8" w:rsidRDefault="00227B0B" w:rsidP="00227B0B">
      <w:pPr>
        <w:spacing w:after="0" w:line="240" w:lineRule="auto"/>
        <w:ind w:left="1080"/>
        <w:rPr>
          <w:rFonts w:eastAsia="Times New Roman" w:cs="Times New Roman"/>
          <w:color w:val="000000"/>
          <w:szCs w:val="24"/>
        </w:rPr>
      </w:pPr>
      <w:r w:rsidRPr="00A032B8">
        <w:rPr>
          <w:rFonts w:eastAsia="Times New Roman" w:cs="Times New Roman"/>
          <w:color w:val="000000"/>
          <w:szCs w:val="24"/>
        </w:rPr>
        <w:t> </w:t>
      </w:r>
    </w:p>
    <w:p w:rsidR="00227B0B" w:rsidRPr="00A032B8" w:rsidRDefault="00227B0B" w:rsidP="004B5D7F">
      <w:pPr>
        <w:numPr>
          <w:ilvl w:val="0"/>
          <w:numId w:val="198"/>
        </w:numPr>
        <w:spacing w:after="0" w:line="240" w:lineRule="auto"/>
        <w:ind w:left="288"/>
        <w:textAlignment w:val="center"/>
        <w:rPr>
          <w:rFonts w:eastAsia="Times New Roman" w:cs="Times New Roman"/>
          <w:szCs w:val="24"/>
        </w:rPr>
      </w:pPr>
      <w:r w:rsidRPr="00A032B8">
        <w:rPr>
          <w:rFonts w:eastAsia="Times New Roman" w:cs="Times New Roman"/>
          <w:b/>
          <w:bCs/>
          <w:szCs w:val="24"/>
          <w:u w:val="single"/>
        </w:rPr>
        <w:t>Notes</w:t>
      </w:r>
      <w:r w:rsidRPr="00A032B8">
        <w:rPr>
          <w:rFonts w:eastAsia="Times New Roman" w:cs="Times New Roman"/>
          <w:szCs w:val="24"/>
        </w:rPr>
        <w:t>:</w:t>
      </w:r>
    </w:p>
    <w:p w:rsidR="00227B0B" w:rsidRPr="00A032B8" w:rsidRDefault="00227B0B" w:rsidP="004B5D7F">
      <w:pPr>
        <w:numPr>
          <w:ilvl w:val="1"/>
          <w:numId w:val="198"/>
        </w:numPr>
        <w:spacing w:after="0" w:line="240" w:lineRule="auto"/>
        <w:ind w:left="1080"/>
        <w:textAlignment w:val="center"/>
        <w:rPr>
          <w:rFonts w:eastAsia="Times New Roman" w:cs="Times New Roman"/>
          <w:szCs w:val="24"/>
        </w:rPr>
      </w:pPr>
      <w:r w:rsidRPr="00A032B8">
        <w:rPr>
          <w:rFonts w:eastAsia="Times New Roman" w:cs="Times New Roman"/>
          <w:b/>
          <w:bCs/>
          <w:szCs w:val="24"/>
        </w:rPr>
        <w:t>Policy</w:t>
      </w:r>
      <w:r w:rsidRPr="00A032B8">
        <w:rPr>
          <w:rFonts w:eastAsia="Times New Roman" w:cs="Times New Roman"/>
          <w:szCs w:val="24"/>
        </w:rPr>
        <w:t xml:space="preserve">: An intelligent evaluation of facts is often difficult or impossible without the application of some scientific, technical, or other specialized knowledge. The most common source of this knowledge is the </w:t>
      </w:r>
      <w:r w:rsidRPr="00A032B8">
        <w:rPr>
          <w:rFonts w:eastAsia="Times New Roman" w:cs="Times New Roman"/>
          <w:b/>
          <w:bCs/>
          <w:szCs w:val="24"/>
        </w:rPr>
        <w:t>expert witness</w:t>
      </w:r>
      <w:r w:rsidRPr="00A032B8">
        <w:rPr>
          <w:rFonts w:eastAsia="Times New Roman" w:cs="Times New Roman"/>
          <w:szCs w:val="24"/>
        </w:rPr>
        <w:t xml:space="preserve">, although there are other techniques for supplying it. </w:t>
      </w:r>
    </w:p>
    <w:p w:rsidR="00227B0B" w:rsidRPr="00A032B8" w:rsidRDefault="00227B0B" w:rsidP="004B5D7F">
      <w:pPr>
        <w:numPr>
          <w:ilvl w:val="1"/>
          <w:numId w:val="19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Experts do not only testify in the form of opinions. The rule accordingly recognizes that an expert on the stand may give a dissertation or exposition of scientific or other principles relevant to the case, leaving the trier of fact to apply them to the facts. </w:t>
      </w:r>
    </w:p>
    <w:p w:rsidR="004E1060" w:rsidRPr="00A032B8" w:rsidRDefault="00227B0B" w:rsidP="004B5D7F">
      <w:pPr>
        <w:numPr>
          <w:ilvl w:val="1"/>
          <w:numId w:val="19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rule is broadly phrased, and not limited merely to the "scientific" and "technical" but extended to </w:t>
      </w:r>
      <w:r w:rsidRPr="00403440">
        <w:rPr>
          <w:rFonts w:eastAsia="Times New Roman" w:cs="Times New Roman"/>
          <w:bCs/>
          <w:szCs w:val="24"/>
        </w:rPr>
        <w:t>all</w:t>
      </w:r>
      <w:r w:rsidRPr="00A032B8">
        <w:rPr>
          <w:rFonts w:eastAsia="Times New Roman" w:cs="Times New Roman"/>
          <w:szCs w:val="24"/>
        </w:rPr>
        <w:t xml:space="preserve"> "</w:t>
      </w:r>
      <w:r w:rsidRPr="00A032B8">
        <w:rPr>
          <w:rFonts w:eastAsia="Times New Roman" w:cs="Times New Roman"/>
          <w:b/>
          <w:bCs/>
          <w:szCs w:val="24"/>
        </w:rPr>
        <w:t>specialized</w:t>
      </w:r>
      <w:r w:rsidRPr="00A032B8">
        <w:rPr>
          <w:rFonts w:eastAsia="Times New Roman" w:cs="Times New Roman"/>
          <w:szCs w:val="24"/>
        </w:rPr>
        <w:t xml:space="preserve">" </w:t>
      </w:r>
      <w:r w:rsidRPr="00A032B8">
        <w:rPr>
          <w:rFonts w:eastAsia="Times New Roman" w:cs="Times New Roman"/>
          <w:b/>
          <w:bCs/>
          <w:szCs w:val="24"/>
        </w:rPr>
        <w:t>knowledge</w:t>
      </w:r>
      <w:r w:rsidRPr="00A032B8">
        <w:rPr>
          <w:rFonts w:eastAsia="Times New Roman" w:cs="Times New Roman"/>
          <w:szCs w:val="24"/>
        </w:rPr>
        <w:t xml:space="preserve">. The rule is not limited to just experts in the strictest sense (i.e. </w:t>
      </w:r>
      <w:r w:rsidRPr="00A032B8">
        <w:rPr>
          <w:rFonts w:eastAsia="Times New Roman" w:cs="Times New Roman"/>
          <w:szCs w:val="24"/>
        </w:rPr>
        <w:lastRenderedPageBreak/>
        <w:t xml:space="preserve">doctors, physicists) but also the large group sometimes called "skilled" witnesses (i.e. bankers, landowners testifying to land values). </w:t>
      </w:r>
    </w:p>
    <w:p w:rsidR="004E1060" w:rsidRPr="00A032B8" w:rsidRDefault="004E1060" w:rsidP="004B5D7F">
      <w:pPr>
        <w:numPr>
          <w:ilvl w:val="1"/>
          <w:numId w:val="19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It is a well-accepted principle that Rule 702 embodies a </w:t>
      </w:r>
      <w:r w:rsidRPr="00A032B8">
        <w:rPr>
          <w:rFonts w:eastAsia="Times New Roman" w:cs="Times New Roman"/>
          <w:b/>
          <w:bCs/>
          <w:szCs w:val="24"/>
        </w:rPr>
        <w:t>LIBERAL STANDARD OF ADMISSIBILITY</w:t>
      </w:r>
      <w:r w:rsidRPr="00A032B8">
        <w:rPr>
          <w:rFonts w:eastAsia="Times New Roman" w:cs="Times New Roman"/>
          <w:szCs w:val="24"/>
        </w:rPr>
        <w:t xml:space="preserve"> for expert opinions, representing a departure from the previously widely followed, and more restrictive, standard of</w:t>
      </w:r>
      <w:r w:rsidRPr="00A032B8">
        <w:rPr>
          <w:rFonts w:eastAsia="Times New Roman" w:cs="Times New Roman"/>
          <w:b/>
          <w:bCs/>
          <w:szCs w:val="24"/>
        </w:rPr>
        <w:t xml:space="preserve"> </w:t>
      </w:r>
      <w:r w:rsidRPr="00A032B8">
        <w:rPr>
          <w:rFonts w:eastAsia="Times New Roman" w:cs="Times New Roman"/>
          <w:b/>
          <w:bCs/>
          <w:i/>
          <w:iCs/>
          <w:szCs w:val="24"/>
        </w:rPr>
        <w:t>Frye v. United States</w:t>
      </w:r>
      <w:r w:rsidRPr="00A032B8">
        <w:rPr>
          <w:rFonts w:eastAsia="Times New Roman" w:cs="Times New Roman"/>
          <w:szCs w:val="24"/>
        </w:rPr>
        <w:t xml:space="preserve"> (overruled by </w:t>
      </w:r>
      <w:proofErr w:type="spellStart"/>
      <w:r w:rsidRPr="00A032B8">
        <w:rPr>
          <w:rFonts w:eastAsia="Times New Roman" w:cs="Times New Roman"/>
          <w:b/>
          <w:bCs/>
          <w:i/>
          <w:iCs/>
          <w:szCs w:val="24"/>
        </w:rPr>
        <w:t>Daubert</w:t>
      </w:r>
      <w:proofErr w:type="spellEnd"/>
      <w:r w:rsidRPr="00A032B8">
        <w:rPr>
          <w:rFonts w:eastAsia="Times New Roman" w:cs="Times New Roman"/>
          <w:b/>
          <w:bCs/>
          <w:i/>
          <w:iCs/>
          <w:szCs w:val="24"/>
        </w:rPr>
        <w:t xml:space="preserve"> v. Merrell Dow Pharmaceuticals</w:t>
      </w:r>
      <w:r w:rsidRPr="00A032B8">
        <w:rPr>
          <w:rFonts w:eastAsia="Times New Roman" w:cs="Times New Roman"/>
          <w:b/>
          <w:bCs/>
          <w:szCs w:val="24"/>
        </w:rPr>
        <w:t>)</w:t>
      </w:r>
    </w:p>
    <w:p w:rsidR="004E1060" w:rsidRPr="00A032B8" w:rsidRDefault="004E1060" w:rsidP="004B5D7F">
      <w:pPr>
        <w:numPr>
          <w:ilvl w:val="1"/>
          <w:numId w:val="19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shift under the Federal Rules to a more permissive approach to expert testimony, however, did not represent an abdication of the screening function traditionally played by trial judges. To the contrary, as </w:t>
      </w:r>
      <w:proofErr w:type="spellStart"/>
      <w:r w:rsidRPr="00A032B8">
        <w:rPr>
          <w:rFonts w:eastAsia="Times New Roman" w:cs="Times New Roman"/>
          <w:szCs w:val="24"/>
        </w:rPr>
        <w:t>Daubert</w:t>
      </w:r>
      <w:proofErr w:type="spellEnd"/>
      <w:r w:rsidRPr="00A032B8">
        <w:rPr>
          <w:rFonts w:eastAsia="Times New Roman" w:cs="Times New Roman"/>
          <w:szCs w:val="24"/>
        </w:rPr>
        <w:t xml:space="preserve"> explained</w:t>
      </w:r>
      <w:r w:rsidR="00BB30F9">
        <w:rPr>
          <w:rFonts w:eastAsia="Times New Roman" w:cs="Times New Roman"/>
          <w:szCs w:val="24"/>
        </w:rPr>
        <w:t xml:space="preserve">. </w:t>
      </w:r>
      <w:r w:rsidRPr="00A032B8">
        <w:rPr>
          <w:rFonts w:eastAsia="Times New Roman" w:cs="Times New Roman"/>
          <w:szCs w:val="24"/>
        </w:rPr>
        <w:t xml:space="preserve">Rule 702 governs the district court's responsibility to ensure that "any and all scientific testimony or evidence admitted is not only relevant, but reliable." </w:t>
      </w:r>
      <w:proofErr w:type="spellStart"/>
      <w:r w:rsidRPr="00A032B8">
        <w:rPr>
          <w:rFonts w:eastAsia="Times New Roman" w:cs="Times New Roman"/>
          <w:szCs w:val="24"/>
        </w:rPr>
        <w:t>Daubert</w:t>
      </w:r>
      <w:proofErr w:type="spellEnd"/>
      <w:r w:rsidRPr="00A032B8">
        <w:rPr>
          <w:rFonts w:eastAsia="Times New Roman" w:cs="Times New Roman"/>
          <w:szCs w:val="24"/>
        </w:rPr>
        <w:t xml:space="preserve">, 509 U.S. at 589. </w:t>
      </w:r>
    </w:p>
    <w:p w:rsidR="00227B0B" w:rsidRPr="00A032B8" w:rsidRDefault="00227B0B" w:rsidP="004B5D7F">
      <w:pPr>
        <w:numPr>
          <w:ilvl w:val="1"/>
          <w:numId w:val="19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Rule 702 has been amended in response to </w:t>
      </w:r>
      <w:proofErr w:type="spellStart"/>
      <w:r w:rsidRPr="00A032B8">
        <w:rPr>
          <w:rFonts w:eastAsia="Times New Roman" w:cs="Times New Roman"/>
          <w:i/>
          <w:szCs w:val="24"/>
        </w:rPr>
        <w:t>Daubert</w:t>
      </w:r>
      <w:proofErr w:type="spellEnd"/>
      <w:r w:rsidRPr="00A032B8">
        <w:rPr>
          <w:rFonts w:eastAsia="Times New Roman" w:cs="Times New Roman"/>
          <w:i/>
          <w:szCs w:val="24"/>
        </w:rPr>
        <w:t xml:space="preserve"> v. Merrell Down</w:t>
      </w:r>
      <w:r w:rsidRPr="00A032B8">
        <w:rPr>
          <w:rFonts w:eastAsia="Times New Roman" w:cs="Times New Roman"/>
          <w:szCs w:val="24"/>
        </w:rPr>
        <w:t xml:space="preserve"> (1992), which charged trial judges with the responsibility of acting as gatekeepers to exclude unreliable expert testimony. The Court in </w:t>
      </w:r>
      <w:proofErr w:type="spellStart"/>
      <w:r w:rsidRPr="00A032B8">
        <w:rPr>
          <w:rFonts w:eastAsia="Times New Roman" w:cs="Times New Roman"/>
          <w:i/>
          <w:iCs/>
          <w:szCs w:val="24"/>
        </w:rPr>
        <w:t>Kumho</w:t>
      </w:r>
      <w:proofErr w:type="spellEnd"/>
      <w:r w:rsidRPr="00A032B8">
        <w:rPr>
          <w:rFonts w:eastAsia="Times New Roman" w:cs="Times New Roman"/>
          <w:szCs w:val="24"/>
        </w:rPr>
        <w:t xml:space="preserve"> clarified that this gatekeeper function applies to </w:t>
      </w:r>
      <w:r w:rsidRPr="00A032B8">
        <w:rPr>
          <w:rFonts w:eastAsia="Times New Roman" w:cs="Times New Roman"/>
          <w:b/>
          <w:bCs/>
          <w:szCs w:val="24"/>
        </w:rPr>
        <w:t>all</w:t>
      </w:r>
      <w:r w:rsidRPr="00A032B8">
        <w:rPr>
          <w:rFonts w:eastAsia="Times New Roman" w:cs="Times New Roman"/>
          <w:szCs w:val="24"/>
        </w:rPr>
        <w:t xml:space="preserve"> expert testimony, not just testimony based on science. </w:t>
      </w:r>
    </w:p>
    <w:p w:rsidR="00227B0B" w:rsidRPr="00A032B8" w:rsidRDefault="00227B0B" w:rsidP="004B5D7F">
      <w:pPr>
        <w:numPr>
          <w:ilvl w:val="1"/>
          <w:numId w:val="198"/>
        </w:numPr>
        <w:spacing w:after="0" w:line="240" w:lineRule="auto"/>
        <w:ind w:left="1080"/>
        <w:textAlignment w:val="center"/>
        <w:rPr>
          <w:rFonts w:eastAsia="Times New Roman" w:cs="Times New Roman"/>
          <w:szCs w:val="24"/>
        </w:rPr>
      </w:pPr>
      <w:proofErr w:type="spellStart"/>
      <w:r w:rsidRPr="00A032B8">
        <w:rPr>
          <w:rFonts w:eastAsia="Times New Roman" w:cs="Times New Roman"/>
          <w:i/>
          <w:iCs/>
          <w:szCs w:val="24"/>
        </w:rPr>
        <w:t>Daubert</w:t>
      </w:r>
      <w:proofErr w:type="spellEnd"/>
      <w:r w:rsidRPr="00A032B8">
        <w:rPr>
          <w:rFonts w:eastAsia="Times New Roman" w:cs="Times New Roman"/>
          <w:szCs w:val="24"/>
        </w:rPr>
        <w:t xml:space="preserve"> set forth a non-exclusive checklist for trial courts to use in assessing the reliability of scientific expert testimony. The specific factors explicated by the </w:t>
      </w:r>
      <w:proofErr w:type="spellStart"/>
      <w:r w:rsidRPr="00A032B8">
        <w:rPr>
          <w:rFonts w:eastAsia="Times New Roman" w:cs="Times New Roman"/>
          <w:i/>
          <w:iCs/>
          <w:szCs w:val="24"/>
        </w:rPr>
        <w:t>Daubert</w:t>
      </w:r>
      <w:proofErr w:type="spellEnd"/>
      <w:r w:rsidRPr="00A032B8">
        <w:rPr>
          <w:rFonts w:eastAsia="Times New Roman" w:cs="Times New Roman"/>
          <w:i/>
          <w:iCs/>
          <w:szCs w:val="24"/>
        </w:rPr>
        <w:t xml:space="preserve"> </w:t>
      </w:r>
      <w:r w:rsidRPr="00A032B8">
        <w:rPr>
          <w:rFonts w:eastAsia="Times New Roman" w:cs="Times New Roman"/>
          <w:szCs w:val="24"/>
        </w:rPr>
        <w:t>Court are:</w:t>
      </w:r>
    </w:p>
    <w:p w:rsidR="00227B0B" w:rsidRPr="00A032B8" w:rsidRDefault="00227B0B" w:rsidP="004B5D7F">
      <w:pPr>
        <w:numPr>
          <w:ilvl w:val="2"/>
          <w:numId w:val="199"/>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Whether the expert's technique or theory can be or has been </w:t>
      </w:r>
      <w:r w:rsidRPr="00A032B8">
        <w:rPr>
          <w:rFonts w:eastAsia="Times New Roman" w:cs="Times New Roman"/>
          <w:szCs w:val="24"/>
          <w:u w:val="single"/>
        </w:rPr>
        <w:t>tested</w:t>
      </w:r>
      <w:r w:rsidRPr="00A032B8">
        <w:rPr>
          <w:rFonts w:eastAsia="Times New Roman" w:cs="Times New Roman"/>
          <w:szCs w:val="24"/>
        </w:rPr>
        <w:t xml:space="preserve"> for reliability (challenge in an objective sense, or whether it is subjective, conclusory approach that can't be tested).</w:t>
      </w:r>
    </w:p>
    <w:p w:rsidR="00227B0B" w:rsidRPr="00A032B8" w:rsidRDefault="00227B0B" w:rsidP="004B5D7F">
      <w:pPr>
        <w:numPr>
          <w:ilvl w:val="2"/>
          <w:numId w:val="199"/>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Whether the technique or theory has been subject to </w:t>
      </w:r>
      <w:r w:rsidRPr="00A032B8">
        <w:rPr>
          <w:rFonts w:eastAsia="Times New Roman" w:cs="Times New Roman"/>
          <w:szCs w:val="24"/>
          <w:u w:val="single"/>
        </w:rPr>
        <w:t>peer review</w:t>
      </w:r>
      <w:r w:rsidRPr="00A032B8">
        <w:rPr>
          <w:rFonts w:eastAsia="Times New Roman" w:cs="Times New Roman"/>
          <w:szCs w:val="24"/>
        </w:rPr>
        <w:t xml:space="preserve"> and publication; </w:t>
      </w:r>
    </w:p>
    <w:p w:rsidR="00227B0B" w:rsidRPr="00A032B8" w:rsidRDefault="00227B0B" w:rsidP="004B5D7F">
      <w:pPr>
        <w:numPr>
          <w:ilvl w:val="2"/>
          <w:numId w:val="199"/>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The known or potential </w:t>
      </w:r>
      <w:r w:rsidRPr="00A032B8">
        <w:rPr>
          <w:rFonts w:eastAsia="Times New Roman" w:cs="Times New Roman"/>
          <w:szCs w:val="24"/>
          <w:u w:val="single"/>
        </w:rPr>
        <w:t>rate of error</w:t>
      </w:r>
      <w:r w:rsidRPr="00A032B8">
        <w:rPr>
          <w:rFonts w:eastAsia="Times New Roman" w:cs="Times New Roman"/>
          <w:szCs w:val="24"/>
        </w:rPr>
        <w:t xml:space="preserve"> of the technique or theory when applied;</w:t>
      </w:r>
    </w:p>
    <w:p w:rsidR="00227B0B" w:rsidRPr="00A032B8" w:rsidRDefault="00227B0B" w:rsidP="004B5D7F">
      <w:pPr>
        <w:numPr>
          <w:ilvl w:val="2"/>
          <w:numId w:val="199"/>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The existence and maintenance of </w:t>
      </w:r>
      <w:r w:rsidRPr="00A032B8">
        <w:rPr>
          <w:rFonts w:eastAsia="Times New Roman" w:cs="Times New Roman"/>
          <w:szCs w:val="24"/>
          <w:u w:val="single"/>
        </w:rPr>
        <w:t>standards and controls</w:t>
      </w:r>
      <w:r w:rsidRPr="00A032B8">
        <w:rPr>
          <w:rFonts w:eastAsia="Times New Roman" w:cs="Times New Roman"/>
          <w:szCs w:val="24"/>
        </w:rPr>
        <w:t>; and</w:t>
      </w:r>
    </w:p>
    <w:p w:rsidR="00227B0B" w:rsidRPr="00A032B8" w:rsidRDefault="00227B0B" w:rsidP="004B5D7F">
      <w:pPr>
        <w:numPr>
          <w:ilvl w:val="2"/>
          <w:numId w:val="199"/>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Whether the technique or theory has been </w:t>
      </w:r>
      <w:r w:rsidRPr="00A032B8">
        <w:rPr>
          <w:rFonts w:eastAsia="Times New Roman" w:cs="Times New Roman"/>
          <w:szCs w:val="24"/>
          <w:u w:val="single"/>
        </w:rPr>
        <w:t>generally</w:t>
      </w:r>
      <w:r w:rsidRPr="00A032B8">
        <w:rPr>
          <w:rFonts w:eastAsia="Times New Roman" w:cs="Times New Roman"/>
          <w:szCs w:val="24"/>
        </w:rPr>
        <w:t xml:space="preserve"> </w:t>
      </w:r>
      <w:r w:rsidRPr="00A032B8">
        <w:rPr>
          <w:rFonts w:eastAsia="Times New Roman" w:cs="Times New Roman"/>
          <w:szCs w:val="24"/>
          <w:u w:val="single"/>
        </w:rPr>
        <w:t>accepted</w:t>
      </w:r>
      <w:r w:rsidRPr="00A032B8">
        <w:rPr>
          <w:rFonts w:eastAsia="Times New Roman" w:cs="Times New Roman"/>
          <w:szCs w:val="24"/>
        </w:rPr>
        <w:t xml:space="preserve"> in the scientific community. </w:t>
      </w:r>
    </w:p>
    <w:p w:rsidR="00A76F3A" w:rsidRPr="00A032B8" w:rsidRDefault="00227B0B" w:rsidP="004B5D7F">
      <w:pPr>
        <w:numPr>
          <w:ilvl w:val="1"/>
          <w:numId w:val="199"/>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Court in </w:t>
      </w:r>
      <w:proofErr w:type="spellStart"/>
      <w:r w:rsidRPr="00A032B8">
        <w:rPr>
          <w:rFonts w:eastAsia="Times New Roman" w:cs="Times New Roman"/>
          <w:i/>
          <w:iCs/>
          <w:szCs w:val="24"/>
        </w:rPr>
        <w:t>Kumho</w:t>
      </w:r>
      <w:proofErr w:type="spellEnd"/>
      <w:r w:rsidRPr="00A032B8">
        <w:rPr>
          <w:rFonts w:eastAsia="Times New Roman" w:cs="Times New Roman"/>
          <w:szCs w:val="24"/>
        </w:rPr>
        <w:t xml:space="preserve"> held that these factors might also be applicable in assessing the reliability of </w:t>
      </w:r>
      <w:r w:rsidRPr="00A032B8">
        <w:rPr>
          <w:rFonts w:eastAsia="Times New Roman" w:cs="Times New Roman"/>
          <w:b/>
          <w:bCs/>
          <w:szCs w:val="24"/>
        </w:rPr>
        <w:t>non-scientific</w:t>
      </w:r>
      <w:r w:rsidRPr="00A032B8">
        <w:rPr>
          <w:rFonts w:eastAsia="Times New Roman" w:cs="Times New Roman"/>
          <w:szCs w:val="24"/>
        </w:rPr>
        <w:t xml:space="preserve"> expert testimony, depending upon "the particular circumstances </w:t>
      </w:r>
      <w:r w:rsidR="004E1060" w:rsidRPr="00A032B8">
        <w:rPr>
          <w:rFonts w:eastAsia="Times New Roman" w:cs="Times New Roman"/>
          <w:szCs w:val="24"/>
        </w:rPr>
        <w:t>of the particular case at issue.” The Court clarified that, whether a witness's area of expertise was technical, scientific, or more generally "</w:t>
      </w:r>
      <w:r w:rsidR="004E1060" w:rsidRPr="00A032B8">
        <w:rPr>
          <w:rFonts w:eastAsia="Times New Roman" w:cs="Times New Roman"/>
          <w:b/>
          <w:szCs w:val="24"/>
        </w:rPr>
        <w:t>experience</w:t>
      </w:r>
      <w:r w:rsidR="004E1060" w:rsidRPr="00A032B8">
        <w:rPr>
          <w:rFonts w:eastAsia="Times New Roman" w:cs="Times New Roman"/>
          <w:szCs w:val="24"/>
        </w:rPr>
        <w:t>-</w:t>
      </w:r>
      <w:r w:rsidR="004E1060" w:rsidRPr="00A032B8">
        <w:rPr>
          <w:rFonts w:eastAsia="Times New Roman" w:cs="Times New Roman"/>
          <w:b/>
          <w:szCs w:val="24"/>
        </w:rPr>
        <w:t>based</w:t>
      </w:r>
      <w:r w:rsidR="004E1060" w:rsidRPr="00A032B8">
        <w:rPr>
          <w:rFonts w:eastAsia="Times New Roman" w:cs="Times New Roman"/>
          <w:szCs w:val="24"/>
        </w:rPr>
        <w:t>," Rule 702 required the district court to fulfill the "gatekeeping" function of "</w:t>
      </w:r>
      <w:proofErr w:type="spellStart"/>
      <w:r w:rsidR="004E1060" w:rsidRPr="00A032B8">
        <w:rPr>
          <w:rFonts w:eastAsia="Times New Roman" w:cs="Times New Roman"/>
          <w:szCs w:val="24"/>
        </w:rPr>
        <w:t>mak</w:t>
      </w:r>
      <w:proofErr w:type="spellEnd"/>
      <w:r w:rsidR="004E1060" w:rsidRPr="00A032B8">
        <w:rPr>
          <w:rFonts w:eastAsia="Times New Roman" w:cs="Times New Roman"/>
          <w:szCs w:val="24"/>
        </w:rPr>
        <w:t>[</w:t>
      </w:r>
      <w:proofErr w:type="spellStart"/>
      <w:r w:rsidR="004E1060" w:rsidRPr="00A032B8">
        <w:rPr>
          <w:rFonts w:eastAsia="Times New Roman" w:cs="Times New Roman"/>
          <w:szCs w:val="24"/>
        </w:rPr>
        <w:t>ing</w:t>
      </w:r>
      <w:proofErr w:type="spellEnd"/>
      <w:r w:rsidR="004E1060" w:rsidRPr="00A032B8">
        <w:rPr>
          <w:rFonts w:eastAsia="Times New Roman" w:cs="Times New Roman"/>
          <w:szCs w:val="24"/>
        </w:rPr>
        <w:t>] certain that an expert, whether basing testimony upon professional studies or personal experience, employs in the courtroom the same level of intellectual rigor that characterizes the practice of an expert in the relevant field</w:t>
      </w:r>
      <w:r w:rsidR="00A76F3A" w:rsidRPr="00A032B8">
        <w:rPr>
          <w:rFonts w:eastAsia="Times New Roman" w:cs="Times New Roman"/>
          <w:szCs w:val="24"/>
        </w:rPr>
        <w:t>.</w:t>
      </w:r>
    </w:p>
    <w:p w:rsidR="00A76F3A" w:rsidRPr="00A032B8" w:rsidRDefault="00A76F3A" w:rsidP="004B5D7F">
      <w:pPr>
        <w:numPr>
          <w:ilvl w:val="1"/>
          <w:numId w:val="199"/>
        </w:numPr>
        <w:spacing w:after="0" w:line="240" w:lineRule="auto"/>
        <w:ind w:left="1080"/>
        <w:textAlignment w:val="center"/>
        <w:rPr>
          <w:rFonts w:eastAsia="Times New Roman" w:cs="Times New Roman"/>
          <w:szCs w:val="24"/>
        </w:rPr>
      </w:pPr>
      <w:r w:rsidRPr="00A032B8">
        <w:rPr>
          <w:rFonts w:cs="Times New Roman"/>
          <w:szCs w:val="24"/>
        </w:rPr>
        <w:t>Nice closing: we stand up twice at the beginning of the trial, once for the judge and once for the jury. We do this because:</w:t>
      </w:r>
    </w:p>
    <w:p w:rsidR="00A76F3A" w:rsidRPr="00A032B8" w:rsidRDefault="00A76F3A" w:rsidP="004B5D7F">
      <w:pPr>
        <w:pStyle w:val="ListParagraph"/>
        <w:numPr>
          <w:ilvl w:val="2"/>
          <w:numId w:val="210"/>
        </w:numPr>
        <w:spacing w:after="0" w:line="240" w:lineRule="auto"/>
        <w:textAlignment w:val="center"/>
        <w:rPr>
          <w:rFonts w:eastAsia="Times New Roman" w:cs="Times New Roman"/>
          <w:szCs w:val="24"/>
        </w:rPr>
      </w:pPr>
      <w:r w:rsidRPr="00A032B8">
        <w:rPr>
          <w:rFonts w:cs="Times New Roman"/>
          <w:szCs w:val="24"/>
        </w:rPr>
        <w:t xml:space="preserve">Sole judge of the law is the judge. </w:t>
      </w:r>
    </w:p>
    <w:p w:rsidR="00A76F3A" w:rsidRPr="00A032B8" w:rsidRDefault="00A76F3A" w:rsidP="004B5D7F">
      <w:pPr>
        <w:pStyle w:val="ListParagraph"/>
        <w:numPr>
          <w:ilvl w:val="2"/>
          <w:numId w:val="210"/>
        </w:numPr>
        <w:spacing w:after="0" w:line="240" w:lineRule="auto"/>
        <w:textAlignment w:val="center"/>
        <w:rPr>
          <w:rFonts w:eastAsia="Times New Roman" w:cs="Times New Roman"/>
          <w:szCs w:val="24"/>
        </w:rPr>
      </w:pPr>
      <w:r w:rsidRPr="00A032B8">
        <w:rPr>
          <w:rFonts w:cs="Times New Roman"/>
          <w:szCs w:val="24"/>
        </w:rPr>
        <w:t xml:space="preserve">Sole judge of the credibility of the witness is the jury. </w:t>
      </w:r>
    </w:p>
    <w:p w:rsidR="0088793E" w:rsidRPr="00A032B8" w:rsidRDefault="0088793E" w:rsidP="00227B0B">
      <w:pPr>
        <w:pStyle w:val="NoSpacing"/>
        <w:widowControl w:val="0"/>
        <w:outlineLvl w:val="2"/>
        <w:rPr>
          <w:rFonts w:cs="Times New Roman"/>
          <w:szCs w:val="24"/>
        </w:rPr>
      </w:pPr>
    </w:p>
    <w:p w:rsidR="00227B0B" w:rsidRPr="00A032B8" w:rsidRDefault="00227B0B" w:rsidP="004B5D7F">
      <w:pPr>
        <w:pStyle w:val="NoSpacing"/>
        <w:widowControl w:val="0"/>
        <w:numPr>
          <w:ilvl w:val="0"/>
          <w:numId w:val="200"/>
        </w:numPr>
        <w:outlineLvl w:val="2"/>
        <w:rPr>
          <w:rFonts w:cs="Times New Roman"/>
          <w:szCs w:val="24"/>
        </w:rPr>
      </w:pPr>
      <w:bookmarkStart w:id="230" w:name="_Toc269162789"/>
      <w:r w:rsidRPr="00A032B8">
        <w:rPr>
          <w:rFonts w:eastAsia="Times New Roman" w:cs="Times New Roman"/>
          <w:b/>
          <w:bCs/>
          <w:iCs/>
          <w:szCs w:val="24"/>
        </w:rPr>
        <w:t>Who Qualifies as an Expert?</w:t>
      </w:r>
      <w:bookmarkEnd w:id="230"/>
      <w:r w:rsidRPr="00A032B8">
        <w:rPr>
          <w:rFonts w:eastAsia="Times New Roman" w:cs="Times New Roman"/>
          <w:b/>
          <w:bCs/>
          <w:iCs/>
          <w:szCs w:val="24"/>
        </w:rPr>
        <w:t xml:space="preserve"> </w:t>
      </w:r>
    </w:p>
    <w:p w:rsidR="004C0D50" w:rsidRPr="00A032B8" w:rsidRDefault="004C0D50" w:rsidP="004C0D50">
      <w:pPr>
        <w:pStyle w:val="NoSpacing"/>
        <w:widowControl w:val="0"/>
        <w:ind w:left="2160"/>
        <w:outlineLvl w:val="2"/>
        <w:rPr>
          <w:rFonts w:cs="Times New Roman"/>
          <w:szCs w:val="24"/>
        </w:rPr>
      </w:pPr>
    </w:p>
    <w:p w:rsidR="00853249" w:rsidRPr="00A032B8" w:rsidRDefault="0088793E" w:rsidP="004B5D7F">
      <w:pPr>
        <w:pStyle w:val="NoSpacing"/>
        <w:numPr>
          <w:ilvl w:val="0"/>
          <w:numId w:val="201"/>
        </w:numPr>
        <w:rPr>
          <w:rFonts w:cs="Times New Roman"/>
        </w:rPr>
      </w:pPr>
      <w:r w:rsidRPr="00A032B8">
        <w:rPr>
          <w:rFonts w:cs="Times New Roman"/>
          <w:u w:val="single"/>
        </w:rPr>
        <w:t>Case Law</w:t>
      </w:r>
      <w:r w:rsidRPr="00A032B8">
        <w:rPr>
          <w:rFonts w:cs="Times New Roman"/>
        </w:rPr>
        <w:t xml:space="preserve">: </w:t>
      </w:r>
    </w:p>
    <w:p w:rsidR="0088793E" w:rsidRPr="00A032B8" w:rsidRDefault="0088793E" w:rsidP="004B5D7F">
      <w:pPr>
        <w:pStyle w:val="NoSpacing"/>
        <w:numPr>
          <w:ilvl w:val="1"/>
          <w:numId w:val="201"/>
        </w:numPr>
        <w:rPr>
          <w:rFonts w:cs="Times New Roman"/>
        </w:rPr>
      </w:pPr>
      <w:r w:rsidRPr="00A032B8">
        <w:rPr>
          <w:rFonts w:cs="Times New Roman"/>
        </w:rPr>
        <w:t>It is within the province of the jury to weigh conflicting expert opinion</w:t>
      </w:r>
      <w:r w:rsidR="00853249" w:rsidRPr="00A032B8">
        <w:rPr>
          <w:rFonts w:cs="Times New Roman"/>
        </w:rPr>
        <w:t xml:space="preserve">s, </w:t>
      </w:r>
      <w:r w:rsidRPr="00A032B8">
        <w:rPr>
          <w:rFonts w:cs="Times New Roman"/>
        </w:rPr>
        <w:t>not for the court to decide, so long as minimum qualifications to testify as an expert are satisfied by each such witness (</w:t>
      </w:r>
      <w:r w:rsidRPr="00A032B8">
        <w:rPr>
          <w:rFonts w:cs="Times New Roman"/>
          <w:i/>
        </w:rPr>
        <w:t>United States v. Johnson</w:t>
      </w:r>
      <w:r w:rsidRPr="00A032B8">
        <w:rPr>
          <w:rFonts w:cs="Times New Roman"/>
        </w:rPr>
        <w:t xml:space="preserve">). </w:t>
      </w:r>
    </w:p>
    <w:p w:rsidR="00853249" w:rsidRPr="00A032B8" w:rsidRDefault="00853249" w:rsidP="004B5D7F">
      <w:pPr>
        <w:pStyle w:val="NoSpacing"/>
        <w:numPr>
          <w:ilvl w:val="1"/>
          <w:numId w:val="201"/>
        </w:numPr>
        <w:rPr>
          <w:rFonts w:cs="Times New Roman"/>
        </w:rPr>
      </w:pPr>
      <w:r w:rsidRPr="00A032B8">
        <w:rPr>
          <w:rFonts w:cs="Times New Roman"/>
        </w:rPr>
        <w:t>A person may not testify as an expert as to the reputability of a party unless the witness has personal knowledge of the party. Generalizations based on a skewed sample are insufficient facts to satisfy the reliability requirement of expert testimony (</w:t>
      </w:r>
      <w:proofErr w:type="spellStart"/>
      <w:r w:rsidRPr="00A032B8">
        <w:rPr>
          <w:rFonts w:cs="Times New Roman"/>
          <w:i/>
        </w:rPr>
        <w:t>Jinro</w:t>
      </w:r>
      <w:proofErr w:type="spellEnd"/>
      <w:r w:rsidRPr="00A032B8">
        <w:rPr>
          <w:rFonts w:cs="Times New Roman"/>
          <w:i/>
        </w:rPr>
        <w:t xml:space="preserve"> America v. Secure Investments)</w:t>
      </w:r>
      <w:r w:rsidRPr="00A032B8">
        <w:rPr>
          <w:rFonts w:cs="Times New Roman"/>
        </w:rPr>
        <w:t xml:space="preserve">. </w:t>
      </w:r>
    </w:p>
    <w:p w:rsidR="0088793E" w:rsidRPr="00A032B8" w:rsidRDefault="0088793E" w:rsidP="00853249">
      <w:pPr>
        <w:pStyle w:val="NoSpacing"/>
        <w:widowControl w:val="0"/>
        <w:outlineLvl w:val="2"/>
        <w:rPr>
          <w:rFonts w:cs="Times New Roman"/>
          <w:szCs w:val="24"/>
        </w:rPr>
      </w:pPr>
    </w:p>
    <w:p w:rsidR="00826654" w:rsidRPr="00A032B8" w:rsidRDefault="00853249" w:rsidP="004B5D7F">
      <w:pPr>
        <w:pStyle w:val="NoSpacing"/>
        <w:widowControl w:val="0"/>
        <w:numPr>
          <w:ilvl w:val="0"/>
          <w:numId w:val="200"/>
        </w:numPr>
        <w:outlineLvl w:val="2"/>
        <w:rPr>
          <w:rFonts w:cs="Times New Roman"/>
          <w:szCs w:val="24"/>
        </w:rPr>
      </w:pPr>
      <w:bookmarkStart w:id="231" w:name="_Toc269162790"/>
      <w:r w:rsidRPr="00A032B8">
        <w:rPr>
          <w:rFonts w:eastAsia="Times New Roman" w:cs="Times New Roman"/>
          <w:b/>
          <w:bCs/>
          <w:iCs/>
          <w:szCs w:val="24"/>
        </w:rPr>
        <w:t xml:space="preserve">Rule </w:t>
      </w:r>
      <w:r w:rsidR="00831282" w:rsidRPr="00A032B8">
        <w:rPr>
          <w:rFonts w:eastAsia="Times New Roman" w:cs="Times New Roman"/>
          <w:b/>
          <w:bCs/>
          <w:iCs/>
          <w:szCs w:val="24"/>
        </w:rPr>
        <w:t xml:space="preserve">702 &amp; 704: </w:t>
      </w:r>
      <w:r w:rsidR="00826654" w:rsidRPr="00A032B8">
        <w:rPr>
          <w:rFonts w:eastAsia="Times New Roman" w:cs="Times New Roman"/>
          <w:b/>
          <w:bCs/>
          <w:iCs/>
          <w:szCs w:val="24"/>
        </w:rPr>
        <w:t>(</w:t>
      </w:r>
      <w:proofErr w:type="spellStart"/>
      <w:r w:rsidR="00826654" w:rsidRPr="00A032B8">
        <w:rPr>
          <w:rFonts w:eastAsia="Times New Roman" w:cs="Times New Roman"/>
          <w:b/>
          <w:bCs/>
          <w:iCs/>
          <w:szCs w:val="24"/>
        </w:rPr>
        <w:t>Im</w:t>
      </w:r>
      <w:proofErr w:type="spellEnd"/>
      <w:r w:rsidR="00826654" w:rsidRPr="00A032B8">
        <w:rPr>
          <w:rFonts w:eastAsia="Times New Roman" w:cs="Times New Roman"/>
          <w:b/>
          <w:bCs/>
          <w:iCs/>
          <w:szCs w:val="24"/>
        </w:rPr>
        <w:t>)proper Topic of Expert Testimony</w:t>
      </w:r>
      <w:bookmarkEnd w:id="231"/>
    </w:p>
    <w:p w:rsidR="00831282" w:rsidRPr="00A032B8" w:rsidRDefault="00831282" w:rsidP="00831282">
      <w:pPr>
        <w:pStyle w:val="NormalWeb"/>
        <w:spacing w:before="0" w:beforeAutospacing="0" w:after="0" w:afterAutospacing="0"/>
        <w:rPr>
          <w:color w:val="000000"/>
        </w:rPr>
      </w:pPr>
    </w:p>
    <w:p w:rsidR="00532E01" w:rsidRPr="00A032B8" w:rsidRDefault="00532E01" w:rsidP="004B5D7F">
      <w:pPr>
        <w:pStyle w:val="NormalWeb"/>
        <w:numPr>
          <w:ilvl w:val="0"/>
          <w:numId w:val="201"/>
        </w:numPr>
        <w:spacing w:before="0" w:beforeAutospacing="0" w:after="0" w:afterAutospacing="0"/>
        <w:rPr>
          <w:color w:val="000000"/>
        </w:rPr>
      </w:pPr>
      <w:r w:rsidRPr="00A032B8">
        <w:rPr>
          <w:b/>
          <w:bCs/>
          <w:color w:val="000000"/>
          <w:highlight w:val="lightGray"/>
          <w:bdr w:val="single" w:sz="4" w:space="0" w:color="auto"/>
        </w:rPr>
        <w:t>Rule 702= Testimony by Experts.</w:t>
      </w:r>
    </w:p>
    <w:p w:rsidR="00532E01" w:rsidRPr="00A032B8" w:rsidRDefault="00532E01" w:rsidP="004B5D7F">
      <w:pPr>
        <w:pStyle w:val="NoSpacing"/>
        <w:numPr>
          <w:ilvl w:val="1"/>
          <w:numId w:val="201"/>
        </w:numPr>
        <w:rPr>
          <w:rFonts w:cs="Times New Roman"/>
        </w:rPr>
      </w:pPr>
      <w:r w:rsidRPr="00A032B8">
        <w:rPr>
          <w:rFonts w:cs="Times New Roman"/>
        </w:rPr>
        <w:t xml:space="preserve">See above. </w:t>
      </w:r>
    </w:p>
    <w:p w:rsidR="00532E01" w:rsidRPr="00A032B8" w:rsidRDefault="00532E01" w:rsidP="00532E01">
      <w:pPr>
        <w:pStyle w:val="NormalWeb"/>
        <w:spacing w:before="0" w:beforeAutospacing="0" w:after="0" w:afterAutospacing="0"/>
        <w:ind w:left="720"/>
        <w:rPr>
          <w:color w:val="000000"/>
        </w:rPr>
      </w:pPr>
    </w:p>
    <w:p w:rsidR="00831282" w:rsidRPr="00A032B8" w:rsidRDefault="00831282" w:rsidP="004B5D7F">
      <w:pPr>
        <w:pStyle w:val="NormalWeb"/>
        <w:numPr>
          <w:ilvl w:val="0"/>
          <w:numId w:val="201"/>
        </w:numPr>
        <w:spacing w:before="0" w:beforeAutospacing="0" w:after="0" w:afterAutospacing="0"/>
        <w:rPr>
          <w:color w:val="000000"/>
        </w:rPr>
      </w:pPr>
      <w:r w:rsidRPr="00A032B8">
        <w:rPr>
          <w:b/>
          <w:bCs/>
          <w:color w:val="000000"/>
          <w:highlight w:val="lightGray"/>
          <w:bdr w:val="single" w:sz="4" w:space="0" w:color="auto"/>
        </w:rPr>
        <w:lastRenderedPageBreak/>
        <w:t>Rule 704= Opinion on Ultimate Issue.</w:t>
      </w:r>
    </w:p>
    <w:p w:rsidR="00831282" w:rsidRPr="00A032B8" w:rsidRDefault="00831282" w:rsidP="004B5D7F">
      <w:pPr>
        <w:pStyle w:val="NormalWeb"/>
        <w:numPr>
          <w:ilvl w:val="1"/>
          <w:numId w:val="202"/>
        </w:numPr>
        <w:spacing w:before="0" w:beforeAutospacing="0" w:after="0" w:afterAutospacing="0"/>
        <w:rPr>
          <w:color w:val="000000"/>
        </w:rPr>
      </w:pPr>
      <w:r w:rsidRPr="00A032B8">
        <w:rPr>
          <w:color w:val="000000"/>
        </w:rPr>
        <w:t xml:space="preserve"> Except as provided in subdivision (b), testimony in the form of an opinion or inference otherwise admissible is not objectionable because it embraces an ultimate issue to be decided by the trier of fact.</w:t>
      </w:r>
    </w:p>
    <w:p w:rsidR="00831282" w:rsidRPr="00A032B8" w:rsidRDefault="00831282" w:rsidP="004B5D7F">
      <w:pPr>
        <w:pStyle w:val="NormalWeb"/>
        <w:numPr>
          <w:ilvl w:val="1"/>
          <w:numId w:val="202"/>
        </w:numPr>
        <w:spacing w:before="0" w:beforeAutospacing="0" w:after="0" w:afterAutospacing="0"/>
        <w:rPr>
          <w:color w:val="000000"/>
        </w:rPr>
      </w:pPr>
      <w:r w:rsidRPr="00A032B8">
        <w:rPr>
          <w:color w:val="000000"/>
        </w:rPr>
        <w:t xml:space="preserve">No expert witness testifying with respect to the mental state or condition of a defendant in a criminal case may state an opinion or inference as to whether the defendant did or did not have the mental state or condition constituting an element of the crime charged or of a defense thereto. Such ultimate issues are matters for the trier of fact </w:t>
      </w:r>
      <w:r w:rsidRPr="00A032B8">
        <w:rPr>
          <w:b/>
          <w:bCs/>
          <w:color w:val="000000"/>
        </w:rPr>
        <w:t>alone</w:t>
      </w:r>
      <w:r w:rsidRPr="00A032B8">
        <w:rPr>
          <w:color w:val="000000"/>
        </w:rPr>
        <w:t>.</w:t>
      </w:r>
    </w:p>
    <w:p w:rsidR="00831282" w:rsidRPr="00A032B8" w:rsidRDefault="00831282" w:rsidP="00831282">
      <w:pPr>
        <w:pStyle w:val="NoSpacing"/>
        <w:widowControl w:val="0"/>
        <w:outlineLvl w:val="2"/>
        <w:rPr>
          <w:rFonts w:cs="Times New Roman"/>
          <w:szCs w:val="24"/>
        </w:rPr>
      </w:pPr>
    </w:p>
    <w:p w:rsidR="00826654" w:rsidRPr="00A032B8" w:rsidRDefault="00826654" w:rsidP="004B5D7F">
      <w:pPr>
        <w:pStyle w:val="NoSpacing"/>
        <w:widowControl w:val="0"/>
        <w:numPr>
          <w:ilvl w:val="3"/>
          <w:numId w:val="200"/>
        </w:numPr>
        <w:outlineLvl w:val="2"/>
        <w:rPr>
          <w:rFonts w:cs="Times New Roman"/>
          <w:szCs w:val="24"/>
        </w:rPr>
      </w:pPr>
      <w:bookmarkStart w:id="232" w:name="_Toc269162791"/>
      <w:r w:rsidRPr="00A032B8">
        <w:rPr>
          <w:rFonts w:cs="Times New Roman"/>
          <w:i/>
          <w:szCs w:val="24"/>
        </w:rPr>
        <w:t>Matters of Common Knowledge</w:t>
      </w:r>
      <w:bookmarkEnd w:id="232"/>
    </w:p>
    <w:p w:rsidR="004C0D50" w:rsidRPr="00A032B8" w:rsidRDefault="004C0D50" w:rsidP="004C0D50">
      <w:pPr>
        <w:pStyle w:val="NoSpacing"/>
        <w:widowControl w:val="0"/>
        <w:ind w:left="2880"/>
        <w:outlineLvl w:val="2"/>
        <w:rPr>
          <w:rFonts w:cs="Times New Roman"/>
          <w:szCs w:val="24"/>
        </w:rPr>
      </w:pPr>
    </w:p>
    <w:p w:rsidR="00831282" w:rsidRPr="00A032B8" w:rsidRDefault="00831282" w:rsidP="004B5D7F">
      <w:pPr>
        <w:pStyle w:val="NoSpacing"/>
        <w:numPr>
          <w:ilvl w:val="0"/>
          <w:numId w:val="201"/>
        </w:numPr>
        <w:rPr>
          <w:rFonts w:cs="Times New Roman"/>
        </w:rPr>
      </w:pPr>
      <w:r w:rsidRPr="00A032B8">
        <w:rPr>
          <w:rFonts w:cs="Times New Roman"/>
        </w:rPr>
        <w:t xml:space="preserve">Matters of common knowledge are within the province of the jury. </w:t>
      </w:r>
      <w:r w:rsidR="00532E01" w:rsidRPr="00A032B8">
        <w:rPr>
          <w:rFonts w:cs="Times New Roman"/>
        </w:rPr>
        <w:t>E</w:t>
      </w:r>
      <w:r w:rsidRPr="00A032B8">
        <w:rPr>
          <w:rFonts w:cs="Times New Roman"/>
        </w:rPr>
        <w:t xml:space="preserve">xpert opinions </w:t>
      </w:r>
      <w:r w:rsidRPr="00A032B8">
        <w:rPr>
          <w:rFonts w:cs="Times New Roman"/>
          <w:b/>
        </w:rPr>
        <w:t>do not assist</w:t>
      </w:r>
      <w:r w:rsidRPr="00A032B8">
        <w:rPr>
          <w:rFonts w:cs="Times New Roman"/>
        </w:rPr>
        <w:t xml:space="preserve"> the trier of fact in understanding or dete</w:t>
      </w:r>
      <w:r w:rsidR="00532E01" w:rsidRPr="00A032B8">
        <w:rPr>
          <w:rFonts w:cs="Times New Roman"/>
        </w:rPr>
        <w:t>rmining an issue of fact</w:t>
      </w:r>
      <w:r w:rsidR="008E1D00" w:rsidRPr="00A032B8">
        <w:rPr>
          <w:rFonts w:cs="Times New Roman"/>
        </w:rPr>
        <w:t xml:space="preserve"> i</w:t>
      </w:r>
      <w:r w:rsidRPr="00A032B8">
        <w:rPr>
          <w:rFonts w:cs="Times New Roman"/>
        </w:rPr>
        <w:t>f the matter in question is one of common knowledge. T</w:t>
      </w:r>
      <w:r w:rsidR="00532E01" w:rsidRPr="00A032B8">
        <w:rPr>
          <w:rFonts w:cs="Times New Roman"/>
        </w:rPr>
        <w:t>hus, it is not admissible under Rule 702</w:t>
      </w:r>
    </w:p>
    <w:p w:rsidR="008E1D00" w:rsidRPr="00A032B8" w:rsidRDefault="008E1D00" w:rsidP="004B5D7F">
      <w:pPr>
        <w:pStyle w:val="NoSpacing"/>
        <w:numPr>
          <w:ilvl w:val="0"/>
          <w:numId w:val="201"/>
        </w:numPr>
        <w:rPr>
          <w:rFonts w:cs="Times New Roman"/>
        </w:rPr>
      </w:pPr>
      <w:r w:rsidRPr="00A032B8">
        <w:rPr>
          <w:rFonts w:cs="Times New Roman"/>
        </w:rPr>
        <w:t>See Problems 9.7-9.9.</w:t>
      </w:r>
    </w:p>
    <w:p w:rsidR="00831282" w:rsidRPr="00A032B8" w:rsidRDefault="00831282" w:rsidP="004C0D50">
      <w:pPr>
        <w:pStyle w:val="NoSpacing"/>
        <w:widowControl w:val="0"/>
        <w:ind w:left="2880"/>
        <w:outlineLvl w:val="2"/>
        <w:rPr>
          <w:rFonts w:cs="Times New Roman"/>
          <w:szCs w:val="24"/>
        </w:rPr>
      </w:pPr>
    </w:p>
    <w:p w:rsidR="00826654" w:rsidRPr="00A032B8" w:rsidRDefault="00826654" w:rsidP="004B5D7F">
      <w:pPr>
        <w:pStyle w:val="NoSpacing"/>
        <w:widowControl w:val="0"/>
        <w:numPr>
          <w:ilvl w:val="3"/>
          <w:numId w:val="200"/>
        </w:numPr>
        <w:outlineLvl w:val="2"/>
        <w:rPr>
          <w:rFonts w:cs="Times New Roman"/>
          <w:szCs w:val="24"/>
        </w:rPr>
      </w:pPr>
      <w:bookmarkStart w:id="233" w:name="_Toc269162792"/>
      <w:r w:rsidRPr="00A032B8">
        <w:rPr>
          <w:rFonts w:cs="Times New Roman"/>
          <w:i/>
          <w:szCs w:val="24"/>
        </w:rPr>
        <w:t>Opinions on Law and Opinions on Ultimate Issues</w:t>
      </w:r>
      <w:bookmarkEnd w:id="233"/>
    </w:p>
    <w:p w:rsidR="004C0D50" w:rsidRPr="00A032B8" w:rsidRDefault="004C0D50" w:rsidP="004C0D50">
      <w:pPr>
        <w:pStyle w:val="NoSpacing"/>
        <w:widowControl w:val="0"/>
        <w:ind w:left="2880"/>
        <w:outlineLvl w:val="2"/>
        <w:rPr>
          <w:rFonts w:cs="Times New Roman"/>
          <w:szCs w:val="24"/>
        </w:rPr>
      </w:pPr>
    </w:p>
    <w:p w:rsidR="00A76F3A" w:rsidRPr="00A032B8" w:rsidRDefault="004E1060" w:rsidP="004B5D7F">
      <w:pPr>
        <w:pStyle w:val="ListParagraph"/>
        <w:numPr>
          <w:ilvl w:val="0"/>
          <w:numId w:val="212"/>
        </w:numPr>
        <w:spacing w:after="0" w:line="240" w:lineRule="auto"/>
        <w:textAlignment w:val="center"/>
        <w:rPr>
          <w:rFonts w:eastAsia="Times New Roman" w:cs="Times New Roman"/>
          <w:szCs w:val="24"/>
        </w:rPr>
      </w:pPr>
      <w:r w:rsidRPr="00A032B8">
        <w:rPr>
          <w:rFonts w:eastAsia="Times New Roman" w:cs="Times New Roman"/>
          <w:szCs w:val="24"/>
        </w:rPr>
        <w:t>Expert witness opinion testimony must be based on experience. No legal conclusions ought to be made through or by such testimony (</w:t>
      </w:r>
      <w:proofErr w:type="spellStart"/>
      <w:r w:rsidRPr="00A032B8">
        <w:rPr>
          <w:rFonts w:eastAsia="Times New Roman" w:cs="Times New Roman"/>
          <w:i/>
          <w:szCs w:val="24"/>
        </w:rPr>
        <w:t>Hygh</w:t>
      </w:r>
      <w:proofErr w:type="spellEnd"/>
      <w:r w:rsidRPr="00A032B8">
        <w:rPr>
          <w:rFonts w:eastAsia="Times New Roman" w:cs="Times New Roman"/>
          <w:i/>
          <w:szCs w:val="24"/>
        </w:rPr>
        <w:t xml:space="preserve"> v. Jacobs). </w:t>
      </w:r>
    </w:p>
    <w:p w:rsidR="004E1060" w:rsidRPr="00A032B8" w:rsidRDefault="00BB30F9" w:rsidP="004B5D7F">
      <w:pPr>
        <w:pStyle w:val="ListParagraph"/>
        <w:numPr>
          <w:ilvl w:val="0"/>
          <w:numId w:val="212"/>
        </w:numPr>
        <w:spacing w:after="0" w:line="240" w:lineRule="auto"/>
        <w:textAlignment w:val="center"/>
        <w:rPr>
          <w:rFonts w:eastAsia="Times New Roman" w:cs="Times New Roman"/>
          <w:szCs w:val="24"/>
        </w:rPr>
      </w:pPr>
      <w:r>
        <w:rPr>
          <w:rFonts w:eastAsia="Times New Roman" w:cs="Times New Roman"/>
          <w:b/>
          <w:bCs/>
          <w:szCs w:val="24"/>
        </w:rPr>
        <w:t>Policy</w:t>
      </w:r>
      <w:r w:rsidR="004E1060" w:rsidRPr="00A032B8">
        <w:rPr>
          <w:rFonts w:eastAsia="Times New Roman" w:cs="Times New Roman"/>
          <w:szCs w:val="24"/>
        </w:rPr>
        <w:t xml:space="preserve">: The basis of expert capacity is summed up in the term 'experience'. The danger is that the jury may think that the "Expert" in the particular branch of the law knows more than the judge- surely an inadmissible inference in our system of law. </w:t>
      </w:r>
    </w:p>
    <w:p w:rsidR="00831282" w:rsidRPr="00A032B8" w:rsidRDefault="008E1D00" w:rsidP="004B5D7F">
      <w:pPr>
        <w:pStyle w:val="NoSpacing"/>
        <w:numPr>
          <w:ilvl w:val="0"/>
          <w:numId w:val="209"/>
        </w:numPr>
        <w:rPr>
          <w:rFonts w:cs="Times New Roman"/>
          <w:szCs w:val="24"/>
        </w:rPr>
      </w:pPr>
      <w:r w:rsidRPr="00A032B8">
        <w:rPr>
          <w:rFonts w:cs="Times New Roman"/>
          <w:szCs w:val="24"/>
        </w:rPr>
        <w:t>See Rule 704(b)</w:t>
      </w:r>
    </w:p>
    <w:p w:rsidR="008E1D00" w:rsidRPr="00FA73ED" w:rsidRDefault="008E1D00" w:rsidP="004B5D7F">
      <w:pPr>
        <w:pStyle w:val="NoSpacing"/>
        <w:numPr>
          <w:ilvl w:val="0"/>
          <w:numId w:val="209"/>
        </w:numPr>
        <w:rPr>
          <w:rFonts w:cs="Times New Roman"/>
          <w:szCs w:val="24"/>
        </w:rPr>
      </w:pPr>
      <w:r w:rsidRPr="00A032B8">
        <w:rPr>
          <w:rFonts w:cs="Times New Roman"/>
          <w:szCs w:val="24"/>
        </w:rPr>
        <w:t>See Problem 9.10</w:t>
      </w:r>
    </w:p>
    <w:p w:rsidR="00831282" w:rsidRPr="00A032B8" w:rsidRDefault="00831282" w:rsidP="004C0D50">
      <w:pPr>
        <w:pStyle w:val="NoSpacing"/>
        <w:widowControl w:val="0"/>
        <w:ind w:left="2880"/>
        <w:outlineLvl w:val="2"/>
        <w:rPr>
          <w:rFonts w:cs="Times New Roman"/>
          <w:szCs w:val="24"/>
        </w:rPr>
      </w:pPr>
    </w:p>
    <w:p w:rsidR="00826654" w:rsidRPr="00A032B8" w:rsidRDefault="00826654" w:rsidP="004B5D7F">
      <w:pPr>
        <w:pStyle w:val="NoSpacing"/>
        <w:widowControl w:val="0"/>
        <w:numPr>
          <w:ilvl w:val="3"/>
          <w:numId w:val="200"/>
        </w:numPr>
        <w:outlineLvl w:val="2"/>
        <w:rPr>
          <w:rFonts w:cs="Times New Roman"/>
          <w:szCs w:val="24"/>
        </w:rPr>
      </w:pPr>
      <w:bookmarkStart w:id="234" w:name="_Toc269162793"/>
      <w:r w:rsidRPr="00A032B8">
        <w:rPr>
          <w:rFonts w:cs="Times New Roman"/>
          <w:i/>
          <w:szCs w:val="24"/>
        </w:rPr>
        <w:t>Opinions on Credibility</w:t>
      </w:r>
      <w:bookmarkEnd w:id="234"/>
    </w:p>
    <w:p w:rsidR="004E1060" w:rsidRPr="00A032B8" w:rsidRDefault="004E1060" w:rsidP="004E1060">
      <w:pPr>
        <w:pStyle w:val="NoSpacing"/>
        <w:widowControl w:val="0"/>
        <w:outlineLvl w:val="2"/>
        <w:rPr>
          <w:rFonts w:cs="Times New Roman"/>
          <w:szCs w:val="24"/>
        </w:rPr>
      </w:pPr>
    </w:p>
    <w:p w:rsidR="004E1060" w:rsidRPr="00A032B8" w:rsidRDefault="00A76F3A" w:rsidP="004B5D7F">
      <w:pPr>
        <w:pStyle w:val="NoSpacing"/>
        <w:numPr>
          <w:ilvl w:val="0"/>
          <w:numId w:val="211"/>
        </w:numPr>
        <w:rPr>
          <w:rFonts w:cs="Times New Roman"/>
        </w:rPr>
      </w:pPr>
      <w:r w:rsidRPr="00A032B8">
        <w:rPr>
          <w:rFonts w:cs="Times New Roman"/>
        </w:rPr>
        <w:t xml:space="preserve">Expert testimony in child sexual abuse cases is inadmissible when it usurps or unduly influences the jury (or any trier of fact) by telling the jury what legal conclusion to reach; such testimony is only admissible when it is </w:t>
      </w:r>
      <w:r w:rsidRPr="00A032B8">
        <w:rPr>
          <w:rFonts w:cs="Times New Roman"/>
          <w:b/>
          <w:bCs/>
        </w:rPr>
        <w:t>relevant</w:t>
      </w:r>
      <w:r w:rsidRPr="00A032B8">
        <w:rPr>
          <w:rFonts w:cs="Times New Roman"/>
        </w:rPr>
        <w:t xml:space="preserve">, the witness is an </w:t>
      </w:r>
      <w:r w:rsidRPr="00A032B8">
        <w:rPr>
          <w:rFonts w:cs="Times New Roman"/>
          <w:b/>
          <w:bCs/>
        </w:rPr>
        <w:t>expert</w:t>
      </w:r>
      <w:r w:rsidRPr="00A032B8">
        <w:rPr>
          <w:rFonts w:cs="Times New Roman"/>
        </w:rPr>
        <w:t xml:space="preserve">, and the testimony </w:t>
      </w:r>
      <w:r w:rsidRPr="00A032B8">
        <w:rPr>
          <w:rFonts w:cs="Times New Roman"/>
          <w:b/>
          <w:bCs/>
        </w:rPr>
        <w:t>assists</w:t>
      </w:r>
      <w:r w:rsidRPr="00A032B8">
        <w:rPr>
          <w:rFonts w:cs="Times New Roman"/>
        </w:rPr>
        <w:t xml:space="preserve"> the jury in comprehending something not commonly known or understood (</w:t>
      </w:r>
      <w:r w:rsidRPr="00A032B8">
        <w:rPr>
          <w:rFonts w:cs="Times New Roman"/>
          <w:i/>
        </w:rPr>
        <w:t xml:space="preserve">State v. </w:t>
      </w:r>
      <w:proofErr w:type="spellStart"/>
      <w:r w:rsidRPr="00A032B8">
        <w:rPr>
          <w:rFonts w:cs="Times New Roman"/>
          <w:i/>
        </w:rPr>
        <w:t>Batangan</w:t>
      </w:r>
      <w:proofErr w:type="spellEnd"/>
      <w:r w:rsidRPr="00A032B8">
        <w:rPr>
          <w:rFonts w:cs="Times New Roman"/>
          <w:i/>
        </w:rPr>
        <w:t>).</w:t>
      </w:r>
      <w:r w:rsidRPr="00A032B8">
        <w:rPr>
          <w:rFonts w:cs="Times New Roman"/>
        </w:rPr>
        <w:t xml:space="preserve"> </w:t>
      </w:r>
    </w:p>
    <w:p w:rsidR="00831282" w:rsidRPr="00A032B8" w:rsidRDefault="00831282" w:rsidP="004C0D50">
      <w:pPr>
        <w:pStyle w:val="NoSpacing"/>
        <w:widowControl w:val="0"/>
        <w:ind w:left="2880"/>
        <w:outlineLvl w:val="2"/>
        <w:rPr>
          <w:rFonts w:cs="Times New Roman"/>
          <w:szCs w:val="24"/>
        </w:rPr>
      </w:pPr>
    </w:p>
    <w:p w:rsidR="00826654" w:rsidRPr="00A032B8" w:rsidRDefault="00826654" w:rsidP="004B5D7F">
      <w:pPr>
        <w:pStyle w:val="NoSpacing"/>
        <w:widowControl w:val="0"/>
        <w:numPr>
          <w:ilvl w:val="3"/>
          <w:numId w:val="200"/>
        </w:numPr>
        <w:outlineLvl w:val="2"/>
        <w:rPr>
          <w:rFonts w:cs="Times New Roman"/>
          <w:szCs w:val="24"/>
        </w:rPr>
      </w:pPr>
      <w:bookmarkStart w:id="235" w:name="_Toc269162794"/>
      <w:r w:rsidRPr="00A032B8">
        <w:rPr>
          <w:rFonts w:cs="Times New Roman"/>
          <w:i/>
          <w:szCs w:val="24"/>
        </w:rPr>
        <w:t>Opinions on Eyewitness identification</w:t>
      </w:r>
      <w:bookmarkEnd w:id="235"/>
    </w:p>
    <w:p w:rsidR="004C0D50" w:rsidRPr="00A032B8" w:rsidRDefault="004C0D50" w:rsidP="004C0D50">
      <w:pPr>
        <w:pStyle w:val="NoSpacing"/>
        <w:widowControl w:val="0"/>
        <w:ind w:left="2880"/>
        <w:outlineLvl w:val="2"/>
        <w:rPr>
          <w:rFonts w:cs="Times New Roman"/>
          <w:szCs w:val="24"/>
        </w:rPr>
      </w:pPr>
    </w:p>
    <w:p w:rsidR="00A76F3A" w:rsidRPr="00A032B8" w:rsidRDefault="00A76F3A" w:rsidP="004B5D7F">
      <w:pPr>
        <w:pStyle w:val="NoSpacing"/>
        <w:numPr>
          <w:ilvl w:val="0"/>
          <w:numId w:val="211"/>
        </w:numPr>
        <w:rPr>
          <w:rFonts w:cs="Times New Roman"/>
          <w:szCs w:val="24"/>
        </w:rPr>
      </w:pPr>
      <w:r w:rsidRPr="00A032B8">
        <w:rPr>
          <w:rFonts w:cs="Times New Roman"/>
          <w:szCs w:val="24"/>
        </w:rPr>
        <w:t>An expert witness can only provide a jury with the tools to analyze the eyewitness; he has no more specific information. The science may make no pretensions that it can predict whether a particular witness is accurate or mistaken (</w:t>
      </w:r>
      <w:r w:rsidRPr="00A032B8">
        <w:rPr>
          <w:rFonts w:cs="Times New Roman"/>
          <w:i/>
          <w:szCs w:val="24"/>
        </w:rPr>
        <w:t>United States v. Hines</w:t>
      </w:r>
      <w:r w:rsidRPr="00A032B8">
        <w:rPr>
          <w:rFonts w:cs="Times New Roman"/>
          <w:szCs w:val="24"/>
        </w:rPr>
        <w:t xml:space="preserve">). </w:t>
      </w:r>
    </w:p>
    <w:p w:rsidR="00A76F3A" w:rsidRPr="00A032B8" w:rsidRDefault="00A76F3A" w:rsidP="004B5D7F">
      <w:pPr>
        <w:pStyle w:val="NoSpacing"/>
        <w:numPr>
          <w:ilvl w:val="0"/>
          <w:numId w:val="211"/>
        </w:numPr>
        <w:rPr>
          <w:rFonts w:cs="Times New Roman"/>
          <w:szCs w:val="24"/>
        </w:rPr>
      </w:pPr>
      <w:r w:rsidRPr="00A032B8">
        <w:rPr>
          <w:rFonts w:cs="Times New Roman"/>
          <w:szCs w:val="24"/>
        </w:rPr>
        <w:t xml:space="preserve">Rationale: </w:t>
      </w:r>
      <w:r w:rsidRPr="00A032B8">
        <w:rPr>
          <w:rFonts w:eastAsia="Times New Roman" w:cs="Times New Roman"/>
          <w:szCs w:val="24"/>
        </w:rPr>
        <w:t xml:space="preserve">Because the expert had not identified the witness, it is less likely the jury will think the expert is saying that the SHE (this particular witness) was wrong. </w:t>
      </w:r>
    </w:p>
    <w:p w:rsidR="00227B0B" w:rsidRPr="00A032B8" w:rsidRDefault="00227B0B" w:rsidP="00A76F3A">
      <w:pPr>
        <w:pStyle w:val="NoSpacing"/>
        <w:widowControl w:val="0"/>
        <w:outlineLvl w:val="2"/>
        <w:rPr>
          <w:rFonts w:cs="Times New Roman"/>
          <w:szCs w:val="24"/>
        </w:rPr>
      </w:pPr>
    </w:p>
    <w:p w:rsidR="00826654" w:rsidRPr="00A032B8" w:rsidRDefault="00A76F3A" w:rsidP="004B5D7F">
      <w:pPr>
        <w:pStyle w:val="NoSpacing"/>
        <w:widowControl w:val="0"/>
        <w:numPr>
          <w:ilvl w:val="0"/>
          <w:numId w:val="200"/>
        </w:numPr>
        <w:outlineLvl w:val="2"/>
        <w:rPr>
          <w:rFonts w:cs="Times New Roman"/>
          <w:szCs w:val="24"/>
        </w:rPr>
      </w:pPr>
      <w:bookmarkStart w:id="236" w:name="_Toc269162795"/>
      <w:r w:rsidRPr="00A032B8">
        <w:rPr>
          <w:rFonts w:eastAsia="Times New Roman" w:cs="Times New Roman"/>
          <w:b/>
          <w:bCs/>
          <w:iCs/>
          <w:szCs w:val="24"/>
        </w:rPr>
        <w:t xml:space="preserve">Rule 703 &amp; 705: </w:t>
      </w:r>
      <w:r w:rsidR="004C0D50" w:rsidRPr="00A032B8">
        <w:rPr>
          <w:rFonts w:eastAsia="Times New Roman" w:cs="Times New Roman"/>
          <w:b/>
          <w:bCs/>
          <w:iCs/>
          <w:szCs w:val="24"/>
        </w:rPr>
        <w:t>Proper Bases of Opinion Testimony</w:t>
      </w:r>
      <w:bookmarkEnd w:id="236"/>
    </w:p>
    <w:p w:rsidR="00A76F3A" w:rsidRPr="00A032B8" w:rsidRDefault="00A76F3A" w:rsidP="00A76F3A">
      <w:pPr>
        <w:pStyle w:val="NoSpacing"/>
        <w:widowControl w:val="0"/>
        <w:outlineLvl w:val="2"/>
        <w:rPr>
          <w:rFonts w:cs="Times New Roman"/>
          <w:szCs w:val="24"/>
        </w:rPr>
      </w:pPr>
    </w:p>
    <w:p w:rsidR="00A76F3A" w:rsidRPr="00A032B8" w:rsidRDefault="00A76F3A" w:rsidP="00A76F3A">
      <w:pPr>
        <w:pStyle w:val="NoSpacing"/>
        <w:widowControl w:val="0"/>
        <w:outlineLvl w:val="2"/>
        <w:rPr>
          <w:rFonts w:cs="Times New Roman"/>
          <w:szCs w:val="24"/>
        </w:rPr>
      </w:pPr>
    </w:p>
    <w:p w:rsidR="00A76F3A" w:rsidRPr="00A032B8" w:rsidRDefault="00A76F3A" w:rsidP="00A76F3A">
      <w:pPr>
        <w:spacing w:after="0" w:line="240" w:lineRule="auto"/>
        <w:ind w:left="288"/>
        <w:rPr>
          <w:rFonts w:eastAsia="Times New Roman" w:cs="Times New Roman"/>
          <w:color w:val="000000"/>
          <w:szCs w:val="24"/>
        </w:rPr>
      </w:pPr>
      <w:r w:rsidRPr="00A032B8">
        <w:rPr>
          <w:rFonts w:eastAsia="Times New Roman" w:cs="Times New Roman"/>
          <w:b/>
          <w:bCs/>
          <w:color w:val="000000"/>
          <w:szCs w:val="24"/>
          <w:highlight w:val="lightGray"/>
          <w:bdr w:val="single" w:sz="4" w:space="0" w:color="auto"/>
        </w:rPr>
        <w:t>Rule 703= Bases of Opinion Testimony by Experts.</w:t>
      </w:r>
      <w:r w:rsidRPr="00A032B8">
        <w:rPr>
          <w:rFonts w:eastAsia="Times New Roman" w:cs="Times New Roman"/>
          <w:color w:val="000000"/>
          <w:szCs w:val="24"/>
        </w:rPr>
        <w:t xml:space="preserve"> The facts or data in the particular case upon which an expert bases an opinion or inference may be those perceived by or made known to the expert at or before the hearing. If of a type </w:t>
      </w:r>
      <w:r w:rsidRPr="00754C2C">
        <w:rPr>
          <w:rFonts w:eastAsia="Times New Roman" w:cs="Times New Roman"/>
          <w:b/>
          <w:color w:val="000000"/>
          <w:szCs w:val="24"/>
          <w:u w:val="single"/>
        </w:rPr>
        <w:t>reasonably relied upon by experts in the particular field</w:t>
      </w:r>
      <w:r w:rsidRPr="00A032B8">
        <w:rPr>
          <w:rFonts w:eastAsia="Times New Roman" w:cs="Times New Roman"/>
          <w:color w:val="000000"/>
          <w:szCs w:val="24"/>
        </w:rPr>
        <w:t xml:space="preserve"> in forming opinions or inferences upon the subject, the facts or data need </w:t>
      </w:r>
      <w:r w:rsidRPr="00A032B8">
        <w:rPr>
          <w:rFonts w:eastAsia="Times New Roman" w:cs="Times New Roman"/>
          <w:color w:val="000000"/>
          <w:szCs w:val="24"/>
          <w:u w:val="single"/>
        </w:rPr>
        <w:t>not</w:t>
      </w:r>
      <w:r w:rsidRPr="00A032B8">
        <w:rPr>
          <w:rFonts w:eastAsia="Times New Roman" w:cs="Times New Roman"/>
          <w:color w:val="000000"/>
          <w:szCs w:val="24"/>
        </w:rPr>
        <w:t xml:space="preserve"> be admissible in evidence in order for the opinion or inference to be admitted. Facts or data that are otherwise inadmissible shall </w:t>
      </w:r>
      <w:r w:rsidRPr="00A032B8">
        <w:rPr>
          <w:rFonts w:eastAsia="Times New Roman" w:cs="Times New Roman"/>
          <w:color w:val="000000"/>
          <w:szCs w:val="24"/>
          <w:u w:val="single"/>
        </w:rPr>
        <w:t>not</w:t>
      </w:r>
      <w:r w:rsidRPr="00A032B8">
        <w:rPr>
          <w:rFonts w:eastAsia="Times New Roman" w:cs="Times New Roman"/>
          <w:color w:val="000000"/>
          <w:szCs w:val="24"/>
        </w:rPr>
        <w:t xml:space="preserve"> be disclosed to the jury by </w:t>
      </w:r>
      <w:r w:rsidRPr="00A032B8">
        <w:rPr>
          <w:rFonts w:eastAsia="Times New Roman" w:cs="Times New Roman"/>
          <w:color w:val="000000"/>
          <w:szCs w:val="24"/>
        </w:rPr>
        <w:lastRenderedPageBreak/>
        <w:t>the proponent of the opinion or inference unless the court determines that their probative value in assisting the jury to evaluate the expert's opinion</w:t>
      </w:r>
      <w:r w:rsidR="00BB30F9">
        <w:rPr>
          <w:rFonts w:eastAsia="Times New Roman" w:cs="Times New Roman"/>
          <w:color w:val="000000"/>
          <w:szCs w:val="24"/>
        </w:rPr>
        <w:t xml:space="preserve"> substantially outweighs their </w:t>
      </w:r>
      <w:r w:rsidRPr="00A032B8">
        <w:rPr>
          <w:rFonts w:eastAsia="Times New Roman" w:cs="Times New Roman"/>
          <w:color w:val="000000"/>
          <w:szCs w:val="24"/>
        </w:rPr>
        <w:t>prejudicial effect.</w:t>
      </w:r>
    </w:p>
    <w:p w:rsidR="00A76F3A" w:rsidRPr="00A032B8" w:rsidRDefault="00A76F3A" w:rsidP="00A76F3A">
      <w:pPr>
        <w:spacing w:after="0" w:line="240" w:lineRule="auto"/>
        <w:ind w:left="288"/>
        <w:rPr>
          <w:rFonts w:eastAsia="Times New Roman" w:cs="Times New Roman"/>
          <w:color w:val="000000"/>
          <w:szCs w:val="24"/>
        </w:rPr>
      </w:pPr>
      <w:r w:rsidRPr="00A032B8">
        <w:rPr>
          <w:rFonts w:eastAsia="Times New Roman" w:cs="Times New Roman"/>
          <w:color w:val="000000"/>
          <w:szCs w:val="24"/>
        </w:rPr>
        <w:t> </w:t>
      </w:r>
    </w:p>
    <w:p w:rsidR="00A76F3A" w:rsidRPr="00A032B8" w:rsidRDefault="00A76F3A" w:rsidP="004B5D7F">
      <w:pPr>
        <w:numPr>
          <w:ilvl w:val="0"/>
          <w:numId w:val="213"/>
        </w:numPr>
        <w:spacing w:after="0" w:line="240" w:lineRule="auto"/>
        <w:ind w:left="288"/>
        <w:textAlignment w:val="center"/>
        <w:rPr>
          <w:rFonts w:eastAsia="Times New Roman" w:cs="Times New Roman"/>
          <w:color w:val="000000"/>
          <w:szCs w:val="24"/>
        </w:rPr>
      </w:pPr>
      <w:r w:rsidRPr="00A032B8">
        <w:rPr>
          <w:rFonts w:eastAsia="Times New Roman" w:cs="Times New Roman"/>
          <w:b/>
          <w:bCs/>
          <w:color w:val="000000"/>
          <w:szCs w:val="24"/>
          <w:u w:val="single"/>
        </w:rPr>
        <w:t xml:space="preserve">NOTES: </w:t>
      </w:r>
    </w:p>
    <w:p w:rsidR="00A76F3A" w:rsidRPr="00A032B8" w:rsidRDefault="00A76F3A" w:rsidP="004B5D7F">
      <w:pPr>
        <w:numPr>
          <w:ilvl w:val="1"/>
          <w:numId w:val="213"/>
        </w:numPr>
        <w:spacing w:after="0" w:line="240" w:lineRule="auto"/>
        <w:ind w:left="1080"/>
        <w:textAlignment w:val="center"/>
        <w:rPr>
          <w:rFonts w:eastAsia="Times New Roman" w:cs="Times New Roman"/>
          <w:color w:val="000000"/>
          <w:szCs w:val="24"/>
        </w:rPr>
      </w:pPr>
      <w:r w:rsidRPr="00A032B8">
        <w:rPr>
          <w:rFonts w:eastAsia="Times New Roman" w:cs="Times New Roman"/>
          <w:color w:val="000000"/>
          <w:szCs w:val="24"/>
        </w:rPr>
        <w:t xml:space="preserve">Remember, Rule 602 (Lack of Personal Knowledge) is subject to Rule 703. </w:t>
      </w:r>
    </w:p>
    <w:p w:rsidR="00A76F3A" w:rsidRPr="00A032B8" w:rsidRDefault="00A76F3A" w:rsidP="004B5D7F">
      <w:pPr>
        <w:numPr>
          <w:ilvl w:val="1"/>
          <w:numId w:val="213"/>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Third sentence allows for expert to rely on hearsay if reports are "of a type reasonable relied upon by experts in the particular field…" i.e. an aeronautics expert testifying at a plane crash may rely on statements made to him/her by reports from ground controllers' who witnessed the crash. . </w:t>
      </w:r>
    </w:p>
    <w:p w:rsidR="00A76F3A" w:rsidRPr="00A032B8" w:rsidRDefault="00A76F3A" w:rsidP="00A76F3A">
      <w:pPr>
        <w:spacing w:after="0" w:line="240" w:lineRule="auto"/>
        <w:rPr>
          <w:rFonts w:eastAsia="Times New Roman" w:cs="Times New Roman"/>
          <w:color w:val="000000"/>
          <w:szCs w:val="24"/>
        </w:rPr>
      </w:pPr>
      <w:r w:rsidRPr="00A032B8">
        <w:rPr>
          <w:rFonts w:eastAsia="Times New Roman" w:cs="Times New Roman"/>
          <w:color w:val="000000"/>
          <w:szCs w:val="24"/>
        </w:rPr>
        <w:t> </w:t>
      </w:r>
    </w:p>
    <w:p w:rsidR="00A76F3A" w:rsidRPr="00A032B8" w:rsidRDefault="00430AA0" w:rsidP="00A76F3A">
      <w:pPr>
        <w:spacing w:after="0" w:line="240" w:lineRule="auto"/>
        <w:rPr>
          <w:rFonts w:eastAsia="Times New Roman" w:cs="Times New Roman"/>
          <w:color w:val="000000"/>
          <w:szCs w:val="24"/>
        </w:rPr>
      </w:pPr>
      <w:r>
        <w:rPr>
          <w:rFonts w:eastAsia="Times New Roman" w:cs="Times New Roman"/>
          <w:b/>
          <w:bCs/>
          <w:color w:val="000000"/>
          <w:szCs w:val="24"/>
          <w:highlight w:val="lightGray"/>
          <w:bdr w:val="single" w:sz="4" w:space="0" w:color="auto"/>
        </w:rPr>
        <w:t>Rule 705=</w:t>
      </w:r>
      <w:r w:rsidR="00A76F3A" w:rsidRPr="00A032B8">
        <w:rPr>
          <w:rFonts w:eastAsia="Times New Roman" w:cs="Times New Roman"/>
          <w:b/>
          <w:bCs/>
          <w:color w:val="000000"/>
          <w:szCs w:val="24"/>
          <w:highlight w:val="lightGray"/>
          <w:bdr w:val="single" w:sz="4" w:space="0" w:color="auto"/>
        </w:rPr>
        <w:t xml:space="preserve"> Disclosure of Facts or Data Underlying Expert Opinion.</w:t>
      </w:r>
      <w:r w:rsidR="00A76F3A" w:rsidRPr="00A032B8">
        <w:rPr>
          <w:rFonts w:eastAsia="Times New Roman" w:cs="Times New Roman"/>
          <w:color w:val="000000"/>
          <w:szCs w:val="24"/>
        </w:rPr>
        <w:t xml:space="preserve"> The expert may testify in terms of opinion or inference and give reasons therefor without first testifying to the underlying facts or data, unless the court requires otherwise. The expert may in any event be required to disclose the underlying facts or data on </w:t>
      </w:r>
      <w:r w:rsidR="00A76F3A" w:rsidRPr="00A032B8">
        <w:rPr>
          <w:rFonts w:eastAsia="Times New Roman" w:cs="Times New Roman"/>
          <w:color w:val="000000"/>
          <w:szCs w:val="24"/>
          <w:u w:val="single"/>
        </w:rPr>
        <w:t>cross-examination</w:t>
      </w:r>
      <w:r w:rsidR="00A76F3A" w:rsidRPr="00A032B8">
        <w:rPr>
          <w:rFonts w:eastAsia="Times New Roman" w:cs="Times New Roman"/>
          <w:color w:val="000000"/>
          <w:szCs w:val="24"/>
        </w:rPr>
        <w:t>.</w:t>
      </w:r>
    </w:p>
    <w:p w:rsidR="00A76F3A" w:rsidRPr="00A032B8" w:rsidRDefault="00A76F3A" w:rsidP="00A76F3A">
      <w:pPr>
        <w:spacing w:after="0" w:line="240" w:lineRule="auto"/>
        <w:rPr>
          <w:rFonts w:eastAsia="Times New Roman" w:cs="Times New Roman"/>
          <w:color w:val="000000"/>
          <w:szCs w:val="24"/>
        </w:rPr>
      </w:pPr>
      <w:r w:rsidRPr="00A032B8">
        <w:rPr>
          <w:rFonts w:eastAsia="Times New Roman" w:cs="Times New Roman"/>
          <w:color w:val="000000"/>
          <w:szCs w:val="24"/>
        </w:rPr>
        <w:t> </w:t>
      </w:r>
    </w:p>
    <w:p w:rsidR="00A76F3A" w:rsidRPr="00A032B8" w:rsidRDefault="00A76F3A" w:rsidP="00A76F3A">
      <w:pPr>
        <w:spacing w:after="0" w:line="240" w:lineRule="auto"/>
        <w:rPr>
          <w:rFonts w:eastAsia="Times New Roman" w:cs="Times New Roman"/>
          <w:color w:val="000000"/>
          <w:szCs w:val="24"/>
        </w:rPr>
      </w:pPr>
      <w:r w:rsidRPr="00A032B8">
        <w:rPr>
          <w:rFonts w:eastAsia="Times New Roman" w:cs="Times New Roman"/>
          <w:b/>
          <w:bCs/>
          <w:color w:val="000000"/>
          <w:szCs w:val="24"/>
          <w:u w:val="single"/>
        </w:rPr>
        <w:t>NOTES:</w:t>
      </w:r>
    </w:p>
    <w:p w:rsidR="00A76F3A" w:rsidRPr="00A032B8" w:rsidRDefault="00A76F3A" w:rsidP="00A76F3A">
      <w:pPr>
        <w:pStyle w:val="NoSpacing"/>
        <w:widowControl w:val="0"/>
        <w:outlineLvl w:val="2"/>
        <w:rPr>
          <w:rFonts w:cs="Times New Roman"/>
          <w:szCs w:val="24"/>
        </w:rPr>
      </w:pPr>
    </w:p>
    <w:p w:rsidR="00A76F3A" w:rsidRPr="00A032B8" w:rsidRDefault="00A76F3A" w:rsidP="004B5D7F">
      <w:pPr>
        <w:numPr>
          <w:ilvl w:val="0"/>
          <w:numId w:val="214"/>
        </w:numPr>
        <w:spacing w:after="0" w:line="240" w:lineRule="auto"/>
        <w:ind w:left="540"/>
        <w:textAlignment w:val="center"/>
        <w:rPr>
          <w:rFonts w:eastAsia="Times New Roman" w:cs="Times New Roman"/>
          <w:szCs w:val="24"/>
        </w:rPr>
      </w:pPr>
      <w:r w:rsidRPr="00A032B8">
        <w:rPr>
          <w:rFonts w:eastAsia="Times New Roman" w:cs="Times New Roman"/>
          <w:b/>
          <w:szCs w:val="24"/>
        </w:rPr>
        <w:t>Two distinctions between expert opinions and lay opinions</w:t>
      </w:r>
      <w:r w:rsidRPr="00A032B8">
        <w:rPr>
          <w:rFonts w:eastAsia="Times New Roman" w:cs="Times New Roman"/>
          <w:szCs w:val="24"/>
        </w:rPr>
        <w:t xml:space="preserve">- the </w:t>
      </w:r>
      <w:r w:rsidRPr="00A032B8">
        <w:rPr>
          <w:rFonts w:eastAsia="Times New Roman" w:cs="Times New Roman"/>
          <w:szCs w:val="24"/>
          <w:u w:val="single"/>
        </w:rPr>
        <w:t>background knowledge</w:t>
      </w:r>
      <w:r w:rsidRPr="00A032B8">
        <w:rPr>
          <w:rFonts w:eastAsia="Times New Roman" w:cs="Times New Roman"/>
          <w:szCs w:val="24"/>
        </w:rPr>
        <w:t xml:space="preserve"> that informs them and the </w:t>
      </w:r>
      <w:r w:rsidRPr="00A032B8">
        <w:rPr>
          <w:rFonts w:eastAsia="Times New Roman" w:cs="Times New Roman"/>
          <w:szCs w:val="24"/>
          <w:u w:val="single"/>
        </w:rPr>
        <w:t>specific facts</w:t>
      </w:r>
      <w:r w:rsidRPr="00A032B8">
        <w:rPr>
          <w:rFonts w:eastAsia="Times New Roman" w:cs="Times New Roman"/>
          <w:szCs w:val="24"/>
        </w:rPr>
        <w:t xml:space="preserve"> on which they rest. </w:t>
      </w:r>
    </w:p>
    <w:p w:rsidR="00A76F3A" w:rsidRPr="00A032B8" w:rsidRDefault="00A76F3A" w:rsidP="004B5D7F">
      <w:pPr>
        <w:numPr>
          <w:ilvl w:val="1"/>
          <w:numId w:val="214"/>
        </w:numPr>
        <w:spacing w:after="0" w:line="240" w:lineRule="auto"/>
        <w:ind w:left="1080"/>
        <w:textAlignment w:val="center"/>
        <w:rPr>
          <w:rFonts w:eastAsia="Times New Roman" w:cs="Times New Roman"/>
          <w:szCs w:val="24"/>
        </w:rPr>
      </w:pPr>
      <w:r w:rsidRPr="00A032B8">
        <w:rPr>
          <w:rFonts w:eastAsia="Times New Roman" w:cs="Times New Roman"/>
          <w:szCs w:val="24"/>
        </w:rPr>
        <w:t>Rule</w:t>
      </w:r>
      <w:r w:rsidR="00430AA0">
        <w:rPr>
          <w:rFonts w:eastAsia="Times New Roman" w:cs="Times New Roman"/>
          <w:szCs w:val="24"/>
        </w:rPr>
        <w:t xml:space="preserve"> </w:t>
      </w:r>
      <w:r w:rsidRPr="00A032B8">
        <w:rPr>
          <w:rFonts w:eastAsia="Times New Roman" w:cs="Times New Roman"/>
          <w:szCs w:val="24"/>
        </w:rPr>
        <w:t>701(c</w:t>
      </w:r>
      <w:proofErr w:type="gramStart"/>
      <w:r w:rsidRPr="00A032B8">
        <w:rPr>
          <w:rFonts w:eastAsia="Times New Roman" w:cs="Times New Roman"/>
          <w:szCs w:val="24"/>
        </w:rPr>
        <w:t>)-</w:t>
      </w:r>
      <w:proofErr w:type="gramEnd"/>
      <w:r w:rsidRPr="00A032B8">
        <w:rPr>
          <w:rFonts w:eastAsia="Times New Roman" w:cs="Times New Roman"/>
          <w:szCs w:val="24"/>
        </w:rPr>
        <w:t xml:space="preserve"> Only expert opinions may draw upon the witness's "scientific, technical, or other specialized knowledge." Rule 701(c).</w:t>
      </w:r>
    </w:p>
    <w:p w:rsidR="00A76F3A" w:rsidRPr="00A032B8" w:rsidRDefault="00A76F3A" w:rsidP="004B5D7F">
      <w:pPr>
        <w:numPr>
          <w:ilvl w:val="1"/>
          <w:numId w:val="214"/>
        </w:numPr>
        <w:spacing w:after="0" w:line="240" w:lineRule="auto"/>
        <w:ind w:left="1080"/>
        <w:textAlignment w:val="center"/>
        <w:rPr>
          <w:rFonts w:eastAsia="Times New Roman" w:cs="Times New Roman"/>
          <w:szCs w:val="24"/>
        </w:rPr>
      </w:pPr>
      <w:r w:rsidRPr="00A032B8">
        <w:rPr>
          <w:rFonts w:eastAsia="Times New Roman" w:cs="Times New Roman"/>
          <w:szCs w:val="24"/>
        </w:rPr>
        <w:t>Rule 701(a</w:t>
      </w:r>
      <w:proofErr w:type="gramStart"/>
      <w:r w:rsidRPr="00A032B8">
        <w:rPr>
          <w:rFonts w:eastAsia="Times New Roman" w:cs="Times New Roman"/>
          <w:szCs w:val="24"/>
        </w:rPr>
        <w:t>)-</w:t>
      </w:r>
      <w:proofErr w:type="gramEnd"/>
      <w:r w:rsidRPr="00A032B8">
        <w:rPr>
          <w:rFonts w:eastAsia="Times New Roman" w:cs="Times New Roman"/>
          <w:szCs w:val="24"/>
        </w:rPr>
        <w:t xml:space="preserve"> Only lay opinions </w:t>
      </w:r>
      <w:r w:rsidRPr="00A032B8">
        <w:rPr>
          <w:rFonts w:eastAsia="Times New Roman" w:cs="Times New Roman"/>
          <w:szCs w:val="24"/>
          <w:u w:val="single"/>
        </w:rPr>
        <w:t>must</w:t>
      </w:r>
      <w:r w:rsidRPr="00A032B8">
        <w:rPr>
          <w:rFonts w:eastAsia="Times New Roman" w:cs="Times New Roman"/>
          <w:szCs w:val="24"/>
        </w:rPr>
        <w:t xml:space="preserve"> be based on facts within the perception of the witness. The personal knowledge rule is imposed on lay witnesses only; expert witnesses need not testify from personal knowledge. </w:t>
      </w:r>
    </w:p>
    <w:p w:rsidR="00A76F3A" w:rsidRPr="00A032B8" w:rsidRDefault="00A76F3A" w:rsidP="004B5D7F">
      <w:pPr>
        <w:numPr>
          <w:ilvl w:val="0"/>
          <w:numId w:val="215"/>
        </w:numPr>
        <w:spacing w:after="0" w:line="240" w:lineRule="auto"/>
        <w:ind w:left="540"/>
        <w:textAlignment w:val="center"/>
        <w:rPr>
          <w:rFonts w:eastAsia="Times New Roman" w:cs="Times New Roman"/>
          <w:szCs w:val="24"/>
        </w:rPr>
      </w:pPr>
      <w:r w:rsidRPr="00A032B8">
        <w:rPr>
          <w:rFonts w:eastAsia="Times New Roman" w:cs="Times New Roman"/>
          <w:szCs w:val="24"/>
        </w:rPr>
        <w:t xml:space="preserve">When a lawyer asks an expert witness hypothetical questions, the lawyer may not simply make up the facts. There must be "enough evidence to support a finding that the necessary facts exist." This standard is similar to </w:t>
      </w:r>
      <w:proofErr w:type="gramStart"/>
      <w:r w:rsidRPr="00A032B8">
        <w:rPr>
          <w:rFonts w:eastAsia="Times New Roman" w:cs="Times New Roman"/>
          <w:szCs w:val="24"/>
        </w:rPr>
        <w:t>that governing questions</w:t>
      </w:r>
      <w:proofErr w:type="gramEnd"/>
      <w:r w:rsidRPr="00A032B8">
        <w:rPr>
          <w:rFonts w:eastAsia="Times New Roman" w:cs="Times New Roman"/>
          <w:szCs w:val="24"/>
        </w:rPr>
        <w:t xml:space="preserve"> of conditional relevance under Rule 104(b). </w:t>
      </w:r>
    </w:p>
    <w:p w:rsidR="00A76F3A" w:rsidRPr="00A032B8" w:rsidRDefault="00A76F3A" w:rsidP="004B5D7F">
      <w:pPr>
        <w:numPr>
          <w:ilvl w:val="1"/>
          <w:numId w:val="215"/>
        </w:numPr>
        <w:spacing w:after="0" w:line="240" w:lineRule="auto"/>
        <w:ind w:left="1080"/>
        <w:textAlignment w:val="center"/>
        <w:rPr>
          <w:rFonts w:eastAsia="Times New Roman" w:cs="Times New Roman"/>
          <w:szCs w:val="24"/>
        </w:rPr>
      </w:pPr>
      <w:r w:rsidRPr="00A032B8">
        <w:rPr>
          <w:rFonts w:eastAsia="Times New Roman" w:cs="Times New Roman"/>
          <w:szCs w:val="24"/>
        </w:rPr>
        <w:t>Expect on cross-x for the opposing to counsel to say, "</w:t>
      </w:r>
      <w:proofErr w:type="gramStart"/>
      <w:r w:rsidRPr="00A032B8">
        <w:rPr>
          <w:rFonts w:eastAsia="Times New Roman" w:cs="Times New Roman"/>
          <w:szCs w:val="24"/>
        </w:rPr>
        <w:t>suppose</w:t>
      </w:r>
      <w:proofErr w:type="gramEnd"/>
      <w:r w:rsidRPr="00A032B8">
        <w:rPr>
          <w:rFonts w:eastAsia="Times New Roman" w:cs="Times New Roman"/>
          <w:szCs w:val="24"/>
        </w:rPr>
        <w:t xml:space="preserve"> instead...the road was dry instead of icy...would that change your analysis?" As long as there is enough evidence in the record to support each lawyer's factual assumptions, both questions are proper. </w:t>
      </w:r>
    </w:p>
    <w:p w:rsidR="00A76F3A" w:rsidRPr="00A032B8" w:rsidRDefault="00A76F3A" w:rsidP="004B5D7F">
      <w:pPr>
        <w:numPr>
          <w:ilvl w:val="0"/>
          <w:numId w:val="216"/>
        </w:numPr>
        <w:spacing w:after="0" w:line="240" w:lineRule="auto"/>
        <w:ind w:left="540"/>
        <w:textAlignment w:val="center"/>
        <w:rPr>
          <w:rFonts w:eastAsia="Times New Roman" w:cs="Times New Roman"/>
          <w:szCs w:val="24"/>
        </w:rPr>
      </w:pPr>
      <w:r w:rsidRPr="00A032B8">
        <w:rPr>
          <w:rFonts w:eastAsia="Times New Roman" w:cs="Times New Roman"/>
          <w:szCs w:val="24"/>
        </w:rPr>
        <w:t>Congress amended Rule 703 in 2000 to "</w:t>
      </w:r>
      <w:r w:rsidRPr="00A032B8">
        <w:rPr>
          <w:rFonts w:eastAsia="Times New Roman" w:cs="Times New Roman"/>
          <w:b/>
          <w:bCs/>
          <w:szCs w:val="24"/>
        </w:rPr>
        <w:t>emphasize</w:t>
      </w:r>
      <w:r w:rsidRPr="00A032B8">
        <w:rPr>
          <w:rFonts w:eastAsia="Times New Roman" w:cs="Times New Roman"/>
          <w:szCs w:val="24"/>
        </w:rPr>
        <w:t xml:space="preserve">" that the expert's reliance on otherwise inadmissible facts </w:t>
      </w:r>
      <w:r w:rsidRPr="00A032B8">
        <w:rPr>
          <w:rFonts w:eastAsia="Times New Roman" w:cs="Times New Roman"/>
          <w:i/>
          <w:iCs/>
          <w:szCs w:val="24"/>
        </w:rPr>
        <w:t>does not make those facts admissible</w:t>
      </w:r>
      <w:r w:rsidRPr="00A032B8">
        <w:rPr>
          <w:rFonts w:eastAsia="Times New Roman" w:cs="Times New Roman"/>
          <w:szCs w:val="24"/>
        </w:rPr>
        <w:t xml:space="preserve">. Only the expert's </w:t>
      </w:r>
      <w:r w:rsidRPr="00A032B8">
        <w:rPr>
          <w:rFonts w:eastAsia="Times New Roman" w:cs="Times New Roman"/>
          <w:i/>
          <w:iCs/>
          <w:szCs w:val="24"/>
          <w:u w:val="single"/>
        </w:rPr>
        <w:t>opinion</w:t>
      </w:r>
      <w:r w:rsidRPr="00A032B8">
        <w:rPr>
          <w:rFonts w:eastAsia="Times New Roman" w:cs="Times New Roman"/>
          <w:szCs w:val="24"/>
        </w:rPr>
        <w:t xml:space="preserve">, based in part on those facts, is admissible. Rule 703 completely disengages the admissibility of the expert's opinion from the admissibility of the facts supporting it.  The expert witness may not disclose the otherwise inadmissible facts "unless the court determines probative value outweighs prejudice." </w:t>
      </w:r>
    </w:p>
    <w:p w:rsidR="00A76F3A" w:rsidRPr="00A032B8" w:rsidRDefault="00A76F3A" w:rsidP="004B5D7F">
      <w:pPr>
        <w:numPr>
          <w:ilvl w:val="0"/>
          <w:numId w:val="217"/>
        </w:numPr>
        <w:spacing w:after="0" w:line="240" w:lineRule="auto"/>
        <w:ind w:left="540"/>
        <w:textAlignment w:val="center"/>
        <w:rPr>
          <w:rFonts w:eastAsia="Times New Roman" w:cs="Times New Roman"/>
          <w:szCs w:val="24"/>
        </w:rPr>
      </w:pPr>
      <w:r w:rsidRPr="00A032B8">
        <w:rPr>
          <w:rFonts w:eastAsia="Times New Roman" w:cs="Times New Roman"/>
          <w:b/>
          <w:bCs/>
          <w:szCs w:val="24"/>
        </w:rPr>
        <w:t>RULE 803(18) EXCEPTION:</w:t>
      </w:r>
      <w:r w:rsidRPr="00A032B8">
        <w:rPr>
          <w:rFonts w:eastAsia="Times New Roman" w:cs="Times New Roman"/>
          <w:szCs w:val="24"/>
        </w:rPr>
        <w:t xml:space="preserve"> There is one context in which the expert's reliance on inadmissible hearsay actually </w:t>
      </w:r>
      <w:r w:rsidRPr="00A032B8">
        <w:rPr>
          <w:rFonts w:eastAsia="Times New Roman" w:cs="Times New Roman"/>
          <w:b/>
          <w:bCs/>
          <w:i/>
          <w:iCs/>
          <w:szCs w:val="24"/>
        </w:rPr>
        <w:t>makes</w:t>
      </w:r>
      <w:r w:rsidRPr="00A032B8">
        <w:rPr>
          <w:rFonts w:eastAsia="Times New Roman" w:cs="Times New Roman"/>
          <w:szCs w:val="24"/>
        </w:rPr>
        <w:t xml:space="preserve"> that hearsay admissible as substantive evidence. Under </w:t>
      </w:r>
      <w:r w:rsidRPr="00A032B8">
        <w:rPr>
          <w:rFonts w:eastAsia="Times New Roman" w:cs="Times New Roman"/>
          <w:szCs w:val="24"/>
          <w:u w:val="single"/>
        </w:rPr>
        <w:t>Rule 803(18)</w:t>
      </w:r>
      <w:r w:rsidRPr="00A032B8">
        <w:rPr>
          <w:rFonts w:eastAsia="Times New Roman" w:cs="Times New Roman"/>
          <w:szCs w:val="24"/>
        </w:rPr>
        <w:t xml:space="preserve">, an expert's reliance on a learned treatise during direct examination or acknowledgement of it on cross-examination </w:t>
      </w:r>
      <w:r w:rsidRPr="00A032B8">
        <w:rPr>
          <w:rFonts w:eastAsia="Times New Roman" w:cs="Times New Roman"/>
          <w:b/>
          <w:bCs/>
          <w:szCs w:val="24"/>
        </w:rPr>
        <w:t>dissolve</w:t>
      </w:r>
      <w:r w:rsidRPr="00A032B8">
        <w:rPr>
          <w:rFonts w:cs="Times New Roman"/>
          <w:b/>
          <w:bCs/>
          <w:szCs w:val="24"/>
        </w:rPr>
        <w:t xml:space="preserve">s </w:t>
      </w:r>
      <w:r w:rsidRPr="00A032B8">
        <w:rPr>
          <w:rFonts w:cs="Times New Roman"/>
          <w:szCs w:val="24"/>
        </w:rPr>
        <w:t>any hearsay objection to pertinent parts of the book. The rule extends broadly to "published treatises, periodicals, or pamphlets on a subject of history, medicine, or other science or art."</w:t>
      </w:r>
    </w:p>
    <w:p w:rsidR="00A76F3A" w:rsidRPr="00A032B8" w:rsidRDefault="00A76F3A" w:rsidP="00A76F3A">
      <w:pPr>
        <w:pStyle w:val="NoSpacing"/>
        <w:widowControl w:val="0"/>
        <w:outlineLvl w:val="2"/>
        <w:rPr>
          <w:rFonts w:cs="Times New Roman"/>
          <w:szCs w:val="24"/>
        </w:rPr>
      </w:pPr>
    </w:p>
    <w:p w:rsidR="00363580" w:rsidRPr="00A032B8" w:rsidRDefault="00363580" w:rsidP="004B5D7F">
      <w:pPr>
        <w:numPr>
          <w:ilvl w:val="0"/>
          <w:numId w:val="218"/>
        </w:numPr>
        <w:spacing w:after="0" w:line="240" w:lineRule="auto"/>
        <w:ind w:left="540"/>
        <w:textAlignment w:val="center"/>
        <w:rPr>
          <w:rFonts w:eastAsia="Times New Roman" w:cs="Times New Roman"/>
          <w:color w:val="000000"/>
          <w:szCs w:val="24"/>
        </w:rPr>
      </w:pPr>
      <w:r w:rsidRPr="00A032B8">
        <w:rPr>
          <w:rFonts w:eastAsia="Times New Roman" w:cs="Times New Roman"/>
          <w:b/>
          <w:bCs/>
          <w:i/>
          <w:iCs/>
          <w:color w:val="000000"/>
          <w:szCs w:val="24"/>
        </w:rPr>
        <w:t xml:space="preserve">In Re Melton, 597 </w:t>
      </w:r>
      <w:proofErr w:type="spellStart"/>
      <w:r w:rsidRPr="00A032B8">
        <w:rPr>
          <w:rFonts w:eastAsia="Times New Roman" w:cs="Times New Roman"/>
          <w:b/>
          <w:bCs/>
          <w:i/>
          <w:iCs/>
          <w:color w:val="000000"/>
          <w:szCs w:val="24"/>
        </w:rPr>
        <w:t>A.2d</w:t>
      </w:r>
      <w:proofErr w:type="spellEnd"/>
      <w:r w:rsidRPr="00A032B8">
        <w:rPr>
          <w:rFonts w:eastAsia="Times New Roman" w:cs="Times New Roman"/>
          <w:b/>
          <w:bCs/>
          <w:i/>
          <w:iCs/>
          <w:color w:val="000000"/>
          <w:szCs w:val="24"/>
        </w:rPr>
        <w:t xml:space="preserve"> 892 (D.C. 1991)</w:t>
      </w:r>
    </w:p>
    <w:p w:rsidR="00363580" w:rsidRPr="00A032B8" w:rsidRDefault="00363580" w:rsidP="004B5D7F">
      <w:pPr>
        <w:numPr>
          <w:ilvl w:val="1"/>
          <w:numId w:val="21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weighing test is very difficult here! The dilemma presented by the limiting instruction under rule 703 is most pronounced when a party offers through an expert factual evidence that goes to the heart of the contested issues in the case. </w:t>
      </w:r>
    </w:p>
    <w:p w:rsidR="00363580" w:rsidRPr="00A032B8" w:rsidRDefault="00363580" w:rsidP="004B5D7F">
      <w:pPr>
        <w:numPr>
          <w:ilvl w:val="1"/>
          <w:numId w:val="21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For example, in </w:t>
      </w:r>
      <w:r w:rsidRPr="00A032B8">
        <w:rPr>
          <w:rFonts w:eastAsia="Times New Roman" w:cs="Times New Roman"/>
          <w:szCs w:val="24"/>
          <w:u w:val="single"/>
        </w:rPr>
        <w:t>In re Melton</w:t>
      </w:r>
      <w:r w:rsidRPr="00A032B8">
        <w:rPr>
          <w:rFonts w:eastAsia="Times New Roman" w:cs="Times New Roman"/>
          <w:szCs w:val="24"/>
        </w:rPr>
        <w:t>, a civil commitment proceeding, attorneys for the District of Columbia presented expert psychiatric testimony that Tommy Lee Melton constituted a danger to others. That conclusion was based in part on the statement of Melton's mother that Tommy Lee had punched her in the nose, which the expert was allowed to repeat to the jury despite Melton's objections that the statement was hearsay. The mother did not testify and was not subject to cross-examination.</w:t>
      </w:r>
    </w:p>
    <w:p w:rsidR="00363580" w:rsidRPr="00A032B8" w:rsidRDefault="00363580" w:rsidP="004B5D7F">
      <w:pPr>
        <w:numPr>
          <w:ilvl w:val="1"/>
          <w:numId w:val="218"/>
        </w:numPr>
        <w:spacing w:after="0" w:line="240" w:lineRule="auto"/>
        <w:ind w:left="1080"/>
        <w:textAlignment w:val="center"/>
        <w:rPr>
          <w:rFonts w:eastAsia="Times New Roman" w:cs="Times New Roman"/>
          <w:szCs w:val="24"/>
        </w:rPr>
      </w:pPr>
      <w:r w:rsidRPr="00A032B8">
        <w:rPr>
          <w:rFonts w:eastAsia="Times New Roman" w:cs="Times New Roman"/>
          <w:szCs w:val="24"/>
        </w:rPr>
        <w:lastRenderedPageBreak/>
        <w:t>To tell the jurors that they are to consider the testimony about the punch as a basis for the expert's finding of dangerousness, but not with respect to whether Mr. Melton punched his mother, is to expect the jury to make an impossibly technical distinction. However, the court admitted the background statements as having "probative value in assisting the jury to evaluate the expert's opinion substantially outweighing its prejudicial effect." And as per the Adv. Comm. Notes, gave a limiting instruction informing the jury that the underlying information "</w:t>
      </w:r>
      <w:r w:rsidRPr="00A032B8">
        <w:rPr>
          <w:rFonts w:eastAsia="Times New Roman" w:cs="Times New Roman"/>
          <w:szCs w:val="24"/>
          <w:u w:val="single"/>
        </w:rPr>
        <w:t>must not be used for substantive purposes."</w:t>
      </w:r>
      <w:r w:rsidRPr="00A032B8">
        <w:rPr>
          <w:rFonts w:eastAsia="Times New Roman" w:cs="Times New Roman"/>
          <w:szCs w:val="24"/>
        </w:rPr>
        <w:t xml:space="preserve"> (</w:t>
      </w:r>
      <w:proofErr w:type="spellStart"/>
      <w:r w:rsidRPr="00A032B8">
        <w:rPr>
          <w:rFonts w:eastAsia="Times New Roman" w:cs="Times New Roman"/>
          <w:szCs w:val="24"/>
        </w:rPr>
        <w:t>RB</w:t>
      </w:r>
      <w:proofErr w:type="spellEnd"/>
      <w:r w:rsidRPr="00A032B8">
        <w:rPr>
          <w:rFonts w:eastAsia="Times New Roman" w:cs="Times New Roman"/>
          <w:szCs w:val="24"/>
        </w:rPr>
        <w:t xml:space="preserve"> 193). The Adv. Comm. Notes</w:t>
      </w:r>
      <w:r w:rsidR="00F62D14" w:rsidRPr="00A032B8">
        <w:rPr>
          <w:rFonts w:eastAsia="Times New Roman" w:cs="Times New Roman"/>
          <w:szCs w:val="24"/>
        </w:rPr>
        <w:t xml:space="preserve"> state</w:t>
      </w:r>
      <w:r w:rsidRPr="00A032B8">
        <w:rPr>
          <w:rFonts w:eastAsia="Times New Roman" w:cs="Times New Roman"/>
          <w:szCs w:val="24"/>
        </w:rPr>
        <w:t xml:space="preserve"> that "The trial court should consider the probable effectiveness or lack of effectiveness of such a limiting instruction" when evaluating the unfair prejudice caused by the hearsay statement (however, the judge was operating under an old version of rule 703 that did not contain this note). </w:t>
      </w:r>
    </w:p>
    <w:p w:rsidR="00363580" w:rsidRPr="00A032B8" w:rsidRDefault="00363580" w:rsidP="00A76F3A">
      <w:pPr>
        <w:pStyle w:val="NoSpacing"/>
        <w:widowControl w:val="0"/>
        <w:outlineLvl w:val="2"/>
        <w:rPr>
          <w:rFonts w:cs="Times New Roman"/>
          <w:szCs w:val="24"/>
        </w:rPr>
      </w:pPr>
    </w:p>
    <w:p w:rsidR="00227B0B" w:rsidRPr="00A032B8" w:rsidRDefault="00227B0B" w:rsidP="004C0D50">
      <w:pPr>
        <w:pStyle w:val="NoSpacing"/>
        <w:widowControl w:val="0"/>
        <w:ind w:left="2160"/>
        <w:outlineLvl w:val="2"/>
        <w:rPr>
          <w:rFonts w:cs="Times New Roman"/>
          <w:szCs w:val="24"/>
        </w:rPr>
      </w:pPr>
    </w:p>
    <w:p w:rsidR="004C0D50" w:rsidRPr="00A032B8" w:rsidRDefault="004C0D50" w:rsidP="004B5D7F">
      <w:pPr>
        <w:pStyle w:val="NoSpacing"/>
        <w:widowControl w:val="0"/>
        <w:numPr>
          <w:ilvl w:val="0"/>
          <w:numId w:val="200"/>
        </w:numPr>
        <w:outlineLvl w:val="2"/>
        <w:rPr>
          <w:rFonts w:cs="Times New Roman"/>
          <w:szCs w:val="24"/>
        </w:rPr>
      </w:pPr>
      <w:bookmarkStart w:id="237" w:name="_Toc269162796"/>
      <w:r w:rsidRPr="00A032B8">
        <w:rPr>
          <w:rFonts w:eastAsia="Times New Roman" w:cs="Times New Roman"/>
          <w:b/>
          <w:bCs/>
          <w:iCs/>
          <w:szCs w:val="24"/>
        </w:rPr>
        <w:t>Assessing the Reliability of Expert Scientific Testimony</w:t>
      </w:r>
      <w:bookmarkEnd w:id="237"/>
    </w:p>
    <w:p w:rsidR="00F62D14" w:rsidRPr="00A032B8" w:rsidRDefault="00F62D14" w:rsidP="004C0D50">
      <w:pPr>
        <w:pStyle w:val="NoSpacing"/>
        <w:widowControl w:val="0"/>
        <w:ind w:left="2160"/>
        <w:outlineLvl w:val="2"/>
        <w:rPr>
          <w:rFonts w:cs="Times New Roman"/>
          <w:szCs w:val="24"/>
        </w:rPr>
      </w:pPr>
    </w:p>
    <w:p w:rsidR="004C0D50" w:rsidRPr="00A032B8" w:rsidRDefault="004C0D50" w:rsidP="004B5D7F">
      <w:pPr>
        <w:pStyle w:val="NoSpacing"/>
        <w:widowControl w:val="0"/>
        <w:numPr>
          <w:ilvl w:val="3"/>
          <w:numId w:val="200"/>
        </w:numPr>
        <w:outlineLvl w:val="2"/>
        <w:rPr>
          <w:rFonts w:cs="Times New Roman"/>
          <w:szCs w:val="24"/>
        </w:rPr>
      </w:pPr>
      <w:bookmarkStart w:id="238" w:name="_Toc269162797"/>
      <w:r w:rsidRPr="00A032B8">
        <w:rPr>
          <w:rFonts w:cs="Times New Roman"/>
          <w:i/>
          <w:szCs w:val="24"/>
        </w:rPr>
        <w:t>The Doctrine</w:t>
      </w:r>
      <w:bookmarkEnd w:id="238"/>
    </w:p>
    <w:p w:rsidR="00F62D14" w:rsidRPr="00A032B8" w:rsidRDefault="00F62D14" w:rsidP="004830A9">
      <w:pPr>
        <w:pStyle w:val="NoSpacing"/>
        <w:widowControl w:val="0"/>
        <w:outlineLvl w:val="2"/>
        <w:rPr>
          <w:rFonts w:cs="Times New Roman"/>
          <w:szCs w:val="24"/>
        </w:rPr>
      </w:pPr>
    </w:p>
    <w:p w:rsidR="004830A9" w:rsidRPr="00A032B8" w:rsidRDefault="004830A9" w:rsidP="004B5D7F">
      <w:pPr>
        <w:pStyle w:val="NoSpacing"/>
        <w:widowControl w:val="0"/>
        <w:numPr>
          <w:ilvl w:val="0"/>
          <w:numId w:val="220"/>
        </w:numPr>
        <w:rPr>
          <w:rFonts w:cs="Times New Roman"/>
          <w:b/>
          <w:bCs/>
          <w:szCs w:val="24"/>
        </w:rPr>
      </w:pPr>
      <w:r w:rsidRPr="00A032B8">
        <w:rPr>
          <w:rFonts w:cs="Times New Roman"/>
          <w:b/>
          <w:bCs/>
          <w:i/>
          <w:szCs w:val="24"/>
        </w:rPr>
        <w:t>Frye v. United States- “</w:t>
      </w:r>
      <w:r w:rsidRPr="00A032B8">
        <w:rPr>
          <w:rFonts w:cs="Times New Roman"/>
          <w:b/>
          <w:bCs/>
          <w:szCs w:val="24"/>
        </w:rPr>
        <w:t xml:space="preserve">General Acceptance in the Field” Test: </w:t>
      </w:r>
    </w:p>
    <w:p w:rsidR="004830A9" w:rsidRPr="00A032B8" w:rsidRDefault="004830A9" w:rsidP="004B5D7F">
      <w:pPr>
        <w:pStyle w:val="NoSpacing"/>
        <w:widowControl w:val="0"/>
        <w:numPr>
          <w:ilvl w:val="1"/>
          <w:numId w:val="220"/>
        </w:numPr>
        <w:rPr>
          <w:rFonts w:cs="Times New Roman"/>
          <w:b/>
          <w:bCs/>
          <w:szCs w:val="24"/>
        </w:rPr>
      </w:pPr>
      <w:r w:rsidRPr="00A032B8">
        <w:rPr>
          <w:rFonts w:cs="Times New Roman"/>
          <w:szCs w:val="24"/>
          <w:u w:val="single"/>
        </w:rPr>
        <w:t>Rule</w:t>
      </w:r>
      <w:r w:rsidRPr="00A032B8">
        <w:rPr>
          <w:rFonts w:cs="Times New Roman"/>
          <w:szCs w:val="24"/>
        </w:rPr>
        <w:t xml:space="preserve">: While courts will go a long way in admitting expert testimony deduced from a well-recognized scientific principle or discovery, the thing from which the deduction is made must be </w:t>
      </w:r>
      <w:r w:rsidRPr="00A032B8">
        <w:rPr>
          <w:rFonts w:cs="Times New Roman"/>
          <w:b/>
          <w:bCs/>
          <w:szCs w:val="24"/>
        </w:rPr>
        <w:t>sufficiently</w:t>
      </w:r>
      <w:r w:rsidRPr="00A032B8">
        <w:rPr>
          <w:rFonts w:cs="Times New Roman"/>
          <w:szCs w:val="24"/>
        </w:rPr>
        <w:t xml:space="preserve"> </w:t>
      </w:r>
      <w:r w:rsidRPr="00A032B8">
        <w:rPr>
          <w:rFonts w:cs="Times New Roman"/>
          <w:b/>
          <w:bCs/>
          <w:szCs w:val="24"/>
        </w:rPr>
        <w:t>established</w:t>
      </w:r>
      <w:r w:rsidRPr="00A032B8">
        <w:rPr>
          <w:rFonts w:cs="Times New Roman"/>
          <w:szCs w:val="24"/>
        </w:rPr>
        <w:t xml:space="preserve"> to have gained </w:t>
      </w:r>
      <w:r w:rsidRPr="00A032B8">
        <w:rPr>
          <w:rFonts w:cs="Times New Roman"/>
          <w:b/>
          <w:bCs/>
          <w:szCs w:val="24"/>
          <w:u w:val="single"/>
        </w:rPr>
        <w:t>general</w:t>
      </w:r>
      <w:r w:rsidRPr="00A032B8">
        <w:rPr>
          <w:rFonts w:cs="Times New Roman"/>
          <w:szCs w:val="24"/>
        </w:rPr>
        <w:t xml:space="preserve"> </w:t>
      </w:r>
      <w:r w:rsidRPr="00A032B8">
        <w:rPr>
          <w:rFonts w:cs="Times New Roman"/>
          <w:b/>
          <w:bCs/>
          <w:szCs w:val="24"/>
          <w:u w:val="single"/>
        </w:rPr>
        <w:t>acceptance</w:t>
      </w:r>
      <w:r w:rsidRPr="00A032B8">
        <w:rPr>
          <w:rFonts w:cs="Times New Roman"/>
          <w:szCs w:val="24"/>
        </w:rPr>
        <w:t xml:space="preserve"> in the particular field in which it belongs.”</w:t>
      </w:r>
    </w:p>
    <w:p w:rsidR="004830A9" w:rsidRPr="00A032B8" w:rsidRDefault="004830A9" w:rsidP="005152BB">
      <w:pPr>
        <w:pStyle w:val="NoSpacing"/>
        <w:widowControl w:val="0"/>
        <w:rPr>
          <w:rFonts w:cs="Times New Roman"/>
          <w:szCs w:val="24"/>
        </w:rPr>
      </w:pPr>
    </w:p>
    <w:p w:rsidR="004830A9" w:rsidRPr="00A032B8" w:rsidRDefault="004830A9" w:rsidP="004B5D7F">
      <w:pPr>
        <w:pStyle w:val="NoSpacing"/>
        <w:numPr>
          <w:ilvl w:val="0"/>
          <w:numId w:val="220"/>
        </w:numPr>
        <w:rPr>
          <w:rFonts w:cs="Times New Roman"/>
          <w:b/>
        </w:rPr>
      </w:pPr>
      <w:proofErr w:type="spellStart"/>
      <w:r w:rsidRPr="00A032B8">
        <w:rPr>
          <w:rFonts w:cs="Times New Roman"/>
          <w:b/>
          <w:i/>
        </w:rPr>
        <w:t>Daubert</w:t>
      </w:r>
      <w:proofErr w:type="spellEnd"/>
      <w:r w:rsidRPr="00A032B8">
        <w:rPr>
          <w:rFonts w:cs="Times New Roman"/>
          <w:b/>
          <w:i/>
        </w:rPr>
        <w:t xml:space="preserve"> v. Merrell Dow</w:t>
      </w:r>
      <w:r w:rsidRPr="00A032B8">
        <w:rPr>
          <w:rFonts w:cs="Times New Roman"/>
          <w:b/>
        </w:rPr>
        <w:t>- "Good Fit" Test:</w:t>
      </w:r>
    </w:p>
    <w:p w:rsidR="004830A9" w:rsidRPr="00A032B8" w:rsidRDefault="004830A9" w:rsidP="004B5D7F">
      <w:pPr>
        <w:pStyle w:val="NoSpacing"/>
        <w:numPr>
          <w:ilvl w:val="1"/>
          <w:numId w:val="220"/>
        </w:numPr>
        <w:rPr>
          <w:rFonts w:cs="Times New Roman"/>
          <w:b/>
        </w:rPr>
      </w:pPr>
      <w:r w:rsidRPr="00A032B8">
        <w:rPr>
          <w:rFonts w:eastAsia="Times New Roman" w:cs="Times New Roman"/>
          <w:szCs w:val="24"/>
          <w:u w:val="single"/>
        </w:rPr>
        <w:t>Rule</w:t>
      </w:r>
      <w:r w:rsidRPr="00A032B8">
        <w:rPr>
          <w:rFonts w:eastAsia="Times New Roman" w:cs="Times New Roman"/>
          <w:szCs w:val="24"/>
        </w:rPr>
        <w:t xml:space="preserve">: </w:t>
      </w:r>
      <w:r w:rsidR="00CE00A4" w:rsidRPr="00A032B8">
        <w:rPr>
          <w:rFonts w:eastAsia="Times New Roman" w:cs="Times New Roman"/>
          <w:szCs w:val="24"/>
        </w:rPr>
        <w:t xml:space="preserve">Trial courts are the </w:t>
      </w:r>
      <w:r w:rsidR="00CE00A4" w:rsidRPr="00A032B8">
        <w:rPr>
          <w:rFonts w:eastAsia="Times New Roman" w:cs="Times New Roman"/>
          <w:szCs w:val="24"/>
          <w:u w:val="single"/>
        </w:rPr>
        <w:t>procedural</w:t>
      </w:r>
      <w:r w:rsidR="00CE00A4" w:rsidRPr="00A032B8">
        <w:rPr>
          <w:rFonts w:eastAsia="Times New Roman" w:cs="Times New Roman"/>
          <w:szCs w:val="24"/>
        </w:rPr>
        <w:t xml:space="preserve"> </w:t>
      </w:r>
      <w:r w:rsidR="00CE00A4" w:rsidRPr="00A032B8">
        <w:rPr>
          <w:rFonts w:eastAsia="Times New Roman" w:cs="Times New Roman"/>
          <w:szCs w:val="24"/>
          <w:u w:val="single"/>
        </w:rPr>
        <w:t>gatekeepers</w:t>
      </w:r>
      <w:r w:rsidR="00CE00A4" w:rsidRPr="00A032B8">
        <w:rPr>
          <w:rFonts w:eastAsia="Times New Roman" w:cs="Times New Roman"/>
          <w:szCs w:val="24"/>
        </w:rPr>
        <w:t xml:space="preserve"> of scientific evidence. </w:t>
      </w:r>
      <w:r w:rsidRPr="00A032B8">
        <w:rPr>
          <w:rFonts w:eastAsia="Times New Roman" w:cs="Times New Roman"/>
          <w:szCs w:val="24"/>
        </w:rPr>
        <w:t>Scientific evidence, pursuant to Rule 104(a), must be (1)</w:t>
      </w:r>
      <w:r w:rsidRPr="00A032B8">
        <w:rPr>
          <w:rFonts w:eastAsia="Times New Roman" w:cs="Times New Roman"/>
          <w:szCs w:val="24"/>
          <w:u w:val="single"/>
        </w:rPr>
        <w:t>scientific knowledge</w:t>
      </w:r>
      <w:r w:rsidRPr="00A032B8">
        <w:rPr>
          <w:rFonts w:eastAsia="Times New Roman" w:cs="Times New Roman"/>
          <w:szCs w:val="24"/>
        </w:rPr>
        <w:t xml:space="preserve"> that will (2</w:t>
      </w:r>
      <w:r w:rsidRPr="00A032B8">
        <w:rPr>
          <w:rFonts w:eastAsia="Times New Roman" w:cs="Times New Roman"/>
          <w:szCs w:val="24"/>
          <w:u w:val="single"/>
        </w:rPr>
        <w:t>) assist</w:t>
      </w:r>
      <w:r w:rsidRPr="00A032B8">
        <w:rPr>
          <w:rFonts w:eastAsia="Times New Roman" w:cs="Times New Roman"/>
          <w:szCs w:val="24"/>
        </w:rPr>
        <w:t xml:space="preserve"> the trier of fact to understand or determine a fact at issue Scientific evidence need not be "generally accepted" but it must be a </w:t>
      </w:r>
      <w:r w:rsidRPr="00A032B8">
        <w:rPr>
          <w:rFonts w:eastAsia="Times New Roman" w:cs="Times New Roman"/>
          <w:b/>
          <w:bCs/>
          <w:szCs w:val="24"/>
        </w:rPr>
        <w:t>good</w:t>
      </w:r>
      <w:r w:rsidRPr="00A032B8">
        <w:rPr>
          <w:rFonts w:eastAsia="Times New Roman" w:cs="Times New Roman"/>
          <w:szCs w:val="24"/>
        </w:rPr>
        <w:t xml:space="preserve"> “</w:t>
      </w:r>
      <w:r w:rsidRPr="00A032B8">
        <w:rPr>
          <w:rFonts w:eastAsia="Times New Roman" w:cs="Times New Roman"/>
          <w:b/>
          <w:bCs/>
          <w:szCs w:val="24"/>
        </w:rPr>
        <w:t>fit</w:t>
      </w:r>
      <w:r w:rsidR="002A754A" w:rsidRPr="00A032B8">
        <w:rPr>
          <w:rFonts w:eastAsia="Times New Roman" w:cs="Times New Roman"/>
          <w:szCs w:val="24"/>
        </w:rPr>
        <w:t xml:space="preserve"> for the purpose for which it is introduced</w:t>
      </w:r>
      <w:r w:rsidRPr="00A032B8">
        <w:rPr>
          <w:rFonts w:eastAsia="Times New Roman" w:cs="Times New Roman"/>
          <w:szCs w:val="24"/>
        </w:rPr>
        <w:t>. General guidelines to be considered in determining whether scientific evidence is a good “fit”</w:t>
      </w:r>
      <w:r w:rsidR="002A754A" w:rsidRPr="00A032B8">
        <w:rPr>
          <w:rFonts w:eastAsia="Times New Roman" w:cs="Times New Roman"/>
          <w:szCs w:val="24"/>
        </w:rPr>
        <w:t xml:space="preserve"> include (but are </w:t>
      </w:r>
      <w:r w:rsidR="002A754A" w:rsidRPr="00A032B8">
        <w:rPr>
          <w:rFonts w:eastAsia="Times New Roman" w:cs="Times New Roman"/>
          <w:szCs w:val="24"/>
          <w:u w:val="single"/>
        </w:rPr>
        <w:t>not</w:t>
      </w:r>
      <w:r w:rsidR="002A754A" w:rsidRPr="00A032B8">
        <w:rPr>
          <w:rFonts w:eastAsia="Times New Roman" w:cs="Times New Roman"/>
          <w:szCs w:val="24"/>
        </w:rPr>
        <w:t xml:space="preserve"> limited to)</w:t>
      </w:r>
      <w:r w:rsidRPr="00A032B8">
        <w:rPr>
          <w:rFonts w:eastAsia="Times New Roman" w:cs="Times New Roman"/>
          <w:szCs w:val="24"/>
        </w:rPr>
        <w:t xml:space="preserve">: </w:t>
      </w:r>
    </w:p>
    <w:p w:rsidR="004830A9" w:rsidRPr="00A032B8" w:rsidRDefault="002A754A" w:rsidP="004B5D7F">
      <w:pPr>
        <w:pStyle w:val="NoSpacing"/>
        <w:numPr>
          <w:ilvl w:val="2"/>
          <w:numId w:val="220"/>
        </w:numPr>
        <w:rPr>
          <w:rFonts w:cs="Times New Roman"/>
          <w:b/>
        </w:rPr>
      </w:pPr>
      <w:r w:rsidRPr="00A032B8">
        <w:rPr>
          <w:rFonts w:eastAsia="Times New Roman" w:cs="Times New Roman"/>
          <w:szCs w:val="24"/>
        </w:rPr>
        <w:t>T</w:t>
      </w:r>
      <w:r w:rsidR="004830A9" w:rsidRPr="00A032B8">
        <w:rPr>
          <w:rFonts w:eastAsia="Times New Roman" w:cs="Times New Roman"/>
          <w:szCs w:val="24"/>
        </w:rPr>
        <w:t xml:space="preserve">he theory has been </w:t>
      </w:r>
      <w:r w:rsidR="004830A9" w:rsidRPr="00A032B8">
        <w:rPr>
          <w:rFonts w:eastAsia="Times New Roman" w:cs="Times New Roman"/>
          <w:szCs w:val="24"/>
          <w:u w:val="single"/>
        </w:rPr>
        <w:t>tested</w:t>
      </w:r>
      <w:r w:rsidR="004830A9" w:rsidRPr="00A032B8">
        <w:rPr>
          <w:rFonts w:eastAsia="Times New Roman" w:cs="Times New Roman"/>
          <w:szCs w:val="24"/>
        </w:rPr>
        <w:t xml:space="preserve">, </w:t>
      </w:r>
    </w:p>
    <w:p w:rsidR="004830A9" w:rsidRPr="00A032B8" w:rsidRDefault="002A754A" w:rsidP="004B5D7F">
      <w:pPr>
        <w:pStyle w:val="NoSpacing"/>
        <w:numPr>
          <w:ilvl w:val="2"/>
          <w:numId w:val="220"/>
        </w:numPr>
        <w:rPr>
          <w:rFonts w:cs="Times New Roman"/>
          <w:b/>
        </w:rPr>
      </w:pPr>
      <w:r w:rsidRPr="00A032B8">
        <w:rPr>
          <w:rFonts w:eastAsia="Times New Roman" w:cs="Times New Roman"/>
          <w:szCs w:val="24"/>
        </w:rPr>
        <w:t>T</w:t>
      </w:r>
      <w:r w:rsidR="004830A9" w:rsidRPr="00A032B8">
        <w:rPr>
          <w:rFonts w:eastAsia="Times New Roman" w:cs="Times New Roman"/>
          <w:szCs w:val="24"/>
        </w:rPr>
        <w:t xml:space="preserve">he theory has been subjected to </w:t>
      </w:r>
      <w:r w:rsidR="004830A9" w:rsidRPr="00A032B8">
        <w:rPr>
          <w:rFonts w:eastAsia="Times New Roman" w:cs="Times New Roman"/>
          <w:szCs w:val="24"/>
          <w:u w:val="single"/>
        </w:rPr>
        <w:t>peer review</w:t>
      </w:r>
      <w:r w:rsidR="004830A9" w:rsidRPr="00A032B8">
        <w:rPr>
          <w:rFonts w:eastAsia="Times New Roman" w:cs="Times New Roman"/>
          <w:szCs w:val="24"/>
        </w:rPr>
        <w:t xml:space="preserve"> and publication, </w:t>
      </w:r>
    </w:p>
    <w:p w:rsidR="004830A9" w:rsidRPr="00A032B8" w:rsidRDefault="002A754A" w:rsidP="004B5D7F">
      <w:pPr>
        <w:pStyle w:val="NoSpacing"/>
        <w:numPr>
          <w:ilvl w:val="2"/>
          <w:numId w:val="220"/>
        </w:numPr>
        <w:rPr>
          <w:rFonts w:cs="Times New Roman"/>
          <w:b/>
        </w:rPr>
      </w:pPr>
      <w:r w:rsidRPr="00A032B8">
        <w:rPr>
          <w:rFonts w:eastAsia="Times New Roman" w:cs="Times New Roman"/>
          <w:szCs w:val="24"/>
        </w:rPr>
        <w:t>T</w:t>
      </w:r>
      <w:r w:rsidR="004830A9" w:rsidRPr="00A032B8">
        <w:rPr>
          <w:rFonts w:eastAsia="Times New Roman" w:cs="Times New Roman"/>
          <w:szCs w:val="24"/>
        </w:rPr>
        <w:t xml:space="preserve">he potential </w:t>
      </w:r>
      <w:r w:rsidR="004830A9" w:rsidRPr="00A032B8">
        <w:rPr>
          <w:rFonts w:eastAsia="Times New Roman" w:cs="Times New Roman"/>
          <w:szCs w:val="24"/>
          <w:u w:val="single"/>
        </w:rPr>
        <w:t>rate of error</w:t>
      </w:r>
      <w:r w:rsidR="004830A9" w:rsidRPr="00A032B8">
        <w:rPr>
          <w:rFonts w:eastAsia="Times New Roman" w:cs="Times New Roman"/>
          <w:szCs w:val="24"/>
        </w:rPr>
        <w:t xml:space="preserve">, </w:t>
      </w:r>
    </w:p>
    <w:p w:rsidR="004830A9" w:rsidRPr="00A032B8" w:rsidRDefault="004830A9" w:rsidP="004B5D7F">
      <w:pPr>
        <w:pStyle w:val="NoSpacing"/>
        <w:numPr>
          <w:ilvl w:val="2"/>
          <w:numId w:val="220"/>
        </w:numPr>
        <w:rPr>
          <w:rFonts w:cs="Times New Roman"/>
          <w:b/>
        </w:rPr>
      </w:pPr>
      <w:r w:rsidRPr="00A032B8">
        <w:rPr>
          <w:rFonts w:eastAsia="Times New Roman" w:cs="Times New Roman"/>
          <w:szCs w:val="24"/>
        </w:rPr>
        <w:t xml:space="preserve">The existence and maintenance of </w:t>
      </w:r>
      <w:r w:rsidRPr="00A032B8">
        <w:rPr>
          <w:rFonts w:eastAsia="Times New Roman" w:cs="Times New Roman"/>
          <w:szCs w:val="24"/>
          <w:u w:val="single"/>
        </w:rPr>
        <w:t>standards</w:t>
      </w:r>
      <w:r w:rsidRPr="00A032B8">
        <w:rPr>
          <w:rFonts w:eastAsia="Times New Roman" w:cs="Times New Roman"/>
          <w:szCs w:val="24"/>
        </w:rPr>
        <w:t xml:space="preserve"> </w:t>
      </w:r>
      <w:r w:rsidRPr="00A032B8">
        <w:rPr>
          <w:rFonts w:eastAsia="Times New Roman" w:cs="Times New Roman"/>
          <w:szCs w:val="24"/>
          <w:u w:val="single"/>
        </w:rPr>
        <w:t>controlling</w:t>
      </w:r>
      <w:r w:rsidRPr="00A032B8">
        <w:rPr>
          <w:rFonts w:eastAsia="Times New Roman" w:cs="Times New Roman"/>
          <w:szCs w:val="24"/>
        </w:rPr>
        <w:t xml:space="preserve"> the technique's operation;" </w:t>
      </w:r>
    </w:p>
    <w:p w:rsidR="004830A9" w:rsidRPr="00A032B8" w:rsidRDefault="002A754A" w:rsidP="004B5D7F">
      <w:pPr>
        <w:pStyle w:val="NoSpacing"/>
        <w:numPr>
          <w:ilvl w:val="2"/>
          <w:numId w:val="220"/>
        </w:numPr>
        <w:rPr>
          <w:rFonts w:cs="Times New Roman"/>
          <w:b/>
        </w:rPr>
      </w:pPr>
      <w:r w:rsidRPr="00A032B8">
        <w:rPr>
          <w:rFonts w:eastAsia="Times New Roman" w:cs="Times New Roman"/>
          <w:szCs w:val="24"/>
        </w:rPr>
        <w:t>T</w:t>
      </w:r>
      <w:r w:rsidR="004830A9" w:rsidRPr="00A032B8">
        <w:rPr>
          <w:rFonts w:eastAsia="Times New Roman" w:cs="Times New Roman"/>
          <w:szCs w:val="24"/>
        </w:rPr>
        <w:t>he theory is “</w:t>
      </w:r>
      <w:r w:rsidR="004830A9" w:rsidRPr="00A032B8">
        <w:rPr>
          <w:rFonts w:eastAsia="Times New Roman" w:cs="Times New Roman"/>
          <w:szCs w:val="24"/>
          <w:u w:val="single"/>
        </w:rPr>
        <w:t>generally accepted</w:t>
      </w:r>
      <w:r w:rsidR="004830A9" w:rsidRPr="00A032B8">
        <w:rPr>
          <w:rFonts w:eastAsia="Times New Roman" w:cs="Times New Roman"/>
          <w:szCs w:val="24"/>
        </w:rPr>
        <w:t xml:space="preserve">.” </w:t>
      </w:r>
    </w:p>
    <w:p w:rsidR="002A754A" w:rsidRPr="00A032B8" w:rsidRDefault="004830A9" w:rsidP="004B5D7F">
      <w:pPr>
        <w:pStyle w:val="NoSpacing"/>
        <w:numPr>
          <w:ilvl w:val="0"/>
          <w:numId w:val="223"/>
        </w:numPr>
        <w:rPr>
          <w:rFonts w:cs="Times New Roman"/>
          <w:b/>
        </w:rPr>
      </w:pPr>
      <w:r w:rsidRPr="00A032B8">
        <w:rPr>
          <w:rFonts w:eastAsia="Times New Roman" w:cs="Times New Roman"/>
          <w:szCs w:val="24"/>
        </w:rPr>
        <w:t xml:space="preserve">In any event, </w:t>
      </w:r>
      <w:r w:rsidRPr="00A032B8">
        <w:rPr>
          <w:rFonts w:eastAsia="Times New Roman" w:cs="Times New Roman"/>
          <w:szCs w:val="24"/>
          <w:u w:val="single"/>
        </w:rPr>
        <w:t>Rule 403</w:t>
      </w:r>
      <w:r w:rsidRPr="00A032B8">
        <w:rPr>
          <w:rFonts w:eastAsia="Times New Roman" w:cs="Times New Roman"/>
          <w:szCs w:val="24"/>
        </w:rPr>
        <w:t xml:space="preserve"> is still available to exclude </w:t>
      </w:r>
      <w:r w:rsidR="002A754A" w:rsidRPr="00A032B8">
        <w:rPr>
          <w:rFonts w:eastAsia="Times New Roman" w:cs="Times New Roman"/>
          <w:szCs w:val="24"/>
        </w:rPr>
        <w:t>confusing or misleading evidence.</w:t>
      </w:r>
    </w:p>
    <w:p w:rsidR="002A754A" w:rsidRPr="00A032B8" w:rsidRDefault="002A754A" w:rsidP="002A754A">
      <w:pPr>
        <w:pStyle w:val="NoSpacing"/>
        <w:rPr>
          <w:rFonts w:cs="Times New Roman"/>
          <w:szCs w:val="24"/>
        </w:rPr>
      </w:pPr>
    </w:p>
    <w:p w:rsidR="002A754A" w:rsidRPr="00A032B8" w:rsidRDefault="002A754A" w:rsidP="004B5D7F">
      <w:pPr>
        <w:pStyle w:val="ListParagraph"/>
        <w:numPr>
          <w:ilvl w:val="0"/>
          <w:numId w:val="221"/>
        </w:numPr>
        <w:spacing w:after="0" w:line="240" w:lineRule="auto"/>
        <w:textAlignment w:val="center"/>
        <w:rPr>
          <w:rFonts w:eastAsia="Times New Roman" w:cs="Times New Roman"/>
          <w:szCs w:val="24"/>
        </w:rPr>
      </w:pPr>
      <w:r w:rsidRPr="00A032B8">
        <w:rPr>
          <w:rFonts w:eastAsia="Times New Roman" w:cs="Times New Roman"/>
          <w:b/>
          <w:bCs/>
          <w:szCs w:val="24"/>
        </w:rPr>
        <w:t xml:space="preserve">IMPORTANT SUMMARY- </w:t>
      </w:r>
      <w:r w:rsidRPr="00A032B8">
        <w:rPr>
          <w:rFonts w:eastAsia="Times New Roman" w:cs="Times New Roman"/>
          <w:szCs w:val="24"/>
        </w:rPr>
        <w:t xml:space="preserve">Following </w:t>
      </w:r>
      <w:proofErr w:type="spellStart"/>
      <w:r w:rsidRPr="00A032B8">
        <w:rPr>
          <w:rFonts w:eastAsia="Times New Roman" w:cs="Times New Roman"/>
          <w:i/>
          <w:iCs/>
          <w:szCs w:val="24"/>
        </w:rPr>
        <w:t>Daubert</w:t>
      </w:r>
      <w:proofErr w:type="spellEnd"/>
      <w:r w:rsidRPr="00A032B8">
        <w:rPr>
          <w:rFonts w:eastAsia="Times New Roman" w:cs="Times New Roman"/>
          <w:i/>
          <w:iCs/>
          <w:szCs w:val="24"/>
        </w:rPr>
        <w:t xml:space="preserve"> v. Merrell Dow </w:t>
      </w:r>
      <w:r w:rsidRPr="00A032B8">
        <w:rPr>
          <w:rFonts w:eastAsia="Times New Roman" w:cs="Times New Roman"/>
          <w:szCs w:val="24"/>
        </w:rPr>
        <w:t>and its progeny, there are five demands the law places on expert opinion:</w:t>
      </w:r>
    </w:p>
    <w:p w:rsidR="002A754A" w:rsidRPr="00A032B8" w:rsidRDefault="002A754A" w:rsidP="00EE09AC">
      <w:pPr>
        <w:pStyle w:val="ListParagraph"/>
        <w:numPr>
          <w:ilvl w:val="1"/>
          <w:numId w:val="222"/>
        </w:numPr>
        <w:spacing w:after="0" w:line="240" w:lineRule="auto"/>
        <w:textAlignment w:val="center"/>
        <w:rPr>
          <w:rFonts w:eastAsia="Times New Roman" w:cs="Times New Roman"/>
          <w:szCs w:val="24"/>
        </w:rPr>
      </w:pPr>
      <w:r w:rsidRPr="00A032B8">
        <w:rPr>
          <w:rFonts w:eastAsia="Times New Roman" w:cs="Times New Roman"/>
          <w:szCs w:val="24"/>
          <w:u w:val="single"/>
        </w:rPr>
        <w:t>Proper Qualifications</w:t>
      </w:r>
      <w:r w:rsidRPr="00A032B8">
        <w:rPr>
          <w:rFonts w:eastAsia="Times New Roman" w:cs="Times New Roman"/>
          <w:szCs w:val="24"/>
        </w:rPr>
        <w:t>: The witness must be "qualified as an expert by knowledge, skill, experience, training, or education (Rule 702)</w:t>
      </w:r>
    </w:p>
    <w:p w:rsidR="002A754A" w:rsidRPr="00A032B8" w:rsidRDefault="002A754A" w:rsidP="004B5D7F">
      <w:pPr>
        <w:pStyle w:val="ListParagraph"/>
        <w:numPr>
          <w:ilvl w:val="1"/>
          <w:numId w:val="222"/>
        </w:numPr>
        <w:spacing w:after="0" w:line="240" w:lineRule="auto"/>
        <w:textAlignment w:val="center"/>
        <w:rPr>
          <w:rFonts w:eastAsia="Times New Roman" w:cs="Times New Roman"/>
          <w:szCs w:val="24"/>
        </w:rPr>
      </w:pPr>
      <w:r w:rsidRPr="00A032B8">
        <w:rPr>
          <w:rFonts w:eastAsia="Times New Roman" w:cs="Times New Roman"/>
          <w:szCs w:val="24"/>
          <w:u w:val="single"/>
        </w:rPr>
        <w:t>Proper Topic</w:t>
      </w:r>
      <w:r w:rsidRPr="00A032B8">
        <w:rPr>
          <w:rFonts w:eastAsia="Times New Roman" w:cs="Times New Roman"/>
          <w:szCs w:val="24"/>
        </w:rPr>
        <w:t xml:space="preserve">: The expert's testimony must concern a topic that is </w:t>
      </w:r>
      <w:r w:rsidRPr="00A032B8">
        <w:rPr>
          <w:rFonts w:eastAsia="Times New Roman" w:cs="Times New Roman"/>
          <w:b/>
          <w:bCs/>
          <w:szCs w:val="24"/>
        </w:rPr>
        <w:t>beyond the ken</w:t>
      </w:r>
      <w:r w:rsidRPr="00A032B8">
        <w:rPr>
          <w:rFonts w:eastAsia="Times New Roman" w:cs="Times New Roman"/>
          <w:szCs w:val="24"/>
        </w:rPr>
        <w:t xml:space="preserve"> of jurors, and may not simply tell the jurors what result to reach (Rule 702 and 704)</w:t>
      </w:r>
    </w:p>
    <w:p w:rsidR="002A754A" w:rsidRPr="00A032B8" w:rsidRDefault="002A754A" w:rsidP="004B5D7F">
      <w:pPr>
        <w:pStyle w:val="ListParagraph"/>
        <w:numPr>
          <w:ilvl w:val="1"/>
          <w:numId w:val="222"/>
        </w:numPr>
        <w:spacing w:after="0" w:line="240" w:lineRule="auto"/>
        <w:textAlignment w:val="center"/>
        <w:rPr>
          <w:rFonts w:eastAsia="Times New Roman" w:cs="Times New Roman"/>
          <w:szCs w:val="24"/>
        </w:rPr>
      </w:pPr>
      <w:r w:rsidRPr="00A032B8">
        <w:rPr>
          <w:rFonts w:eastAsia="Times New Roman" w:cs="Times New Roman"/>
          <w:szCs w:val="24"/>
          <w:u w:val="single"/>
        </w:rPr>
        <w:t>Sufficient Basis</w:t>
      </w:r>
      <w:r w:rsidRPr="00A032B8">
        <w:rPr>
          <w:rFonts w:eastAsia="Times New Roman" w:cs="Times New Roman"/>
          <w:szCs w:val="24"/>
        </w:rPr>
        <w:t xml:space="preserve">: The expert must have an adequate factual basis for her opinion (Rule 702 and 703). </w:t>
      </w:r>
    </w:p>
    <w:p w:rsidR="002A754A" w:rsidRPr="00A032B8" w:rsidRDefault="002A754A" w:rsidP="004B5D7F">
      <w:pPr>
        <w:pStyle w:val="ListParagraph"/>
        <w:numPr>
          <w:ilvl w:val="1"/>
          <w:numId w:val="222"/>
        </w:numPr>
        <w:spacing w:after="0" w:line="240" w:lineRule="auto"/>
        <w:textAlignment w:val="center"/>
        <w:rPr>
          <w:rFonts w:eastAsia="Times New Roman" w:cs="Times New Roman"/>
          <w:szCs w:val="24"/>
        </w:rPr>
      </w:pPr>
      <w:r w:rsidRPr="00A032B8">
        <w:rPr>
          <w:rFonts w:eastAsia="Times New Roman" w:cs="Times New Roman"/>
          <w:szCs w:val="24"/>
          <w:u w:val="single"/>
        </w:rPr>
        <w:t>Relevant and Reliable Methods</w:t>
      </w:r>
      <w:r w:rsidRPr="00A032B8">
        <w:rPr>
          <w:rFonts w:eastAsia="Times New Roman" w:cs="Times New Roman"/>
          <w:szCs w:val="24"/>
        </w:rPr>
        <w:t xml:space="preserve">: The expert's testimony "rests on a </w:t>
      </w:r>
      <w:r w:rsidRPr="00A032B8">
        <w:rPr>
          <w:rFonts w:eastAsia="Times New Roman" w:cs="Times New Roman"/>
          <w:szCs w:val="24"/>
          <w:u w:val="single"/>
        </w:rPr>
        <w:t>reliable</w:t>
      </w:r>
      <w:r w:rsidRPr="00A032B8">
        <w:rPr>
          <w:rFonts w:eastAsia="Times New Roman" w:cs="Times New Roman"/>
          <w:szCs w:val="24"/>
        </w:rPr>
        <w:t xml:space="preserve"> foundation and is </w:t>
      </w:r>
      <w:r w:rsidRPr="00A032B8">
        <w:rPr>
          <w:rFonts w:eastAsia="Times New Roman" w:cs="Times New Roman"/>
          <w:szCs w:val="24"/>
          <w:u w:val="single"/>
        </w:rPr>
        <w:t>relevant</w:t>
      </w:r>
      <w:r w:rsidR="004852EE">
        <w:rPr>
          <w:rFonts w:eastAsia="Times New Roman" w:cs="Times New Roman"/>
          <w:szCs w:val="24"/>
        </w:rPr>
        <w:t xml:space="preserve"> to the task at hand” so as</w:t>
      </w:r>
      <w:r w:rsidRPr="00A032B8">
        <w:rPr>
          <w:rFonts w:eastAsia="Times New Roman" w:cs="Times New Roman"/>
          <w:szCs w:val="24"/>
        </w:rPr>
        <w:t xml:space="preserve"> </w:t>
      </w:r>
      <w:r w:rsidR="004852EE">
        <w:rPr>
          <w:rFonts w:eastAsia="Times New Roman" w:cs="Times New Roman"/>
          <w:szCs w:val="24"/>
        </w:rPr>
        <w:t>to form a “</w:t>
      </w:r>
      <w:r w:rsidR="004852EE">
        <w:rPr>
          <w:rFonts w:eastAsia="Times New Roman" w:cs="Times New Roman"/>
          <w:b/>
          <w:szCs w:val="24"/>
        </w:rPr>
        <w:t>good fit</w:t>
      </w:r>
      <w:r w:rsidR="004852EE">
        <w:rPr>
          <w:rFonts w:eastAsia="Times New Roman" w:cs="Times New Roman"/>
          <w:szCs w:val="24"/>
        </w:rPr>
        <w:t xml:space="preserve">” for the purpose for which it is introduced. Nonexclusive list of factors in determining “good fit” = </w:t>
      </w:r>
      <w:proofErr w:type="spellStart"/>
      <w:r w:rsidRPr="00A032B8">
        <w:rPr>
          <w:rFonts w:eastAsia="Times New Roman" w:cs="Times New Roman"/>
          <w:i/>
          <w:iCs/>
          <w:szCs w:val="24"/>
        </w:rPr>
        <w:t>Daubert’s</w:t>
      </w:r>
      <w:proofErr w:type="spellEnd"/>
      <w:r w:rsidRPr="00A032B8">
        <w:rPr>
          <w:rFonts w:eastAsia="Times New Roman" w:cs="Times New Roman"/>
          <w:i/>
          <w:iCs/>
          <w:szCs w:val="24"/>
        </w:rPr>
        <w:t xml:space="preserve"> </w:t>
      </w:r>
      <w:r w:rsidR="004852EE">
        <w:rPr>
          <w:rFonts w:eastAsia="Times New Roman" w:cs="Times New Roman"/>
          <w:iCs/>
          <w:szCs w:val="24"/>
        </w:rPr>
        <w:t>F</w:t>
      </w:r>
      <w:r w:rsidRPr="00A032B8">
        <w:rPr>
          <w:rFonts w:eastAsia="Times New Roman" w:cs="Times New Roman"/>
          <w:iCs/>
          <w:szCs w:val="24"/>
        </w:rPr>
        <w:t>ive</w:t>
      </w:r>
      <w:r w:rsidRPr="00A032B8">
        <w:rPr>
          <w:rFonts w:eastAsia="Times New Roman" w:cs="Times New Roman"/>
          <w:i/>
          <w:iCs/>
          <w:szCs w:val="24"/>
        </w:rPr>
        <w:t xml:space="preserve"> </w:t>
      </w:r>
      <w:r w:rsidRPr="00A032B8">
        <w:rPr>
          <w:rFonts w:eastAsia="Times New Roman" w:cs="Times New Roman"/>
          <w:szCs w:val="24"/>
        </w:rPr>
        <w:t xml:space="preserve">Factors: </w:t>
      </w:r>
    </w:p>
    <w:p w:rsidR="002A754A" w:rsidRPr="00A032B8" w:rsidRDefault="002A754A" w:rsidP="004B5D7F">
      <w:pPr>
        <w:pStyle w:val="ListParagraph"/>
        <w:numPr>
          <w:ilvl w:val="2"/>
          <w:numId w:val="222"/>
        </w:numPr>
        <w:spacing w:after="0" w:line="240" w:lineRule="auto"/>
        <w:textAlignment w:val="center"/>
        <w:rPr>
          <w:rFonts w:eastAsia="Times New Roman" w:cs="Times New Roman"/>
          <w:szCs w:val="24"/>
        </w:rPr>
      </w:pPr>
      <w:r w:rsidRPr="00A032B8">
        <w:rPr>
          <w:rFonts w:eastAsia="Times New Roman" w:cs="Times New Roman"/>
          <w:szCs w:val="24"/>
        </w:rPr>
        <w:t xml:space="preserve">the theory has been </w:t>
      </w:r>
      <w:r w:rsidRPr="00A032B8">
        <w:rPr>
          <w:rFonts w:eastAsia="Times New Roman" w:cs="Times New Roman"/>
          <w:szCs w:val="24"/>
          <w:u w:val="single"/>
        </w:rPr>
        <w:t>tested</w:t>
      </w:r>
      <w:r w:rsidRPr="00A032B8">
        <w:rPr>
          <w:rFonts w:eastAsia="Times New Roman" w:cs="Times New Roman"/>
          <w:szCs w:val="24"/>
        </w:rPr>
        <w:t xml:space="preserve">, </w:t>
      </w:r>
    </w:p>
    <w:p w:rsidR="002A754A" w:rsidRPr="00A032B8" w:rsidRDefault="002A754A" w:rsidP="004B5D7F">
      <w:pPr>
        <w:pStyle w:val="ListParagraph"/>
        <w:numPr>
          <w:ilvl w:val="2"/>
          <w:numId w:val="222"/>
        </w:numPr>
        <w:spacing w:after="0" w:line="240" w:lineRule="auto"/>
        <w:textAlignment w:val="center"/>
        <w:rPr>
          <w:rFonts w:eastAsia="Times New Roman" w:cs="Times New Roman"/>
          <w:szCs w:val="24"/>
        </w:rPr>
      </w:pPr>
      <w:r w:rsidRPr="00A032B8">
        <w:rPr>
          <w:rFonts w:eastAsia="Times New Roman" w:cs="Times New Roman"/>
          <w:szCs w:val="24"/>
        </w:rPr>
        <w:t xml:space="preserve">the theory has been subjected to </w:t>
      </w:r>
      <w:r w:rsidRPr="00A032B8">
        <w:rPr>
          <w:rFonts w:eastAsia="Times New Roman" w:cs="Times New Roman"/>
          <w:szCs w:val="24"/>
          <w:u w:val="single"/>
        </w:rPr>
        <w:t>peer review</w:t>
      </w:r>
      <w:r w:rsidRPr="00A032B8">
        <w:rPr>
          <w:rFonts w:eastAsia="Times New Roman" w:cs="Times New Roman"/>
          <w:szCs w:val="24"/>
        </w:rPr>
        <w:t xml:space="preserve"> and publication, </w:t>
      </w:r>
    </w:p>
    <w:p w:rsidR="002A754A" w:rsidRPr="00A032B8" w:rsidRDefault="002A754A" w:rsidP="004B5D7F">
      <w:pPr>
        <w:pStyle w:val="ListParagraph"/>
        <w:numPr>
          <w:ilvl w:val="2"/>
          <w:numId w:val="222"/>
        </w:numPr>
        <w:spacing w:after="0" w:line="240" w:lineRule="auto"/>
        <w:textAlignment w:val="center"/>
        <w:rPr>
          <w:rFonts w:eastAsia="Times New Roman" w:cs="Times New Roman"/>
          <w:szCs w:val="24"/>
        </w:rPr>
      </w:pPr>
      <w:r w:rsidRPr="00A032B8">
        <w:rPr>
          <w:rFonts w:eastAsia="Times New Roman" w:cs="Times New Roman"/>
          <w:szCs w:val="24"/>
        </w:rPr>
        <w:lastRenderedPageBreak/>
        <w:t xml:space="preserve">the potential </w:t>
      </w:r>
      <w:r w:rsidRPr="00A032B8">
        <w:rPr>
          <w:rFonts w:eastAsia="Times New Roman" w:cs="Times New Roman"/>
          <w:szCs w:val="24"/>
          <w:u w:val="single"/>
        </w:rPr>
        <w:t>rate of error</w:t>
      </w:r>
      <w:r w:rsidRPr="00A032B8">
        <w:rPr>
          <w:rFonts w:eastAsia="Times New Roman" w:cs="Times New Roman"/>
          <w:szCs w:val="24"/>
        </w:rPr>
        <w:t xml:space="preserve">, </w:t>
      </w:r>
    </w:p>
    <w:p w:rsidR="00024237" w:rsidRPr="00A032B8" w:rsidRDefault="002A754A" w:rsidP="004B5D7F">
      <w:pPr>
        <w:pStyle w:val="ListParagraph"/>
        <w:numPr>
          <w:ilvl w:val="2"/>
          <w:numId w:val="222"/>
        </w:numPr>
        <w:spacing w:after="0" w:line="240" w:lineRule="auto"/>
        <w:textAlignment w:val="center"/>
        <w:rPr>
          <w:rFonts w:eastAsia="Times New Roman" w:cs="Times New Roman"/>
          <w:szCs w:val="24"/>
        </w:rPr>
      </w:pPr>
      <w:r w:rsidRPr="00A032B8">
        <w:rPr>
          <w:rFonts w:eastAsia="Times New Roman" w:cs="Times New Roman"/>
          <w:szCs w:val="24"/>
        </w:rPr>
        <w:t xml:space="preserve">The existence and maintenance of </w:t>
      </w:r>
      <w:r w:rsidRPr="00A032B8">
        <w:rPr>
          <w:rFonts w:eastAsia="Times New Roman" w:cs="Times New Roman"/>
          <w:szCs w:val="24"/>
          <w:u w:val="single"/>
        </w:rPr>
        <w:t>standards</w:t>
      </w:r>
      <w:r w:rsidRPr="00A032B8">
        <w:rPr>
          <w:rFonts w:eastAsia="Times New Roman" w:cs="Times New Roman"/>
          <w:szCs w:val="24"/>
        </w:rPr>
        <w:t xml:space="preserve"> </w:t>
      </w:r>
      <w:r w:rsidRPr="00A032B8">
        <w:rPr>
          <w:rFonts w:eastAsia="Times New Roman" w:cs="Times New Roman"/>
          <w:szCs w:val="24"/>
          <w:u w:val="single"/>
        </w:rPr>
        <w:t>controlling</w:t>
      </w:r>
      <w:r w:rsidRPr="00A032B8">
        <w:rPr>
          <w:rFonts w:eastAsia="Times New Roman" w:cs="Times New Roman"/>
          <w:szCs w:val="24"/>
        </w:rPr>
        <w:t xml:space="preserve"> the technique's operation;"</w:t>
      </w:r>
    </w:p>
    <w:p w:rsidR="002A754A" w:rsidRPr="00A032B8" w:rsidRDefault="00024237" w:rsidP="004B5D7F">
      <w:pPr>
        <w:pStyle w:val="ListParagraph"/>
        <w:numPr>
          <w:ilvl w:val="3"/>
          <w:numId w:val="222"/>
        </w:numPr>
        <w:spacing w:after="0" w:line="240" w:lineRule="auto"/>
        <w:textAlignment w:val="center"/>
        <w:rPr>
          <w:rFonts w:eastAsia="Times New Roman" w:cs="Times New Roman"/>
          <w:szCs w:val="24"/>
        </w:rPr>
      </w:pPr>
      <w:r w:rsidRPr="00A032B8">
        <w:rPr>
          <w:rFonts w:eastAsia="Times New Roman" w:cs="Times New Roman"/>
          <w:szCs w:val="24"/>
        </w:rPr>
        <w:t>i.e. whether research started before or after the litigation= factor</w:t>
      </w:r>
      <w:r w:rsidR="002A754A" w:rsidRPr="00A032B8">
        <w:rPr>
          <w:rFonts w:eastAsia="Times New Roman" w:cs="Times New Roman"/>
          <w:szCs w:val="24"/>
        </w:rPr>
        <w:t xml:space="preserve"> </w:t>
      </w:r>
    </w:p>
    <w:p w:rsidR="002A754A" w:rsidRPr="00A032B8" w:rsidRDefault="002A754A" w:rsidP="004B5D7F">
      <w:pPr>
        <w:pStyle w:val="ListParagraph"/>
        <w:numPr>
          <w:ilvl w:val="2"/>
          <w:numId w:val="222"/>
        </w:numPr>
        <w:spacing w:after="0" w:line="240" w:lineRule="auto"/>
        <w:textAlignment w:val="center"/>
        <w:rPr>
          <w:rFonts w:eastAsia="Times New Roman" w:cs="Times New Roman"/>
          <w:szCs w:val="24"/>
        </w:rPr>
      </w:pPr>
      <w:proofErr w:type="gramStart"/>
      <w:r w:rsidRPr="00A032B8">
        <w:rPr>
          <w:rFonts w:eastAsia="Times New Roman" w:cs="Times New Roman"/>
          <w:szCs w:val="24"/>
        </w:rPr>
        <w:t>the</w:t>
      </w:r>
      <w:proofErr w:type="gramEnd"/>
      <w:r w:rsidRPr="00A032B8">
        <w:rPr>
          <w:rFonts w:eastAsia="Times New Roman" w:cs="Times New Roman"/>
          <w:szCs w:val="24"/>
        </w:rPr>
        <w:t xml:space="preserve"> theory is “</w:t>
      </w:r>
      <w:r w:rsidRPr="00A032B8">
        <w:rPr>
          <w:rFonts w:eastAsia="Times New Roman" w:cs="Times New Roman"/>
          <w:szCs w:val="24"/>
          <w:u w:val="single"/>
        </w:rPr>
        <w:t>generally accepted</w:t>
      </w:r>
      <w:r w:rsidRPr="00A032B8">
        <w:rPr>
          <w:rFonts w:eastAsia="Times New Roman" w:cs="Times New Roman"/>
          <w:szCs w:val="24"/>
        </w:rPr>
        <w:t xml:space="preserve">.” </w:t>
      </w:r>
    </w:p>
    <w:p w:rsidR="002A754A" w:rsidRPr="00A032B8" w:rsidRDefault="002A754A" w:rsidP="004B5D7F">
      <w:pPr>
        <w:pStyle w:val="ListParagraph"/>
        <w:numPr>
          <w:ilvl w:val="1"/>
          <w:numId w:val="222"/>
        </w:numPr>
        <w:spacing w:after="0" w:line="240" w:lineRule="auto"/>
        <w:textAlignment w:val="center"/>
        <w:rPr>
          <w:rFonts w:eastAsia="Times New Roman" w:cs="Times New Roman"/>
          <w:szCs w:val="24"/>
        </w:rPr>
      </w:pPr>
      <w:r w:rsidRPr="00A032B8">
        <w:rPr>
          <w:rFonts w:eastAsia="Times New Roman" w:cs="Times New Roman"/>
          <w:szCs w:val="24"/>
          <w:u w:val="single"/>
        </w:rPr>
        <w:t>Rule 403 Challenge</w:t>
      </w:r>
      <w:r w:rsidRPr="00A032B8">
        <w:rPr>
          <w:rFonts w:eastAsia="Times New Roman" w:cs="Times New Roman"/>
          <w:szCs w:val="24"/>
        </w:rPr>
        <w:t>: The evidence, if challenged, must su</w:t>
      </w:r>
      <w:r w:rsidR="006C34F9" w:rsidRPr="00A032B8">
        <w:rPr>
          <w:rFonts w:eastAsia="Times New Roman" w:cs="Times New Roman"/>
          <w:szCs w:val="24"/>
        </w:rPr>
        <w:t>rvive a Rule 403 weighing test.</w:t>
      </w:r>
    </w:p>
    <w:p w:rsidR="002A754A" w:rsidRPr="00A032B8" w:rsidRDefault="002A754A" w:rsidP="002A754A">
      <w:pPr>
        <w:pStyle w:val="NoSpacing"/>
        <w:ind w:left="2160"/>
        <w:rPr>
          <w:rFonts w:cs="Times New Roman"/>
          <w:b/>
        </w:rPr>
      </w:pPr>
    </w:p>
    <w:p w:rsidR="004C0D50" w:rsidRPr="00A032B8" w:rsidRDefault="004C0D50" w:rsidP="004B5D7F">
      <w:pPr>
        <w:pStyle w:val="NoSpacing"/>
        <w:widowControl w:val="0"/>
        <w:numPr>
          <w:ilvl w:val="3"/>
          <w:numId w:val="200"/>
        </w:numPr>
        <w:outlineLvl w:val="2"/>
        <w:rPr>
          <w:rFonts w:cs="Times New Roman"/>
          <w:szCs w:val="24"/>
        </w:rPr>
      </w:pPr>
      <w:bookmarkStart w:id="239" w:name="_Toc269162798"/>
      <w:r w:rsidRPr="00A032B8">
        <w:rPr>
          <w:rFonts w:cs="Times New Roman"/>
          <w:i/>
          <w:szCs w:val="24"/>
        </w:rPr>
        <w:t>A Focus on Polygraph Evidence</w:t>
      </w:r>
      <w:bookmarkEnd w:id="239"/>
    </w:p>
    <w:p w:rsidR="004C0D50" w:rsidRPr="00A032B8" w:rsidRDefault="004C0D50" w:rsidP="004C0D50">
      <w:pPr>
        <w:pStyle w:val="NoSpacing"/>
        <w:widowControl w:val="0"/>
        <w:ind w:left="2880"/>
        <w:outlineLvl w:val="2"/>
        <w:rPr>
          <w:rFonts w:cs="Times New Roman"/>
          <w:szCs w:val="24"/>
        </w:rPr>
      </w:pPr>
    </w:p>
    <w:p w:rsidR="00024237" w:rsidRPr="00A032B8" w:rsidRDefault="00024237" w:rsidP="004B5D7F">
      <w:pPr>
        <w:pStyle w:val="ListParagraph"/>
        <w:numPr>
          <w:ilvl w:val="0"/>
          <w:numId w:val="224"/>
        </w:numPr>
        <w:spacing w:after="0" w:line="240" w:lineRule="auto"/>
        <w:textAlignment w:val="center"/>
        <w:rPr>
          <w:rFonts w:eastAsia="Times New Roman" w:cs="Times New Roman"/>
          <w:szCs w:val="24"/>
        </w:rPr>
      </w:pPr>
      <w:r w:rsidRPr="00A032B8">
        <w:rPr>
          <w:rFonts w:eastAsia="Times New Roman" w:cs="Times New Roman"/>
          <w:szCs w:val="24"/>
          <w:u w:val="single"/>
        </w:rPr>
        <w:t>Case Law</w:t>
      </w:r>
      <w:r w:rsidRPr="00A032B8">
        <w:rPr>
          <w:rFonts w:eastAsia="Times New Roman" w:cs="Times New Roman"/>
          <w:szCs w:val="24"/>
        </w:rPr>
        <w:t>:  The use of polygraph evidence at trial must be (</w:t>
      </w:r>
      <w:r w:rsidRPr="00A032B8">
        <w:rPr>
          <w:rFonts w:eastAsia="Times New Roman" w:cs="Times New Roman"/>
          <w:i/>
          <w:szCs w:val="24"/>
        </w:rPr>
        <w:t>United States v. Crumby</w:t>
      </w:r>
      <w:r w:rsidRPr="00A032B8">
        <w:rPr>
          <w:rFonts w:eastAsia="Times New Roman" w:cs="Times New Roman"/>
          <w:szCs w:val="24"/>
        </w:rPr>
        <w:t>):</w:t>
      </w:r>
    </w:p>
    <w:p w:rsidR="00024237" w:rsidRPr="00A032B8" w:rsidRDefault="00024237" w:rsidP="004B5D7F">
      <w:pPr>
        <w:pStyle w:val="ListParagraph"/>
        <w:numPr>
          <w:ilvl w:val="1"/>
          <w:numId w:val="225"/>
        </w:numPr>
        <w:spacing w:after="0" w:line="240" w:lineRule="auto"/>
        <w:textAlignment w:val="center"/>
        <w:rPr>
          <w:rFonts w:eastAsia="Times New Roman" w:cs="Times New Roman"/>
          <w:szCs w:val="24"/>
        </w:rPr>
      </w:pPr>
      <w:r w:rsidRPr="00A032B8">
        <w:rPr>
          <w:rFonts w:eastAsia="Times New Roman" w:cs="Times New Roman"/>
          <w:b/>
          <w:bCs/>
          <w:szCs w:val="24"/>
        </w:rPr>
        <w:t>Narrowly</w:t>
      </w:r>
      <w:r w:rsidRPr="00A032B8">
        <w:rPr>
          <w:rFonts w:eastAsia="Times New Roman" w:cs="Times New Roman"/>
          <w:szCs w:val="24"/>
        </w:rPr>
        <w:t xml:space="preserve"> </w:t>
      </w:r>
      <w:r w:rsidRPr="00A032B8">
        <w:rPr>
          <w:rFonts w:eastAsia="Times New Roman" w:cs="Times New Roman"/>
          <w:b/>
          <w:bCs/>
          <w:szCs w:val="24"/>
        </w:rPr>
        <w:t>tailored</w:t>
      </w:r>
      <w:r w:rsidRPr="00A032B8">
        <w:rPr>
          <w:rFonts w:eastAsia="Times New Roman" w:cs="Times New Roman"/>
          <w:szCs w:val="24"/>
        </w:rPr>
        <w:t xml:space="preserve"> to the circumstances for which it is relevant and </w:t>
      </w:r>
    </w:p>
    <w:p w:rsidR="00024237" w:rsidRPr="00A032B8" w:rsidRDefault="00024237" w:rsidP="004B5D7F">
      <w:pPr>
        <w:pStyle w:val="ListParagraph"/>
        <w:numPr>
          <w:ilvl w:val="1"/>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Circumscribed so as to </w:t>
      </w:r>
      <w:r w:rsidRPr="00A032B8">
        <w:rPr>
          <w:rFonts w:eastAsia="Times New Roman" w:cs="Times New Roman"/>
          <w:b/>
          <w:bCs/>
          <w:szCs w:val="24"/>
        </w:rPr>
        <w:t>limit</w:t>
      </w:r>
      <w:r w:rsidRPr="00A032B8">
        <w:rPr>
          <w:rFonts w:eastAsia="Times New Roman" w:cs="Times New Roman"/>
          <w:szCs w:val="24"/>
        </w:rPr>
        <w:t xml:space="preserve"> its potential </w:t>
      </w:r>
      <w:r w:rsidRPr="00A032B8">
        <w:rPr>
          <w:rFonts w:eastAsia="Times New Roman" w:cs="Times New Roman"/>
          <w:b/>
          <w:bCs/>
          <w:szCs w:val="24"/>
        </w:rPr>
        <w:t>prejudicial</w:t>
      </w:r>
      <w:r w:rsidRPr="00A032B8">
        <w:rPr>
          <w:rFonts w:eastAsia="Times New Roman" w:cs="Times New Roman"/>
          <w:szCs w:val="24"/>
        </w:rPr>
        <w:t xml:space="preserve"> </w:t>
      </w:r>
      <w:r w:rsidRPr="00A032B8">
        <w:rPr>
          <w:rFonts w:eastAsia="Times New Roman" w:cs="Times New Roman"/>
          <w:b/>
          <w:bCs/>
          <w:szCs w:val="24"/>
        </w:rPr>
        <w:t>effects</w:t>
      </w:r>
      <w:r w:rsidRPr="00A032B8">
        <w:rPr>
          <w:rFonts w:eastAsia="Times New Roman" w:cs="Times New Roman"/>
          <w:szCs w:val="24"/>
        </w:rPr>
        <w:t xml:space="preserve">. </w:t>
      </w:r>
    </w:p>
    <w:p w:rsidR="00024237" w:rsidRPr="00A032B8" w:rsidRDefault="00024237" w:rsidP="004B5D7F">
      <w:pPr>
        <w:pStyle w:val="ListParagraph"/>
        <w:numPr>
          <w:ilvl w:val="1"/>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Only used to </w:t>
      </w:r>
      <w:r w:rsidRPr="00A032B8">
        <w:rPr>
          <w:rFonts w:eastAsia="Times New Roman" w:cs="Times New Roman"/>
          <w:b/>
          <w:bCs/>
          <w:szCs w:val="24"/>
        </w:rPr>
        <w:t>impeach</w:t>
      </w:r>
      <w:r w:rsidRPr="00A032B8">
        <w:rPr>
          <w:rFonts w:eastAsia="Times New Roman" w:cs="Times New Roman"/>
          <w:szCs w:val="24"/>
        </w:rPr>
        <w:t xml:space="preserve"> or </w:t>
      </w:r>
      <w:r w:rsidRPr="00A032B8">
        <w:rPr>
          <w:rFonts w:eastAsia="Times New Roman" w:cs="Times New Roman"/>
          <w:b/>
          <w:bCs/>
          <w:szCs w:val="24"/>
        </w:rPr>
        <w:t>corroborate</w:t>
      </w:r>
      <w:r w:rsidRPr="00A032B8">
        <w:rPr>
          <w:rFonts w:eastAsia="Times New Roman" w:cs="Times New Roman"/>
          <w:szCs w:val="24"/>
        </w:rPr>
        <w:t xml:space="preserve"> the credibility of the ∆. </w:t>
      </w:r>
    </w:p>
    <w:p w:rsidR="00024237" w:rsidRPr="00A032B8" w:rsidRDefault="00024237" w:rsidP="004B5D7F">
      <w:pPr>
        <w:pStyle w:val="ListParagraph"/>
        <w:numPr>
          <w:ilvl w:val="2"/>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If ∆ takes the stand and </w:t>
      </w:r>
      <w:r w:rsidRPr="00A032B8">
        <w:rPr>
          <w:rFonts w:eastAsia="Times New Roman" w:cs="Times New Roman"/>
          <w:b/>
          <w:bCs/>
          <w:szCs w:val="24"/>
        </w:rPr>
        <w:t>testifies</w:t>
      </w:r>
      <w:r w:rsidRPr="00A032B8">
        <w:rPr>
          <w:rFonts w:eastAsia="Times New Roman" w:cs="Times New Roman"/>
          <w:szCs w:val="24"/>
        </w:rPr>
        <w:t xml:space="preserve"> he did not commit the crime, and</w:t>
      </w:r>
    </w:p>
    <w:p w:rsidR="00024237" w:rsidRPr="00A032B8" w:rsidRDefault="00024237" w:rsidP="004B5D7F">
      <w:pPr>
        <w:pStyle w:val="ListParagraph"/>
        <w:numPr>
          <w:ilvl w:val="2"/>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the government </w:t>
      </w:r>
      <w:r w:rsidRPr="00A032B8">
        <w:rPr>
          <w:rFonts w:eastAsia="Times New Roman" w:cs="Times New Roman"/>
          <w:b/>
          <w:bCs/>
          <w:szCs w:val="24"/>
        </w:rPr>
        <w:t>impeaches</w:t>
      </w:r>
      <w:r w:rsidRPr="00A032B8">
        <w:rPr>
          <w:rFonts w:eastAsia="Times New Roman" w:cs="Times New Roman"/>
          <w:szCs w:val="24"/>
        </w:rPr>
        <w:t xml:space="preserve"> his credibility, then</w:t>
      </w:r>
    </w:p>
    <w:p w:rsidR="00024237" w:rsidRPr="00A032B8" w:rsidRDefault="00024237" w:rsidP="004B5D7F">
      <w:pPr>
        <w:pStyle w:val="ListParagraph"/>
        <w:numPr>
          <w:ilvl w:val="2"/>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 ∆ may use polygraph evidence to support his </w:t>
      </w:r>
      <w:r w:rsidRPr="00A032B8">
        <w:rPr>
          <w:rFonts w:eastAsia="Times New Roman" w:cs="Times New Roman"/>
          <w:b/>
          <w:bCs/>
          <w:szCs w:val="24"/>
        </w:rPr>
        <w:t>credibility</w:t>
      </w:r>
    </w:p>
    <w:p w:rsidR="00024237" w:rsidRPr="00A032B8" w:rsidRDefault="00024237" w:rsidP="004B5D7F">
      <w:pPr>
        <w:pStyle w:val="ListParagraph"/>
        <w:numPr>
          <w:ilvl w:val="1"/>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 must provide </w:t>
      </w:r>
      <w:r w:rsidRPr="00A032B8">
        <w:rPr>
          <w:rFonts w:eastAsia="Times New Roman" w:cs="Times New Roman"/>
          <w:b/>
          <w:bCs/>
          <w:szCs w:val="24"/>
        </w:rPr>
        <w:t>sufficient</w:t>
      </w:r>
      <w:r w:rsidRPr="00A032B8">
        <w:rPr>
          <w:rFonts w:eastAsia="Times New Roman" w:cs="Times New Roman"/>
          <w:szCs w:val="24"/>
        </w:rPr>
        <w:t xml:space="preserve"> </w:t>
      </w:r>
      <w:r w:rsidRPr="00A032B8">
        <w:rPr>
          <w:rFonts w:eastAsia="Times New Roman" w:cs="Times New Roman"/>
          <w:b/>
          <w:bCs/>
          <w:szCs w:val="24"/>
        </w:rPr>
        <w:t>notice</w:t>
      </w:r>
      <w:r w:rsidRPr="00A032B8">
        <w:rPr>
          <w:rFonts w:eastAsia="Times New Roman" w:cs="Times New Roman"/>
          <w:szCs w:val="24"/>
        </w:rPr>
        <w:t xml:space="preserve"> to the government.</w:t>
      </w:r>
    </w:p>
    <w:p w:rsidR="00024237" w:rsidRPr="00A032B8" w:rsidRDefault="00024237" w:rsidP="004B5D7F">
      <w:pPr>
        <w:pStyle w:val="ListParagraph"/>
        <w:numPr>
          <w:ilvl w:val="1"/>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Opposing party must be given a reasonable opportunity to have its </w:t>
      </w:r>
      <w:r w:rsidRPr="00A032B8">
        <w:rPr>
          <w:rFonts w:eastAsia="Times New Roman" w:cs="Times New Roman"/>
          <w:b/>
          <w:bCs/>
          <w:szCs w:val="24"/>
        </w:rPr>
        <w:t>own</w:t>
      </w:r>
      <w:r w:rsidRPr="00A032B8">
        <w:rPr>
          <w:rFonts w:eastAsia="Times New Roman" w:cs="Times New Roman"/>
          <w:szCs w:val="24"/>
        </w:rPr>
        <w:t xml:space="preserve"> </w:t>
      </w:r>
      <w:r w:rsidRPr="00A032B8">
        <w:rPr>
          <w:rFonts w:eastAsia="Times New Roman" w:cs="Times New Roman"/>
          <w:b/>
          <w:bCs/>
          <w:szCs w:val="24"/>
        </w:rPr>
        <w:t>competent</w:t>
      </w:r>
      <w:r w:rsidRPr="00A032B8">
        <w:rPr>
          <w:rFonts w:eastAsia="Times New Roman" w:cs="Times New Roman"/>
          <w:szCs w:val="24"/>
        </w:rPr>
        <w:t xml:space="preserve"> </w:t>
      </w:r>
      <w:r w:rsidRPr="00A032B8">
        <w:rPr>
          <w:rFonts w:eastAsia="Times New Roman" w:cs="Times New Roman"/>
          <w:b/>
          <w:bCs/>
          <w:szCs w:val="24"/>
        </w:rPr>
        <w:t>examiner</w:t>
      </w:r>
      <w:r w:rsidRPr="00A032B8">
        <w:rPr>
          <w:rFonts w:eastAsia="Times New Roman" w:cs="Times New Roman"/>
          <w:szCs w:val="24"/>
        </w:rPr>
        <w:t xml:space="preserve"> administer a polygraph examination.</w:t>
      </w:r>
    </w:p>
    <w:p w:rsidR="00024237" w:rsidRPr="00A032B8" w:rsidRDefault="00024237" w:rsidP="005152BB">
      <w:pPr>
        <w:pStyle w:val="ListParagraph"/>
        <w:spacing w:after="0" w:line="240" w:lineRule="auto"/>
        <w:ind w:left="1080"/>
        <w:textAlignment w:val="center"/>
        <w:rPr>
          <w:rFonts w:eastAsia="Times New Roman" w:cs="Times New Roman"/>
          <w:szCs w:val="24"/>
        </w:rPr>
      </w:pPr>
    </w:p>
    <w:p w:rsidR="00227B0B" w:rsidRPr="00A032B8" w:rsidRDefault="00024237" w:rsidP="004B5D7F">
      <w:pPr>
        <w:numPr>
          <w:ilvl w:val="0"/>
          <w:numId w:val="225"/>
        </w:numPr>
        <w:spacing w:after="0" w:line="240" w:lineRule="auto"/>
        <w:textAlignment w:val="center"/>
        <w:rPr>
          <w:rFonts w:eastAsia="Times New Roman" w:cs="Times New Roman"/>
          <w:szCs w:val="24"/>
        </w:rPr>
      </w:pPr>
      <w:r w:rsidRPr="00A032B8">
        <w:rPr>
          <w:rFonts w:eastAsia="Times New Roman" w:cs="Times New Roman"/>
          <w:szCs w:val="24"/>
        </w:rPr>
        <w:t xml:space="preserve">In </w:t>
      </w:r>
      <w:r w:rsidRPr="00A032B8">
        <w:rPr>
          <w:rFonts w:eastAsia="Times New Roman" w:cs="Times New Roman"/>
          <w:i/>
          <w:iCs/>
          <w:szCs w:val="24"/>
        </w:rPr>
        <w:t xml:space="preserve">United States v. </w:t>
      </w:r>
      <w:proofErr w:type="spellStart"/>
      <w:r w:rsidRPr="00A032B8">
        <w:rPr>
          <w:rFonts w:eastAsia="Times New Roman" w:cs="Times New Roman"/>
          <w:i/>
          <w:iCs/>
          <w:szCs w:val="24"/>
        </w:rPr>
        <w:t>Scheffer</w:t>
      </w:r>
      <w:proofErr w:type="spellEnd"/>
      <w:r w:rsidRPr="00A032B8">
        <w:rPr>
          <w:rFonts w:eastAsia="Times New Roman" w:cs="Times New Roman"/>
          <w:szCs w:val="24"/>
        </w:rPr>
        <w:t xml:space="preserve"> (1998), the Supreme Court </w:t>
      </w:r>
      <w:r w:rsidR="001C4E95" w:rsidRPr="00A032B8">
        <w:rPr>
          <w:rFonts w:eastAsia="Times New Roman" w:cs="Times New Roman"/>
          <w:szCs w:val="24"/>
        </w:rPr>
        <w:t>held that a criminal ∆ does not have a right under the</w:t>
      </w:r>
      <w:r w:rsidRPr="00A032B8">
        <w:rPr>
          <w:rFonts w:eastAsia="Times New Roman" w:cs="Times New Roman"/>
          <w:szCs w:val="24"/>
        </w:rPr>
        <w:t xml:space="preserve"> Compulsory Process Clause to present polygraph evidence.</w:t>
      </w:r>
    </w:p>
    <w:p w:rsidR="002A754A" w:rsidRPr="00A032B8" w:rsidRDefault="002A754A" w:rsidP="004C0D50">
      <w:pPr>
        <w:pStyle w:val="NoSpacing"/>
        <w:widowControl w:val="0"/>
        <w:ind w:left="2880"/>
        <w:outlineLvl w:val="2"/>
        <w:rPr>
          <w:rFonts w:cs="Times New Roman"/>
          <w:szCs w:val="24"/>
        </w:rPr>
      </w:pPr>
    </w:p>
    <w:p w:rsidR="004C0D50" w:rsidRPr="00A032B8" w:rsidRDefault="004C0D50" w:rsidP="004B5D7F">
      <w:pPr>
        <w:pStyle w:val="NoSpacing"/>
        <w:widowControl w:val="0"/>
        <w:numPr>
          <w:ilvl w:val="0"/>
          <w:numId w:val="200"/>
        </w:numPr>
        <w:outlineLvl w:val="2"/>
        <w:rPr>
          <w:rFonts w:cs="Times New Roman"/>
          <w:szCs w:val="24"/>
        </w:rPr>
      </w:pPr>
      <w:bookmarkStart w:id="240" w:name="_Toc269162799"/>
      <w:r w:rsidRPr="00A032B8">
        <w:rPr>
          <w:rFonts w:eastAsia="Times New Roman" w:cs="Times New Roman"/>
          <w:b/>
          <w:bCs/>
          <w:iCs/>
          <w:szCs w:val="24"/>
        </w:rPr>
        <w:t>Assessing the Reliability of Non-Scientific Expertise</w:t>
      </w:r>
      <w:bookmarkEnd w:id="240"/>
    </w:p>
    <w:p w:rsidR="001C4E95" w:rsidRPr="00A032B8" w:rsidRDefault="001C4E95" w:rsidP="004C0D50">
      <w:pPr>
        <w:pStyle w:val="NoSpacing"/>
        <w:widowControl w:val="0"/>
        <w:ind w:left="2160"/>
        <w:outlineLvl w:val="2"/>
        <w:rPr>
          <w:rFonts w:cs="Times New Roman"/>
          <w:szCs w:val="24"/>
        </w:rPr>
      </w:pPr>
    </w:p>
    <w:p w:rsidR="004C0D50" w:rsidRPr="00A032B8" w:rsidRDefault="004C0D50" w:rsidP="004B5D7F">
      <w:pPr>
        <w:pStyle w:val="NoSpacing"/>
        <w:widowControl w:val="0"/>
        <w:numPr>
          <w:ilvl w:val="3"/>
          <w:numId w:val="200"/>
        </w:numPr>
        <w:outlineLvl w:val="2"/>
        <w:rPr>
          <w:rFonts w:cs="Times New Roman"/>
          <w:szCs w:val="24"/>
        </w:rPr>
      </w:pPr>
      <w:bookmarkStart w:id="241" w:name="_Toc269162800"/>
      <w:r w:rsidRPr="00A032B8">
        <w:rPr>
          <w:rFonts w:cs="Times New Roman"/>
          <w:i/>
          <w:szCs w:val="24"/>
        </w:rPr>
        <w:t>The Doctrine</w:t>
      </w:r>
      <w:bookmarkEnd w:id="241"/>
    </w:p>
    <w:p w:rsidR="004C0D50" w:rsidRPr="00A032B8" w:rsidRDefault="004C0D50" w:rsidP="004C0D50">
      <w:pPr>
        <w:pStyle w:val="NoSpacing"/>
        <w:widowControl w:val="0"/>
        <w:ind w:left="2880"/>
        <w:outlineLvl w:val="2"/>
        <w:rPr>
          <w:rFonts w:cs="Times New Roman"/>
          <w:szCs w:val="24"/>
        </w:rPr>
      </w:pPr>
    </w:p>
    <w:p w:rsidR="001C4E95" w:rsidRPr="00A032B8" w:rsidRDefault="001C4E95" w:rsidP="004B5D7F">
      <w:pPr>
        <w:pStyle w:val="NoSpacing"/>
        <w:numPr>
          <w:ilvl w:val="0"/>
          <w:numId w:val="226"/>
        </w:numPr>
        <w:rPr>
          <w:rFonts w:cs="Times New Roman"/>
          <w:szCs w:val="24"/>
        </w:rPr>
      </w:pPr>
      <w:r w:rsidRPr="00A032B8">
        <w:rPr>
          <w:rFonts w:cs="Times New Roman"/>
          <w:szCs w:val="24"/>
          <w:u w:val="single"/>
        </w:rPr>
        <w:t>Case Law</w:t>
      </w:r>
      <w:r w:rsidRPr="00A032B8">
        <w:rPr>
          <w:rFonts w:cs="Times New Roman"/>
          <w:szCs w:val="24"/>
        </w:rPr>
        <w:t>:</w:t>
      </w:r>
    </w:p>
    <w:p w:rsidR="001C4E95" w:rsidRPr="00A032B8" w:rsidRDefault="001C4E95" w:rsidP="004B5D7F">
      <w:pPr>
        <w:pStyle w:val="NoSpacing"/>
        <w:numPr>
          <w:ilvl w:val="1"/>
          <w:numId w:val="226"/>
        </w:numPr>
        <w:rPr>
          <w:rFonts w:cs="Times New Roman"/>
          <w:szCs w:val="24"/>
        </w:rPr>
      </w:pPr>
      <w:r w:rsidRPr="00A032B8">
        <w:rPr>
          <w:rFonts w:cs="Times New Roman"/>
          <w:szCs w:val="24"/>
        </w:rPr>
        <w:t>Review admissibility decisions using abuse of discretion (</w:t>
      </w:r>
      <w:r w:rsidRPr="00A032B8">
        <w:rPr>
          <w:rFonts w:cs="Times New Roman"/>
          <w:i/>
          <w:szCs w:val="24"/>
        </w:rPr>
        <w:t>Joiner</w:t>
      </w:r>
      <w:r w:rsidRPr="00A032B8">
        <w:rPr>
          <w:rFonts w:cs="Times New Roman"/>
          <w:szCs w:val="24"/>
        </w:rPr>
        <w:t>)</w:t>
      </w:r>
    </w:p>
    <w:p w:rsidR="001C4E95" w:rsidRPr="00A032B8" w:rsidRDefault="001C4E95" w:rsidP="004B5D7F">
      <w:pPr>
        <w:pStyle w:val="NoSpacing"/>
        <w:numPr>
          <w:ilvl w:val="1"/>
          <w:numId w:val="226"/>
        </w:numPr>
        <w:rPr>
          <w:rFonts w:cs="Times New Roman"/>
          <w:szCs w:val="24"/>
        </w:rPr>
      </w:pPr>
      <w:r w:rsidRPr="00A032B8">
        <w:rPr>
          <w:rFonts w:cs="Times New Roman"/>
          <w:szCs w:val="24"/>
        </w:rPr>
        <w:t xml:space="preserve">The expert testimony gatekeeping obligation of the court imposed by Rule 702 in </w:t>
      </w:r>
      <w:proofErr w:type="spellStart"/>
      <w:proofErr w:type="gramStart"/>
      <w:r w:rsidRPr="00A032B8">
        <w:rPr>
          <w:rFonts w:cs="Times New Roman"/>
          <w:i/>
          <w:iCs/>
          <w:szCs w:val="24"/>
        </w:rPr>
        <w:t>Daubert</w:t>
      </w:r>
      <w:proofErr w:type="spellEnd"/>
      <w:r w:rsidRPr="00A032B8">
        <w:rPr>
          <w:rFonts w:cs="Times New Roman"/>
          <w:szCs w:val="24"/>
        </w:rPr>
        <w:t xml:space="preserve">  applies</w:t>
      </w:r>
      <w:proofErr w:type="gramEnd"/>
      <w:r w:rsidRPr="00A032B8">
        <w:rPr>
          <w:rFonts w:cs="Times New Roman"/>
          <w:szCs w:val="24"/>
        </w:rPr>
        <w:t xml:space="preserve"> to </w:t>
      </w:r>
      <w:r w:rsidRPr="00A032B8">
        <w:rPr>
          <w:rFonts w:cs="Times New Roman"/>
          <w:b/>
          <w:bCs/>
          <w:szCs w:val="24"/>
        </w:rPr>
        <w:t>all</w:t>
      </w:r>
      <w:r w:rsidRPr="00A032B8">
        <w:rPr>
          <w:rFonts w:cs="Times New Roman"/>
          <w:szCs w:val="24"/>
        </w:rPr>
        <w:t xml:space="preserve"> expert testimony, regardless if based on science, technical, or other specialized knowledge (</w:t>
      </w:r>
      <w:proofErr w:type="spellStart"/>
      <w:r w:rsidRPr="00A032B8">
        <w:rPr>
          <w:rFonts w:cs="Times New Roman"/>
          <w:i/>
          <w:szCs w:val="24"/>
        </w:rPr>
        <w:t>Kumho</w:t>
      </w:r>
      <w:proofErr w:type="spellEnd"/>
      <w:r w:rsidRPr="00A032B8">
        <w:rPr>
          <w:rFonts w:cs="Times New Roman"/>
          <w:i/>
          <w:szCs w:val="24"/>
        </w:rPr>
        <w:t xml:space="preserve"> Tire</w:t>
      </w:r>
      <w:r w:rsidRPr="00A032B8">
        <w:rPr>
          <w:rFonts w:cs="Times New Roman"/>
          <w:szCs w:val="24"/>
        </w:rPr>
        <w:t xml:space="preserve">). </w:t>
      </w:r>
    </w:p>
    <w:p w:rsidR="001C4E95" w:rsidRPr="00A032B8" w:rsidRDefault="001C4E95" w:rsidP="004B5D7F">
      <w:pPr>
        <w:pStyle w:val="NoSpacing"/>
        <w:numPr>
          <w:ilvl w:val="1"/>
          <w:numId w:val="226"/>
        </w:numPr>
        <w:rPr>
          <w:rFonts w:cs="Times New Roman"/>
          <w:szCs w:val="24"/>
        </w:rPr>
      </w:pPr>
      <w:r w:rsidRPr="00A032B8">
        <w:rPr>
          <w:rFonts w:cs="Times New Roman"/>
          <w:szCs w:val="24"/>
        </w:rPr>
        <w:t xml:space="preserve">The courts have broad leeway to determine the appropriate factors for determining the reliability of expert testimony, the </w:t>
      </w:r>
      <w:proofErr w:type="spellStart"/>
      <w:r w:rsidRPr="00A032B8">
        <w:rPr>
          <w:rFonts w:cs="Times New Roman"/>
          <w:i/>
          <w:szCs w:val="24"/>
        </w:rPr>
        <w:t>Daubert</w:t>
      </w:r>
      <w:proofErr w:type="spellEnd"/>
      <w:r w:rsidRPr="00A032B8">
        <w:rPr>
          <w:rFonts w:cs="Times New Roman"/>
          <w:szCs w:val="24"/>
        </w:rPr>
        <w:t xml:space="preserve"> factors are only illustrative (</w:t>
      </w:r>
      <w:proofErr w:type="spellStart"/>
      <w:r w:rsidRPr="00A032B8">
        <w:rPr>
          <w:rFonts w:cs="Times New Roman"/>
          <w:i/>
          <w:szCs w:val="24"/>
        </w:rPr>
        <w:t>Kumho</w:t>
      </w:r>
      <w:proofErr w:type="spellEnd"/>
      <w:r w:rsidRPr="00A032B8">
        <w:rPr>
          <w:rFonts w:cs="Times New Roman"/>
          <w:i/>
          <w:szCs w:val="24"/>
        </w:rPr>
        <w:t xml:space="preserve"> Tire</w:t>
      </w:r>
      <w:r w:rsidRPr="00A032B8">
        <w:rPr>
          <w:rFonts w:cs="Times New Roman"/>
          <w:szCs w:val="24"/>
        </w:rPr>
        <w:t xml:space="preserve">). </w:t>
      </w:r>
    </w:p>
    <w:p w:rsidR="001C4E95" w:rsidRPr="00A032B8" w:rsidRDefault="001C4E95" w:rsidP="001C4E95">
      <w:pPr>
        <w:pStyle w:val="NoSpacing"/>
        <w:ind w:left="720"/>
        <w:rPr>
          <w:rFonts w:cs="Times New Roman"/>
          <w:szCs w:val="24"/>
        </w:rPr>
      </w:pPr>
    </w:p>
    <w:p w:rsidR="001C4E95" w:rsidRPr="00A032B8" w:rsidRDefault="001C4E95" w:rsidP="004B5D7F">
      <w:pPr>
        <w:pStyle w:val="ListParagraph"/>
        <w:numPr>
          <w:ilvl w:val="0"/>
          <w:numId w:val="226"/>
        </w:numPr>
        <w:spacing w:after="0" w:line="240" w:lineRule="auto"/>
        <w:textAlignment w:val="center"/>
        <w:rPr>
          <w:rFonts w:eastAsia="Times New Roman" w:cs="Times New Roman"/>
          <w:szCs w:val="24"/>
        </w:rPr>
      </w:pPr>
      <w:r w:rsidRPr="00A032B8">
        <w:rPr>
          <w:rFonts w:cs="Times New Roman"/>
          <w:szCs w:val="24"/>
          <w:u w:val="single"/>
        </w:rPr>
        <w:t>Policy arguments</w:t>
      </w:r>
      <w:r w:rsidRPr="00A032B8">
        <w:rPr>
          <w:rFonts w:cs="Times New Roman"/>
          <w:szCs w:val="24"/>
        </w:rPr>
        <w:t xml:space="preserve">: </w:t>
      </w:r>
    </w:p>
    <w:p w:rsidR="001C4E95" w:rsidRPr="00A032B8" w:rsidRDefault="001C4E95" w:rsidP="004B5D7F">
      <w:pPr>
        <w:pStyle w:val="ListParagraph"/>
        <w:numPr>
          <w:ilvl w:val="1"/>
          <w:numId w:val="226"/>
        </w:numPr>
        <w:spacing w:after="0" w:line="240" w:lineRule="auto"/>
        <w:textAlignment w:val="center"/>
        <w:rPr>
          <w:rFonts w:eastAsia="Times New Roman" w:cs="Times New Roman"/>
          <w:szCs w:val="24"/>
        </w:rPr>
      </w:pPr>
      <w:r w:rsidRPr="00A032B8">
        <w:rPr>
          <w:rFonts w:cs="Times New Roman"/>
          <w:szCs w:val="24"/>
        </w:rPr>
        <w:t xml:space="preserve">The 2000 Amendment to </w:t>
      </w:r>
      <w:r w:rsidRPr="00A032B8">
        <w:rPr>
          <w:rFonts w:eastAsia="Times New Roman" w:cs="Times New Roman"/>
          <w:szCs w:val="24"/>
        </w:rPr>
        <w:t xml:space="preserve">Rule 702 (as a result of </w:t>
      </w:r>
      <w:proofErr w:type="spellStart"/>
      <w:r w:rsidRPr="00A032B8">
        <w:rPr>
          <w:rFonts w:eastAsia="Times New Roman" w:cs="Times New Roman"/>
          <w:i/>
          <w:szCs w:val="24"/>
        </w:rPr>
        <w:t>Daubert</w:t>
      </w:r>
      <w:proofErr w:type="spellEnd"/>
      <w:r w:rsidR="004852EE">
        <w:rPr>
          <w:rFonts w:eastAsia="Times New Roman" w:cs="Times New Roman"/>
          <w:szCs w:val="24"/>
        </w:rPr>
        <w:t xml:space="preserve">) </w:t>
      </w:r>
      <w:r w:rsidRPr="00A032B8">
        <w:rPr>
          <w:rFonts w:eastAsia="Times New Roman" w:cs="Times New Roman"/>
          <w:szCs w:val="24"/>
        </w:rPr>
        <w:t xml:space="preserve">will impose </w:t>
      </w:r>
      <w:r w:rsidRPr="00A032B8">
        <w:rPr>
          <w:rFonts w:eastAsia="Times New Roman" w:cs="Times New Roman"/>
          <w:b/>
          <w:bCs/>
          <w:szCs w:val="24"/>
        </w:rPr>
        <w:t>substantial litigation costs</w:t>
      </w:r>
      <w:r w:rsidRPr="00A032B8">
        <w:rPr>
          <w:rFonts w:eastAsia="Times New Roman" w:cs="Times New Roman"/>
          <w:szCs w:val="24"/>
        </w:rPr>
        <w:t xml:space="preserve"> due to "the proliferation of motions to preclude expert testimony and </w:t>
      </w:r>
      <w:proofErr w:type="spellStart"/>
      <w:r w:rsidRPr="00A032B8">
        <w:rPr>
          <w:rFonts w:eastAsia="Times New Roman" w:cs="Times New Roman"/>
          <w:szCs w:val="24"/>
        </w:rPr>
        <w:t>voir</w:t>
      </w:r>
      <w:proofErr w:type="spellEnd"/>
      <w:r w:rsidRPr="00A032B8">
        <w:rPr>
          <w:rFonts w:eastAsia="Times New Roman" w:cs="Times New Roman"/>
          <w:szCs w:val="24"/>
        </w:rPr>
        <w:t xml:space="preserve"> dire hearings." </w:t>
      </w:r>
    </w:p>
    <w:p w:rsidR="001C4E95" w:rsidRPr="00A032B8" w:rsidRDefault="001C4E95" w:rsidP="004B5D7F">
      <w:pPr>
        <w:pStyle w:val="ListParagraph"/>
        <w:numPr>
          <w:ilvl w:val="2"/>
          <w:numId w:val="226"/>
        </w:numPr>
        <w:spacing w:after="0" w:line="240" w:lineRule="auto"/>
        <w:textAlignment w:val="center"/>
        <w:rPr>
          <w:rFonts w:eastAsia="Times New Roman" w:cs="Times New Roman"/>
          <w:szCs w:val="24"/>
        </w:rPr>
      </w:pPr>
      <w:r w:rsidRPr="00A032B8">
        <w:rPr>
          <w:rFonts w:eastAsia="Times New Roman" w:cs="Times New Roman"/>
          <w:szCs w:val="24"/>
        </w:rPr>
        <w:t xml:space="preserve">Response= Cost will go down over time. </w:t>
      </w:r>
    </w:p>
    <w:p w:rsidR="001C4E95" w:rsidRPr="00A032B8" w:rsidRDefault="001C4E95" w:rsidP="004B5D7F">
      <w:pPr>
        <w:pStyle w:val="ListParagraph"/>
        <w:numPr>
          <w:ilvl w:val="1"/>
          <w:numId w:val="226"/>
        </w:numPr>
        <w:spacing w:after="0" w:line="240" w:lineRule="auto"/>
        <w:textAlignment w:val="center"/>
        <w:rPr>
          <w:rFonts w:eastAsia="Times New Roman" w:cs="Times New Roman"/>
          <w:szCs w:val="24"/>
        </w:rPr>
      </w:pPr>
      <w:r w:rsidRPr="00A032B8">
        <w:rPr>
          <w:rFonts w:eastAsia="Times New Roman" w:cs="Times New Roman"/>
          <w:szCs w:val="24"/>
        </w:rPr>
        <w:t xml:space="preserve">It will also infringe on the role of the jury in weighing the credibility of expert testimony. </w:t>
      </w:r>
    </w:p>
    <w:p w:rsidR="001C4E95" w:rsidRPr="00A032B8" w:rsidRDefault="001C4E95" w:rsidP="004B5D7F">
      <w:pPr>
        <w:pStyle w:val="ListParagraph"/>
        <w:numPr>
          <w:ilvl w:val="2"/>
          <w:numId w:val="226"/>
        </w:numPr>
        <w:spacing w:after="0" w:line="240" w:lineRule="auto"/>
        <w:textAlignment w:val="center"/>
        <w:rPr>
          <w:rFonts w:eastAsia="Times New Roman" w:cs="Times New Roman"/>
          <w:szCs w:val="24"/>
        </w:rPr>
      </w:pPr>
      <w:r w:rsidRPr="00A032B8">
        <w:rPr>
          <w:rFonts w:eastAsia="Times New Roman" w:cs="Times New Roman"/>
          <w:szCs w:val="24"/>
        </w:rPr>
        <w:t xml:space="preserve">Response: The ‘infringe on role of the jury argument is meaningless. That argument applies to every rule of evidence. </w:t>
      </w:r>
    </w:p>
    <w:p w:rsidR="001C4E95" w:rsidRPr="00A032B8" w:rsidRDefault="001C4E95" w:rsidP="004C0D50">
      <w:pPr>
        <w:pStyle w:val="NoSpacing"/>
        <w:widowControl w:val="0"/>
        <w:ind w:left="2880"/>
        <w:outlineLvl w:val="2"/>
        <w:rPr>
          <w:rFonts w:cs="Times New Roman"/>
          <w:szCs w:val="24"/>
        </w:rPr>
      </w:pPr>
    </w:p>
    <w:p w:rsidR="004C0D50" w:rsidRPr="00A032B8" w:rsidRDefault="004C0D50" w:rsidP="004B5D7F">
      <w:pPr>
        <w:pStyle w:val="NoSpacing"/>
        <w:widowControl w:val="0"/>
        <w:numPr>
          <w:ilvl w:val="3"/>
          <w:numId w:val="200"/>
        </w:numPr>
        <w:outlineLvl w:val="2"/>
        <w:rPr>
          <w:rFonts w:cs="Times New Roman"/>
          <w:szCs w:val="24"/>
        </w:rPr>
      </w:pPr>
      <w:bookmarkStart w:id="242" w:name="_Toc269162801"/>
      <w:r w:rsidRPr="00A032B8">
        <w:rPr>
          <w:rFonts w:cs="Times New Roman"/>
          <w:i/>
          <w:szCs w:val="24"/>
        </w:rPr>
        <w:t>A Focus on Syndrome Evidence</w:t>
      </w:r>
      <w:bookmarkEnd w:id="242"/>
    </w:p>
    <w:p w:rsidR="001C4E95" w:rsidRPr="00A032B8" w:rsidRDefault="001C4E95" w:rsidP="001C4E95">
      <w:pPr>
        <w:pStyle w:val="NoSpacing"/>
        <w:widowControl w:val="0"/>
        <w:outlineLvl w:val="2"/>
        <w:rPr>
          <w:rFonts w:cs="Times New Roman"/>
          <w:szCs w:val="24"/>
        </w:rPr>
      </w:pPr>
    </w:p>
    <w:p w:rsidR="001C4E95" w:rsidRPr="00A032B8" w:rsidRDefault="001C4E95" w:rsidP="004B5D7F">
      <w:pPr>
        <w:pStyle w:val="NoSpacing"/>
        <w:numPr>
          <w:ilvl w:val="0"/>
          <w:numId w:val="227"/>
        </w:numPr>
        <w:rPr>
          <w:rFonts w:cs="Times New Roman"/>
        </w:rPr>
      </w:pPr>
      <w:r w:rsidRPr="00A032B8">
        <w:rPr>
          <w:rFonts w:cs="Times New Roman"/>
        </w:rPr>
        <w:t>A long study found enough consistency among rape victims' emotional and physical reactions to identify a syndrome called Rape Trauma Syndrome ("</w:t>
      </w:r>
      <w:proofErr w:type="spellStart"/>
      <w:r w:rsidRPr="00A032B8">
        <w:rPr>
          <w:rFonts w:cs="Times New Roman"/>
        </w:rPr>
        <w:t>RTS</w:t>
      </w:r>
      <w:proofErr w:type="spellEnd"/>
      <w:r w:rsidRPr="00A032B8">
        <w:rPr>
          <w:rFonts w:cs="Times New Roman"/>
        </w:rPr>
        <w:t>").</w:t>
      </w:r>
    </w:p>
    <w:p w:rsidR="001C4E95" w:rsidRPr="00A032B8" w:rsidRDefault="001C4E95" w:rsidP="004B5D7F">
      <w:pPr>
        <w:pStyle w:val="NoSpacing"/>
        <w:numPr>
          <w:ilvl w:val="0"/>
          <w:numId w:val="227"/>
        </w:numPr>
        <w:rPr>
          <w:rFonts w:cs="Times New Roman"/>
        </w:rPr>
      </w:pPr>
      <w:r w:rsidRPr="00A032B8">
        <w:rPr>
          <w:rFonts w:cs="Times New Roman"/>
          <w:b/>
          <w:bCs/>
        </w:rPr>
        <w:t>Counterintuitive behaviors of a rape victim:</w:t>
      </w:r>
    </w:p>
    <w:p w:rsidR="001C4E95" w:rsidRPr="00A032B8" w:rsidRDefault="001C4E95" w:rsidP="004B5D7F">
      <w:pPr>
        <w:pStyle w:val="NoSpacing"/>
        <w:numPr>
          <w:ilvl w:val="1"/>
          <w:numId w:val="227"/>
        </w:numPr>
        <w:rPr>
          <w:rFonts w:cs="Times New Roman"/>
        </w:rPr>
      </w:pPr>
      <w:r w:rsidRPr="00A032B8">
        <w:rPr>
          <w:rFonts w:cs="Times New Roman"/>
          <w:u w:val="single"/>
        </w:rPr>
        <w:t>Controlled response</w:t>
      </w:r>
      <w:r w:rsidRPr="00A032B8">
        <w:rPr>
          <w:rFonts w:cs="Times New Roman"/>
        </w:rPr>
        <w:t xml:space="preserve"> (i.e. not crying hysterically) is a counterintuitive behavior. </w:t>
      </w:r>
    </w:p>
    <w:p w:rsidR="001C4E95" w:rsidRPr="00A032B8" w:rsidRDefault="001C4E95" w:rsidP="004B5D7F">
      <w:pPr>
        <w:pStyle w:val="NoSpacing"/>
        <w:numPr>
          <w:ilvl w:val="1"/>
          <w:numId w:val="227"/>
        </w:numPr>
        <w:rPr>
          <w:rFonts w:cs="Times New Roman"/>
          <w:szCs w:val="24"/>
        </w:rPr>
      </w:pPr>
      <w:r w:rsidRPr="00A032B8">
        <w:rPr>
          <w:rFonts w:cs="Times New Roman"/>
          <w:u w:val="single"/>
        </w:rPr>
        <w:t xml:space="preserve">Denying that a </w:t>
      </w:r>
      <w:r w:rsidRPr="00A032B8">
        <w:rPr>
          <w:rFonts w:cs="Times New Roman"/>
          <w:szCs w:val="24"/>
          <w:u w:val="single"/>
        </w:rPr>
        <w:t>rape occurred</w:t>
      </w:r>
      <w:r w:rsidRPr="00A032B8">
        <w:rPr>
          <w:rFonts w:cs="Times New Roman"/>
          <w:szCs w:val="24"/>
        </w:rPr>
        <w:t xml:space="preserve"> illustrates another counterintuitive behavior.</w:t>
      </w:r>
    </w:p>
    <w:p w:rsidR="001C4E95" w:rsidRPr="00A032B8" w:rsidRDefault="001C4E95" w:rsidP="004B5D7F">
      <w:pPr>
        <w:pStyle w:val="NoSpacing"/>
        <w:numPr>
          <w:ilvl w:val="1"/>
          <w:numId w:val="227"/>
        </w:numPr>
        <w:rPr>
          <w:rFonts w:cs="Times New Roman"/>
          <w:szCs w:val="24"/>
        </w:rPr>
      </w:pPr>
      <w:r w:rsidRPr="00A032B8">
        <w:rPr>
          <w:rFonts w:cs="Times New Roman"/>
          <w:szCs w:val="24"/>
          <w:u w:val="single"/>
        </w:rPr>
        <w:lastRenderedPageBreak/>
        <w:t>Victims' memory</w:t>
      </w:r>
      <w:r w:rsidRPr="00A032B8">
        <w:rPr>
          <w:rFonts w:cs="Times New Roman"/>
          <w:szCs w:val="24"/>
        </w:rPr>
        <w:t xml:space="preserve"> (usually unclear and vague)</w:t>
      </w:r>
      <w:r w:rsidR="004852EE">
        <w:rPr>
          <w:rFonts w:cs="Times New Roman"/>
          <w:szCs w:val="24"/>
        </w:rPr>
        <w:t xml:space="preserve"> </w:t>
      </w:r>
      <w:r w:rsidRPr="00A032B8">
        <w:rPr>
          <w:rFonts w:cs="Times New Roman"/>
          <w:szCs w:val="24"/>
        </w:rPr>
        <w:t xml:space="preserve">of the rape can also be </w:t>
      </w:r>
      <w:proofErr w:type="gramStart"/>
      <w:r w:rsidRPr="00A032B8">
        <w:rPr>
          <w:rFonts w:cs="Times New Roman"/>
          <w:szCs w:val="24"/>
        </w:rPr>
        <w:t>counterintuitive .</w:t>
      </w:r>
      <w:proofErr w:type="gramEnd"/>
    </w:p>
    <w:p w:rsidR="001C4E95" w:rsidRPr="00A032B8" w:rsidRDefault="001C4E95" w:rsidP="004B5D7F">
      <w:pPr>
        <w:pStyle w:val="NoSpacing"/>
        <w:numPr>
          <w:ilvl w:val="0"/>
          <w:numId w:val="227"/>
        </w:numPr>
        <w:rPr>
          <w:rFonts w:cs="Times New Roman"/>
          <w:szCs w:val="24"/>
        </w:rPr>
      </w:pPr>
      <w:r w:rsidRPr="00A032B8">
        <w:rPr>
          <w:rFonts w:cs="Times New Roman"/>
          <w:szCs w:val="24"/>
        </w:rPr>
        <w:t xml:space="preserve">These counterintuitive behaviors can devastate a victim's credibility in court because in non-rape contexts, such behavior would be interpreted as strong evidence the victim is lying. </w:t>
      </w:r>
    </w:p>
    <w:p w:rsidR="001C4E95" w:rsidRPr="00A032B8" w:rsidRDefault="001C4E95" w:rsidP="004B5D7F">
      <w:pPr>
        <w:pStyle w:val="NoSpacing"/>
        <w:numPr>
          <w:ilvl w:val="0"/>
          <w:numId w:val="227"/>
        </w:numPr>
        <w:rPr>
          <w:rFonts w:cs="Times New Roman"/>
          <w:szCs w:val="24"/>
        </w:rPr>
      </w:pPr>
      <w:r w:rsidRPr="00A032B8">
        <w:rPr>
          <w:rFonts w:cs="Times New Roman"/>
          <w:szCs w:val="24"/>
        </w:rPr>
        <w:t xml:space="preserve">THEREFORE: </w:t>
      </w:r>
      <w:proofErr w:type="spellStart"/>
      <w:r w:rsidRPr="00A032B8">
        <w:rPr>
          <w:rFonts w:cs="Times New Roman"/>
          <w:szCs w:val="24"/>
        </w:rPr>
        <w:t>RTS</w:t>
      </w:r>
      <w:proofErr w:type="spellEnd"/>
      <w:r w:rsidRPr="00A032B8">
        <w:rPr>
          <w:rFonts w:cs="Times New Roman"/>
          <w:szCs w:val="24"/>
        </w:rPr>
        <w:t xml:space="preserve"> testimony plays a vital role in rape trials by providing much-needed knowledge about these behaviors to the </w:t>
      </w:r>
      <w:proofErr w:type="spellStart"/>
      <w:r w:rsidRPr="00A032B8">
        <w:rPr>
          <w:rFonts w:cs="Times New Roman"/>
          <w:szCs w:val="24"/>
        </w:rPr>
        <w:t>factfinder</w:t>
      </w:r>
      <w:proofErr w:type="spellEnd"/>
      <w:r w:rsidRPr="00A032B8">
        <w:rPr>
          <w:rFonts w:cs="Times New Roman"/>
          <w:szCs w:val="24"/>
        </w:rPr>
        <w:t xml:space="preserve"> so that he/she is better informed to determine the credibility of the victim. </w:t>
      </w:r>
    </w:p>
    <w:p w:rsidR="001C4E95" w:rsidRPr="00A032B8" w:rsidRDefault="001C4E95" w:rsidP="005152BB">
      <w:pPr>
        <w:pStyle w:val="NoSpacing"/>
        <w:widowControl w:val="0"/>
        <w:rPr>
          <w:rFonts w:cs="Times New Roman"/>
          <w:szCs w:val="24"/>
        </w:rPr>
      </w:pPr>
    </w:p>
    <w:p w:rsidR="001C4E95" w:rsidRPr="00A032B8" w:rsidRDefault="001C4E95" w:rsidP="004B5D7F">
      <w:pPr>
        <w:pStyle w:val="NoSpacing"/>
        <w:widowControl w:val="0"/>
        <w:numPr>
          <w:ilvl w:val="0"/>
          <w:numId w:val="227"/>
        </w:numPr>
        <w:rPr>
          <w:rFonts w:cs="Times New Roman"/>
          <w:szCs w:val="24"/>
        </w:rPr>
      </w:pPr>
      <w:r w:rsidRPr="00A032B8">
        <w:rPr>
          <w:rFonts w:cs="Times New Roman"/>
          <w:szCs w:val="24"/>
          <w:u w:val="single"/>
        </w:rPr>
        <w:t>Case Law</w:t>
      </w:r>
      <w:r w:rsidRPr="00A032B8">
        <w:rPr>
          <w:rFonts w:cs="Times New Roman"/>
          <w:szCs w:val="24"/>
        </w:rPr>
        <w:t xml:space="preserve">: </w:t>
      </w:r>
      <w:r w:rsidRPr="00A032B8">
        <w:rPr>
          <w:rFonts w:eastAsia="Times New Roman" w:cs="Times New Roman"/>
          <w:szCs w:val="24"/>
        </w:rPr>
        <w:t xml:space="preserve">Although scientific evidence must be shown to be reliable and relevant, a party </w:t>
      </w:r>
      <w:r w:rsidR="001B520F" w:rsidRPr="00A032B8">
        <w:rPr>
          <w:rFonts w:eastAsia="Times New Roman" w:cs="Times New Roman"/>
          <w:szCs w:val="24"/>
        </w:rPr>
        <w:t>is not required to satisfy</w:t>
      </w:r>
      <w:r w:rsidRPr="00A032B8">
        <w:rPr>
          <w:rFonts w:eastAsia="Times New Roman" w:cs="Times New Roman"/>
          <w:szCs w:val="24"/>
        </w:rPr>
        <w:t xml:space="preserve"> </w:t>
      </w:r>
      <w:r w:rsidR="001B520F" w:rsidRPr="00A032B8">
        <w:rPr>
          <w:rFonts w:eastAsia="Times New Roman" w:cs="Times New Roman"/>
          <w:szCs w:val="24"/>
        </w:rPr>
        <w:t>all of the</w:t>
      </w:r>
      <w:r w:rsidRPr="00A032B8">
        <w:rPr>
          <w:rFonts w:eastAsia="Times New Roman" w:cs="Times New Roman"/>
          <w:szCs w:val="24"/>
        </w:rPr>
        <w:t xml:space="preserve"> </w:t>
      </w:r>
      <w:proofErr w:type="spellStart"/>
      <w:r w:rsidRPr="00A032B8">
        <w:rPr>
          <w:rFonts w:eastAsia="Times New Roman" w:cs="Times New Roman"/>
          <w:i/>
          <w:szCs w:val="24"/>
        </w:rPr>
        <w:t>Daubert</w:t>
      </w:r>
      <w:proofErr w:type="spellEnd"/>
      <w:r w:rsidRPr="00A032B8">
        <w:rPr>
          <w:rFonts w:eastAsia="Times New Roman" w:cs="Times New Roman"/>
          <w:szCs w:val="24"/>
        </w:rPr>
        <w:t xml:space="preserve"> factors.  A court is permitted to find that evidence satisfies the reliability requirement</w:t>
      </w:r>
      <w:r w:rsidR="001B520F" w:rsidRPr="00A032B8">
        <w:rPr>
          <w:rFonts w:eastAsia="Times New Roman" w:cs="Times New Roman"/>
          <w:szCs w:val="24"/>
        </w:rPr>
        <w:t xml:space="preserve"> (</w:t>
      </w:r>
      <w:r w:rsidR="001B520F" w:rsidRPr="00A032B8">
        <w:rPr>
          <w:rFonts w:eastAsia="Times New Roman" w:cs="Times New Roman"/>
          <w:i/>
          <w:szCs w:val="24"/>
        </w:rPr>
        <w:t>State v. Kinney):</w:t>
      </w:r>
      <w:r w:rsidRPr="00A032B8">
        <w:rPr>
          <w:rFonts w:eastAsia="Times New Roman" w:cs="Times New Roman"/>
          <w:szCs w:val="24"/>
        </w:rPr>
        <w:t xml:space="preserve"> </w:t>
      </w:r>
    </w:p>
    <w:p w:rsidR="001C4E95" w:rsidRPr="00A032B8" w:rsidRDefault="001C4E95" w:rsidP="004B5D7F">
      <w:pPr>
        <w:numPr>
          <w:ilvl w:val="1"/>
          <w:numId w:val="22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Because its reliability equals that of other scientific or technical evidence they have admitted before or </w:t>
      </w:r>
    </w:p>
    <w:p w:rsidR="001C4E95" w:rsidRPr="00A032B8" w:rsidRDefault="001C4E95" w:rsidP="004B5D7F">
      <w:pPr>
        <w:numPr>
          <w:ilvl w:val="1"/>
          <w:numId w:val="229"/>
        </w:numPr>
        <w:spacing w:after="0" w:line="240" w:lineRule="auto"/>
        <w:ind w:left="1080"/>
        <w:textAlignment w:val="center"/>
        <w:rPr>
          <w:rFonts w:eastAsia="Times New Roman" w:cs="Times New Roman"/>
          <w:szCs w:val="24"/>
        </w:rPr>
      </w:pPr>
      <w:r w:rsidRPr="00A032B8">
        <w:rPr>
          <w:rFonts w:eastAsia="Times New Roman" w:cs="Times New Roman"/>
          <w:szCs w:val="24"/>
        </w:rPr>
        <w:t>Because “the evaluation of other courts allowing admission of the evidence is complete and persuasive.”</w:t>
      </w:r>
    </w:p>
    <w:p w:rsidR="001B520F" w:rsidRPr="00A032B8" w:rsidRDefault="001B520F" w:rsidP="001B520F">
      <w:pPr>
        <w:spacing w:after="0" w:line="240" w:lineRule="auto"/>
        <w:ind w:left="1080"/>
        <w:textAlignment w:val="center"/>
        <w:rPr>
          <w:rFonts w:eastAsia="Times New Roman" w:cs="Times New Roman"/>
          <w:szCs w:val="24"/>
        </w:rPr>
      </w:pPr>
    </w:p>
    <w:p w:rsidR="001B520F" w:rsidRPr="00A032B8" w:rsidRDefault="001B520F" w:rsidP="004B5D7F">
      <w:pPr>
        <w:pStyle w:val="NoSpacing"/>
        <w:numPr>
          <w:ilvl w:val="0"/>
          <w:numId w:val="230"/>
        </w:numPr>
        <w:rPr>
          <w:rFonts w:cs="Times New Roman"/>
          <w:b/>
          <w:szCs w:val="24"/>
        </w:rPr>
      </w:pPr>
      <w:r w:rsidRPr="00A032B8">
        <w:rPr>
          <w:rFonts w:cs="Times New Roman"/>
          <w:b/>
          <w:szCs w:val="24"/>
        </w:rPr>
        <w:t xml:space="preserve">Case Notes on Syndrome Evidence- </w:t>
      </w:r>
    </w:p>
    <w:p w:rsidR="001B520F" w:rsidRPr="00A032B8" w:rsidRDefault="001B520F" w:rsidP="004B5D7F">
      <w:pPr>
        <w:pStyle w:val="NoSpacing"/>
        <w:numPr>
          <w:ilvl w:val="1"/>
          <w:numId w:val="230"/>
        </w:numPr>
        <w:rPr>
          <w:rFonts w:cs="Times New Roman"/>
          <w:b/>
          <w:szCs w:val="24"/>
        </w:rPr>
      </w:pPr>
      <w:r w:rsidRPr="00A032B8">
        <w:rPr>
          <w:rFonts w:eastAsia="Times New Roman" w:cs="Times New Roman"/>
          <w:szCs w:val="24"/>
        </w:rPr>
        <w:t xml:space="preserve">The DSM-VI is simply an agreed upon set of terms and descriptions. It does not provide, and was not intended to provide, documentation of the general acceptance of the existence of disorders. </w:t>
      </w:r>
      <w:proofErr w:type="gramStart"/>
      <w:r w:rsidRPr="00A032B8">
        <w:rPr>
          <w:rFonts w:eastAsia="Times New Roman" w:cs="Times New Roman"/>
          <w:szCs w:val="24"/>
        </w:rPr>
        <w:t>i.e</w:t>
      </w:r>
      <w:proofErr w:type="gramEnd"/>
      <w:r w:rsidRPr="00A032B8">
        <w:rPr>
          <w:rFonts w:eastAsia="Times New Roman" w:cs="Times New Roman"/>
          <w:szCs w:val="24"/>
        </w:rPr>
        <w:t xml:space="preserve">. </w:t>
      </w:r>
      <w:proofErr w:type="spellStart"/>
      <w:r w:rsidRPr="00A032B8">
        <w:rPr>
          <w:rFonts w:eastAsia="Times New Roman" w:cs="Times New Roman"/>
          <w:szCs w:val="24"/>
        </w:rPr>
        <w:t>PTSD</w:t>
      </w:r>
      <w:proofErr w:type="spellEnd"/>
      <w:r w:rsidRPr="00A032B8">
        <w:rPr>
          <w:rFonts w:eastAsia="Times New Roman" w:cs="Times New Roman"/>
          <w:szCs w:val="24"/>
        </w:rPr>
        <w:t xml:space="preserve"> and </w:t>
      </w:r>
      <w:proofErr w:type="spellStart"/>
      <w:r w:rsidRPr="00A032B8">
        <w:rPr>
          <w:rFonts w:eastAsia="Times New Roman" w:cs="Times New Roman"/>
          <w:szCs w:val="24"/>
        </w:rPr>
        <w:t>MPD</w:t>
      </w:r>
      <w:proofErr w:type="spellEnd"/>
      <w:r w:rsidRPr="00A032B8">
        <w:rPr>
          <w:rFonts w:eastAsia="Times New Roman" w:cs="Times New Roman"/>
          <w:szCs w:val="24"/>
        </w:rPr>
        <w:t xml:space="preserve"> (multiple personality disorder) are </w:t>
      </w:r>
      <w:r w:rsidRPr="00A032B8">
        <w:rPr>
          <w:rFonts w:eastAsia="Times New Roman" w:cs="Times New Roman"/>
          <w:b/>
          <w:bCs/>
          <w:szCs w:val="24"/>
          <w:u w:val="single"/>
        </w:rPr>
        <w:t>labels</w:t>
      </w:r>
      <w:r w:rsidRPr="00A032B8">
        <w:rPr>
          <w:rFonts w:eastAsia="Times New Roman" w:cs="Times New Roman"/>
          <w:szCs w:val="24"/>
        </w:rPr>
        <w:t>, not theories.</w:t>
      </w:r>
    </w:p>
    <w:p w:rsidR="001B520F" w:rsidRPr="00A032B8" w:rsidRDefault="001B520F" w:rsidP="004B5D7F">
      <w:pPr>
        <w:pStyle w:val="NoSpacing"/>
        <w:numPr>
          <w:ilvl w:val="1"/>
          <w:numId w:val="230"/>
        </w:numPr>
        <w:rPr>
          <w:rFonts w:cs="Times New Roman"/>
          <w:b/>
          <w:szCs w:val="24"/>
        </w:rPr>
      </w:pPr>
      <w:r w:rsidRPr="00A032B8">
        <w:rPr>
          <w:rFonts w:eastAsia="Times New Roman" w:cs="Times New Roman"/>
          <w:szCs w:val="24"/>
        </w:rPr>
        <w:t xml:space="preserve">Some states </w:t>
      </w:r>
      <w:r w:rsidR="006C34F9" w:rsidRPr="00A032B8">
        <w:rPr>
          <w:rFonts w:eastAsia="Times New Roman" w:cs="Times New Roman"/>
          <w:szCs w:val="24"/>
        </w:rPr>
        <w:t xml:space="preserve">do not allow </w:t>
      </w:r>
      <w:proofErr w:type="spellStart"/>
      <w:r w:rsidR="006C34F9" w:rsidRPr="00A032B8">
        <w:rPr>
          <w:rFonts w:eastAsia="Times New Roman" w:cs="Times New Roman"/>
          <w:szCs w:val="24"/>
        </w:rPr>
        <w:t>PTSD</w:t>
      </w:r>
      <w:proofErr w:type="spellEnd"/>
      <w:r w:rsidR="006C34F9" w:rsidRPr="00A032B8">
        <w:rPr>
          <w:rFonts w:eastAsia="Times New Roman" w:cs="Times New Roman"/>
          <w:szCs w:val="24"/>
        </w:rPr>
        <w:t xml:space="preserve"> as substantive evidence to prove abuse occurred (L.A.), other states find it to be valid and probative to show consistent symptoms of victim evidence abuse. </w:t>
      </w:r>
    </w:p>
    <w:p w:rsidR="006C34F9" w:rsidRPr="00A032B8" w:rsidRDefault="00107ADC" w:rsidP="004B5D7F">
      <w:pPr>
        <w:pStyle w:val="NoSpacing"/>
        <w:numPr>
          <w:ilvl w:val="1"/>
          <w:numId w:val="230"/>
        </w:numPr>
        <w:rPr>
          <w:rFonts w:cs="Times New Roman"/>
          <w:b/>
          <w:szCs w:val="24"/>
        </w:rPr>
      </w:pPr>
      <w:r w:rsidRPr="00A032B8">
        <w:rPr>
          <w:rFonts w:eastAsia="Times New Roman" w:cs="Times New Roman"/>
          <w:szCs w:val="24"/>
        </w:rPr>
        <w:t>Argument against: H</w:t>
      </w:r>
      <w:r w:rsidR="006C34F9" w:rsidRPr="00A032B8">
        <w:rPr>
          <w:rFonts w:eastAsia="Times New Roman" w:cs="Times New Roman"/>
          <w:szCs w:val="24"/>
        </w:rPr>
        <w:t>ighly prejudicial</w:t>
      </w:r>
      <w:r w:rsidRPr="00A032B8">
        <w:rPr>
          <w:rFonts w:eastAsia="Times New Roman" w:cs="Times New Roman"/>
          <w:szCs w:val="24"/>
        </w:rPr>
        <w:t>. I</w:t>
      </w:r>
      <w:r w:rsidR="006C34F9" w:rsidRPr="00A032B8">
        <w:rPr>
          <w:rFonts w:eastAsia="Times New Roman" w:cs="Times New Roman"/>
          <w:szCs w:val="24"/>
        </w:rPr>
        <w:t xml:space="preserve">t gives the jury the impression that because </w:t>
      </w:r>
      <w:r w:rsidRPr="00A032B8">
        <w:rPr>
          <w:rFonts w:eastAsia="Times New Roman" w:cs="Times New Roman"/>
          <w:szCs w:val="24"/>
        </w:rPr>
        <w:t xml:space="preserve">a person who beats their spouse will often go overboard when the spouse tries to leave (separation violence), the fact that the victim was killed shortly after leaving her husband is a result which is consistent with the actions of a spouse batterer. </w:t>
      </w:r>
    </w:p>
    <w:p w:rsidR="001C4E95" w:rsidRPr="00A032B8" w:rsidRDefault="001C4E95" w:rsidP="001B520F">
      <w:pPr>
        <w:pStyle w:val="NoSpacing"/>
        <w:widowControl w:val="0"/>
        <w:outlineLvl w:val="2"/>
        <w:rPr>
          <w:rFonts w:cs="Times New Roman"/>
          <w:szCs w:val="24"/>
        </w:rPr>
      </w:pPr>
    </w:p>
    <w:p w:rsidR="001C4E95" w:rsidRPr="00A032B8" w:rsidRDefault="001C4E95" w:rsidP="001C4E95">
      <w:pPr>
        <w:pStyle w:val="NoSpacing"/>
        <w:widowControl w:val="0"/>
        <w:outlineLvl w:val="2"/>
        <w:rPr>
          <w:rFonts w:cs="Times New Roman"/>
          <w:szCs w:val="24"/>
        </w:rPr>
      </w:pPr>
    </w:p>
    <w:p w:rsidR="00826654" w:rsidRPr="00A032B8" w:rsidRDefault="00826654" w:rsidP="00826654">
      <w:pPr>
        <w:pStyle w:val="NoSpacing"/>
        <w:widowControl w:val="0"/>
        <w:ind w:left="1080"/>
        <w:outlineLvl w:val="1"/>
        <w:rPr>
          <w:rFonts w:cs="Times New Roman"/>
          <w:sz w:val="32"/>
          <w:szCs w:val="32"/>
        </w:rPr>
      </w:pPr>
    </w:p>
    <w:p w:rsidR="00826654" w:rsidRPr="00A032B8" w:rsidRDefault="00826654" w:rsidP="00826654">
      <w:pPr>
        <w:pStyle w:val="NoSpacing"/>
        <w:widowControl w:val="0"/>
        <w:ind w:left="1080"/>
        <w:outlineLvl w:val="1"/>
        <w:rPr>
          <w:rFonts w:cs="Times New Roman"/>
          <w:sz w:val="32"/>
          <w:szCs w:val="32"/>
        </w:rPr>
      </w:pPr>
    </w:p>
    <w:p w:rsidR="001C4E95" w:rsidRPr="00A032B8" w:rsidRDefault="001C4E95" w:rsidP="00826654">
      <w:pPr>
        <w:pStyle w:val="NoSpacing"/>
        <w:widowControl w:val="0"/>
        <w:ind w:left="1080"/>
        <w:outlineLvl w:val="1"/>
        <w:rPr>
          <w:rFonts w:cs="Times New Roman"/>
          <w:sz w:val="32"/>
          <w:szCs w:val="32"/>
        </w:rPr>
      </w:pPr>
    </w:p>
    <w:p w:rsidR="00FD3E2A" w:rsidRPr="00A032B8" w:rsidRDefault="00FD3E2A" w:rsidP="00CE4A85">
      <w:pPr>
        <w:widowControl w:val="0"/>
        <w:rPr>
          <w:rFonts w:cs="Times New Roman"/>
          <w:b/>
          <w:sz w:val="32"/>
          <w:szCs w:val="32"/>
          <w:highlight w:val="cyan"/>
          <w:u w:val="single"/>
        </w:rPr>
      </w:pPr>
      <w:r w:rsidRPr="00A032B8">
        <w:rPr>
          <w:rFonts w:cs="Times New Roman"/>
          <w:b/>
          <w:sz w:val="32"/>
          <w:szCs w:val="32"/>
          <w:highlight w:val="cyan"/>
          <w:u w:val="single"/>
        </w:rPr>
        <w:br w:type="page"/>
      </w:r>
    </w:p>
    <w:p w:rsidR="00FD3E2A" w:rsidRPr="00A032B8" w:rsidRDefault="00304268" w:rsidP="00CE4A85">
      <w:pPr>
        <w:pStyle w:val="ListParagraph"/>
        <w:widowControl w:val="0"/>
        <w:numPr>
          <w:ilvl w:val="0"/>
          <w:numId w:val="1"/>
        </w:numPr>
        <w:outlineLvl w:val="0"/>
        <w:rPr>
          <w:rFonts w:cs="Times New Roman"/>
          <w:b/>
          <w:sz w:val="32"/>
          <w:szCs w:val="32"/>
          <w:highlight w:val="cyan"/>
          <w:u w:val="single"/>
        </w:rPr>
      </w:pPr>
      <w:bookmarkStart w:id="243" w:name="_Toc267676315"/>
      <w:bookmarkStart w:id="244" w:name="_Toc269162802"/>
      <w:r w:rsidRPr="00A032B8">
        <w:rPr>
          <w:rFonts w:cs="Times New Roman"/>
          <w:b/>
          <w:sz w:val="32"/>
          <w:szCs w:val="32"/>
          <w:highlight w:val="cyan"/>
          <w:u w:val="single"/>
        </w:rPr>
        <w:lastRenderedPageBreak/>
        <w:t xml:space="preserve">AUTHENTICATION, </w:t>
      </w:r>
      <w:r w:rsidR="00FD3E2A" w:rsidRPr="00A032B8">
        <w:rPr>
          <w:rFonts w:cs="Times New Roman"/>
          <w:b/>
          <w:sz w:val="32"/>
          <w:szCs w:val="32"/>
          <w:highlight w:val="cyan"/>
          <w:u w:val="single"/>
        </w:rPr>
        <w:t>IDENTIFICATION, AND THE "BEST EVIDENCE RULE"</w:t>
      </w:r>
      <w:bookmarkEnd w:id="243"/>
      <w:bookmarkEnd w:id="244"/>
    </w:p>
    <w:p w:rsidR="00615191" w:rsidRPr="00A032B8" w:rsidRDefault="00B53612" w:rsidP="00CE4A85">
      <w:pPr>
        <w:pStyle w:val="NoSpacing"/>
        <w:widowControl w:val="0"/>
        <w:numPr>
          <w:ilvl w:val="1"/>
          <w:numId w:val="1"/>
        </w:numPr>
        <w:outlineLvl w:val="1"/>
        <w:rPr>
          <w:rFonts w:cs="Times New Roman"/>
          <w:sz w:val="32"/>
          <w:szCs w:val="32"/>
        </w:rPr>
      </w:pPr>
      <w:bookmarkStart w:id="245" w:name="_Toc267676316"/>
      <w:bookmarkStart w:id="246" w:name="_Toc269162803"/>
      <w:r w:rsidRPr="00A032B8">
        <w:rPr>
          <w:rFonts w:cs="Times New Roman"/>
          <w:b/>
          <w:color w:val="C00000"/>
          <w:sz w:val="28"/>
        </w:rPr>
        <w:t>Rules 901 &amp; 902</w:t>
      </w:r>
      <w:r w:rsidR="00335303" w:rsidRPr="00A032B8">
        <w:rPr>
          <w:rFonts w:cs="Times New Roman"/>
          <w:b/>
          <w:color w:val="C00000"/>
          <w:sz w:val="28"/>
        </w:rPr>
        <w:t xml:space="preserve">: </w:t>
      </w:r>
      <w:r w:rsidR="00F447C4" w:rsidRPr="00A032B8">
        <w:rPr>
          <w:rFonts w:cs="Times New Roman"/>
          <w:b/>
          <w:color w:val="C00000"/>
          <w:sz w:val="28"/>
        </w:rPr>
        <w:t>Authentication and Identification</w:t>
      </w:r>
      <w:bookmarkEnd w:id="245"/>
      <w:bookmarkEnd w:id="246"/>
    </w:p>
    <w:p w:rsidR="00615191" w:rsidRPr="00A032B8" w:rsidRDefault="00615191" w:rsidP="00CE4A85">
      <w:pPr>
        <w:pStyle w:val="NoSpacing"/>
        <w:widowControl w:val="0"/>
        <w:ind w:left="1440"/>
        <w:outlineLvl w:val="1"/>
        <w:rPr>
          <w:rFonts w:cs="Times New Roman"/>
          <w:sz w:val="32"/>
          <w:szCs w:val="32"/>
        </w:rPr>
      </w:pPr>
    </w:p>
    <w:p w:rsidR="00335303" w:rsidRPr="00A032B8" w:rsidRDefault="00335303" w:rsidP="00335303">
      <w:pPr>
        <w:pStyle w:val="NoSpacing"/>
        <w:widowControl w:val="0"/>
        <w:numPr>
          <w:ilvl w:val="0"/>
          <w:numId w:val="128"/>
        </w:numPr>
        <w:outlineLvl w:val="2"/>
        <w:rPr>
          <w:rFonts w:cs="Times New Roman"/>
          <w:szCs w:val="24"/>
        </w:rPr>
      </w:pPr>
      <w:bookmarkStart w:id="247" w:name="_Toc269162804"/>
      <w:r w:rsidRPr="00A032B8">
        <w:rPr>
          <w:rFonts w:eastAsia="Times New Roman" w:cs="Times New Roman"/>
          <w:b/>
          <w:bCs/>
          <w:iCs/>
          <w:szCs w:val="24"/>
        </w:rPr>
        <w:t>Definitions</w:t>
      </w:r>
      <w:bookmarkEnd w:id="247"/>
    </w:p>
    <w:p w:rsidR="00335303" w:rsidRPr="00A032B8" w:rsidRDefault="00335303" w:rsidP="00335303">
      <w:pPr>
        <w:spacing w:after="0" w:line="240" w:lineRule="auto"/>
        <w:textAlignment w:val="center"/>
        <w:rPr>
          <w:rFonts w:eastAsia="Times New Roman" w:cs="Times New Roman"/>
          <w:szCs w:val="24"/>
        </w:rPr>
      </w:pPr>
    </w:p>
    <w:p w:rsidR="00335303" w:rsidRPr="00A032B8" w:rsidRDefault="00335303" w:rsidP="004B5D7F">
      <w:pPr>
        <w:pStyle w:val="NormalWeb"/>
        <w:numPr>
          <w:ilvl w:val="0"/>
          <w:numId w:val="201"/>
        </w:numPr>
        <w:spacing w:before="0" w:beforeAutospacing="0" w:after="0" w:afterAutospacing="0"/>
        <w:rPr>
          <w:color w:val="000000"/>
        </w:rPr>
      </w:pPr>
      <w:r w:rsidRPr="00A032B8">
        <w:rPr>
          <w:b/>
          <w:bCs/>
          <w:color w:val="000000"/>
          <w:highlight w:val="lightGray"/>
          <w:bdr w:val="single" w:sz="4" w:space="0" w:color="auto"/>
          <w:shd w:val="clear" w:color="auto" w:fill="FFFFFF"/>
        </w:rPr>
        <w:t>Rule 901= Requirement of Authentication or Identification.</w:t>
      </w:r>
    </w:p>
    <w:p w:rsidR="00335303" w:rsidRPr="00A032B8" w:rsidRDefault="00335303" w:rsidP="00335303">
      <w:pPr>
        <w:pStyle w:val="NormalWeb"/>
        <w:tabs>
          <w:tab w:val="left" w:pos="3252"/>
        </w:tabs>
        <w:spacing w:before="0" w:beforeAutospacing="0" w:after="0" w:afterAutospacing="0"/>
        <w:rPr>
          <w:color w:val="000000"/>
        </w:rPr>
      </w:pPr>
      <w:r w:rsidRPr="00A032B8">
        <w:rPr>
          <w:color w:val="000000"/>
        </w:rPr>
        <w:t> </w:t>
      </w:r>
      <w:r w:rsidRPr="00A032B8">
        <w:rPr>
          <w:color w:val="000000"/>
        </w:rPr>
        <w:tab/>
      </w:r>
    </w:p>
    <w:p w:rsidR="00335303" w:rsidRPr="00A032B8" w:rsidRDefault="00335303" w:rsidP="00B53612">
      <w:pPr>
        <w:pStyle w:val="NormalWeb"/>
        <w:spacing w:before="0" w:beforeAutospacing="0" w:after="0" w:afterAutospacing="0"/>
        <w:rPr>
          <w:color w:val="000000"/>
        </w:rPr>
      </w:pPr>
      <w:r w:rsidRPr="00A032B8">
        <w:rPr>
          <w:b/>
          <w:bCs/>
          <w:color w:val="000000"/>
          <w:shd w:val="clear" w:color="auto" w:fill="FFFFFF"/>
        </w:rPr>
        <w:t>(a) General provision.</w:t>
      </w:r>
      <w:r w:rsidR="00B53612" w:rsidRPr="00A032B8">
        <w:rPr>
          <w:color w:val="000000"/>
        </w:rPr>
        <w:t xml:space="preserve"> </w:t>
      </w:r>
      <w:r w:rsidRPr="00A032B8">
        <w:rPr>
          <w:color w:val="000000"/>
          <w:shd w:val="clear" w:color="auto" w:fill="FFFFFF"/>
        </w:rPr>
        <w:t>The requirement of authentication or identification as a condition precedent to admissibility is satisfied by evidence sufficient to support a finding that the matter in question is what its proponent claims.</w:t>
      </w:r>
    </w:p>
    <w:p w:rsidR="00335303" w:rsidRPr="00A032B8" w:rsidRDefault="00335303" w:rsidP="00335303">
      <w:pPr>
        <w:pStyle w:val="NormalWeb"/>
        <w:spacing w:before="0" w:beforeAutospacing="0" w:after="0" w:afterAutospacing="0"/>
        <w:rPr>
          <w:color w:val="000000"/>
        </w:rPr>
      </w:pPr>
      <w:r w:rsidRPr="00A032B8">
        <w:rPr>
          <w:color w:val="000000"/>
        </w:rPr>
        <w:t> </w:t>
      </w:r>
    </w:p>
    <w:p w:rsidR="00335303" w:rsidRPr="00A032B8" w:rsidRDefault="00335303" w:rsidP="00335303">
      <w:pPr>
        <w:pStyle w:val="NormalWeb"/>
        <w:spacing w:before="0" w:beforeAutospacing="0" w:after="0" w:afterAutospacing="0"/>
        <w:rPr>
          <w:color w:val="000000"/>
        </w:rPr>
      </w:pPr>
      <w:r w:rsidRPr="00A032B8">
        <w:rPr>
          <w:b/>
          <w:bCs/>
          <w:color w:val="000000"/>
          <w:shd w:val="clear" w:color="auto" w:fill="FFFFFF"/>
        </w:rPr>
        <w:t>(b) Illustrations.</w:t>
      </w:r>
      <w:r w:rsidR="00B53612" w:rsidRPr="00A032B8">
        <w:rPr>
          <w:color w:val="000000"/>
        </w:rPr>
        <w:t xml:space="preserve"> </w:t>
      </w:r>
      <w:r w:rsidRPr="00A032B8">
        <w:rPr>
          <w:color w:val="000000"/>
          <w:shd w:val="clear" w:color="auto" w:fill="FFFFFF"/>
        </w:rPr>
        <w:t xml:space="preserve">By way of illustration only, and not by way of limitation, the following are examples of authentication or identification conforming </w:t>
      </w:r>
      <w:proofErr w:type="gramStart"/>
      <w:r w:rsidRPr="00A032B8">
        <w:rPr>
          <w:color w:val="000000"/>
          <w:shd w:val="clear" w:color="auto" w:fill="FFFFFF"/>
        </w:rPr>
        <w:t>with</w:t>
      </w:r>
      <w:proofErr w:type="gramEnd"/>
      <w:r w:rsidRPr="00A032B8">
        <w:rPr>
          <w:color w:val="000000"/>
          <w:shd w:val="clear" w:color="auto" w:fill="FFFFFF"/>
        </w:rPr>
        <w:t xml:space="preserve"> the requirements of this rule:</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(1) </w:t>
      </w:r>
      <w:r w:rsidRPr="00A032B8">
        <w:rPr>
          <w:i/>
          <w:iCs/>
          <w:color w:val="000000"/>
          <w:shd w:val="clear" w:color="auto" w:fill="FFFFFF"/>
        </w:rPr>
        <w:t>Testimony of witness with knowledge</w:t>
      </w:r>
      <w:r w:rsidRPr="00A032B8">
        <w:rPr>
          <w:color w:val="000000"/>
          <w:shd w:val="clear" w:color="auto" w:fill="FFFFFF"/>
        </w:rPr>
        <w:t>. Testimony that a matter is what it is claimed to be.</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(2) </w:t>
      </w:r>
      <w:proofErr w:type="spellStart"/>
      <w:r w:rsidRPr="00A032B8">
        <w:rPr>
          <w:i/>
          <w:iCs/>
          <w:color w:val="000000"/>
          <w:shd w:val="clear" w:color="auto" w:fill="FFFFFF"/>
        </w:rPr>
        <w:t>Nonexpert</w:t>
      </w:r>
      <w:proofErr w:type="spellEnd"/>
      <w:r w:rsidRPr="00A032B8">
        <w:rPr>
          <w:i/>
          <w:iCs/>
          <w:color w:val="000000"/>
          <w:shd w:val="clear" w:color="auto" w:fill="FFFFFF"/>
        </w:rPr>
        <w:t xml:space="preserve"> opinion on handwriting</w:t>
      </w:r>
      <w:r w:rsidRPr="00A032B8">
        <w:rPr>
          <w:color w:val="000000"/>
          <w:shd w:val="clear" w:color="auto" w:fill="FFFFFF"/>
        </w:rPr>
        <w:t xml:space="preserve">. </w:t>
      </w:r>
      <w:proofErr w:type="spellStart"/>
      <w:r w:rsidRPr="00A032B8">
        <w:rPr>
          <w:color w:val="000000"/>
          <w:shd w:val="clear" w:color="auto" w:fill="FFFFFF"/>
        </w:rPr>
        <w:t>Nonexpert</w:t>
      </w:r>
      <w:proofErr w:type="spellEnd"/>
      <w:r w:rsidRPr="00A032B8">
        <w:rPr>
          <w:color w:val="000000"/>
          <w:shd w:val="clear" w:color="auto" w:fill="FFFFFF"/>
        </w:rPr>
        <w:t xml:space="preserve"> opinion as to the genuineness of handwriting, based upon familiarity </w:t>
      </w:r>
      <w:r w:rsidRPr="00335C30">
        <w:rPr>
          <w:b/>
          <w:color w:val="000000"/>
          <w:shd w:val="clear" w:color="auto" w:fill="FFFFFF"/>
        </w:rPr>
        <w:t>not</w:t>
      </w:r>
      <w:r w:rsidRPr="00A032B8">
        <w:rPr>
          <w:color w:val="000000"/>
          <w:shd w:val="clear" w:color="auto" w:fill="FFFFFF"/>
        </w:rPr>
        <w:t xml:space="preserve"> </w:t>
      </w:r>
      <w:r w:rsidRPr="00335C30">
        <w:rPr>
          <w:b/>
          <w:color w:val="000000"/>
          <w:shd w:val="clear" w:color="auto" w:fill="FFFFFF"/>
        </w:rPr>
        <w:t>acquired</w:t>
      </w:r>
      <w:r w:rsidRPr="00A032B8">
        <w:rPr>
          <w:color w:val="000000"/>
          <w:shd w:val="clear" w:color="auto" w:fill="FFFFFF"/>
        </w:rPr>
        <w:t xml:space="preserve"> for purposes of the litigation.</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(3) </w:t>
      </w:r>
      <w:r w:rsidRPr="00A032B8">
        <w:rPr>
          <w:i/>
          <w:iCs/>
          <w:color w:val="000000"/>
          <w:shd w:val="clear" w:color="auto" w:fill="FFFFFF"/>
        </w:rPr>
        <w:t>Comparison by trier or expert witness</w:t>
      </w:r>
      <w:r w:rsidRPr="00A032B8">
        <w:rPr>
          <w:color w:val="000000"/>
          <w:shd w:val="clear" w:color="auto" w:fill="FFFFFF"/>
        </w:rPr>
        <w:t xml:space="preserve">. </w:t>
      </w:r>
      <w:proofErr w:type="gramStart"/>
      <w:r w:rsidRPr="00A032B8">
        <w:rPr>
          <w:color w:val="000000"/>
          <w:shd w:val="clear" w:color="auto" w:fill="FFFFFF"/>
        </w:rPr>
        <w:t>Comparison by the trier of fact or by expert witnesses with specimens which have been authenticated.</w:t>
      </w:r>
      <w:proofErr w:type="gramEnd"/>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(4) </w:t>
      </w:r>
      <w:r w:rsidRPr="00A032B8">
        <w:rPr>
          <w:i/>
          <w:iCs/>
          <w:color w:val="000000"/>
          <w:shd w:val="clear" w:color="auto" w:fill="FFFFFF"/>
        </w:rPr>
        <w:t>Distinctive characteristics and the like</w:t>
      </w:r>
      <w:r w:rsidRPr="00A032B8">
        <w:rPr>
          <w:color w:val="000000"/>
          <w:shd w:val="clear" w:color="auto" w:fill="FFFFFF"/>
        </w:rPr>
        <w:t xml:space="preserve">. </w:t>
      </w:r>
      <w:proofErr w:type="gramStart"/>
      <w:r w:rsidRPr="00A032B8">
        <w:rPr>
          <w:color w:val="000000"/>
          <w:shd w:val="clear" w:color="auto" w:fill="FFFFFF"/>
        </w:rPr>
        <w:t>Appearance, contents, substance, internal patterns, or other distinctive characteristics, taken in conjunction with circumstances.</w:t>
      </w:r>
      <w:proofErr w:type="gramEnd"/>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(5) </w:t>
      </w:r>
      <w:r w:rsidRPr="00A032B8">
        <w:rPr>
          <w:i/>
          <w:iCs/>
          <w:color w:val="000000"/>
          <w:shd w:val="clear" w:color="auto" w:fill="FFFFFF"/>
        </w:rPr>
        <w:t>Voice identification</w:t>
      </w:r>
      <w:r w:rsidRPr="00A032B8">
        <w:rPr>
          <w:color w:val="000000"/>
          <w:shd w:val="clear" w:color="auto" w:fill="FFFFFF"/>
        </w:rPr>
        <w:t>. Identification of a voice, whether heard firsthand or through mechanical or electronic transmission or recording, by opinion based upon hearing the voice at any time under circumstances connecting it with the alleged speaker.</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(6) </w:t>
      </w:r>
      <w:r w:rsidRPr="00A032B8">
        <w:rPr>
          <w:i/>
          <w:iCs/>
          <w:color w:val="000000"/>
          <w:shd w:val="clear" w:color="auto" w:fill="FFFFFF"/>
        </w:rPr>
        <w:t>Telephone conversations</w:t>
      </w:r>
      <w:r w:rsidRPr="00A032B8">
        <w:rPr>
          <w:color w:val="000000"/>
          <w:shd w:val="clear" w:color="auto" w:fill="FFFFFF"/>
        </w:rPr>
        <w:t>. Telephone conversations, by evidence that a call was made to the number assigned at the time by the telephone company to a particular person or business, if (A) in the case of a person, circumstances, including self-identification, show the person answering to be the one called, or (B) in the case of a business, the call was made to a place of business and the conversation related to business reasonably transacted over the telephone.</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(7) </w:t>
      </w:r>
      <w:r w:rsidRPr="00A032B8">
        <w:rPr>
          <w:i/>
          <w:iCs/>
          <w:color w:val="000000"/>
          <w:shd w:val="clear" w:color="auto" w:fill="FFFFFF"/>
        </w:rPr>
        <w:t>Public records or reports</w:t>
      </w:r>
      <w:r w:rsidRPr="00A032B8">
        <w:rPr>
          <w:color w:val="000000"/>
          <w:shd w:val="clear" w:color="auto" w:fill="FFFFFF"/>
        </w:rPr>
        <w:t>. Evidence that a writing authorized by law to be recorded or filed and in fact recorded or filed in a public office, or a purported public record, report, statement, or data compilation, in any form, is from the public office where items of this nature are kept.</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(8) </w:t>
      </w:r>
      <w:r w:rsidRPr="00A032B8">
        <w:rPr>
          <w:i/>
          <w:iCs/>
          <w:color w:val="000000"/>
          <w:shd w:val="clear" w:color="auto" w:fill="FFFFFF"/>
        </w:rPr>
        <w:t>Ancient documents or data compilation</w:t>
      </w:r>
      <w:r w:rsidRPr="00A032B8">
        <w:rPr>
          <w:color w:val="000000"/>
          <w:shd w:val="clear" w:color="auto" w:fill="FFFFFF"/>
        </w:rPr>
        <w:t xml:space="preserve">. Evidence that a document or data compilation, in any form, (A) is in such condition as to create no suspicion concerning its </w:t>
      </w:r>
      <w:proofErr w:type="gramStart"/>
      <w:r w:rsidRPr="00A032B8">
        <w:rPr>
          <w:color w:val="000000"/>
          <w:shd w:val="clear" w:color="auto" w:fill="FFFFFF"/>
        </w:rPr>
        <w:t>authenticity,</w:t>
      </w:r>
      <w:proofErr w:type="gramEnd"/>
      <w:r w:rsidRPr="00A032B8">
        <w:rPr>
          <w:color w:val="000000"/>
          <w:shd w:val="clear" w:color="auto" w:fill="FFFFFF"/>
        </w:rPr>
        <w:t xml:space="preserve"> (B) was in a place where it, if authentic, would likely be, and (C) has been in existence 20 years or more at the time it is offered.</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(9) </w:t>
      </w:r>
      <w:r w:rsidRPr="00A032B8">
        <w:rPr>
          <w:i/>
          <w:iCs/>
          <w:color w:val="000000"/>
          <w:shd w:val="clear" w:color="auto" w:fill="FFFFFF"/>
        </w:rPr>
        <w:t>Process or system</w:t>
      </w:r>
      <w:r w:rsidRPr="00A032B8">
        <w:rPr>
          <w:color w:val="000000"/>
          <w:shd w:val="clear" w:color="auto" w:fill="FFFFFF"/>
        </w:rPr>
        <w:t xml:space="preserve">. </w:t>
      </w:r>
      <w:proofErr w:type="gramStart"/>
      <w:r w:rsidRPr="00A032B8">
        <w:rPr>
          <w:color w:val="000000"/>
          <w:shd w:val="clear" w:color="auto" w:fill="FFFFFF"/>
        </w:rPr>
        <w:t>Evidence describing a process or system used to produce a result and showing that the process or system produces an accurate result.</w:t>
      </w:r>
      <w:proofErr w:type="gramEnd"/>
    </w:p>
    <w:p w:rsidR="00335303" w:rsidRPr="00A032B8" w:rsidRDefault="00335303" w:rsidP="00335303">
      <w:pPr>
        <w:pStyle w:val="NormalWeb"/>
        <w:spacing w:before="0" w:beforeAutospacing="0" w:after="0" w:afterAutospacing="0"/>
        <w:ind w:left="540"/>
        <w:rPr>
          <w:color w:val="000000"/>
          <w:shd w:val="clear" w:color="auto" w:fill="FFFFFF"/>
        </w:rPr>
      </w:pPr>
      <w:r w:rsidRPr="00A032B8">
        <w:rPr>
          <w:color w:val="000000"/>
          <w:shd w:val="clear" w:color="auto" w:fill="FFFFFF"/>
        </w:rPr>
        <w:t xml:space="preserve">(10) </w:t>
      </w:r>
      <w:r w:rsidRPr="00A032B8">
        <w:rPr>
          <w:i/>
          <w:iCs/>
          <w:color w:val="000000"/>
          <w:shd w:val="clear" w:color="auto" w:fill="FFFFFF"/>
        </w:rPr>
        <w:t>Methods provided by statute or rule</w:t>
      </w:r>
      <w:r w:rsidRPr="00A032B8">
        <w:rPr>
          <w:color w:val="000000"/>
          <w:shd w:val="clear" w:color="auto" w:fill="FFFFFF"/>
        </w:rPr>
        <w:t>. Any method of authentication or identification provided by Act of Congress or by other rules prescribed by the Supreme Court pursuant to statutory authority.</w:t>
      </w:r>
    </w:p>
    <w:p w:rsidR="00B918DC" w:rsidRPr="00A032B8" w:rsidRDefault="00B918DC" w:rsidP="00335303">
      <w:pPr>
        <w:pStyle w:val="NormalWeb"/>
        <w:spacing w:before="0" w:beforeAutospacing="0" w:after="0" w:afterAutospacing="0"/>
        <w:ind w:left="540"/>
        <w:rPr>
          <w:color w:val="000000"/>
          <w:shd w:val="clear" w:color="auto" w:fill="FFFFFF"/>
        </w:rPr>
      </w:pPr>
    </w:p>
    <w:p w:rsidR="00B918DC" w:rsidRPr="00A032B8" w:rsidRDefault="00B918DC" w:rsidP="004B5D7F">
      <w:pPr>
        <w:pStyle w:val="NormalWeb"/>
        <w:numPr>
          <w:ilvl w:val="0"/>
          <w:numId w:val="201"/>
        </w:numPr>
        <w:spacing w:before="0" w:beforeAutospacing="0" w:after="0" w:afterAutospacing="0"/>
        <w:rPr>
          <w:b/>
          <w:color w:val="000000"/>
          <w:u w:val="single"/>
        </w:rPr>
      </w:pPr>
      <w:r w:rsidRPr="00A032B8">
        <w:rPr>
          <w:b/>
          <w:color w:val="000000"/>
          <w:u w:val="single"/>
          <w:shd w:val="clear" w:color="auto" w:fill="FFFFFF"/>
        </w:rPr>
        <w:t>CLASS NOTES:</w:t>
      </w:r>
    </w:p>
    <w:p w:rsidR="00B918DC" w:rsidRPr="00A032B8" w:rsidRDefault="00B918DC" w:rsidP="004B5D7F">
      <w:pPr>
        <w:pStyle w:val="NormalWeb"/>
        <w:numPr>
          <w:ilvl w:val="1"/>
          <w:numId w:val="201"/>
        </w:numPr>
        <w:spacing w:before="0" w:beforeAutospacing="0" w:after="0" w:afterAutospacing="0"/>
        <w:rPr>
          <w:b/>
          <w:color w:val="000000"/>
          <w:u w:val="single"/>
        </w:rPr>
      </w:pPr>
      <w:r w:rsidRPr="00A032B8">
        <w:rPr>
          <w:color w:val="000000"/>
          <w:shd w:val="clear" w:color="auto" w:fill="FFFFFF"/>
        </w:rPr>
        <w:t xml:space="preserve">This list is illustrative, not exhaustive. </w:t>
      </w:r>
    </w:p>
    <w:p w:rsidR="00B918DC" w:rsidRPr="00A032B8" w:rsidRDefault="00B918DC" w:rsidP="004B5D7F">
      <w:pPr>
        <w:numPr>
          <w:ilvl w:val="1"/>
          <w:numId w:val="201"/>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shd w:val="clear" w:color="auto" w:fill="FFFFFF"/>
        </w:rPr>
        <w:t xml:space="preserve">There is an </w:t>
      </w:r>
      <w:r w:rsidR="00335C30">
        <w:rPr>
          <w:rFonts w:eastAsia="Times New Roman" w:cs="Times New Roman"/>
          <w:color w:val="000000"/>
          <w:szCs w:val="24"/>
          <w:shd w:val="clear" w:color="auto" w:fill="FFFFFF"/>
        </w:rPr>
        <w:t>important difference between "(</w:t>
      </w:r>
      <w:r w:rsidRPr="00A032B8">
        <w:rPr>
          <w:rFonts w:eastAsia="Times New Roman" w:cs="Times New Roman"/>
          <w:color w:val="000000"/>
          <w:szCs w:val="24"/>
          <w:shd w:val="clear" w:color="auto" w:fill="FFFFFF"/>
        </w:rPr>
        <w:t xml:space="preserve">2) </w:t>
      </w:r>
      <w:proofErr w:type="spellStart"/>
      <w:r w:rsidRPr="00A032B8">
        <w:rPr>
          <w:rFonts w:eastAsia="Times New Roman" w:cs="Times New Roman"/>
          <w:color w:val="000000"/>
          <w:szCs w:val="24"/>
          <w:shd w:val="clear" w:color="auto" w:fill="FFFFFF"/>
        </w:rPr>
        <w:t>nonexpert</w:t>
      </w:r>
      <w:proofErr w:type="spellEnd"/>
      <w:r w:rsidRPr="00A032B8">
        <w:rPr>
          <w:rFonts w:eastAsia="Times New Roman" w:cs="Times New Roman"/>
          <w:color w:val="000000"/>
          <w:szCs w:val="24"/>
          <w:shd w:val="clear" w:color="auto" w:fill="FFFFFF"/>
        </w:rPr>
        <w:t xml:space="preserve"> opinion on handwriting" is limited</w:t>
      </w:r>
      <w:r w:rsidR="00335C30">
        <w:rPr>
          <w:rFonts w:eastAsia="Times New Roman" w:cs="Times New Roman"/>
          <w:color w:val="000000"/>
          <w:szCs w:val="24"/>
          <w:shd w:val="clear" w:color="auto" w:fill="FFFFFF"/>
        </w:rPr>
        <w:t xml:space="preserve"> to that “not prepared for litigation”, (5</w:t>
      </w:r>
      <w:r w:rsidR="00335C30" w:rsidRPr="00A032B8">
        <w:rPr>
          <w:rFonts w:eastAsia="Times New Roman" w:cs="Times New Roman"/>
          <w:color w:val="000000"/>
          <w:szCs w:val="24"/>
          <w:shd w:val="clear" w:color="auto" w:fill="FFFFFF"/>
        </w:rPr>
        <w:t>) Voice identification" is</w:t>
      </w:r>
      <w:r w:rsidR="00335C30">
        <w:rPr>
          <w:rFonts w:eastAsia="Times New Roman" w:cs="Times New Roman"/>
          <w:color w:val="000000"/>
          <w:szCs w:val="24"/>
          <w:shd w:val="clear" w:color="auto" w:fill="FFFFFF"/>
        </w:rPr>
        <w:t xml:space="preserve"> not</w:t>
      </w:r>
      <w:r w:rsidR="00335C30" w:rsidRPr="00A032B8">
        <w:rPr>
          <w:rFonts w:eastAsia="Times New Roman" w:cs="Times New Roman"/>
          <w:color w:val="000000"/>
          <w:szCs w:val="24"/>
          <w:shd w:val="clear" w:color="auto" w:fill="FFFFFF"/>
        </w:rPr>
        <w:t xml:space="preserve"> </w:t>
      </w:r>
      <w:r w:rsidR="00335C30">
        <w:rPr>
          <w:rFonts w:eastAsia="Times New Roman" w:cs="Times New Roman"/>
          <w:color w:val="000000"/>
          <w:szCs w:val="24"/>
          <w:shd w:val="clear" w:color="auto" w:fill="FFFFFF"/>
        </w:rPr>
        <w:t xml:space="preserve">limited in this way. </w:t>
      </w:r>
      <w:r w:rsidRPr="00A032B8">
        <w:rPr>
          <w:rFonts w:eastAsia="Times New Roman" w:cs="Times New Roman"/>
          <w:color w:val="000000"/>
          <w:szCs w:val="24"/>
          <w:shd w:val="clear" w:color="auto" w:fill="FFFFFF"/>
        </w:rPr>
        <w:t xml:space="preserve"> </w:t>
      </w:r>
    </w:p>
    <w:p w:rsidR="00335303" w:rsidRPr="00A032B8" w:rsidRDefault="00335303" w:rsidP="00335303">
      <w:pPr>
        <w:pStyle w:val="NormalWeb"/>
        <w:spacing w:before="0" w:beforeAutospacing="0" w:after="0" w:afterAutospacing="0"/>
        <w:rPr>
          <w:color w:val="000000"/>
        </w:rPr>
      </w:pPr>
      <w:r w:rsidRPr="00A032B8">
        <w:rPr>
          <w:color w:val="000000"/>
        </w:rPr>
        <w:t> </w:t>
      </w:r>
    </w:p>
    <w:p w:rsidR="00335303" w:rsidRPr="00A032B8" w:rsidRDefault="00B53612" w:rsidP="004B5D7F">
      <w:pPr>
        <w:pStyle w:val="NormalWeb"/>
        <w:numPr>
          <w:ilvl w:val="0"/>
          <w:numId w:val="201"/>
        </w:numPr>
        <w:spacing w:before="0" w:beforeAutospacing="0" w:after="0" w:afterAutospacing="0"/>
        <w:rPr>
          <w:color w:val="000000"/>
        </w:rPr>
      </w:pPr>
      <w:r w:rsidRPr="00A032B8">
        <w:rPr>
          <w:b/>
          <w:bCs/>
          <w:color w:val="000000"/>
          <w:highlight w:val="lightGray"/>
          <w:bdr w:val="single" w:sz="4" w:space="0" w:color="auto"/>
          <w:shd w:val="clear" w:color="auto" w:fill="FFFFFF"/>
        </w:rPr>
        <w:t>Rule 902=</w:t>
      </w:r>
      <w:r w:rsidR="00335303" w:rsidRPr="00A032B8">
        <w:rPr>
          <w:b/>
          <w:bCs/>
          <w:color w:val="000000"/>
          <w:highlight w:val="lightGray"/>
          <w:bdr w:val="single" w:sz="4" w:space="0" w:color="auto"/>
          <w:shd w:val="clear" w:color="auto" w:fill="FFFFFF"/>
        </w:rPr>
        <w:t xml:space="preserve"> Self-authentication</w:t>
      </w:r>
      <w:r w:rsidRPr="00A032B8">
        <w:rPr>
          <w:b/>
          <w:bCs/>
          <w:color w:val="000000"/>
          <w:highlight w:val="lightGray"/>
          <w:bdr w:val="single" w:sz="4" w:space="0" w:color="auto"/>
          <w:shd w:val="clear" w:color="auto" w:fill="FFFFFF"/>
        </w:rPr>
        <w:t>.</w:t>
      </w:r>
      <w:r w:rsidRPr="00A032B8">
        <w:rPr>
          <w:color w:val="000000"/>
        </w:rPr>
        <w:t xml:space="preserve"> </w:t>
      </w:r>
      <w:r w:rsidR="00335303" w:rsidRPr="00A032B8">
        <w:rPr>
          <w:color w:val="000000"/>
          <w:shd w:val="clear" w:color="auto" w:fill="FFFFFF"/>
        </w:rPr>
        <w:t xml:space="preserve">Extrinsic evidence of authenticity as a condition precedent to admissibility is </w:t>
      </w:r>
      <w:r w:rsidR="00831282" w:rsidRPr="00A032B8">
        <w:rPr>
          <w:color w:val="000000"/>
          <w:u w:val="single"/>
          <w:shd w:val="clear" w:color="auto" w:fill="FFFFFF"/>
        </w:rPr>
        <w:t>no</w:t>
      </w:r>
      <w:r w:rsidR="00335303" w:rsidRPr="00A032B8">
        <w:rPr>
          <w:color w:val="000000"/>
          <w:u w:val="single"/>
          <w:shd w:val="clear" w:color="auto" w:fill="FFFFFF"/>
        </w:rPr>
        <w:t>t</w:t>
      </w:r>
      <w:r w:rsidR="00335303" w:rsidRPr="00A032B8">
        <w:rPr>
          <w:color w:val="000000"/>
          <w:shd w:val="clear" w:color="auto" w:fill="FFFFFF"/>
        </w:rPr>
        <w:t xml:space="preserve"> required with respect to the following:</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lastRenderedPageBreak/>
        <w:t xml:space="preserve">(1) </w:t>
      </w:r>
      <w:r w:rsidRPr="00A032B8">
        <w:rPr>
          <w:b/>
          <w:bCs/>
          <w:color w:val="000000"/>
          <w:shd w:val="clear" w:color="auto" w:fill="FFFFFF"/>
        </w:rPr>
        <w:t>Domestic public documents under seal</w:t>
      </w:r>
      <w:r w:rsidRPr="00A032B8">
        <w:rPr>
          <w:color w:val="000000"/>
          <w:shd w:val="clear" w:color="auto" w:fill="FFFFFF"/>
        </w:rPr>
        <w:t xml:space="preserve">. A </w:t>
      </w:r>
      <w:proofErr w:type="gramStart"/>
      <w:r w:rsidRPr="00A032B8">
        <w:rPr>
          <w:color w:val="000000"/>
          <w:shd w:val="clear" w:color="auto" w:fill="FFFFFF"/>
        </w:rPr>
        <w:t>document bearing</w:t>
      </w:r>
      <w:proofErr w:type="gramEnd"/>
      <w:r w:rsidRPr="00A032B8">
        <w:rPr>
          <w:color w:val="000000"/>
          <w:shd w:val="clear" w:color="auto" w:fill="FFFFFF"/>
        </w:rPr>
        <w:t xml:space="preserve"> a seal purporting to be that of the United States, or of any State, district, Commonwealth, territory, or insular possession thereof, or the Panama Canal Zone, or the Trust Territory of the Pacific Islands, or of a political subdivision, department, officer, or agency thereof, and a signature purporting to be an attestation or execution.</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(2) </w:t>
      </w:r>
      <w:r w:rsidRPr="00A032B8">
        <w:rPr>
          <w:b/>
          <w:bCs/>
          <w:color w:val="000000"/>
          <w:shd w:val="clear" w:color="auto" w:fill="FFFFFF"/>
        </w:rPr>
        <w:t>Domestic public documents not under seal</w:t>
      </w:r>
      <w:r w:rsidRPr="00A032B8">
        <w:rPr>
          <w:color w:val="000000"/>
          <w:shd w:val="clear" w:color="auto" w:fill="FFFFFF"/>
        </w:rPr>
        <w:t>. A document purporting to bear the signature in the official capacity of an officer or employee of any entity included in paragraph (1) hereof, having no seal, if a public officer having a seal and having official duties in the district or political subdivision of the officer or employee certifies under seal that the signer has the official capacity and that the signature is genuine.</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(3) </w:t>
      </w:r>
      <w:r w:rsidRPr="00A032B8">
        <w:rPr>
          <w:b/>
          <w:bCs/>
          <w:color w:val="000000"/>
          <w:shd w:val="clear" w:color="auto" w:fill="FFFFFF"/>
        </w:rPr>
        <w:t>Foreign public documents</w:t>
      </w:r>
      <w:r w:rsidRPr="00A032B8">
        <w:rPr>
          <w:color w:val="000000"/>
          <w:shd w:val="clear" w:color="auto" w:fill="FFFFFF"/>
        </w:rPr>
        <w:t>. A document purporting to be executed or attested in an official capacity by a person authorized by the laws of a foreign country to make the execution or attestation, and accompanied by a final certification as to the genuineness of the signature and official position (A) of the executing or attesting person, or (B) of any foreign official whose certificate of genuineness of signature and official position relates to the execution or attestation or is in a chain of certificates of genuineness of signature and official position relating to the execution or attestation. A final certification may be made by a secretary of an embassy or legation, consul general, consul, vice consul, or consular agent of the United States, or a diplomatic or consular official of the foreign country assigned or accredited to the United States. If reasonable opportunity has been given to all parties to investigate the authenticity and accuracy of official documents, the court may, for good cause shown, order that they be treated as presumptively authentic without final certification or permit them to be evidenced by an attested summary with or without final certification.</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(4) </w:t>
      </w:r>
      <w:r w:rsidRPr="00A032B8">
        <w:rPr>
          <w:b/>
          <w:bCs/>
          <w:color w:val="000000"/>
          <w:shd w:val="clear" w:color="auto" w:fill="FFFFFF"/>
        </w:rPr>
        <w:t>Certified copies of public records</w:t>
      </w:r>
      <w:r w:rsidRPr="00A032B8">
        <w:rPr>
          <w:color w:val="000000"/>
          <w:shd w:val="clear" w:color="auto" w:fill="FFFFFF"/>
        </w:rPr>
        <w:t>. A copy of an official record or report or entry therein, or of a document authorized by law to be recorded or filed and actually recorded or filed in a public office, including data compilations in any form, certified as correct by the custodian or other person authorized to make the certification, by certificate complying with paragraph (1), (2), or (3) of this rule or complying with any Act of Congress or rule prescribed by the Supreme Court pursuant to statutory authority.</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(5) </w:t>
      </w:r>
      <w:r w:rsidRPr="00A032B8">
        <w:rPr>
          <w:b/>
          <w:bCs/>
          <w:color w:val="000000"/>
          <w:shd w:val="clear" w:color="auto" w:fill="FFFFFF"/>
        </w:rPr>
        <w:t>Official publications</w:t>
      </w:r>
      <w:r w:rsidRPr="00A032B8">
        <w:rPr>
          <w:color w:val="000000"/>
          <w:shd w:val="clear" w:color="auto" w:fill="FFFFFF"/>
        </w:rPr>
        <w:t xml:space="preserve">. </w:t>
      </w:r>
      <w:proofErr w:type="gramStart"/>
      <w:r w:rsidRPr="00A032B8">
        <w:rPr>
          <w:color w:val="000000"/>
          <w:shd w:val="clear" w:color="auto" w:fill="FFFFFF"/>
        </w:rPr>
        <w:t>Books, pamphlets, or other publications purporting to be issued by public authority.</w:t>
      </w:r>
      <w:proofErr w:type="gramEnd"/>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(6) </w:t>
      </w:r>
      <w:r w:rsidRPr="00A032B8">
        <w:rPr>
          <w:b/>
          <w:bCs/>
          <w:color w:val="000000"/>
          <w:shd w:val="clear" w:color="auto" w:fill="FFFFFF"/>
        </w:rPr>
        <w:t>Newspapers and periodicals</w:t>
      </w:r>
      <w:r w:rsidRPr="00A032B8">
        <w:rPr>
          <w:color w:val="000000"/>
          <w:shd w:val="clear" w:color="auto" w:fill="FFFFFF"/>
        </w:rPr>
        <w:t xml:space="preserve">. </w:t>
      </w:r>
      <w:proofErr w:type="gramStart"/>
      <w:r w:rsidRPr="00A032B8">
        <w:rPr>
          <w:color w:val="000000"/>
          <w:shd w:val="clear" w:color="auto" w:fill="FFFFFF"/>
        </w:rPr>
        <w:t>Printed materials purporting to be newspapers or periodicals.</w:t>
      </w:r>
      <w:proofErr w:type="gramEnd"/>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(7) </w:t>
      </w:r>
      <w:r w:rsidRPr="00A032B8">
        <w:rPr>
          <w:b/>
          <w:bCs/>
          <w:color w:val="000000"/>
          <w:shd w:val="clear" w:color="auto" w:fill="FFFFFF"/>
        </w:rPr>
        <w:t>Trade inscriptions and the like</w:t>
      </w:r>
      <w:r w:rsidRPr="00A032B8">
        <w:rPr>
          <w:color w:val="000000"/>
          <w:shd w:val="clear" w:color="auto" w:fill="FFFFFF"/>
        </w:rPr>
        <w:t>. Inscriptions, signs, tags, or labels purporting to have been affixed in the course of business and indicating ownership, control, or origin.</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(8) </w:t>
      </w:r>
      <w:r w:rsidRPr="00A032B8">
        <w:rPr>
          <w:b/>
          <w:bCs/>
          <w:color w:val="000000"/>
          <w:shd w:val="clear" w:color="auto" w:fill="FFFFFF"/>
        </w:rPr>
        <w:t>Acknowledged documents</w:t>
      </w:r>
      <w:r w:rsidRPr="00A032B8">
        <w:rPr>
          <w:color w:val="000000"/>
          <w:shd w:val="clear" w:color="auto" w:fill="FFFFFF"/>
        </w:rPr>
        <w:t>. Documents accompanied by a certificate of acknowledgment executed in the manner provided by law by a notary public or other officer authorized by law to take acknowledgments.</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(9) </w:t>
      </w:r>
      <w:r w:rsidRPr="00A032B8">
        <w:rPr>
          <w:b/>
          <w:bCs/>
          <w:color w:val="000000"/>
          <w:shd w:val="clear" w:color="auto" w:fill="FFFFFF"/>
        </w:rPr>
        <w:t>Commercial paper and related documents</w:t>
      </w:r>
      <w:r w:rsidRPr="00A032B8">
        <w:rPr>
          <w:color w:val="000000"/>
          <w:shd w:val="clear" w:color="auto" w:fill="FFFFFF"/>
        </w:rPr>
        <w:t>. Commercial paper, signatures thereon, and documents relating thereto to the extent provided by general commercial law.</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(10) </w:t>
      </w:r>
      <w:r w:rsidRPr="00A032B8">
        <w:rPr>
          <w:b/>
          <w:bCs/>
          <w:color w:val="000000"/>
          <w:shd w:val="clear" w:color="auto" w:fill="FFFFFF"/>
        </w:rPr>
        <w:t>Presumptions under Acts of Congress</w:t>
      </w:r>
      <w:r w:rsidRPr="00A032B8">
        <w:rPr>
          <w:color w:val="000000"/>
          <w:shd w:val="clear" w:color="auto" w:fill="FFFFFF"/>
        </w:rPr>
        <w:t>. Any signature, document, or other matter declared by Act of Congress to be presumptively or prima facie genuine or authentic.</w:t>
      </w:r>
    </w:p>
    <w:p w:rsidR="00335303" w:rsidRPr="00A032B8" w:rsidRDefault="00335303" w:rsidP="00335303">
      <w:pPr>
        <w:pStyle w:val="NormalWeb"/>
        <w:spacing w:before="0" w:beforeAutospacing="0" w:after="0" w:afterAutospacing="0"/>
        <w:ind w:left="540"/>
      </w:pPr>
      <w:r w:rsidRPr="00A032B8">
        <w:rPr>
          <w:color w:val="000000"/>
          <w:shd w:val="clear" w:color="auto" w:fill="FFFFFF"/>
        </w:rPr>
        <w:t xml:space="preserve">(11) </w:t>
      </w:r>
      <w:r w:rsidRPr="00A032B8">
        <w:rPr>
          <w:b/>
          <w:bCs/>
          <w:color w:val="000000"/>
          <w:shd w:val="clear" w:color="auto" w:fill="FFFFFF"/>
        </w:rPr>
        <w:t>Certified domestic records of regularly conducted activity.</w:t>
      </w:r>
      <w:r w:rsidRPr="00A032B8">
        <w:rPr>
          <w:color w:val="000000"/>
          <w:shd w:val="clear" w:color="auto" w:fill="FFFFFF"/>
        </w:rPr>
        <w:t xml:space="preserve">  The original or a duplicate of a domestic record of regularly conducted activity that would be admissible under </w:t>
      </w:r>
      <w:hyperlink r:id="rId15" w:history="1">
        <w:r w:rsidRPr="00A032B8">
          <w:rPr>
            <w:rStyle w:val="Hyperlink"/>
            <w:shd w:val="clear" w:color="auto" w:fill="FFFFFF"/>
          </w:rPr>
          <w:t>Rule 803(6)</w:t>
        </w:r>
      </w:hyperlink>
      <w:r w:rsidRPr="00A032B8">
        <w:rPr>
          <w:color w:val="000000"/>
          <w:shd w:val="clear" w:color="auto" w:fill="FFFFFF"/>
        </w:rPr>
        <w:t xml:space="preserve"> if accompanied by a written declaration of its custodian  or other qualified person, in a manner complying with any Act of Congress or rule prescribed by the Supreme Court pursuant to statutory authority, certifying that the record:</w:t>
      </w:r>
    </w:p>
    <w:p w:rsidR="00335303" w:rsidRPr="00A032B8" w:rsidRDefault="00335303" w:rsidP="00335303">
      <w:pPr>
        <w:pStyle w:val="NormalWeb"/>
        <w:spacing w:before="0" w:beforeAutospacing="0" w:after="0" w:afterAutospacing="0"/>
        <w:ind w:left="1080"/>
        <w:rPr>
          <w:color w:val="000000"/>
        </w:rPr>
      </w:pPr>
      <w:r w:rsidRPr="00A032B8">
        <w:rPr>
          <w:color w:val="000000"/>
          <w:shd w:val="clear" w:color="auto" w:fill="FFFFFF"/>
        </w:rPr>
        <w:t xml:space="preserve">(A) </w:t>
      </w:r>
      <w:proofErr w:type="gramStart"/>
      <w:r w:rsidRPr="00A032B8">
        <w:rPr>
          <w:color w:val="000000"/>
          <w:shd w:val="clear" w:color="auto" w:fill="FFFFFF"/>
        </w:rPr>
        <w:t>was</w:t>
      </w:r>
      <w:proofErr w:type="gramEnd"/>
      <w:r w:rsidRPr="00A032B8">
        <w:rPr>
          <w:color w:val="000000"/>
          <w:shd w:val="clear" w:color="auto" w:fill="FFFFFF"/>
        </w:rPr>
        <w:t xml:space="preserve"> made at or near the time of the occurrence of the matters set forth by, or from information transmitted by, a person with knowledge of those matters; </w:t>
      </w:r>
    </w:p>
    <w:p w:rsidR="00335303" w:rsidRPr="00A032B8" w:rsidRDefault="00335303" w:rsidP="00335303">
      <w:pPr>
        <w:pStyle w:val="NormalWeb"/>
        <w:spacing w:before="0" w:beforeAutospacing="0" w:after="0" w:afterAutospacing="0"/>
        <w:ind w:left="1080"/>
        <w:rPr>
          <w:color w:val="000000"/>
        </w:rPr>
      </w:pPr>
      <w:r w:rsidRPr="00A032B8">
        <w:rPr>
          <w:color w:val="000000"/>
          <w:shd w:val="clear" w:color="auto" w:fill="FFFFFF"/>
        </w:rPr>
        <w:t xml:space="preserve">(B) </w:t>
      </w:r>
      <w:proofErr w:type="gramStart"/>
      <w:r w:rsidRPr="00A032B8">
        <w:rPr>
          <w:color w:val="000000"/>
          <w:shd w:val="clear" w:color="auto" w:fill="FFFFFF"/>
        </w:rPr>
        <w:t>was</w:t>
      </w:r>
      <w:proofErr w:type="gramEnd"/>
      <w:r w:rsidRPr="00A032B8">
        <w:rPr>
          <w:color w:val="000000"/>
          <w:shd w:val="clear" w:color="auto" w:fill="FFFFFF"/>
        </w:rPr>
        <w:t xml:space="preserve"> kept in the course of the regularly conducted activity; and</w:t>
      </w:r>
    </w:p>
    <w:p w:rsidR="00335303" w:rsidRPr="00A032B8" w:rsidRDefault="00335303" w:rsidP="00335303">
      <w:pPr>
        <w:pStyle w:val="NormalWeb"/>
        <w:spacing w:before="0" w:beforeAutospacing="0" w:after="0" w:afterAutospacing="0"/>
        <w:ind w:left="1080"/>
        <w:rPr>
          <w:color w:val="000000"/>
        </w:rPr>
      </w:pPr>
      <w:r w:rsidRPr="00A032B8">
        <w:rPr>
          <w:color w:val="000000"/>
          <w:shd w:val="clear" w:color="auto" w:fill="FFFFFF"/>
        </w:rPr>
        <w:t xml:space="preserve">(C) </w:t>
      </w:r>
      <w:proofErr w:type="gramStart"/>
      <w:r w:rsidRPr="00A032B8">
        <w:rPr>
          <w:color w:val="000000"/>
          <w:shd w:val="clear" w:color="auto" w:fill="FFFFFF"/>
        </w:rPr>
        <w:t>was</w:t>
      </w:r>
      <w:proofErr w:type="gramEnd"/>
      <w:r w:rsidRPr="00A032B8">
        <w:rPr>
          <w:color w:val="000000"/>
          <w:shd w:val="clear" w:color="auto" w:fill="FFFFFF"/>
        </w:rPr>
        <w:t xml:space="preserve"> made by the regularly conducted activity as a regular practice.</w:t>
      </w:r>
    </w:p>
    <w:p w:rsidR="00335303" w:rsidRPr="00A032B8" w:rsidRDefault="00335303" w:rsidP="00335303">
      <w:pPr>
        <w:pStyle w:val="NormalWeb"/>
        <w:spacing w:before="0" w:beforeAutospacing="0" w:after="0" w:afterAutospacing="0"/>
        <w:ind w:left="540"/>
        <w:rPr>
          <w:color w:val="000000"/>
        </w:rPr>
      </w:pPr>
      <w:r w:rsidRPr="00A032B8">
        <w:rPr>
          <w:color w:val="000000"/>
          <w:shd w:val="clear" w:color="auto" w:fill="FFFFFF"/>
        </w:rPr>
        <w:t xml:space="preserve">A party intending to offer a record into evidence under this paragraph must provide written notice of that intention to all adverse parties, and must make the record and declaration available for inspection </w:t>
      </w:r>
      <w:r w:rsidRPr="00A032B8">
        <w:rPr>
          <w:color w:val="000000"/>
          <w:shd w:val="clear" w:color="auto" w:fill="FFFFFF"/>
        </w:rPr>
        <w:lastRenderedPageBreak/>
        <w:t>sufficiently in advance of their offer into evidence to provide an adverse party with a fair opportunity to challenge them.</w:t>
      </w:r>
    </w:p>
    <w:p w:rsidR="00335303" w:rsidRPr="00A032B8" w:rsidRDefault="00335303" w:rsidP="00335303">
      <w:pPr>
        <w:pStyle w:val="NormalWeb"/>
        <w:spacing w:before="0" w:beforeAutospacing="0" w:after="0" w:afterAutospacing="0"/>
        <w:ind w:left="540"/>
      </w:pPr>
      <w:r w:rsidRPr="00A032B8">
        <w:rPr>
          <w:color w:val="000000"/>
          <w:shd w:val="clear" w:color="auto" w:fill="FFFFFF"/>
        </w:rPr>
        <w:t xml:space="preserve">(12) </w:t>
      </w:r>
      <w:r w:rsidRPr="00A032B8">
        <w:rPr>
          <w:b/>
          <w:bCs/>
          <w:color w:val="000000"/>
          <w:shd w:val="clear" w:color="auto" w:fill="FFFFFF"/>
        </w:rPr>
        <w:t>Certified foreign records of regularly conducted activity.</w:t>
      </w:r>
      <w:r w:rsidRPr="00A032B8">
        <w:rPr>
          <w:color w:val="000000"/>
          <w:shd w:val="clear" w:color="auto" w:fill="FFFFFF"/>
        </w:rPr>
        <w:t xml:space="preserve">  In a civil case, the original or a duplicate of a foreign record of regularly conducted activity that would be admissible under </w:t>
      </w:r>
      <w:hyperlink r:id="rId16" w:history="1">
        <w:r w:rsidRPr="00A032B8">
          <w:rPr>
            <w:rStyle w:val="Hyperlink"/>
            <w:shd w:val="clear" w:color="auto" w:fill="FFFFFF"/>
          </w:rPr>
          <w:t>Rule 803(6)</w:t>
        </w:r>
      </w:hyperlink>
      <w:r w:rsidRPr="00A032B8">
        <w:rPr>
          <w:color w:val="000000"/>
          <w:shd w:val="clear" w:color="auto" w:fill="FFFFFF"/>
        </w:rPr>
        <w:t xml:space="preserve"> if accompanied by a written declaration by its custodian</w:t>
      </w:r>
      <w:proofErr w:type="gramStart"/>
      <w:r w:rsidRPr="00A032B8">
        <w:rPr>
          <w:color w:val="000000"/>
          <w:shd w:val="clear" w:color="auto" w:fill="FFFFFF"/>
        </w:rPr>
        <w:t>  or</w:t>
      </w:r>
      <w:proofErr w:type="gramEnd"/>
      <w:r w:rsidRPr="00A032B8">
        <w:rPr>
          <w:color w:val="000000"/>
          <w:shd w:val="clear" w:color="auto" w:fill="FFFFFF"/>
        </w:rPr>
        <w:t xml:space="preserve"> other qualified person certifying that the record:</w:t>
      </w:r>
    </w:p>
    <w:p w:rsidR="00335303" w:rsidRPr="00A032B8" w:rsidRDefault="00335303" w:rsidP="00335303">
      <w:pPr>
        <w:pStyle w:val="NormalWeb"/>
        <w:spacing w:before="0" w:beforeAutospacing="0" w:after="0" w:afterAutospacing="0"/>
        <w:ind w:left="1080"/>
        <w:rPr>
          <w:color w:val="000000"/>
        </w:rPr>
      </w:pPr>
      <w:r w:rsidRPr="00A032B8">
        <w:rPr>
          <w:color w:val="000000"/>
          <w:shd w:val="clear" w:color="auto" w:fill="FFFFFF"/>
        </w:rPr>
        <w:t xml:space="preserve">(A) </w:t>
      </w:r>
      <w:proofErr w:type="gramStart"/>
      <w:r w:rsidRPr="00A032B8">
        <w:rPr>
          <w:color w:val="000000"/>
          <w:shd w:val="clear" w:color="auto" w:fill="FFFFFF"/>
        </w:rPr>
        <w:t>was</w:t>
      </w:r>
      <w:proofErr w:type="gramEnd"/>
      <w:r w:rsidRPr="00A032B8">
        <w:rPr>
          <w:color w:val="000000"/>
          <w:shd w:val="clear" w:color="auto" w:fill="FFFFFF"/>
        </w:rPr>
        <w:t xml:space="preserve"> made at or near the time of the occurrence of the matters set forth by, or from information transmitted by, a person with knowledge of those matters;</w:t>
      </w:r>
    </w:p>
    <w:p w:rsidR="00335303" w:rsidRPr="00A032B8" w:rsidRDefault="00335303" w:rsidP="00335303">
      <w:pPr>
        <w:pStyle w:val="NormalWeb"/>
        <w:spacing w:before="0" w:beforeAutospacing="0" w:after="0" w:afterAutospacing="0"/>
        <w:ind w:left="1080"/>
        <w:rPr>
          <w:color w:val="000000"/>
        </w:rPr>
      </w:pPr>
      <w:r w:rsidRPr="00A032B8">
        <w:rPr>
          <w:color w:val="000000"/>
          <w:shd w:val="clear" w:color="auto" w:fill="FFFFFF"/>
        </w:rPr>
        <w:t xml:space="preserve">(B) </w:t>
      </w:r>
      <w:proofErr w:type="gramStart"/>
      <w:r w:rsidRPr="00A032B8">
        <w:rPr>
          <w:color w:val="000000"/>
          <w:shd w:val="clear" w:color="auto" w:fill="FFFFFF"/>
        </w:rPr>
        <w:t>was</w:t>
      </w:r>
      <w:proofErr w:type="gramEnd"/>
      <w:r w:rsidRPr="00A032B8">
        <w:rPr>
          <w:color w:val="000000"/>
          <w:shd w:val="clear" w:color="auto" w:fill="FFFFFF"/>
        </w:rPr>
        <w:t xml:space="preserve"> kept in the course of the regularly conducted activity; and</w:t>
      </w:r>
    </w:p>
    <w:p w:rsidR="00335303" w:rsidRPr="00A032B8" w:rsidRDefault="00335303" w:rsidP="00335303">
      <w:pPr>
        <w:pStyle w:val="NormalWeb"/>
        <w:spacing w:before="0" w:beforeAutospacing="0" w:after="0" w:afterAutospacing="0"/>
        <w:ind w:left="1080"/>
        <w:rPr>
          <w:color w:val="000000"/>
        </w:rPr>
      </w:pPr>
      <w:r w:rsidRPr="00A032B8">
        <w:rPr>
          <w:color w:val="000000"/>
          <w:shd w:val="clear" w:color="auto" w:fill="FFFFFF"/>
        </w:rPr>
        <w:t xml:space="preserve">(C) </w:t>
      </w:r>
      <w:proofErr w:type="gramStart"/>
      <w:r w:rsidRPr="00A032B8">
        <w:rPr>
          <w:color w:val="000000"/>
          <w:shd w:val="clear" w:color="auto" w:fill="FFFFFF"/>
        </w:rPr>
        <w:t>was</w:t>
      </w:r>
      <w:proofErr w:type="gramEnd"/>
      <w:r w:rsidRPr="00A032B8">
        <w:rPr>
          <w:color w:val="000000"/>
          <w:shd w:val="clear" w:color="auto" w:fill="FFFFFF"/>
        </w:rPr>
        <w:t xml:space="preserve"> made by the regularly conducted activity as a regular practice.</w:t>
      </w:r>
    </w:p>
    <w:p w:rsidR="00335303" w:rsidRPr="00A032B8" w:rsidRDefault="00335303" w:rsidP="00B53612">
      <w:pPr>
        <w:pStyle w:val="NormalWeb"/>
        <w:spacing w:before="0" w:beforeAutospacing="0" w:after="0" w:afterAutospacing="0"/>
        <w:ind w:left="540"/>
        <w:rPr>
          <w:color w:val="000000"/>
        </w:rPr>
      </w:pPr>
      <w:r w:rsidRPr="00A032B8">
        <w:rPr>
          <w:color w:val="000000"/>
          <w:shd w:val="clear" w:color="auto" w:fill="FFFFFF"/>
        </w:rPr>
        <w:t>The declaration must be signed in a</w:t>
      </w:r>
      <w:proofErr w:type="gramStart"/>
      <w:r w:rsidRPr="00A032B8">
        <w:rPr>
          <w:color w:val="000000"/>
          <w:shd w:val="clear" w:color="auto" w:fill="FFFFFF"/>
        </w:rPr>
        <w:t>  manner</w:t>
      </w:r>
      <w:proofErr w:type="gramEnd"/>
      <w:r w:rsidRPr="00A032B8">
        <w:rPr>
          <w:color w:val="000000"/>
          <w:shd w:val="clear" w:color="auto" w:fill="FFFFFF"/>
        </w:rPr>
        <w:t xml:space="preserve"> that, if falsely made, would subject the maker to criminal penalty under the laws of the country where the declaration is signed. A party intending to offer a record into evidence under this paragraph must provide written notice of that intention to all adverse parties, and must make the record and declaration available for inspection sufficiently in advance of their offer into evidence to provide an adverse party with a fair opportunity to challenge them.</w:t>
      </w:r>
    </w:p>
    <w:p w:rsidR="00335303" w:rsidRPr="00A032B8" w:rsidRDefault="00335303" w:rsidP="00335303">
      <w:pPr>
        <w:spacing w:after="0" w:line="240" w:lineRule="auto"/>
        <w:textAlignment w:val="center"/>
        <w:rPr>
          <w:rFonts w:eastAsia="Times New Roman" w:cs="Times New Roman"/>
          <w:szCs w:val="24"/>
        </w:rPr>
      </w:pPr>
    </w:p>
    <w:p w:rsidR="00B918DC" w:rsidRPr="00A032B8" w:rsidRDefault="00B918DC" w:rsidP="004B5D7F">
      <w:pPr>
        <w:pStyle w:val="ListParagraph"/>
        <w:numPr>
          <w:ilvl w:val="0"/>
          <w:numId w:val="219"/>
        </w:numPr>
        <w:spacing w:after="0" w:line="240" w:lineRule="auto"/>
        <w:rPr>
          <w:rFonts w:eastAsia="Times New Roman" w:cs="Times New Roman"/>
          <w:color w:val="000000"/>
          <w:szCs w:val="24"/>
        </w:rPr>
      </w:pPr>
      <w:r w:rsidRPr="00A032B8">
        <w:rPr>
          <w:rFonts w:eastAsia="Times New Roman" w:cs="Times New Roman"/>
          <w:b/>
          <w:bCs/>
          <w:color w:val="000000"/>
          <w:szCs w:val="24"/>
          <w:shd w:val="clear" w:color="auto" w:fill="FFFFFF"/>
        </w:rPr>
        <w:t>Notes:</w:t>
      </w:r>
    </w:p>
    <w:p w:rsidR="00B918DC" w:rsidRPr="00A032B8" w:rsidRDefault="00B918DC" w:rsidP="004B5D7F">
      <w:pPr>
        <w:pStyle w:val="ListParagraph"/>
        <w:numPr>
          <w:ilvl w:val="1"/>
          <w:numId w:val="219"/>
        </w:numPr>
        <w:spacing w:after="0" w:line="240" w:lineRule="auto"/>
        <w:rPr>
          <w:rFonts w:eastAsia="Times New Roman" w:cs="Times New Roman"/>
          <w:color w:val="000000"/>
          <w:szCs w:val="24"/>
        </w:rPr>
      </w:pPr>
      <w:r w:rsidRPr="00A032B8">
        <w:rPr>
          <w:rFonts w:eastAsia="Times New Roman" w:cs="Times New Roman"/>
          <w:color w:val="000000"/>
          <w:szCs w:val="24"/>
          <w:shd w:val="clear" w:color="auto" w:fill="FFFFFF"/>
        </w:rPr>
        <w:t>These are self-authenticating. These are situations in which extrinsic evidence is not required.</w:t>
      </w:r>
    </w:p>
    <w:p w:rsidR="00B918DC" w:rsidRPr="00A032B8" w:rsidRDefault="00B918DC" w:rsidP="00335303">
      <w:pPr>
        <w:spacing w:after="0" w:line="240" w:lineRule="auto"/>
        <w:textAlignment w:val="center"/>
        <w:rPr>
          <w:rFonts w:eastAsia="Times New Roman" w:cs="Times New Roman"/>
          <w:szCs w:val="24"/>
        </w:rPr>
      </w:pPr>
    </w:p>
    <w:p w:rsidR="00B53612" w:rsidRPr="00A032B8" w:rsidRDefault="00B53612" w:rsidP="00B53612">
      <w:pPr>
        <w:pStyle w:val="NoSpacing"/>
        <w:widowControl w:val="0"/>
        <w:numPr>
          <w:ilvl w:val="0"/>
          <w:numId w:val="128"/>
        </w:numPr>
        <w:outlineLvl w:val="2"/>
        <w:rPr>
          <w:rFonts w:cs="Times New Roman"/>
          <w:szCs w:val="24"/>
        </w:rPr>
      </w:pPr>
      <w:bookmarkStart w:id="248" w:name="_Toc269162805"/>
      <w:r w:rsidRPr="00A032B8">
        <w:rPr>
          <w:rFonts w:eastAsia="Times New Roman" w:cs="Times New Roman"/>
          <w:b/>
          <w:bCs/>
          <w:iCs/>
          <w:szCs w:val="24"/>
        </w:rPr>
        <w:t>Summary and Distinctions</w:t>
      </w:r>
      <w:bookmarkEnd w:id="248"/>
    </w:p>
    <w:p w:rsidR="00B53612" w:rsidRPr="00A032B8" w:rsidRDefault="00B53612" w:rsidP="00B53612">
      <w:pPr>
        <w:spacing w:after="0" w:line="240" w:lineRule="auto"/>
        <w:textAlignment w:val="center"/>
        <w:rPr>
          <w:rFonts w:eastAsia="Times New Roman" w:cs="Times New Roman"/>
          <w:szCs w:val="24"/>
        </w:rPr>
      </w:pPr>
    </w:p>
    <w:p w:rsidR="00B53612" w:rsidRPr="00A032B8" w:rsidRDefault="00CA3733" w:rsidP="004B5D7F">
      <w:pPr>
        <w:pStyle w:val="ListParagraph"/>
        <w:numPr>
          <w:ilvl w:val="0"/>
          <w:numId w:val="187"/>
        </w:numPr>
        <w:spacing w:after="0" w:line="240" w:lineRule="auto"/>
        <w:textAlignment w:val="center"/>
        <w:rPr>
          <w:rFonts w:eastAsia="Times New Roman" w:cs="Times New Roman"/>
          <w:szCs w:val="24"/>
          <w:u w:val="single"/>
        </w:rPr>
      </w:pPr>
      <w:r>
        <w:rPr>
          <w:rFonts w:eastAsia="Times New Roman" w:cs="Times New Roman"/>
          <w:szCs w:val="24"/>
          <w:u w:val="single"/>
        </w:rPr>
        <w:t>(Potential Exam Question) What is the difference between authentication and admissibility</w:t>
      </w:r>
      <w:proofErr w:type="gramStart"/>
      <w:r>
        <w:rPr>
          <w:rFonts w:eastAsia="Times New Roman" w:cs="Times New Roman"/>
          <w:szCs w:val="24"/>
          <w:u w:val="single"/>
        </w:rPr>
        <w:t>?</w:t>
      </w:r>
      <w:r w:rsidR="00B53612" w:rsidRPr="00A032B8">
        <w:rPr>
          <w:rFonts w:eastAsia="Times New Roman" w:cs="Times New Roman"/>
          <w:szCs w:val="24"/>
          <w:u w:val="single"/>
        </w:rPr>
        <w:t>:</w:t>
      </w:r>
      <w:proofErr w:type="gramEnd"/>
    </w:p>
    <w:p w:rsidR="00B53612" w:rsidRPr="00A032B8" w:rsidRDefault="00B53612" w:rsidP="004B5D7F">
      <w:pPr>
        <w:numPr>
          <w:ilvl w:val="1"/>
          <w:numId w:val="187"/>
        </w:numPr>
        <w:spacing w:after="0" w:line="240" w:lineRule="auto"/>
        <w:textAlignment w:val="center"/>
        <w:rPr>
          <w:rFonts w:eastAsia="Times New Roman" w:cs="Times New Roman"/>
          <w:szCs w:val="24"/>
        </w:rPr>
      </w:pPr>
      <w:r w:rsidRPr="00A032B8">
        <w:rPr>
          <w:rFonts w:eastAsia="Times New Roman" w:cs="Times New Roman"/>
          <w:b/>
          <w:szCs w:val="24"/>
        </w:rPr>
        <w:t>Authentication</w:t>
      </w:r>
      <w:r w:rsidRPr="00A032B8">
        <w:rPr>
          <w:rFonts w:eastAsia="Times New Roman" w:cs="Times New Roman"/>
          <w:szCs w:val="24"/>
        </w:rPr>
        <w:t xml:space="preserve"> answers the question, “is this evidence what its proponent </w:t>
      </w:r>
      <w:r w:rsidR="005D7565" w:rsidRPr="00A032B8">
        <w:rPr>
          <w:rFonts w:eastAsia="Times New Roman" w:cs="Times New Roman"/>
          <w:szCs w:val="24"/>
        </w:rPr>
        <w:t>claims</w:t>
      </w:r>
      <w:r w:rsidRPr="00A032B8">
        <w:rPr>
          <w:rFonts w:eastAsia="Times New Roman" w:cs="Times New Roman"/>
          <w:szCs w:val="24"/>
        </w:rPr>
        <w:t xml:space="preserve"> it </w:t>
      </w:r>
      <w:r w:rsidR="005D7565" w:rsidRPr="00A032B8">
        <w:rPr>
          <w:rFonts w:eastAsia="Times New Roman" w:cs="Times New Roman"/>
          <w:szCs w:val="24"/>
        </w:rPr>
        <w:t>to be</w:t>
      </w:r>
      <w:r w:rsidRPr="00A032B8">
        <w:rPr>
          <w:rFonts w:eastAsia="Times New Roman" w:cs="Times New Roman"/>
          <w:szCs w:val="24"/>
        </w:rPr>
        <w:t>?”</w:t>
      </w:r>
    </w:p>
    <w:p w:rsidR="00B53612" w:rsidRPr="00A032B8" w:rsidRDefault="00B53612" w:rsidP="004B5D7F">
      <w:pPr>
        <w:numPr>
          <w:ilvl w:val="1"/>
          <w:numId w:val="187"/>
        </w:numPr>
        <w:spacing w:after="0" w:line="240" w:lineRule="auto"/>
        <w:textAlignment w:val="center"/>
        <w:rPr>
          <w:rFonts w:eastAsia="Times New Roman" w:cs="Times New Roman"/>
          <w:szCs w:val="24"/>
        </w:rPr>
      </w:pPr>
      <w:r w:rsidRPr="00A032B8">
        <w:rPr>
          <w:rFonts w:eastAsia="Times New Roman" w:cs="Times New Roman"/>
          <w:b/>
          <w:szCs w:val="24"/>
        </w:rPr>
        <w:t xml:space="preserve">Admissibility </w:t>
      </w:r>
      <w:r w:rsidRPr="00A032B8">
        <w:rPr>
          <w:rFonts w:eastAsia="Times New Roman" w:cs="Times New Roman"/>
          <w:szCs w:val="24"/>
        </w:rPr>
        <w:t>answers the question, “is this evidence allowed in under the Rules of Evidence?”</w:t>
      </w:r>
    </w:p>
    <w:p w:rsidR="00B53612" w:rsidRPr="00A032B8" w:rsidRDefault="00B53612" w:rsidP="00B53612">
      <w:pPr>
        <w:spacing w:after="0" w:line="240" w:lineRule="auto"/>
        <w:textAlignment w:val="center"/>
        <w:rPr>
          <w:rFonts w:eastAsia="Times New Roman" w:cs="Times New Roman"/>
          <w:szCs w:val="24"/>
          <w:u w:val="single"/>
        </w:rPr>
      </w:pPr>
    </w:p>
    <w:p w:rsidR="00B53612" w:rsidRPr="00A032B8" w:rsidRDefault="00B53612" w:rsidP="004B5D7F">
      <w:pPr>
        <w:pStyle w:val="ListParagraph"/>
        <w:numPr>
          <w:ilvl w:val="0"/>
          <w:numId w:val="190"/>
        </w:numPr>
        <w:spacing w:after="0" w:line="240" w:lineRule="auto"/>
        <w:textAlignment w:val="center"/>
        <w:rPr>
          <w:rFonts w:eastAsia="Times New Roman" w:cs="Times New Roman"/>
          <w:szCs w:val="24"/>
          <w:u w:val="single"/>
        </w:rPr>
      </w:pPr>
      <w:r w:rsidRPr="00A032B8">
        <w:rPr>
          <w:rFonts w:eastAsia="Times New Roman" w:cs="Times New Roman"/>
          <w:szCs w:val="24"/>
          <w:u w:val="single"/>
        </w:rPr>
        <w:t>Standard of Proof:</w:t>
      </w:r>
    </w:p>
    <w:p w:rsidR="00B53612" w:rsidRPr="00A032B8" w:rsidRDefault="00B53612" w:rsidP="004B5D7F">
      <w:pPr>
        <w:pStyle w:val="ListParagraph"/>
        <w:numPr>
          <w:ilvl w:val="1"/>
          <w:numId w:val="188"/>
        </w:numPr>
        <w:spacing w:after="0" w:line="240" w:lineRule="auto"/>
        <w:textAlignment w:val="center"/>
        <w:rPr>
          <w:rFonts w:eastAsia="Times New Roman" w:cs="Times New Roman"/>
          <w:szCs w:val="24"/>
        </w:rPr>
      </w:pPr>
      <w:r w:rsidRPr="00A032B8">
        <w:rPr>
          <w:rFonts w:eastAsia="Times New Roman" w:cs="Times New Roman"/>
          <w:szCs w:val="24"/>
        </w:rPr>
        <w:t>Rule 901(a)</w:t>
      </w:r>
      <w:r w:rsidR="00335303" w:rsidRPr="00A032B8">
        <w:rPr>
          <w:rFonts w:eastAsia="Times New Roman" w:cs="Times New Roman"/>
          <w:szCs w:val="24"/>
        </w:rPr>
        <w:t xml:space="preserve"> </w:t>
      </w:r>
      <w:r w:rsidRPr="00A032B8">
        <w:rPr>
          <w:rFonts w:eastAsia="Times New Roman" w:cs="Times New Roman"/>
          <w:szCs w:val="24"/>
        </w:rPr>
        <w:t xml:space="preserve">concerns a matter of conditional relevance just like </w:t>
      </w:r>
      <w:r w:rsidR="00335303" w:rsidRPr="00A032B8">
        <w:rPr>
          <w:rFonts w:eastAsia="Times New Roman" w:cs="Times New Roman"/>
          <w:szCs w:val="24"/>
        </w:rPr>
        <w:t>Rule 104(b)</w:t>
      </w:r>
      <w:r w:rsidRPr="00A032B8">
        <w:rPr>
          <w:rFonts w:eastAsia="Times New Roman" w:cs="Times New Roman"/>
          <w:szCs w:val="24"/>
        </w:rPr>
        <w:t>. Therefore, t</w:t>
      </w:r>
      <w:r w:rsidR="00335303" w:rsidRPr="00A032B8">
        <w:rPr>
          <w:rFonts w:eastAsia="Times New Roman" w:cs="Times New Roman"/>
          <w:szCs w:val="24"/>
        </w:rPr>
        <w:t xml:space="preserve">he Supreme Court's elaboration of Rule 104(b)'s standard in </w:t>
      </w:r>
      <w:r w:rsidR="00335303" w:rsidRPr="00A032B8">
        <w:rPr>
          <w:rFonts w:eastAsia="Times New Roman" w:cs="Times New Roman"/>
          <w:i/>
          <w:iCs/>
          <w:szCs w:val="24"/>
        </w:rPr>
        <w:t>Huddleston</w:t>
      </w:r>
      <w:r w:rsidRPr="00A032B8">
        <w:rPr>
          <w:rFonts w:eastAsia="Times New Roman" w:cs="Times New Roman"/>
          <w:szCs w:val="24"/>
        </w:rPr>
        <w:t xml:space="preserve"> presumably applies to Rule 901(a) as well. </w:t>
      </w:r>
    </w:p>
    <w:p w:rsidR="008608A6" w:rsidRPr="0027059B" w:rsidRDefault="00B53612" w:rsidP="004B5D7F">
      <w:pPr>
        <w:pStyle w:val="ListParagraph"/>
        <w:numPr>
          <w:ilvl w:val="1"/>
          <w:numId w:val="188"/>
        </w:numPr>
        <w:spacing w:after="0" w:line="240" w:lineRule="auto"/>
        <w:textAlignment w:val="center"/>
        <w:rPr>
          <w:rFonts w:eastAsia="Times New Roman" w:cs="Times New Roman"/>
          <w:szCs w:val="24"/>
          <w:highlight w:val="yellow"/>
        </w:rPr>
      </w:pPr>
      <w:r w:rsidRPr="0027059B">
        <w:rPr>
          <w:rFonts w:eastAsia="Times New Roman" w:cs="Times New Roman"/>
          <w:szCs w:val="24"/>
          <w:highlight w:val="yellow"/>
        </w:rPr>
        <w:t xml:space="preserve">Therefore, </w:t>
      </w:r>
      <w:r w:rsidR="00335303" w:rsidRPr="0027059B">
        <w:rPr>
          <w:rFonts w:eastAsia="Times New Roman" w:cs="Times New Roman"/>
          <w:szCs w:val="24"/>
          <w:highlight w:val="yellow"/>
        </w:rPr>
        <w:t xml:space="preserve">proper authentication demands that the proponent produce sufficient evidence that that </w:t>
      </w:r>
      <w:r w:rsidR="00335303" w:rsidRPr="00335C30">
        <w:rPr>
          <w:rFonts w:eastAsia="Times New Roman" w:cs="Times New Roman"/>
          <w:b/>
          <w:szCs w:val="24"/>
          <w:highlight w:val="yellow"/>
        </w:rPr>
        <w:t>the jury could reasonably</w:t>
      </w:r>
      <w:r w:rsidR="00335303" w:rsidRPr="0027059B">
        <w:rPr>
          <w:rFonts w:eastAsia="Times New Roman" w:cs="Times New Roman"/>
          <w:szCs w:val="24"/>
          <w:highlight w:val="yellow"/>
        </w:rPr>
        <w:t xml:space="preserve"> find by a </w:t>
      </w:r>
      <w:r w:rsidR="00335303" w:rsidRPr="0027059B">
        <w:rPr>
          <w:rFonts w:eastAsia="Times New Roman" w:cs="Times New Roman"/>
          <w:b/>
          <w:bCs/>
          <w:szCs w:val="24"/>
          <w:highlight w:val="yellow"/>
          <w:u w:val="single"/>
        </w:rPr>
        <w:t>preponderance of the evidence</w:t>
      </w:r>
      <w:r w:rsidR="00335303" w:rsidRPr="0027059B">
        <w:rPr>
          <w:rFonts w:eastAsia="Times New Roman" w:cs="Times New Roman"/>
          <w:szCs w:val="24"/>
          <w:highlight w:val="yellow"/>
        </w:rPr>
        <w:t xml:space="preserve"> that the exhibit is what its proponent </w:t>
      </w:r>
      <w:r w:rsidR="005D7565" w:rsidRPr="0027059B">
        <w:rPr>
          <w:rFonts w:eastAsia="Times New Roman" w:cs="Times New Roman"/>
          <w:szCs w:val="24"/>
          <w:highlight w:val="yellow"/>
        </w:rPr>
        <w:t>claims</w:t>
      </w:r>
      <w:r w:rsidR="00075998" w:rsidRPr="0027059B">
        <w:rPr>
          <w:rFonts w:eastAsia="Times New Roman" w:cs="Times New Roman"/>
          <w:szCs w:val="24"/>
          <w:highlight w:val="yellow"/>
        </w:rPr>
        <w:t xml:space="preserve"> it </w:t>
      </w:r>
      <w:r w:rsidR="005D7565" w:rsidRPr="0027059B">
        <w:rPr>
          <w:rFonts w:eastAsia="Times New Roman" w:cs="Times New Roman"/>
          <w:szCs w:val="24"/>
          <w:highlight w:val="yellow"/>
        </w:rPr>
        <w:t>to be</w:t>
      </w:r>
      <w:r w:rsidR="00335303" w:rsidRPr="0027059B">
        <w:rPr>
          <w:rFonts w:eastAsia="Times New Roman" w:cs="Times New Roman"/>
          <w:szCs w:val="24"/>
          <w:highlight w:val="yellow"/>
        </w:rPr>
        <w:t xml:space="preserve">. </w:t>
      </w:r>
    </w:p>
    <w:p w:rsidR="008608A6" w:rsidRPr="00A032B8" w:rsidRDefault="008608A6" w:rsidP="008608A6">
      <w:pPr>
        <w:spacing w:after="0" w:line="240" w:lineRule="auto"/>
        <w:ind w:left="1440"/>
        <w:textAlignment w:val="center"/>
        <w:rPr>
          <w:rFonts w:eastAsia="Times New Roman" w:cs="Times New Roman"/>
          <w:szCs w:val="24"/>
        </w:rPr>
      </w:pPr>
    </w:p>
    <w:p w:rsidR="008608A6" w:rsidRPr="00A032B8" w:rsidRDefault="008608A6" w:rsidP="004B5D7F">
      <w:pPr>
        <w:pStyle w:val="ListParagraph"/>
        <w:numPr>
          <w:ilvl w:val="0"/>
          <w:numId w:val="188"/>
        </w:numPr>
        <w:spacing w:after="0" w:line="240" w:lineRule="auto"/>
        <w:textAlignment w:val="center"/>
        <w:rPr>
          <w:rFonts w:eastAsia="Times New Roman" w:cs="Times New Roman"/>
          <w:szCs w:val="24"/>
        </w:rPr>
      </w:pPr>
      <w:r w:rsidRPr="00A032B8">
        <w:rPr>
          <w:rFonts w:eastAsia="Times New Roman" w:cs="Times New Roman"/>
          <w:bCs/>
          <w:szCs w:val="24"/>
          <w:u w:val="single"/>
        </w:rPr>
        <w:t>Chain of Custody</w:t>
      </w:r>
      <w:r w:rsidRPr="00A032B8">
        <w:rPr>
          <w:rFonts w:eastAsia="Times New Roman" w:cs="Times New Roman"/>
          <w:szCs w:val="24"/>
        </w:rPr>
        <w:t xml:space="preserve"> requires questions of whether the evidence is:</w:t>
      </w:r>
    </w:p>
    <w:p w:rsidR="008608A6" w:rsidRPr="00A032B8" w:rsidRDefault="008608A6" w:rsidP="004B5D7F">
      <w:pPr>
        <w:pStyle w:val="ListParagraph"/>
        <w:numPr>
          <w:ilvl w:val="2"/>
          <w:numId w:val="189"/>
        </w:numPr>
        <w:spacing w:after="0" w:line="240" w:lineRule="auto"/>
        <w:textAlignment w:val="center"/>
        <w:rPr>
          <w:rFonts w:eastAsia="Times New Roman" w:cs="Times New Roman"/>
          <w:szCs w:val="24"/>
        </w:rPr>
      </w:pPr>
      <w:r w:rsidRPr="00A032B8">
        <w:rPr>
          <w:rFonts w:eastAsia="Times New Roman" w:cs="Times New Roman"/>
          <w:szCs w:val="24"/>
        </w:rPr>
        <w:t xml:space="preserve">The </w:t>
      </w:r>
      <w:r w:rsidRPr="00A032B8">
        <w:rPr>
          <w:rFonts w:eastAsia="Times New Roman" w:cs="Times New Roman"/>
          <w:b/>
          <w:szCs w:val="24"/>
        </w:rPr>
        <w:t>same item</w:t>
      </w:r>
      <w:r w:rsidRPr="00A032B8">
        <w:rPr>
          <w:rFonts w:eastAsia="Times New Roman" w:cs="Times New Roman"/>
          <w:szCs w:val="24"/>
        </w:rPr>
        <w:t xml:space="preserve"> and</w:t>
      </w:r>
    </w:p>
    <w:p w:rsidR="008608A6" w:rsidRPr="00A032B8" w:rsidRDefault="008608A6" w:rsidP="004B5D7F">
      <w:pPr>
        <w:pStyle w:val="ListParagraph"/>
        <w:numPr>
          <w:ilvl w:val="2"/>
          <w:numId w:val="189"/>
        </w:numPr>
        <w:spacing w:after="0" w:line="240" w:lineRule="auto"/>
        <w:textAlignment w:val="center"/>
        <w:rPr>
          <w:rFonts w:eastAsia="Times New Roman" w:cs="Times New Roman"/>
          <w:szCs w:val="24"/>
        </w:rPr>
      </w:pPr>
      <w:r w:rsidRPr="00A032B8">
        <w:rPr>
          <w:rFonts w:eastAsia="Times New Roman" w:cs="Times New Roman"/>
          <w:szCs w:val="24"/>
        </w:rPr>
        <w:t xml:space="preserve">Is in </w:t>
      </w:r>
      <w:r w:rsidRPr="00A032B8">
        <w:rPr>
          <w:rFonts w:eastAsia="Times New Roman" w:cs="Times New Roman"/>
          <w:b/>
          <w:szCs w:val="24"/>
        </w:rPr>
        <w:t>substantially the same condition.</w:t>
      </w:r>
      <w:r w:rsidRPr="00A032B8">
        <w:rPr>
          <w:rFonts w:eastAsia="Times New Roman" w:cs="Times New Roman"/>
          <w:szCs w:val="24"/>
        </w:rPr>
        <w:t xml:space="preserve"> </w:t>
      </w:r>
    </w:p>
    <w:p w:rsidR="008608A6" w:rsidRPr="00A032B8" w:rsidRDefault="008608A6" w:rsidP="004B5D7F">
      <w:pPr>
        <w:pStyle w:val="ListParagraph"/>
        <w:numPr>
          <w:ilvl w:val="1"/>
          <w:numId w:val="189"/>
        </w:numPr>
        <w:spacing w:after="0" w:line="240" w:lineRule="auto"/>
        <w:textAlignment w:val="center"/>
        <w:rPr>
          <w:rFonts w:eastAsia="Times New Roman" w:cs="Times New Roman"/>
          <w:szCs w:val="24"/>
        </w:rPr>
      </w:pPr>
      <w:r w:rsidRPr="00A032B8">
        <w:rPr>
          <w:rFonts w:eastAsia="Times New Roman" w:cs="Times New Roman"/>
          <w:szCs w:val="24"/>
        </w:rPr>
        <w:t xml:space="preserve">The importance of the condition depends on the evidence. </w:t>
      </w:r>
      <w:proofErr w:type="gramStart"/>
      <w:r w:rsidRPr="00A032B8">
        <w:rPr>
          <w:rFonts w:eastAsia="Times New Roman" w:cs="Times New Roman"/>
          <w:szCs w:val="24"/>
        </w:rPr>
        <w:t>i.e</w:t>
      </w:r>
      <w:proofErr w:type="gramEnd"/>
      <w:r w:rsidRPr="00A032B8">
        <w:rPr>
          <w:rFonts w:eastAsia="Times New Roman" w:cs="Times New Roman"/>
          <w:szCs w:val="24"/>
        </w:rPr>
        <w:t xml:space="preserve">. with a cocaine possession charge it is important to know the power has not been messed with since seizure. </w:t>
      </w:r>
    </w:p>
    <w:p w:rsidR="00B918DC" w:rsidRPr="00A032B8" w:rsidRDefault="00080FAF" w:rsidP="004B5D7F">
      <w:pPr>
        <w:pStyle w:val="ListParagraph"/>
        <w:numPr>
          <w:ilvl w:val="1"/>
          <w:numId w:val="189"/>
        </w:numPr>
        <w:spacing w:after="0" w:line="240" w:lineRule="auto"/>
        <w:textAlignment w:val="center"/>
        <w:rPr>
          <w:rFonts w:eastAsia="Times New Roman" w:cs="Times New Roman"/>
          <w:szCs w:val="24"/>
        </w:rPr>
      </w:pPr>
      <w:r w:rsidRPr="00A032B8">
        <w:rPr>
          <w:rFonts w:eastAsia="Times New Roman" w:cs="Times New Roman"/>
          <w:szCs w:val="24"/>
        </w:rPr>
        <w:t>T</w:t>
      </w:r>
      <w:r w:rsidR="008608A6" w:rsidRPr="00A032B8">
        <w:rPr>
          <w:rFonts w:eastAsia="Times New Roman" w:cs="Times New Roman"/>
          <w:szCs w:val="24"/>
        </w:rPr>
        <w:t>he judge must decide whether the</w:t>
      </w:r>
      <w:r w:rsidRPr="00A032B8">
        <w:rPr>
          <w:rFonts w:eastAsia="Times New Roman" w:cs="Times New Roman"/>
          <w:szCs w:val="24"/>
        </w:rPr>
        <w:t xml:space="preserve"> integrity of the</w:t>
      </w:r>
      <w:r w:rsidR="008608A6" w:rsidRPr="00A032B8">
        <w:rPr>
          <w:rFonts w:eastAsia="Times New Roman" w:cs="Times New Roman"/>
          <w:szCs w:val="24"/>
        </w:rPr>
        <w:t xml:space="preserve"> chain of cus</w:t>
      </w:r>
      <w:r w:rsidRPr="00A032B8">
        <w:rPr>
          <w:rFonts w:eastAsia="Times New Roman" w:cs="Times New Roman"/>
          <w:szCs w:val="24"/>
        </w:rPr>
        <w:t xml:space="preserve">tody is able to </w:t>
      </w:r>
      <w:r w:rsidR="008608A6" w:rsidRPr="00A032B8">
        <w:rPr>
          <w:rFonts w:eastAsia="Times New Roman" w:cs="Times New Roman"/>
          <w:szCs w:val="24"/>
        </w:rPr>
        <w:t>satisf</w:t>
      </w:r>
      <w:r w:rsidRPr="00A032B8">
        <w:rPr>
          <w:rFonts w:eastAsia="Times New Roman" w:cs="Times New Roman"/>
          <w:szCs w:val="24"/>
        </w:rPr>
        <w:t xml:space="preserve">y </w:t>
      </w:r>
      <w:r w:rsidR="008608A6" w:rsidRPr="00A032B8">
        <w:rPr>
          <w:rFonts w:eastAsia="Times New Roman" w:cs="Times New Roman"/>
          <w:szCs w:val="24"/>
        </w:rPr>
        <w:t>Rule 901(a)'s standard, "to support a finding that the matter in question</w:t>
      </w:r>
      <w:r w:rsidR="00B918DC" w:rsidRPr="00A032B8">
        <w:rPr>
          <w:rFonts w:eastAsia="Times New Roman" w:cs="Times New Roman"/>
          <w:szCs w:val="24"/>
        </w:rPr>
        <w:t xml:space="preserve"> is what its proponent claims."</w:t>
      </w:r>
    </w:p>
    <w:p w:rsidR="00B918DC" w:rsidRPr="00A032B8" w:rsidRDefault="00B918DC" w:rsidP="004B5D7F">
      <w:pPr>
        <w:pStyle w:val="ListParagraph"/>
        <w:numPr>
          <w:ilvl w:val="1"/>
          <w:numId w:val="189"/>
        </w:numPr>
        <w:spacing w:after="0" w:line="240" w:lineRule="auto"/>
        <w:textAlignment w:val="center"/>
        <w:rPr>
          <w:rFonts w:eastAsia="Times New Roman" w:cs="Times New Roman"/>
          <w:szCs w:val="24"/>
        </w:rPr>
      </w:pPr>
      <w:r w:rsidRPr="00A032B8">
        <w:rPr>
          <w:rFonts w:eastAsia="Times New Roman" w:cs="Times New Roman"/>
          <w:b/>
          <w:szCs w:val="24"/>
        </w:rPr>
        <w:t>Demonstrative evidence</w:t>
      </w:r>
      <w:r w:rsidRPr="00A032B8">
        <w:rPr>
          <w:rFonts w:eastAsia="Times New Roman" w:cs="Times New Roman"/>
          <w:szCs w:val="24"/>
        </w:rPr>
        <w:t xml:space="preserve"> is subject to chain of custody issues (i.e. show the same type of </w:t>
      </w:r>
      <w:r w:rsidR="00207AF5" w:rsidRPr="00A032B8">
        <w:rPr>
          <w:rFonts w:eastAsia="Times New Roman" w:cs="Times New Roman"/>
          <w:szCs w:val="24"/>
        </w:rPr>
        <w:t xml:space="preserve">weapon). This is subject to all kinds of 403-type prejudice arguments, but it might be better than trying to use the original if the original has a weak chain of custody. </w:t>
      </w:r>
    </w:p>
    <w:p w:rsidR="00B918DC" w:rsidRPr="00A032B8" w:rsidRDefault="00B918DC" w:rsidP="00B918DC">
      <w:pPr>
        <w:spacing w:after="0" w:line="240" w:lineRule="auto"/>
        <w:textAlignment w:val="center"/>
        <w:rPr>
          <w:rFonts w:eastAsia="Times New Roman" w:cs="Times New Roman"/>
          <w:szCs w:val="24"/>
        </w:rPr>
      </w:pPr>
    </w:p>
    <w:p w:rsidR="004C0D50" w:rsidRPr="00A032B8" w:rsidRDefault="004C0D50" w:rsidP="00B53612">
      <w:pPr>
        <w:pStyle w:val="NoSpacing"/>
        <w:widowControl w:val="0"/>
        <w:numPr>
          <w:ilvl w:val="0"/>
          <w:numId w:val="128"/>
        </w:numPr>
        <w:outlineLvl w:val="2"/>
        <w:rPr>
          <w:rFonts w:cs="Times New Roman"/>
          <w:szCs w:val="24"/>
        </w:rPr>
      </w:pPr>
      <w:bookmarkStart w:id="249" w:name="_Toc269162806"/>
      <w:r w:rsidRPr="00A032B8">
        <w:rPr>
          <w:rFonts w:eastAsia="Times New Roman" w:cs="Times New Roman"/>
          <w:b/>
          <w:bCs/>
          <w:iCs/>
          <w:szCs w:val="24"/>
        </w:rPr>
        <w:t>Documents</w:t>
      </w:r>
      <w:bookmarkEnd w:id="249"/>
    </w:p>
    <w:p w:rsidR="000A712A" w:rsidRPr="00A032B8" w:rsidRDefault="000A712A" w:rsidP="00C163C8">
      <w:pPr>
        <w:pStyle w:val="NoSpacing"/>
        <w:widowControl w:val="0"/>
        <w:rPr>
          <w:rFonts w:cs="Times New Roman"/>
          <w:szCs w:val="24"/>
        </w:rPr>
      </w:pPr>
    </w:p>
    <w:p w:rsidR="00080FAF" w:rsidRPr="00A032B8" w:rsidRDefault="00080FAF" w:rsidP="004B5D7F">
      <w:pPr>
        <w:pStyle w:val="NoSpacing"/>
        <w:widowControl w:val="0"/>
        <w:numPr>
          <w:ilvl w:val="0"/>
          <w:numId w:val="191"/>
        </w:numPr>
        <w:rPr>
          <w:rFonts w:cs="Times New Roman"/>
          <w:szCs w:val="24"/>
          <w:u w:val="single"/>
        </w:rPr>
      </w:pPr>
      <w:r w:rsidRPr="00A032B8">
        <w:rPr>
          <w:rFonts w:cs="Times New Roman"/>
          <w:szCs w:val="24"/>
          <w:u w:val="single"/>
        </w:rPr>
        <w:t>Case Law</w:t>
      </w:r>
      <w:r w:rsidRPr="00A032B8">
        <w:rPr>
          <w:rFonts w:cs="Times New Roman"/>
          <w:szCs w:val="24"/>
        </w:rPr>
        <w:t xml:space="preserve">: A strict chain of custody is not necessary for documents to be sufficiently authentic to satisfy Rule 901(a). If there is no evidence of inauthenticity, simple conjecture is insufficient to deny admission of self-authenticating documents under Rule 901(b). Rule 901(a) is written in general terms as authentication is satisfied by evidence sufficient to support a finding that the matter in question is what its proponent </w:t>
      </w:r>
      <w:r w:rsidR="005D7565" w:rsidRPr="00A032B8">
        <w:rPr>
          <w:rFonts w:cs="Times New Roman"/>
          <w:szCs w:val="24"/>
        </w:rPr>
        <w:t>claims</w:t>
      </w:r>
      <w:r w:rsidRPr="00A032B8">
        <w:rPr>
          <w:rFonts w:cs="Times New Roman"/>
          <w:szCs w:val="24"/>
        </w:rPr>
        <w:t xml:space="preserve"> it </w:t>
      </w:r>
      <w:r w:rsidR="005D7565" w:rsidRPr="00A032B8">
        <w:rPr>
          <w:rFonts w:cs="Times New Roman"/>
          <w:szCs w:val="24"/>
        </w:rPr>
        <w:t>to be</w:t>
      </w:r>
      <w:r w:rsidRPr="00A032B8">
        <w:rPr>
          <w:rFonts w:cs="Times New Roman"/>
          <w:szCs w:val="24"/>
        </w:rPr>
        <w:t xml:space="preserve">. </w:t>
      </w:r>
    </w:p>
    <w:p w:rsidR="00207AF5" w:rsidRPr="00A032B8" w:rsidRDefault="00207AF5" w:rsidP="004B5D7F">
      <w:pPr>
        <w:numPr>
          <w:ilvl w:val="0"/>
          <w:numId w:val="191"/>
        </w:numPr>
        <w:spacing w:after="0" w:line="240" w:lineRule="auto"/>
        <w:textAlignment w:val="center"/>
        <w:rPr>
          <w:rFonts w:eastAsia="Times New Roman" w:cs="Times New Roman"/>
          <w:szCs w:val="24"/>
        </w:rPr>
      </w:pPr>
      <w:r w:rsidRPr="00A032B8">
        <w:rPr>
          <w:rFonts w:eastAsia="Times New Roman" w:cs="Times New Roman"/>
          <w:szCs w:val="24"/>
        </w:rPr>
        <w:lastRenderedPageBreak/>
        <w:t>IMPORTANT NOTE ( EXAM) ):</w:t>
      </w:r>
      <w:r w:rsidR="00D43E86">
        <w:rPr>
          <w:rFonts w:eastAsia="Times New Roman" w:cs="Times New Roman"/>
          <w:szCs w:val="24"/>
        </w:rPr>
        <w:t xml:space="preserve"> Thus, under 104(b), </w:t>
      </w:r>
      <w:r w:rsidR="002A6BE2">
        <w:rPr>
          <w:rFonts w:eastAsia="Times New Roman" w:cs="Times New Roman"/>
          <w:szCs w:val="24"/>
        </w:rPr>
        <w:t xml:space="preserve"> You CAN’T</w:t>
      </w:r>
      <w:r w:rsidRPr="00A032B8">
        <w:rPr>
          <w:rFonts w:eastAsia="Times New Roman" w:cs="Times New Roman"/>
          <w:szCs w:val="24"/>
        </w:rPr>
        <w:t xml:space="preserve"> use hearsay evidence to authenticate an exhibit (i.e. the judge can use evidence that is not otherwise admissible in order to prove that the evidence that IS sought to be admitted is what</w:t>
      </w:r>
      <w:r w:rsidR="00D43E86">
        <w:rPr>
          <w:rFonts w:eastAsia="Times New Roman" w:cs="Times New Roman"/>
          <w:szCs w:val="24"/>
        </w:rPr>
        <w:t xml:space="preserve"> its proponent claims it to be.</w:t>
      </w:r>
    </w:p>
    <w:p w:rsidR="00335303" w:rsidRPr="00A032B8" w:rsidRDefault="00335303" w:rsidP="004C0D50">
      <w:pPr>
        <w:pStyle w:val="NoSpacing"/>
        <w:widowControl w:val="0"/>
        <w:ind w:left="2160"/>
        <w:outlineLvl w:val="2"/>
        <w:rPr>
          <w:rFonts w:cs="Times New Roman"/>
          <w:szCs w:val="24"/>
        </w:rPr>
      </w:pPr>
    </w:p>
    <w:p w:rsidR="004C0D50" w:rsidRPr="00A032B8" w:rsidRDefault="004C0D50" w:rsidP="00B53612">
      <w:pPr>
        <w:pStyle w:val="NoSpacing"/>
        <w:widowControl w:val="0"/>
        <w:numPr>
          <w:ilvl w:val="0"/>
          <w:numId w:val="128"/>
        </w:numPr>
        <w:outlineLvl w:val="2"/>
        <w:rPr>
          <w:rFonts w:cs="Times New Roman"/>
          <w:szCs w:val="24"/>
        </w:rPr>
      </w:pPr>
      <w:bookmarkStart w:id="250" w:name="_Toc269162807"/>
      <w:r w:rsidRPr="00A032B8">
        <w:rPr>
          <w:rFonts w:eastAsia="Times New Roman" w:cs="Times New Roman"/>
          <w:b/>
          <w:bCs/>
          <w:iCs/>
          <w:szCs w:val="24"/>
        </w:rPr>
        <w:t>Phone Calls</w:t>
      </w:r>
      <w:bookmarkEnd w:id="250"/>
    </w:p>
    <w:p w:rsidR="004C0D50" w:rsidRPr="00A032B8" w:rsidRDefault="004C0D50" w:rsidP="004C0D50">
      <w:pPr>
        <w:pStyle w:val="NoSpacing"/>
        <w:widowControl w:val="0"/>
        <w:ind w:left="2160"/>
        <w:outlineLvl w:val="2"/>
        <w:rPr>
          <w:rFonts w:cs="Times New Roman"/>
          <w:szCs w:val="24"/>
        </w:rPr>
      </w:pPr>
    </w:p>
    <w:p w:rsidR="00080FAF" w:rsidRPr="00A032B8" w:rsidRDefault="00080FAF" w:rsidP="004B5D7F">
      <w:pPr>
        <w:pStyle w:val="NoSpacing"/>
        <w:numPr>
          <w:ilvl w:val="0"/>
          <w:numId w:val="191"/>
        </w:numPr>
        <w:rPr>
          <w:rFonts w:cs="Times New Roman"/>
          <w:szCs w:val="24"/>
        </w:rPr>
      </w:pPr>
      <w:r w:rsidRPr="00A032B8">
        <w:rPr>
          <w:rFonts w:cs="Times New Roman"/>
          <w:szCs w:val="24"/>
          <w:u w:val="single"/>
        </w:rPr>
        <w:t>Case Law</w:t>
      </w:r>
      <w:r w:rsidRPr="00A032B8">
        <w:rPr>
          <w:rFonts w:cs="Times New Roman"/>
          <w:szCs w:val="24"/>
        </w:rPr>
        <w:t>: The mere fact that a caller identified himself as the defendant is insufficient to satisfy Rule 901(b</w:t>
      </w:r>
      <w:proofErr w:type="gramStart"/>
      <w:r w:rsidRPr="00A032B8">
        <w:rPr>
          <w:rFonts w:cs="Times New Roman"/>
          <w:szCs w:val="24"/>
        </w:rPr>
        <w:t>)(</w:t>
      </w:r>
      <w:proofErr w:type="gramEnd"/>
      <w:r w:rsidRPr="00A032B8">
        <w:rPr>
          <w:rFonts w:cs="Times New Roman"/>
          <w:szCs w:val="24"/>
        </w:rPr>
        <w:t xml:space="preserve">4). Rather, the </w:t>
      </w:r>
      <w:r w:rsidRPr="00A032B8">
        <w:rPr>
          <w:rFonts w:cs="Times New Roman"/>
          <w:szCs w:val="24"/>
          <w:u w:val="single"/>
        </w:rPr>
        <w:t>contents</w:t>
      </w:r>
      <w:r w:rsidRPr="00A032B8">
        <w:rPr>
          <w:rFonts w:cs="Times New Roman"/>
          <w:szCs w:val="24"/>
        </w:rPr>
        <w:t xml:space="preserve"> of the conversation, the </w:t>
      </w:r>
      <w:r w:rsidRPr="00A032B8">
        <w:rPr>
          <w:rFonts w:cs="Times New Roman"/>
          <w:szCs w:val="24"/>
          <w:u w:val="single"/>
        </w:rPr>
        <w:t>characteristics</w:t>
      </w:r>
      <w:r w:rsidRPr="00A032B8">
        <w:rPr>
          <w:rFonts w:cs="Times New Roman"/>
          <w:szCs w:val="24"/>
        </w:rPr>
        <w:t xml:space="preserve"> of the speech itself, or the </w:t>
      </w:r>
      <w:r w:rsidRPr="00A032B8">
        <w:rPr>
          <w:rFonts w:cs="Times New Roman"/>
          <w:szCs w:val="24"/>
          <w:u w:val="single"/>
        </w:rPr>
        <w:t>circumstances</w:t>
      </w:r>
      <w:r w:rsidRPr="00A032B8">
        <w:rPr>
          <w:rFonts w:cs="Times New Roman"/>
          <w:szCs w:val="24"/>
        </w:rPr>
        <w:t xml:space="preserve"> of the call, must render it improbably that the caller could be anyone other than the person the proponent claims him to be.</w:t>
      </w:r>
    </w:p>
    <w:p w:rsidR="000A712A" w:rsidRPr="00A032B8" w:rsidRDefault="000A712A" w:rsidP="004C0D50">
      <w:pPr>
        <w:pStyle w:val="NoSpacing"/>
        <w:widowControl w:val="0"/>
        <w:ind w:left="2160"/>
        <w:outlineLvl w:val="2"/>
        <w:rPr>
          <w:rFonts w:cs="Times New Roman"/>
          <w:szCs w:val="24"/>
        </w:rPr>
      </w:pPr>
    </w:p>
    <w:p w:rsidR="004C0D50" w:rsidRPr="00A032B8" w:rsidRDefault="004C0D50" w:rsidP="00B53612">
      <w:pPr>
        <w:pStyle w:val="NoSpacing"/>
        <w:widowControl w:val="0"/>
        <w:numPr>
          <w:ilvl w:val="0"/>
          <w:numId w:val="128"/>
        </w:numPr>
        <w:outlineLvl w:val="2"/>
        <w:rPr>
          <w:rFonts w:cs="Times New Roman"/>
          <w:szCs w:val="24"/>
        </w:rPr>
      </w:pPr>
      <w:bookmarkStart w:id="251" w:name="_Toc269162808"/>
      <w:r w:rsidRPr="00A032B8">
        <w:rPr>
          <w:rFonts w:eastAsia="Times New Roman" w:cs="Times New Roman"/>
          <w:b/>
          <w:bCs/>
          <w:iCs/>
          <w:szCs w:val="24"/>
        </w:rPr>
        <w:t>Photographs</w:t>
      </w:r>
      <w:r w:rsidR="00080FAF" w:rsidRPr="00A032B8">
        <w:rPr>
          <w:rFonts w:eastAsia="Times New Roman" w:cs="Times New Roman"/>
          <w:b/>
          <w:bCs/>
          <w:iCs/>
          <w:szCs w:val="24"/>
        </w:rPr>
        <w:t>/Diagrams</w:t>
      </w:r>
      <w:bookmarkEnd w:id="251"/>
    </w:p>
    <w:p w:rsidR="00080FAF" w:rsidRPr="00A032B8" w:rsidRDefault="00080FAF" w:rsidP="00080FAF">
      <w:pPr>
        <w:pStyle w:val="NoSpacing"/>
        <w:widowControl w:val="0"/>
        <w:outlineLvl w:val="1"/>
        <w:rPr>
          <w:rFonts w:cs="Times New Roman"/>
          <w:sz w:val="32"/>
          <w:szCs w:val="32"/>
        </w:rPr>
      </w:pPr>
    </w:p>
    <w:p w:rsidR="00080FAF" w:rsidRPr="00A032B8" w:rsidRDefault="00080FAF" w:rsidP="004B5D7F">
      <w:pPr>
        <w:numPr>
          <w:ilvl w:val="0"/>
          <w:numId w:val="192"/>
        </w:numPr>
        <w:spacing w:after="0" w:line="240" w:lineRule="auto"/>
        <w:ind w:left="540"/>
        <w:textAlignment w:val="center"/>
        <w:rPr>
          <w:rFonts w:eastAsia="Times New Roman" w:cs="Times New Roman"/>
          <w:szCs w:val="24"/>
        </w:rPr>
      </w:pPr>
      <w:r w:rsidRPr="00A032B8">
        <w:rPr>
          <w:rFonts w:eastAsia="Times New Roman" w:cs="Times New Roman"/>
          <w:szCs w:val="24"/>
          <w:u w:val="single"/>
        </w:rPr>
        <w:t>Predicate for photographs/diagrams</w:t>
      </w:r>
      <w:r w:rsidRPr="00A032B8">
        <w:rPr>
          <w:rFonts w:eastAsia="Times New Roman" w:cs="Times New Roman"/>
          <w:szCs w:val="24"/>
        </w:rPr>
        <w:t xml:space="preserve"> (KNOW </w:t>
      </w:r>
      <w:r w:rsidRPr="00A032B8">
        <w:rPr>
          <w:rFonts w:eastAsia="Times New Roman" w:cs="Times New Roman"/>
          <w:b/>
          <w:bCs/>
          <w:szCs w:val="24"/>
        </w:rPr>
        <w:t>VERBATIM</w:t>
      </w:r>
      <w:r w:rsidRPr="00A032B8">
        <w:rPr>
          <w:rFonts w:eastAsia="Times New Roman" w:cs="Times New Roman"/>
          <w:szCs w:val="24"/>
        </w:rPr>
        <w:t xml:space="preserve"> FOR EXAM): "Does this photograph/diagram fairly and accurately depict the situation as it was on </w:t>
      </w:r>
      <w:r w:rsidRPr="00A032B8">
        <w:rPr>
          <w:rFonts w:eastAsia="Times New Roman" w:cs="Times New Roman"/>
          <w:szCs w:val="24"/>
          <w:u w:val="single"/>
        </w:rPr>
        <w:t>that</w:t>
      </w:r>
      <w:r w:rsidRPr="00A032B8">
        <w:rPr>
          <w:rFonts w:eastAsia="Times New Roman" w:cs="Times New Roman"/>
          <w:szCs w:val="24"/>
        </w:rPr>
        <w:t xml:space="preserve"> day?"</w:t>
      </w:r>
    </w:p>
    <w:p w:rsidR="00080FAF" w:rsidRPr="00A032B8" w:rsidRDefault="00080FAF" w:rsidP="004B5D7F">
      <w:pPr>
        <w:numPr>
          <w:ilvl w:val="1"/>
          <w:numId w:val="192"/>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Saying "on that day" is important to firming up relevancy, i.e. that the picture is of the thing at the relevant time of the crime/tort/etc. </w:t>
      </w:r>
    </w:p>
    <w:p w:rsidR="00080FAF" w:rsidRPr="00A032B8" w:rsidRDefault="00080FAF" w:rsidP="004B5D7F">
      <w:pPr>
        <w:numPr>
          <w:ilvl w:val="1"/>
          <w:numId w:val="192"/>
        </w:numPr>
        <w:spacing w:after="0" w:line="240" w:lineRule="auto"/>
        <w:ind w:left="1080"/>
        <w:textAlignment w:val="center"/>
        <w:rPr>
          <w:rFonts w:eastAsia="Times New Roman" w:cs="Times New Roman"/>
          <w:szCs w:val="24"/>
        </w:rPr>
      </w:pPr>
      <w:r w:rsidRPr="00A032B8">
        <w:rPr>
          <w:rFonts w:eastAsia="Times New Roman" w:cs="Times New Roman"/>
          <w:bCs/>
          <w:szCs w:val="24"/>
        </w:rPr>
        <w:t>Diagrams</w:t>
      </w:r>
      <w:r w:rsidRPr="00A032B8">
        <w:rPr>
          <w:rFonts w:eastAsia="Times New Roman" w:cs="Times New Roman"/>
          <w:b/>
          <w:bCs/>
          <w:szCs w:val="24"/>
        </w:rPr>
        <w:t xml:space="preserve"> </w:t>
      </w:r>
      <w:r w:rsidRPr="00A032B8">
        <w:rPr>
          <w:rFonts w:eastAsia="Times New Roman" w:cs="Times New Roman"/>
          <w:szCs w:val="24"/>
        </w:rPr>
        <w:t xml:space="preserve">follow the same predicate as photographs. . </w:t>
      </w:r>
    </w:p>
    <w:p w:rsidR="00080FAF" w:rsidRPr="00A032B8" w:rsidRDefault="00080FAF" w:rsidP="004B5D7F">
      <w:pPr>
        <w:numPr>
          <w:ilvl w:val="2"/>
          <w:numId w:val="192"/>
        </w:numPr>
        <w:spacing w:after="0" w:line="240" w:lineRule="auto"/>
        <w:ind w:left="1620"/>
        <w:textAlignment w:val="center"/>
        <w:rPr>
          <w:rFonts w:eastAsia="Times New Roman" w:cs="Times New Roman"/>
          <w:szCs w:val="24"/>
        </w:rPr>
      </w:pPr>
      <w:r w:rsidRPr="00A032B8">
        <w:rPr>
          <w:rFonts w:eastAsia="Times New Roman" w:cs="Times New Roman"/>
          <w:szCs w:val="24"/>
        </w:rPr>
        <w:t>NOTE: Diagrams may contain inadmissible hearsay, so pay attention to the diagrams of the adverse party (i.e. if the diagrams have assertions on them, like an arrow and caption stating where the wea</w:t>
      </w:r>
      <w:r w:rsidR="001C1531" w:rsidRPr="00A032B8">
        <w:rPr>
          <w:rFonts w:eastAsia="Times New Roman" w:cs="Times New Roman"/>
          <w:szCs w:val="24"/>
        </w:rPr>
        <w:t xml:space="preserve">pon was located).Make sure to object if the hearsay is </w:t>
      </w:r>
      <w:r w:rsidRPr="00A032B8">
        <w:rPr>
          <w:rFonts w:eastAsia="Times New Roman" w:cs="Times New Roman"/>
          <w:szCs w:val="24"/>
        </w:rPr>
        <w:t xml:space="preserve">harmful to you. </w:t>
      </w:r>
    </w:p>
    <w:p w:rsidR="001C1531" w:rsidRPr="00A032B8" w:rsidRDefault="00080FAF" w:rsidP="004B5D7F">
      <w:pPr>
        <w:numPr>
          <w:ilvl w:val="2"/>
          <w:numId w:val="192"/>
        </w:numPr>
        <w:spacing w:after="0" w:line="240" w:lineRule="auto"/>
        <w:ind w:left="1620"/>
        <w:textAlignment w:val="center"/>
        <w:rPr>
          <w:rFonts w:eastAsia="Times New Roman" w:cs="Times New Roman"/>
          <w:szCs w:val="24"/>
        </w:rPr>
      </w:pPr>
      <w:r w:rsidRPr="00A032B8">
        <w:rPr>
          <w:rFonts w:eastAsia="Times New Roman" w:cs="Times New Roman"/>
          <w:szCs w:val="24"/>
        </w:rPr>
        <w:t xml:space="preserve">Questions of whether a diagram is to scale relate more to </w:t>
      </w:r>
      <w:r w:rsidRPr="00A032B8">
        <w:rPr>
          <w:rFonts w:eastAsia="Times New Roman" w:cs="Times New Roman"/>
          <w:b/>
          <w:szCs w:val="24"/>
        </w:rPr>
        <w:t>weight</w:t>
      </w:r>
      <w:r w:rsidRPr="00A032B8">
        <w:rPr>
          <w:rFonts w:eastAsia="Times New Roman" w:cs="Times New Roman"/>
          <w:szCs w:val="24"/>
        </w:rPr>
        <w:t xml:space="preserve"> than </w:t>
      </w:r>
      <w:r w:rsidRPr="00A032B8">
        <w:rPr>
          <w:rFonts w:eastAsia="Times New Roman" w:cs="Times New Roman"/>
          <w:b/>
          <w:szCs w:val="24"/>
        </w:rPr>
        <w:t xml:space="preserve">admissibility. </w:t>
      </w:r>
      <w:r w:rsidRPr="00A032B8">
        <w:rPr>
          <w:rFonts w:eastAsia="Times New Roman" w:cs="Times New Roman"/>
          <w:szCs w:val="24"/>
        </w:rPr>
        <w:t>A diagram that is not to scale probably won’t be excluded on those grounds, but may be addressed by the other side as a fac</w:t>
      </w:r>
      <w:r w:rsidR="001C1531" w:rsidRPr="00A032B8">
        <w:rPr>
          <w:rFonts w:eastAsia="Times New Roman" w:cs="Times New Roman"/>
          <w:szCs w:val="24"/>
        </w:rPr>
        <w:t xml:space="preserve">tor to weigh against the diagram. </w:t>
      </w:r>
    </w:p>
    <w:p w:rsidR="001C1531" w:rsidRPr="00A032B8" w:rsidRDefault="001C1531" w:rsidP="001C1531">
      <w:pPr>
        <w:spacing w:after="0" w:line="240" w:lineRule="auto"/>
        <w:ind w:left="1620"/>
        <w:textAlignment w:val="center"/>
        <w:rPr>
          <w:rFonts w:eastAsia="Times New Roman" w:cs="Times New Roman"/>
          <w:szCs w:val="24"/>
        </w:rPr>
      </w:pPr>
    </w:p>
    <w:p w:rsidR="001C1531" w:rsidRPr="00A032B8" w:rsidRDefault="001C1531" w:rsidP="004B5D7F">
      <w:pPr>
        <w:numPr>
          <w:ilvl w:val="0"/>
          <w:numId w:val="192"/>
        </w:numPr>
        <w:spacing w:after="0" w:line="240" w:lineRule="auto"/>
        <w:textAlignment w:val="center"/>
        <w:rPr>
          <w:rFonts w:eastAsia="Times New Roman" w:cs="Times New Roman"/>
          <w:szCs w:val="24"/>
        </w:rPr>
      </w:pPr>
      <w:r w:rsidRPr="00A032B8">
        <w:rPr>
          <w:rFonts w:eastAsia="Times New Roman" w:cs="Times New Roman"/>
          <w:szCs w:val="24"/>
          <w:u w:val="single"/>
        </w:rPr>
        <w:t xml:space="preserve">Case Law: </w:t>
      </w:r>
    </w:p>
    <w:p w:rsidR="001C1531" w:rsidRPr="00A032B8" w:rsidRDefault="001C1531" w:rsidP="004B5D7F">
      <w:pPr>
        <w:numPr>
          <w:ilvl w:val="1"/>
          <w:numId w:val="192"/>
        </w:numPr>
        <w:spacing w:after="0" w:line="240" w:lineRule="auto"/>
        <w:textAlignment w:val="center"/>
        <w:rPr>
          <w:rFonts w:eastAsia="Times New Roman" w:cs="Times New Roman"/>
          <w:szCs w:val="24"/>
        </w:rPr>
      </w:pPr>
      <w:r w:rsidRPr="00A032B8">
        <w:rPr>
          <w:rFonts w:cs="Times New Roman"/>
          <w:szCs w:val="24"/>
        </w:rPr>
        <w:t>The photographer is not necessary to lay a proper foundation for the admissibility of proff</w:t>
      </w:r>
      <w:r w:rsidR="00C163C8" w:rsidRPr="00A032B8">
        <w:rPr>
          <w:rFonts w:cs="Times New Roman"/>
          <w:szCs w:val="24"/>
        </w:rPr>
        <w:t>ered photographs. T</w:t>
      </w:r>
      <w:r w:rsidRPr="00A032B8">
        <w:rPr>
          <w:rFonts w:cs="Times New Roman"/>
          <w:szCs w:val="24"/>
        </w:rPr>
        <w:t xml:space="preserve">he photograph </w:t>
      </w:r>
      <w:r w:rsidR="00C163C8" w:rsidRPr="00A032B8">
        <w:rPr>
          <w:rFonts w:cs="Times New Roman"/>
          <w:szCs w:val="24"/>
        </w:rPr>
        <w:t xml:space="preserve">must </w:t>
      </w:r>
      <w:r w:rsidRPr="00A032B8">
        <w:rPr>
          <w:rFonts w:cs="Times New Roman"/>
          <w:szCs w:val="24"/>
        </w:rPr>
        <w:t xml:space="preserve">be identified by a witness as a portrayal of certain facts </w:t>
      </w:r>
      <w:r w:rsidRPr="00A032B8">
        <w:rPr>
          <w:rFonts w:cs="Times New Roman"/>
          <w:szCs w:val="24"/>
          <w:u w:val="single"/>
        </w:rPr>
        <w:t>relevant</w:t>
      </w:r>
      <w:r w:rsidRPr="00A032B8">
        <w:rPr>
          <w:rFonts w:cs="Times New Roman"/>
          <w:szCs w:val="24"/>
        </w:rPr>
        <w:t xml:space="preserve"> to the issue (proper day), and </w:t>
      </w:r>
      <w:r w:rsidRPr="00A032B8">
        <w:rPr>
          <w:rFonts w:cs="Times New Roman"/>
          <w:szCs w:val="24"/>
          <w:u w:val="single"/>
        </w:rPr>
        <w:t>verified</w:t>
      </w:r>
      <w:r w:rsidRPr="00A032B8">
        <w:rPr>
          <w:rFonts w:cs="Times New Roman"/>
          <w:szCs w:val="24"/>
        </w:rPr>
        <w:t xml:space="preserve"> by such a witness </w:t>
      </w:r>
      <w:r w:rsidRPr="00A032B8">
        <w:rPr>
          <w:rFonts w:cs="Times New Roman"/>
          <w:szCs w:val="24"/>
          <w:u w:val="single"/>
        </w:rPr>
        <w:t>on personal knowledge</w:t>
      </w:r>
      <w:r w:rsidRPr="00A032B8">
        <w:rPr>
          <w:rFonts w:cs="Times New Roman"/>
          <w:szCs w:val="24"/>
        </w:rPr>
        <w:t xml:space="preserve"> as a </w:t>
      </w:r>
      <w:r w:rsidRPr="00A032B8">
        <w:rPr>
          <w:rFonts w:cs="Times New Roman"/>
          <w:szCs w:val="24"/>
          <w:u w:val="single"/>
        </w:rPr>
        <w:t>fair and accurate</w:t>
      </w:r>
      <w:r w:rsidRPr="00A032B8">
        <w:rPr>
          <w:rFonts w:cs="Times New Roman"/>
          <w:szCs w:val="24"/>
        </w:rPr>
        <w:t xml:space="preserve"> representation of the facts (</w:t>
      </w:r>
      <w:r w:rsidRPr="00A032B8">
        <w:rPr>
          <w:rFonts w:cs="Times New Roman"/>
          <w:i/>
          <w:szCs w:val="24"/>
        </w:rPr>
        <w:t>Simms v. Dixon</w:t>
      </w:r>
      <w:r w:rsidRPr="00A032B8">
        <w:rPr>
          <w:rFonts w:cs="Times New Roman"/>
          <w:szCs w:val="24"/>
        </w:rPr>
        <w:t>).</w:t>
      </w:r>
    </w:p>
    <w:p w:rsidR="001C1531" w:rsidRPr="00A032B8" w:rsidRDefault="001C1531" w:rsidP="004B5D7F">
      <w:pPr>
        <w:numPr>
          <w:ilvl w:val="1"/>
          <w:numId w:val="192"/>
        </w:numPr>
        <w:spacing w:after="0" w:line="240" w:lineRule="auto"/>
        <w:textAlignment w:val="center"/>
        <w:rPr>
          <w:rFonts w:eastAsia="Times New Roman" w:cs="Times New Roman"/>
          <w:szCs w:val="24"/>
        </w:rPr>
      </w:pPr>
      <w:r w:rsidRPr="00A032B8">
        <w:rPr>
          <w:rFonts w:eastAsia="Times New Roman" w:cs="Times New Roman"/>
          <w:szCs w:val="24"/>
        </w:rPr>
        <w:t xml:space="preserve">Photographic evidence does not necessarily need to be </w:t>
      </w:r>
      <w:r w:rsidR="00C163C8" w:rsidRPr="00A032B8">
        <w:rPr>
          <w:rFonts w:eastAsia="Times New Roman" w:cs="Times New Roman"/>
          <w:szCs w:val="24"/>
        </w:rPr>
        <w:t>authenticated</w:t>
      </w:r>
      <w:r w:rsidRPr="00A032B8">
        <w:rPr>
          <w:rFonts w:eastAsia="Times New Roman" w:cs="Times New Roman"/>
          <w:szCs w:val="24"/>
        </w:rPr>
        <w:t xml:space="preserve"> with "</w:t>
      </w:r>
      <w:r w:rsidRPr="00A032B8">
        <w:rPr>
          <w:rFonts w:eastAsia="Times New Roman" w:cs="Times New Roman"/>
          <w:b/>
          <w:bCs/>
          <w:szCs w:val="24"/>
        </w:rPr>
        <w:t>pictorial testimony</w:t>
      </w:r>
      <w:r w:rsidRPr="00A032B8">
        <w:rPr>
          <w:rFonts w:eastAsia="Times New Roman" w:cs="Times New Roman"/>
          <w:szCs w:val="24"/>
        </w:rPr>
        <w:t>." Photographic evidence may be admitted into evidence on the "</w:t>
      </w:r>
      <w:r w:rsidRPr="00A032B8">
        <w:rPr>
          <w:rFonts w:eastAsia="Times New Roman" w:cs="Times New Roman"/>
          <w:b/>
          <w:bCs/>
          <w:szCs w:val="24"/>
        </w:rPr>
        <w:t>silent witness theory</w:t>
      </w:r>
      <w:r w:rsidRPr="00A032B8">
        <w:rPr>
          <w:rFonts w:eastAsia="Times New Roman" w:cs="Times New Roman"/>
          <w:szCs w:val="24"/>
        </w:rPr>
        <w:t>" when the judge determines it to be reliable, after having considered the following</w:t>
      </w:r>
      <w:r w:rsidR="00C163C8" w:rsidRPr="00A032B8">
        <w:rPr>
          <w:rFonts w:eastAsia="Times New Roman" w:cs="Times New Roman"/>
          <w:szCs w:val="24"/>
        </w:rPr>
        <w:t xml:space="preserve"> (</w:t>
      </w:r>
      <w:r w:rsidR="00C163C8" w:rsidRPr="00A032B8">
        <w:rPr>
          <w:rFonts w:eastAsia="Times New Roman" w:cs="Times New Roman"/>
          <w:i/>
          <w:szCs w:val="24"/>
        </w:rPr>
        <w:t>Wagner v. State</w:t>
      </w:r>
      <w:r w:rsidR="00C163C8" w:rsidRPr="00A032B8">
        <w:rPr>
          <w:rFonts w:eastAsia="Times New Roman" w:cs="Times New Roman"/>
          <w:szCs w:val="24"/>
        </w:rPr>
        <w:t>)</w:t>
      </w:r>
      <w:r w:rsidRPr="00A032B8">
        <w:rPr>
          <w:rFonts w:eastAsia="Times New Roman" w:cs="Times New Roman"/>
          <w:szCs w:val="24"/>
        </w:rPr>
        <w:t>:</w:t>
      </w:r>
    </w:p>
    <w:p w:rsidR="001C1531" w:rsidRPr="00A032B8" w:rsidRDefault="001C1531" w:rsidP="004B5D7F">
      <w:pPr>
        <w:pStyle w:val="ListParagraph"/>
        <w:numPr>
          <w:ilvl w:val="2"/>
          <w:numId w:val="194"/>
        </w:numPr>
        <w:spacing w:after="0" w:line="240" w:lineRule="auto"/>
        <w:textAlignment w:val="center"/>
        <w:rPr>
          <w:rFonts w:eastAsia="Times New Roman" w:cs="Times New Roman"/>
          <w:szCs w:val="24"/>
        </w:rPr>
      </w:pPr>
      <w:r w:rsidRPr="00A032B8">
        <w:rPr>
          <w:rFonts w:eastAsia="Times New Roman" w:cs="Times New Roman"/>
          <w:szCs w:val="24"/>
        </w:rPr>
        <w:t xml:space="preserve">Evidence establishing the </w:t>
      </w:r>
      <w:r w:rsidRPr="00A032B8">
        <w:rPr>
          <w:rFonts w:eastAsia="Times New Roman" w:cs="Times New Roman"/>
          <w:szCs w:val="24"/>
          <w:u w:val="single"/>
        </w:rPr>
        <w:t>time and date</w:t>
      </w:r>
      <w:r w:rsidRPr="00A032B8">
        <w:rPr>
          <w:rFonts w:eastAsia="Times New Roman" w:cs="Times New Roman"/>
          <w:szCs w:val="24"/>
        </w:rPr>
        <w:t xml:space="preserve"> of the photographic evidence; </w:t>
      </w:r>
    </w:p>
    <w:p w:rsidR="001C1531" w:rsidRPr="00A032B8" w:rsidRDefault="001C1531" w:rsidP="004B5D7F">
      <w:pPr>
        <w:pStyle w:val="ListParagraph"/>
        <w:numPr>
          <w:ilvl w:val="2"/>
          <w:numId w:val="194"/>
        </w:numPr>
        <w:spacing w:after="0" w:line="240" w:lineRule="auto"/>
        <w:textAlignment w:val="center"/>
        <w:rPr>
          <w:rFonts w:eastAsia="Times New Roman" w:cs="Times New Roman"/>
          <w:szCs w:val="24"/>
        </w:rPr>
      </w:pPr>
      <w:r w:rsidRPr="00A032B8">
        <w:rPr>
          <w:rFonts w:eastAsia="Times New Roman" w:cs="Times New Roman"/>
          <w:szCs w:val="24"/>
        </w:rPr>
        <w:t xml:space="preserve">Any evidence of </w:t>
      </w:r>
      <w:r w:rsidRPr="00A032B8">
        <w:rPr>
          <w:rFonts w:eastAsia="Times New Roman" w:cs="Times New Roman"/>
          <w:szCs w:val="24"/>
          <w:u w:val="single"/>
        </w:rPr>
        <w:t>editing or tampering;</w:t>
      </w:r>
    </w:p>
    <w:p w:rsidR="001C1531" w:rsidRPr="00A032B8" w:rsidRDefault="001C1531" w:rsidP="004B5D7F">
      <w:pPr>
        <w:pStyle w:val="ListParagraph"/>
        <w:numPr>
          <w:ilvl w:val="2"/>
          <w:numId w:val="194"/>
        </w:numPr>
        <w:spacing w:after="0" w:line="240" w:lineRule="auto"/>
        <w:textAlignment w:val="center"/>
        <w:rPr>
          <w:rFonts w:eastAsia="Times New Roman" w:cs="Times New Roman"/>
          <w:szCs w:val="24"/>
        </w:rPr>
      </w:pPr>
      <w:r w:rsidRPr="00A032B8">
        <w:rPr>
          <w:rFonts w:eastAsia="Times New Roman" w:cs="Times New Roman"/>
          <w:szCs w:val="24"/>
        </w:rPr>
        <w:t xml:space="preserve">The </w:t>
      </w:r>
      <w:r w:rsidRPr="00A032B8">
        <w:rPr>
          <w:rFonts w:eastAsia="Times New Roman" w:cs="Times New Roman"/>
          <w:szCs w:val="24"/>
          <w:u w:val="single"/>
        </w:rPr>
        <w:t>operating condition and capability</w:t>
      </w:r>
      <w:r w:rsidRPr="00A032B8">
        <w:rPr>
          <w:rFonts w:eastAsia="Times New Roman" w:cs="Times New Roman"/>
          <w:szCs w:val="24"/>
        </w:rPr>
        <w:t xml:space="preserve"> of the equipment producing the photographic evidence as it relates to the </w:t>
      </w:r>
      <w:r w:rsidRPr="00A032B8">
        <w:rPr>
          <w:rFonts w:eastAsia="Times New Roman" w:cs="Times New Roman"/>
          <w:szCs w:val="24"/>
          <w:u w:val="single"/>
        </w:rPr>
        <w:t>accuracy and reliability</w:t>
      </w:r>
      <w:r w:rsidRPr="00A032B8">
        <w:rPr>
          <w:rFonts w:eastAsia="Times New Roman" w:cs="Times New Roman"/>
          <w:szCs w:val="24"/>
        </w:rPr>
        <w:t xml:space="preserve"> of the photographic product;</w:t>
      </w:r>
    </w:p>
    <w:p w:rsidR="001C1531" w:rsidRPr="00A032B8" w:rsidRDefault="001C1531" w:rsidP="004B5D7F">
      <w:pPr>
        <w:pStyle w:val="ListParagraph"/>
        <w:numPr>
          <w:ilvl w:val="2"/>
          <w:numId w:val="194"/>
        </w:numPr>
        <w:spacing w:after="0" w:line="240" w:lineRule="auto"/>
        <w:textAlignment w:val="center"/>
        <w:rPr>
          <w:rFonts w:eastAsia="Times New Roman" w:cs="Times New Roman"/>
          <w:szCs w:val="24"/>
        </w:rPr>
      </w:pPr>
      <w:r w:rsidRPr="00A032B8">
        <w:rPr>
          <w:rFonts w:eastAsia="Times New Roman" w:cs="Times New Roman"/>
          <w:szCs w:val="24"/>
        </w:rPr>
        <w:t xml:space="preserve">The produced employed as it relates to the </w:t>
      </w:r>
      <w:r w:rsidRPr="00A032B8">
        <w:rPr>
          <w:rFonts w:eastAsia="Times New Roman" w:cs="Times New Roman"/>
          <w:szCs w:val="24"/>
          <w:u w:val="single"/>
        </w:rPr>
        <w:t>preparation, testing, operation, and security</w:t>
      </w:r>
      <w:r w:rsidRPr="00A032B8">
        <w:rPr>
          <w:rFonts w:eastAsia="Times New Roman" w:cs="Times New Roman"/>
          <w:szCs w:val="24"/>
        </w:rPr>
        <w:t xml:space="preserve"> of the equipment used to produce the photographic producing, including the security of the </w:t>
      </w:r>
      <w:r w:rsidRPr="00A032B8">
        <w:rPr>
          <w:rFonts w:eastAsia="Times New Roman" w:cs="Times New Roman"/>
          <w:szCs w:val="24"/>
          <w:u w:val="single"/>
        </w:rPr>
        <w:t>product itself</w:t>
      </w:r>
      <w:r w:rsidRPr="00A032B8">
        <w:rPr>
          <w:rFonts w:eastAsia="Times New Roman" w:cs="Times New Roman"/>
          <w:szCs w:val="24"/>
        </w:rPr>
        <w:t>; and</w:t>
      </w:r>
    </w:p>
    <w:p w:rsidR="001C1531" w:rsidRPr="00A032B8" w:rsidRDefault="001C1531" w:rsidP="004B5D7F">
      <w:pPr>
        <w:pStyle w:val="ListParagraph"/>
        <w:numPr>
          <w:ilvl w:val="2"/>
          <w:numId w:val="194"/>
        </w:numPr>
        <w:spacing w:after="0" w:line="240" w:lineRule="auto"/>
        <w:textAlignment w:val="center"/>
        <w:rPr>
          <w:rFonts w:eastAsia="Times New Roman" w:cs="Times New Roman"/>
          <w:szCs w:val="24"/>
        </w:rPr>
      </w:pPr>
      <w:r w:rsidRPr="00A032B8">
        <w:rPr>
          <w:rFonts w:eastAsia="Times New Roman" w:cs="Times New Roman"/>
          <w:szCs w:val="24"/>
        </w:rPr>
        <w:t xml:space="preserve">Testimony </w:t>
      </w:r>
      <w:r w:rsidRPr="00A032B8">
        <w:rPr>
          <w:rFonts w:eastAsia="Times New Roman" w:cs="Times New Roman"/>
          <w:szCs w:val="24"/>
          <w:u w:val="single"/>
        </w:rPr>
        <w:t>identifying</w:t>
      </w:r>
      <w:r w:rsidRPr="00A032B8">
        <w:rPr>
          <w:rFonts w:eastAsia="Times New Roman" w:cs="Times New Roman"/>
          <w:szCs w:val="24"/>
        </w:rPr>
        <w:t xml:space="preserve"> the relevant participants depicted in the photographic evidence</w:t>
      </w:r>
      <w:r w:rsidR="00C163C8" w:rsidRPr="00A032B8">
        <w:rPr>
          <w:rFonts w:eastAsia="Times New Roman" w:cs="Times New Roman"/>
          <w:szCs w:val="24"/>
        </w:rPr>
        <w:t>.</w:t>
      </w:r>
    </w:p>
    <w:p w:rsidR="001C1531" w:rsidRPr="00A032B8" w:rsidRDefault="001C1531" w:rsidP="00816251">
      <w:pPr>
        <w:pStyle w:val="NoSpacing"/>
        <w:widowControl w:val="0"/>
        <w:outlineLvl w:val="1"/>
        <w:rPr>
          <w:rFonts w:cs="Times New Roman"/>
          <w:sz w:val="32"/>
          <w:szCs w:val="32"/>
        </w:rPr>
      </w:pPr>
    </w:p>
    <w:p w:rsidR="00615191" w:rsidRPr="00A032B8" w:rsidRDefault="000A712A" w:rsidP="00CE4A85">
      <w:pPr>
        <w:pStyle w:val="NoSpacing"/>
        <w:widowControl w:val="0"/>
        <w:numPr>
          <w:ilvl w:val="1"/>
          <w:numId w:val="1"/>
        </w:numPr>
        <w:outlineLvl w:val="1"/>
        <w:rPr>
          <w:rFonts w:cs="Times New Roman"/>
          <w:sz w:val="32"/>
          <w:szCs w:val="32"/>
        </w:rPr>
      </w:pPr>
      <w:bookmarkStart w:id="252" w:name="_Toc267676317"/>
      <w:bookmarkStart w:id="253" w:name="_Toc269162809"/>
      <w:r w:rsidRPr="00A032B8">
        <w:rPr>
          <w:rFonts w:cs="Times New Roman"/>
          <w:b/>
          <w:color w:val="C00000"/>
          <w:sz w:val="28"/>
        </w:rPr>
        <w:t>Rule</w:t>
      </w:r>
      <w:r w:rsidR="00816251" w:rsidRPr="00A032B8">
        <w:rPr>
          <w:rFonts w:cs="Times New Roman"/>
          <w:b/>
          <w:color w:val="C00000"/>
          <w:sz w:val="28"/>
        </w:rPr>
        <w:t>s</w:t>
      </w:r>
      <w:r w:rsidRPr="00A032B8">
        <w:rPr>
          <w:rFonts w:cs="Times New Roman"/>
          <w:b/>
          <w:color w:val="C00000"/>
          <w:sz w:val="28"/>
        </w:rPr>
        <w:t xml:space="preserve"> 1001-1004: </w:t>
      </w:r>
      <w:r w:rsidR="00F447C4" w:rsidRPr="00A032B8">
        <w:rPr>
          <w:rFonts w:cs="Times New Roman"/>
          <w:b/>
          <w:color w:val="C00000"/>
          <w:sz w:val="28"/>
        </w:rPr>
        <w:t>The "Best Evidence Rule"</w:t>
      </w:r>
      <w:bookmarkEnd w:id="252"/>
      <w:bookmarkEnd w:id="253"/>
    </w:p>
    <w:p w:rsidR="001C1531" w:rsidRPr="00A032B8" w:rsidRDefault="001C1531" w:rsidP="000A712A">
      <w:pPr>
        <w:spacing w:after="0" w:line="240" w:lineRule="auto"/>
        <w:rPr>
          <w:rFonts w:eastAsia="Times New Roman" w:cs="Times New Roman"/>
          <w:b/>
          <w:bCs/>
          <w:color w:val="000000"/>
          <w:szCs w:val="24"/>
        </w:rPr>
      </w:pPr>
    </w:p>
    <w:p w:rsidR="001C1531" w:rsidRPr="00A032B8" w:rsidRDefault="001C1531" w:rsidP="004B5D7F">
      <w:pPr>
        <w:numPr>
          <w:ilvl w:val="0"/>
          <w:numId w:val="175"/>
        </w:numPr>
        <w:spacing w:after="0" w:line="240" w:lineRule="auto"/>
        <w:ind w:left="540"/>
        <w:textAlignment w:val="center"/>
        <w:rPr>
          <w:rFonts w:eastAsia="Times New Roman" w:cs="Times New Roman"/>
          <w:szCs w:val="24"/>
        </w:rPr>
      </w:pPr>
      <w:r w:rsidRPr="00A032B8">
        <w:rPr>
          <w:rFonts w:eastAsia="Times New Roman" w:cs="Times New Roman"/>
          <w:szCs w:val="24"/>
        </w:rPr>
        <w:t>The "</w:t>
      </w:r>
      <w:r w:rsidRPr="00A032B8">
        <w:rPr>
          <w:rFonts w:eastAsia="Times New Roman" w:cs="Times New Roman"/>
          <w:b/>
          <w:bCs/>
          <w:szCs w:val="24"/>
        </w:rPr>
        <w:t>Best Evidence Rule</w:t>
      </w:r>
      <w:r w:rsidRPr="00A032B8">
        <w:rPr>
          <w:rFonts w:eastAsia="Times New Roman" w:cs="Times New Roman"/>
          <w:szCs w:val="24"/>
        </w:rPr>
        <w:t>" (aka "requirement of original" rule), requires that to prove the content of a writing, recording, or photograph, the original writing, recording, or photograph is required, except as otherwise provided in these rules or by Act of Congress.</w:t>
      </w:r>
    </w:p>
    <w:p w:rsidR="001C1531" w:rsidRPr="00A032B8" w:rsidRDefault="001C1531" w:rsidP="004B5D7F">
      <w:pPr>
        <w:numPr>
          <w:ilvl w:val="1"/>
          <w:numId w:val="175"/>
        </w:numPr>
        <w:spacing w:after="0" w:line="240" w:lineRule="auto"/>
        <w:ind w:left="1080"/>
        <w:textAlignment w:val="center"/>
        <w:rPr>
          <w:rFonts w:eastAsia="Times New Roman" w:cs="Times New Roman"/>
          <w:szCs w:val="24"/>
        </w:rPr>
      </w:pPr>
      <w:r w:rsidRPr="00A032B8">
        <w:rPr>
          <w:rFonts w:eastAsia="Times New Roman" w:cs="Times New Roman"/>
          <w:szCs w:val="24"/>
        </w:rPr>
        <w:lastRenderedPageBreak/>
        <w:t xml:space="preserve">The rule does not apply to most other kinds of physical evidence or the quality of oral testimony. It only applies to those forms of evidence which attempt to communicate in writing or visually an event or thought to the viewer. </w:t>
      </w:r>
    </w:p>
    <w:p w:rsidR="001C1531" w:rsidRPr="00A032B8" w:rsidRDefault="001C1531" w:rsidP="004B5D7F">
      <w:pPr>
        <w:numPr>
          <w:ilvl w:val="1"/>
          <w:numId w:val="175"/>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 Behind the rule lies a belief that when a case turns on the content of a writing, recording, photograph, a litigant must present such evidence in the most </w:t>
      </w:r>
      <w:r w:rsidRPr="00A032B8">
        <w:rPr>
          <w:rFonts w:eastAsia="Times New Roman" w:cs="Times New Roman"/>
          <w:b/>
          <w:bCs/>
          <w:szCs w:val="24"/>
        </w:rPr>
        <w:t>precise</w:t>
      </w:r>
      <w:r w:rsidRPr="00A032B8">
        <w:rPr>
          <w:rFonts w:eastAsia="Times New Roman" w:cs="Times New Roman"/>
          <w:szCs w:val="24"/>
        </w:rPr>
        <w:t xml:space="preserve"> </w:t>
      </w:r>
      <w:r w:rsidRPr="00A032B8">
        <w:rPr>
          <w:rFonts w:eastAsia="Times New Roman" w:cs="Times New Roman"/>
          <w:b/>
          <w:bCs/>
          <w:szCs w:val="24"/>
        </w:rPr>
        <w:t>form</w:t>
      </w:r>
      <w:r w:rsidRPr="00A032B8">
        <w:rPr>
          <w:rFonts w:eastAsia="Times New Roman" w:cs="Times New Roman"/>
          <w:szCs w:val="24"/>
        </w:rPr>
        <w:t xml:space="preserve"> possible. </w:t>
      </w:r>
    </w:p>
    <w:p w:rsidR="001C1531" w:rsidRPr="00A032B8" w:rsidRDefault="001C1531" w:rsidP="000A712A">
      <w:pPr>
        <w:spacing w:after="0" w:line="240" w:lineRule="auto"/>
        <w:rPr>
          <w:rFonts w:eastAsia="Times New Roman" w:cs="Times New Roman"/>
          <w:b/>
          <w:bCs/>
          <w:color w:val="000000"/>
          <w:szCs w:val="24"/>
        </w:rPr>
      </w:pPr>
    </w:p>
    <w:p w:rsidR="001C1531" w:rsidRPr="00A032B8" w:rsidRDefault="001C1531" w:rsidP="004B5D7F">
      <w:pPr>
        <w:pStyle w:val="NoSpacing"/>
        <w:widowControl w:val="0"/>
        <w:numPr>
          <w:ilvl w:val="0"/>
          <w:numId w:val="193"/>
        </w:numPr>
        <w:outlineLvl w:val="2"/>
        <w:rPr>
          <w:rFonts w:cs="Times New Roman"/>
          <w:szCs w:val="24"/>
        </w:rPr>
      </w:pPr>
      <w:bookmarkStart w:id="254" w:name="_Toc269162810"/>
      <w:r w:rsidRPr="00A032B8">
        <w:rPr>
          <w:rFonts w:eastAsia="Times New Roman" w:cs="Times New Roman"/>
          <w:b/>
          <w:bCs/>
          <w:iCs/>
          <w:szCs w:val="24"/>
        </w:rPr>
        <w:t>Definitions</w:t>
      </w:r>
      <w:bookmarkEnd w:id="254"/>
    </w:p>
    <w:p w:rsidR="001C1531" w:rsidRPr="00A032B8" w:rsidRDefault="001C1531" w:rsidP="000A712A">
      <w:pPr>
        <w:spacing w:after="0" w:line="240" w:lineRule="auto"/>
        <w:rPr>
          <w:rFonts w:eastAsia="Times New Roman" w:cs="Times New Roman"/>
          <w:b/>
          <w:bCs/>
          <w:color w:val="000000"/>
          <w:szCs w:val="24"/>
        </w:rPr>
      </w:pPr>
    </w:p>
    <w:p w:rsidR="000A712A" w:rsidRPr="00A032B8" w:rsidRDefault="000A712A" w:rsidP="004B5D7F">
      <w:pPr>
        <w:pStyle w:val="ListParagraph"/>
        <w:numPr>
          <w:ilvl w:val="0"/>
          <w:numId w:val="201"/>
        </w:numPr>
        <w:spacing w:after="0" w:line="240" w:lineRule="auto"/>
        <w:rPr>
          <w:rFonts w:eastAsia="Times New Roman" w:cs="Times New Roman"/>
          <w:b/>
          <w:bCs/>
          <w:color w:val="000000"/>
          <w:szCs w:val="24"/>
        </w:rPr>
      </w:pPr>
      <w:r w:rsidRPr="00A032B8">
        <w:rPr>
          <w:rFonts w:cs="Times New Roman"/>
          <w:b/>
          <w:szCs w:val="24"/>
          <w:highlight w:val="lightGray"/>
          <w:bdr w:val="single" w:sz="4" w:space="0" w:color="auto"/>
        </w:rPr>
        <w:t>Rule 1001= Definitions.</w:t>
      </w:r>
      <w:r w:rsidRPr="00A032B8">
        <w:rPr>
          <w:rFonts w:eastAsia="Times New Roman" w:cs="Times New Roman"/>
          <w:color w:val="000000"/>
          <w:szCs w:val="24"/>
        </w:rPr>
        <w:t xml:space="preserve"> For purposes of this article the following definitions are applicable:</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(1) </w:t>
      </w:r>
      <w:r w:rsidRPr="00A032B8">
        <w:rPr>
          <w:rFonts w:eastAsia="Times New Roman" w:cs="Times New Roman"/>
          <w:b/>
          <w:bCs/>
          <w:color w:val="000000"/>
          <w:szCs w:val="24"/>
        </w:rPr>
        <w:t>Writings and recordings</w:t>
      </w:r>
      <w:r w:rsidRPr="00A032B8">
        <w:rPr>
          <w:rFonts w:eastAsia="Times New Roman" w:cs="Times New Roman"/>
          <w:color w:val="000000"/>
          <w:szCs w:val="24"/>
        </w:rPr>
        <w:t xml:space="preserve">. "Writings" and "recordings" consist of letters, words, or numbers, or their equivalent, set down by handwriting, typewriting, printing, </w:t>
      </w:r>
      <w:proofErr w:type="spellStart"/>
      <w:r w:rsidRPr="00A032B8">
        <w:rPr>
          <w:rFonts w:eastAsia="Times New Roman" w:cs="Times New Roman"/>
          <w:color w:val="000000"/>
          <w:szCs w:val="24"/>
        </w:rPr>
        <w:t>photostating</w:t>
      </w:r>
      <w:proofErr w:type="spellEnd"/>
      <w:r w:rsidRPr="00A032B8">
        <w:rPr>
          <w:rFonts w:eastAsia="Times New Roman" w:cs="Times New Roman"/>
          <w:color w:val="000000"/>
          <w:szCs w:val="24"/>
        </w:rPr>
        <w:t>, photographing, magnetic impulse, mechanical or electronic recording, or other form of data compilation.</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(2) </w:t>
      </w:r>
      <w:r w:rsidRPr="00A032B8">
        <w:rPr>
          <w:rFonts w:eastAsia="Times New Roman" w:cs="Times New Roman"/>
          <w:b/>
          <w:bCs/>
          <w:color w:val="000000"/>
          <w:szCs w:val="24"/>
        </w:rPr>
        <w:t>Photographs</w:t>
      </w:r>
      <w:r w:rsidRPr="00A032B8">
        <w:rPr>
          <w:rFonts w:eastAsia="Times New Roman" w:cs="Times New Roman"/>
          <w:color w:val="000000"/>
          <w:szCs w:val="24"/>
        </w:rPr>
        <w:t>. "Photographs" include still photographs, X-ray films, video tapes, and motion pictures.</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(3) </w:t>
      </w:r>
      <w:r w:rsidRPr="00A032B8">
        <w:rPr>
          <w:rFonts w:eastAsia="Times New Roman" w:cs="Times New Roman"/>
          <w:b/>
          <w:bCs/>
          <w:color w:val="000000"/>
          <w:szCs w:val="24"/>
        </w:rPr>
        <w:t>Original</w:t>
      </w:r>
      <w:r w:rsidRPr="00A032B8">
        <w:rPr>
          <w:rFonts w:eastAsia="Times New Roman" w:cs="Times New Roman"/>
          <w:color w:val="000000"/>
          <w:szCs w:val="24"/>
        </w:rPr>
        <w:t>. An "original" of a writing or recording is the writing or recording itself or any counterpart intended to have the same effect by a person executing or issuing it. An "original" of a photograph includes the negative or any print therefrom. If data are stored in a computer or similar device, any printout or other output readable by sight, shown to reflect the data accurately, is an "original".</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(4) </w:t>
      </w:r>
      <w:r w:rsidRPr="00A032B8">
        <w:rPr>
          <w:rFonts w:eastAsia="Times New Roman" w:cs="Times New Roman"/>
          <w:b/>
          <w:bCs/>
          <w:color w:val="000000"/>
          <w:szCs w:val="24"/>
        </w:rPr>
        <w:t>Duplicate</w:t>
      </w:r>
      <w:r w:rsidRPr="00A032B8">
        <w:rPr>
          <w:rFonts w:eastAsia="Times New Roman" w:cs="Times New Roman"/>
          <w:color w:val="000000"/>
          <w:szCs w:val="24"/>
        </w:rPr>
        <w:t>. A "duplicate" is a counterpart produced by the same impression as the original, or from the same matrix, or by means of photography, including enlargements and miniatures, or by mechanical or electronic re-recording, or by chemical reproduction, or by other equivalent techniques which accurately reproduces the original.</w:t>
      </w:r>
    </w:p>
    <w:p w:rsidR="000A712A" w:rsidRPr="00A032B8" w:rsidRDefault="005152BB" w:rsidP="005152BB">
      <w:pPr>
        <w:spacing w:after="0" w:line="240" w:lineRule="auto"/>
        <w:ind w:left="540"/>
        <w:rPr>
          <w:rFonts w:eastAsia="Times New Roman" w:cs="Times New Roman"/>
          <w:color w:val="000000"/>
          <w:szCs w:val="24"/>
        </w:rPr>
      </w:pPr>
      <w:r>
        <w:rPr>
          <w:rFonts w:eastAsia="Times New Roman" w:cs="Times New Roman"/>
          <w:color w:val="000000"/>
          <w:szCs w:val="24"/>
        </w:rPr>
        <w:t> </w:t>
      </w:r>
      <w:r w:rsidR="000A712A" w:rsidRPr="00A032B8">
        <w:rPr>
          <w:rFonts w:eastAsia="Times New Roman" w:cs="Times New Roman"/>
          <w:color w:val="000000"/>
          <w:szCs w:val="24"/>
        </w:rPr>
        <w:t> </w:t>
      </w:r>
    </w:p>
    <w:p w:rsidR="000A712A" w:rsidRPr="00A032B8" w:rsidRDefault="000A712A" w:rsidP="004B5D7F">
      <w:pPr>
        <w:pStyle w:val="ListParagraph"/>
        <w:numPr>
          <w:ilvl w:val="0"/>
          <w:numId w:val="185"/>
        </w:numPr>
        <w:spacing w:after="0" w:line="240" w:lineRule="auto"/>
        <w:rPr>
          <w:rFonts w:eastAsia="Times New Roman" w:cs="Times New Roman"/>
          <w:b/>
          <w:bCs/>
          <w:color w:val="000000"/>
          <w:szCs w:val="24"/>
        </w:rPr>
      </w:pPr>
      <w:r w:rsidRPr="00A032B8">
        <w:rPr>
          <w:rFonts w:cs="Times New Roman"/>
          <w:b/>
          <w:szCs w:val="24"/>
          <w:highlight w:val="lightGray"/>
          <w:bdr w:val="single" w:sz="4" w:space="0" w:color="auto"/>
        </w:rPr>
        <w:t>Rule 1002= Requirement of Original.</w:t>
      </w:r>
      <w:r w:rsidRPr="00A032B8">
        <w:rPr>
          <w:rFonts w:eastAsia="Times New Roman" w:cs="Times New Roman"/>
          <w:b/>
          <w:bCs/>
          <w:color w:val="000000"/>
          <w:szCs w:val="24"/>
        </w:rPr>
        <w:t xml:space="preserve"> </w:t>
      </w:r>
      <w:r w:rsidRPr="00A032B8">
        <w:rPr>
          <w:rFonts w:eastAsia="Times New Roman" w:cs="Times New Roman"/>
          <w:color w:val="000000"/>
          <w:szCs w:val="24"/>
        </w:rPr>
        <w:t>To prove the content of a writing, recording, or photograph, the original writing, recording, or photograph is required, except as otherwise provided in these rules or by Act of Congress.</w:t>
      </w:r>
    </w:p>
    <w:p w:rsidR="000A712A" w:rsidRPr="00A032B8" w:rsidRDefault="005152BB" w:rsidP="000A712A">
      <w:pPr>
        <w:spacing w:after="0" w:line="240" w:lineRule="auto"/>
        <w:rPr>
          <w:rFonts w:eastAsia="Times New Roman" w:cs="Times New Roman"/>
          <w:color w:val="000000"/>
          <w:szCs w:val="24"/>
        </w:rPr>
      </w:pPr>
      <w:r>
        <w:rPr>
          <w:rFonts w:eastAsia="Times New Roman" w:cs="Times New Roman"/>
          <w:color w:val="000000"/>
          <w:szCs w:val="24"/>
        </w:rPr>
        <w:t> </w:t>
      </w:r>
      <w:r w:rsidR="000A712A" w:rsidRPr="00A032B8">
        <w:rPr>
          <w:rFonts w:eastAsia="Times New Roman" w:cs="Times New Roman"/>
          <w:color w:val="000000"/>
          <w:szCs w:val="24"/>
        </w:rPr>
        <w:t> </w:t>
      </w:r>
    </w:p>
    <w:p w:rsidR="000A712A" w:rsidRPr="00A032B8" w:rsidRDefault="000A712A" w:rsidP="004B5D7F">
      <w:pPr>
        <w:pStyle w:val="ListParagraph"/>
        <w:numPr>
          <w:ilvl w:val="0"/>
          <w:numId w:val="185"/>
        </w:numPr>
        <w:spacing w:after="0" w:line="240" w:lineRule="auto"/>
        <w:rPr>
          <w:rFonts w:eastAsia="Times New Roman" w:cs="Times New Roman"/>
          <w:color w:val="000000"/>
          <w:szCs w:val="24"/>
        </w:rPr>
      </w:pPr>
      <w:r w:rsidRPr="00A032B8">
        <w:rPr>
          <w:rFonts w:cs="Times New Roman"/>
          <w:b/>
          <w:szCs w:val="24"/>
          <w:highlight w:val="lightGray"/>
          <w:bdr w:val="single" w:sz="4" w:space="0" w:color="auto"/>
        </w:rPr>
        <w:t>Rule 1003= Admissibility of Duplicates.</w:t>
      </w:r>
      <w:r w:rsidRPr="00A032B8">
        <w:rPr>
          <w:rFonts w:eastAsia="Times New Roman" w:cs="Times New Roman"/>
          <w:color w:val="000000"/>
          <w:szCs w:val="24"/>
        </w:rPr>
        <w:t xml:space="preserve"> A duplicate is admissible to the same extent as an original unless (1) a </w:t>
      </w:r>
      <w:r w:rsidRPr="0027059B">
        <w:rPr>
          <w:rFonts w:eastAsia="Times New Roman" w:cs="Times New Roman"/>
          <w:color w:val="000000"/>
          <w:szCs w:val="24"/>
          <w:u w:val="single"/>
        </w:rPr>
        <w:t>genuine</w:t>
      </w:r>
      <w:r w:rsidRPr="00A032B8">
        <w:rPr>
          <w:rFonts w:eastAsia="Times New Roman" w:cs="Times New Roman"/>
          <w:color w:val="000000"/>
          <w:szCs w:val="24"/>
        </w:rPr>
        <w:t xml:space="preserve"> que</w:t>
      </w:r>
      <w:bookmarkStart w:id="255" w:name="_GoBack"/>
      <w:bookmarkEnd w:id="255"/>
      <w:r w:rsidRPr="00A032B8">
        <w:rPr>
          <w:rFonts w:eastAsia="Times New Roman" w:cs="Times New Roman"/>
          <w:color w:val="000000"/>
          <w:szCs w:val="24"/>
        </w:rPr>
        <w:t xml:space="preserve">stion is raised as to the authenticity of the original or (2) in the </w:t>
      </w:r>
      <w:r w:rsidRPr="0027059B">
        <w:rPr>
          <w:rFonts w:eastAsia="Times New Roman" w:cs="Times New Roman"/>
          <w:color w:val="000000"/>
          <w:szCs w:val="24"/>
          <w:u w:val="single"/>
        </w:rPr>
        <w:t>circumstances</w:t>
      </w:r>
      <w:r w:rsidRPr="00A032B8">
        <w:rPr>
          <w:rFonts w:eastAsia="Times New Roman" w:cs="Times New Roman"/>
          <w:color w:val="000000"/>
          <w:szCs w:val="24"/>
        </w:rPr>
        <w:t xml:space="preserve"> it would be unfair to admit the duplicate in lieu of the original.</w:t>
      </w:r>
    </w:p>
    <w:p w:rsidR="000A712A" w:rsidRPr="00A032B8" w:rsidRDefault="000A712A" w:rsidP="000A712A">
      <w:pPr>
        <w:spacing w:after="0" w:line="240" w:lineRule="auto"/>
        <w:rPr>
          <w:rFonts w:eastAsia="Times New Roman" w:cs="Times New Roman"/>
          <w:color w:val="000000"/>
          <w:szCs w:val="24"/>
        </w:rPr>
      </w:pPr>
      <w:r w:rsidRPr="00A032B8">
        <w:rPr>
          <w:rFonts w:eastAsia="Times New Roman" w:cs="Times New Roman"/>
          <w:color w:val="000000"/>
          <w:szCs w:val="24"/>
        </w:rPr>
        <w:t> </w:t>
      </w:r>
    </w:p>
    <w:p w:rsidR="00335303" w:rsidRPr="00A032B8" w:rsidRDefault="000A712A" w:rsidP="005E3741">
      <w:pPr>
        <w:pStyle w:val="ListParagraph"/>
        <w:numPr>
          <w:ilvl w:val="0"/>
          <w:numId w:val="185"/>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Notes</w:t>
      </w:r>
    </w:p>
    <w:p w:rsidR="000A712A" w:rsidRPr="00A032B8" w:rsidRDefault="000A712A" w:rsidP="005E3741">
      <w:pPr>
        <w:pStyle w:val="ListParagraph"/>
        <w:numPr>
          <w:ilvl w:val="1"/>
          <w:numId w:val="185"/>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One example of limitation (2) is when only a part of the original is reproduced and the remainder is needed for cross-examination or may disclose matters qualifying the part offered. </w:t>
      </w:r>
    </w:p>
    <w:p w:rsidR="000A712A" w:rsidRPr="00A032B8" w:rsidRDefault="000A712A" w:rsidP="000A712A">
      <w:pPr>
        <w:spacing w:after="0" w:line="240" w:lineRule="auto"/>
        <w:rPr>
          <w:rFonts w:eastAsia="Times New Roman" w:cs="Times New Roman"/>
          <w:color w:val="000000"/>
          <w:szCs w:val="24"/>
        </w:rPr>
      </w:pPr>
      <w:r w:rsidRPr="00A032B8">
        <w:rPr>
          <w:rFonts w:eastAsia="Times New Roman" w:cs="Times New Roman"/>
          <w:color w:val="000000"/>
          <w:szCs w:val="24"/>
        </w:rPr>
        <w:t> </w:t>
      </w:r>
    </w:p>
    <w:p w:rsidR="000A712A" w:rsidRPr="00A032B8" w:rsidRDefault="00A44CB2" w:rsidP="004B5D7F">
      <w:pPr>
        <w:pStyle w:val="ListParagraph"/>
        <w:numPr>
          <w:ilvl w:val="0"/>
          <w:numId w:val="205"/>
        </w:numPr>
        <w:spacing w:after="0" w:line="240" w:lineRule="auto"/>
        <w:rPr>
          <w:rFonts w:eastAsia="Times New Roman" w:cs="Times New Roman"/>
          <w:b/>
          <w:bCs/>
          <w:color w:val="000000"/>
          <w:szCs w:val="24"/>
        </w:rPr>
      </w:pPr>
      <w:r w:rsidRPr="00A032B8">
        <w:rPr>
          <w:rFonts w:cs="Times New Roman"/>
          <w:b/>
          <w:szCs w:val="24"/>
          <w:highlight w:val="lightGray"/>
          <w:bdr w:val="single" w:sz="4" w:space="0" w:color="auto"/>
        </w:rPr>
        <w:t>Rule 1004= Admissibility of Other Evidence of Contents.</w:t>
      </w:r>
      <w:r w:rsidRPr="00A032B8">
        <w:rPr>
          <w:rFonts w:eastAsia="Times New Roman" w:cs="Times New Roman"/>
          <w:b/>
          <w:bCs/>
          <w:color w:val="000000"/>
          <w:szCs w:val="24"/>
        </w:rPr>
        <w:t xml:space="preserve"> </w:t>
      </w:r>
      <w:r w:rsidR="000A712A" w:rsidRPr="00A032B8">
        <w:rPr>
          <w:rFonts w:eastAsia="Times New Roman" w:cs="Times New Roman"/>
          <w:color w:val="000000"/>
          <w:szCs w:val="24"/>
        </w:rPr>
        <w:t>The original is not required, and other evidence of the contents of a writing, recording, or photograph is admissible if--</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(1) </w:t>
      </w:r>
      <w:r w:rsidRPr="00A032B8">
        <w:rPr>
          <w:rFonts w:eastAsia="Times New Roman" w:cs="Times New Roman"/>
          <w:b/>
          <w:bCs/>
          <w:color w:val="000000"/>
          <w:szCs w:val="24"/>
        </w:rPr>
        <w:t>Originals lost or destroyed</w:t>
      </w:r>
      <w:r w:rsidRPr="00A032B8">
        <w:rPr>
          <w:rFonts w:eastAsia="Times New Roman" w:cs="Times New Roman"/>
          <w:color w:val="000000"/>
          <w:szCs w:val="24"/>
        </w:rPr>
        <w:t>. All originals are lost or have been destroyed, unless the proponent lost or destroyed them in bad faith; or</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(2) </w:t>
      </w:r>
      <w:r w:rsidRPr="00A032B8">
        <w:rPr>
          <w:rFonts w:eastAsia="Times New Roman" w:cs="Times New Roman"/>
          <w:b/>
          <w:bCs/>
          <w:color w:val="000000"/>
          <w:szCs w:val="24"/>
        </w:rPr>
        <w:t>Original not obtainable</w:t>
      </w:r>
      <w:r w:rsidRPr="00A032B8">
        <w:rPr>
          <w:rFonts w:eastAsia="Times New Roman" w:cs="Times New Roman"/>
          <w:color w:val="000000"/>
          <w:szCs w:val="24"/>
        </w:rPr>
        <w:t>. No original can be obtained by any available judicial process or procedure; or</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(3) </w:t>
      </w:r>
      <w:r w:rsidRPr="00A032B8">
        <w:rPr>
          <w:rFonts w:eastAsia="Times New Roman" w:cs="Times New Roman"/>
          <w:b/>
          <w:bCs/>
          <w:color w:val="000000"/>
          <w:szCs w:val="24"/>
        </w:rPr>
        <w:t>Original in possession of opponent</w:t>
      </w:r>
      <w:r w:rsidRPr="00A032B8">
        <w:rPr>
          <w:rFonts w:eastAsia="Times New Roman" w:cs="Times New Roman"/>
          <w:color w:val="000000"/>
          <w:szCs w:val="24"/>
        </w:rPr>
        <w:t>. At a time when an original was under the control of the party against whom offered, that party was put on notice, by the pleadings or otherwise, that the contents would be a subject of proof at the hearing, and that party does not produce the original at the hearing; or</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xml:space="preserve">(4) </w:t>
      </w:r>
      <w:r w:rsidRPr="00A032B8">
        <w:rPr>
          <w:rFonts w:eastAsia="Times New Roman" w:cs="Times New Roman"/>
          <w:b/>
          <w:bCs/>
          <w:color w:val="000000"/>
          <w:szCs w:val="24"/>
        </w:rPr>
        <w:t>Collateral matters</w:t>
      </w:r>
      <w:r w:rsidRPr="00A032B8">
        <w:rPr>
          <w:rFonts w:eastAsia="Times New Roman" w:cs="Times New Roman"/>
          <w:color w:val="000000"/>
          <w:szCs w:val="24"/>
        </w:rPr>
        <w:t>. The writing, recording, or photograph is not closely related to a controlling issue.</w:t>
      </w:r>
    </w:p>
    <w:p w:rsidR="000A712A" w:rsidRPr="00A032B8" w:rsidRDefault="000A712A" w:rsidP="000A712A">
      <w:pPr>
        <w:spacing w:after="0" w:line="240" w:lineRule="auto"/>
        <w:ind w:left="540"/>
        <w:rPr>
          <w:rFonts w:eastAsia="Times New Roman" w:cs="Times New Roman"/>
          <w:color w:val="000000"/>
          <w:szCs w:val="24"/>
        </w:rPr>
      </w:pPr>
      <w:r w:rsidRPr="00A032B8">
        <w:rPr>
          <w:rFonts w:eastAsia="Times New Roman" w:cs="Times New Roman"/>
          <w:color w:val="000000"/>
          <w:szCs w:val="24"/>
        </w:rPr>
        <w:t> </w:t>
      </w:r>
    </w:p>
    <w:p w:rsidR="00A44CB2" w:rsidRPr="00A032B8" w:rsidRDefault="000A712A" w:rsidP="004B5D7F">
      <w:pPr>
        <w:pStyle w:val="ListParagraph"/>
        <w:numPr>
          <w:ilvl w:val="1"/>
          <w:numId w:val="185"/>
        </w:numPr>
        <w:spacing w:after="0" w:line="240" w:lineRule="auto"/>
        <w:textAlignment w:val="center"/>
        <w:rPr>
          <w:rFonts w:eastAsia="Times New Roman" w:cs="Times New Roman"/>
          <w:color w:val="000000"/>
          <w:szCs w:val="24"/>
        </w:rPr>
      </w:pPr>
      <w:r w:rsidRPr="00A032B8">
        <w:rPr>
          <w:rFonts w:eastAsia="Times New Roman" w:cs="Times New Roman"/>
          <w:bCs/>
          <w:color w:val="000000"/>
          <w:szCs w:val="24"/>
          <w:u w:val="single"/>
        </w:rPr>
        <w:t>Notes</w:t>
      </w:r>
      <w:r w:rsidRPr="00A032B8">
        <w:rPr>
          <w:rFonts w:eastAsia="Times New Roman" w:cs="Times New Roman"/>
          <w:b/>
          <w:bCs/>
          <w:color w:val="000000"/>
          <w:szCs w:val="24"/>
          <w:u w:val="single"/>
        </w:rPr>
        <w:t>:</w:t>
      </w:r>
    </w:p>
    <w:p w:rsidR="00A44CB2" w:rsidRPr="00A032B8" w:rsidRDefault="000A712A" w:rsidP="004B5D7F">
      <w:pPr>
        <w:pStyle w:val="ListParagraph"/>
        <w:numPr>
          <w:ilvl w:val="2"/>
          <w:numId w:val="185"/>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t xml:space="preserve">One example of category (2) is when the original is in the possession of a third person who is not within the jurisdiction of the court. </w:t>
      </w:r>
    </w:p>
    <w:p w:rsidR="000A712A" w:rsidRPr="00A032B8" w:rsidRDefault="000A712A" w:rsidP="004B5D7F">
      <w:pPr>
        <w:pStyle w:val="ListParagraph"/>
        <w:numPr>
          <w:ilvl w:val="2"/>
          <w:numId w:val="185"/>
        </w:numPr>
        <w:spacing w:after="0" w:line="240" w:lineRule="auto"/>
        <w:textAlignment w:val="center"/>
        <w:rPr>
          <w:rFonts w:eastAsia="Times New Roman" w:cs="Times New Roman"/>
          <w:color w:val="000000"/>
          <w:szCs w:val="24"/>
        </w:rPr>
      </w:pPr>
      <w:r w:rsidRPr="00A032B8">
        <w:rPr>
          <w:rFonts w:eastAsia="Times New Roman" w:cs="Times New Roman"/>
          <w:color w:val="000000"/>
          <w:szCs w:val="24"/>
        </w:rPr>
        <w:lastRenderedPageBreak/>
        <w:t xml:space="preserve">One example of category (4) is the original newspaper in an action for the price of publishing ∆'s advertisement. A copy of the newspaper is just as acceptable, because the content of the newspaper itself aren't closely related to a controlling issue. </w:t>
      </w:r>
    </w:p>
    <w:p w:rsidR="001C1531" w:rsidRPr="00A032B8" w:rsidRDefault="001C1531" w:rsidP="001C1531">
      <w:pPr>
        <w:pStyle w:val="ListParagraph"/>
        <w:spacing w:after="0" w:line="240" w:lineRule="auto"/>
        <w:ind w:left="1080"/>
        <w:textAlignment w:val="center"/>
        <w:rPr>
          <w:rFonts w:eastAsia="Times New Roman" w:cs="Times New Roman"/>
          <w:color w:val="000000"/>
          <w:szCs w:val="24"/>
        </w:rPr>
      </w:pPr>
    </w:p>
    <w:p w:rsidR="000A712A" w:rsidRPr="00A032B8" w:rsidRDefault="000A712A" w:rsidP="004B5D7F">
      <w:pPr>
        <w:pStyle w:val="NoSpacing"/>
        <w:widowControl w:val="0"/>
        <w:numPr>
          <w:ilvl w:val="0"/>
          <w:numId w:val="193"/>
        </w:numPr>
        <w:outlineLvl w:val="2"/>
        <w:rPr>
          <w:rFonts w:cs="Times New Roman"/>
          <w:szCs w:val="24"/>
        </w:rPr>
      </w:pPr>
      <w:r w:rsidRPr="00A032B8">
        <w:rPr>
          <w:rFonts w:eastAsia="Times New Roman" w:cs="Times New Roman"/>
          <w:szCs w:val="24"/>
        </w:rPr>
        <w:t> </w:t>
      </w:r>
      <w:bookmarkStart w:id="256" w:name="_Toc269162811"/>
      <w:r w:rsidR="001C1531" w:rsidRPr="00A032B8">
        <w:rPr>
          <w:rFonts w:eastAsia="Times New Roman" w:cs="Times New Roman"/>
          <w:b/>
          <w:bCs/>
          <w:iCs/>
          <w:szCs w:val="24"/>
        </w:rPr>
        <w:t>Summary and Distinctions</w:t>
      </w:r>
      <w:bookmarkEnd w:id="256"/>
    </w:p>
    <w:p w:rsidR="001C1531" w:rsidRPr="00A032B8" w:rsidRDefault="001C1531" w:rsidP="001C1531">
      <w:pPr>
        <w:spacing w:after="0" w:line="240" w:lineRule="auto"/>
        <w:ind w:left="540"/>
        <w:textAlignment w:val="center"/>
        <w:rPr>
          <w:rFonts w:eastAsia="Times New Roman" w:cs="Times New Roman"/>
          <w:szCs w:val="24"/>
        </w:rPr>
      </w:pPr>
    </w:p>
    <w:p w:rsidR="000A712A" w:rsidRPr="00A032B8" w:rsidRDefault="000A712A" w:rsidP="004B5D7F">
      <w:pPr>
        <w:numPr>
          <w:ilvl w:val="0"/>
          <w:numId w:val="176"/>
        </w:numPr>
        <w:spacing w:after="0" w:line="240" w:lineRule="auto"/>
        <w:ind w:left="540"/>
        <w:textAlignment w:val="center"/>
        <w:rPr>
          <w:rFonts w:eastAsia="Times New Roman" w:cs="Times New Roman"/>
          <w:szCs w:val="24"/>
        </w:rPr>
      </w:pPr>
      <w:r w:rsidRPr="00A032B8">
        <w:rPr>
          <w:rFonts w:eastAsia="Times New Roman" w:cs="Times New Roman"/>
          <w:szCs w:val="24"/>
        </w:rPr>
        <w:t xml:space="preserve">The </w:t>
      </w:r>
      <w:r w:rsidRPr="00A032B8">
        <w:rPr>
          <w:rFonts w:eastAsia="Times New Roman" w:cs="Times New Roman"/>
          <w:b/>
          <w:bCs/>
          <w:szCs w:val="24"/>
        </w:rPr>
        <w:t>Best Evidence Rule</w:t>
      </w:r>
      <w:r w:rsidRPr="00A032B8">
        <w:rPr>
          <w:rFonts w:eastAsia="Times New Roman" w:cs="Times New Roman"/>
          <w:szCs w:val="24"/>
        </w:rPr>
        <w:t xml:space="preserve"> rests on four propositions:</w:t>
      </w:r>
    </w:p>
    <w:p w:rsidR="000A712A" w:rsidRPr="00A032B8" w:rsidRDefault="000A712A" w:rsidP="004B5D7F">
      <w:pPr>
        <w:numPr>
          <w:ilvl w:val="1"/>
          <w:numId w:val="177"/>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Writings, recordings, and photographs are far more </w:t>
      </w:r>
      <w:r w:rsidRPr="00A032B8">
        <w:rPr>
          <w:rFonts w:eastAsia="Times New Roman" w:cs="Times New Roman"/>
          <w:szCs w:val="24"/>
          <w:u w:val="single"/>
        </w:rPr>
        <w:t>detailed and nuanced</w:t>
      </w:r>
      <w:r w:rsidRPr="00A032B8">
        <w:rPr>
          <w:rFonts w:eastAsia="Times New Roman" w:cs="Times New Roman"/>
          <w:szCs w:val="24"/>
        </w:rPr>
        <w:t xml:space="preserve"> than many other forms of evidence.</w:t>
      </w:r>
    </w:p>
    <w:p w:rsidR="000A712A" w:rsidRPr="00A032B8" w:rsidRDefault="000A712A" w:rsidP="004B5D7F">
      <w:pPr>
        <w:numPr>
          <w:ilvl w:val="1"/>
          <w:numId w:val="177"/>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Differences in fine details often </w:t>
      </w:r>
      <w:r w:rsidRPr="00A032B8">
        <w:rPr>
          <w:rFonts w:eastAsia="Times New Roman" w:cs="Times New Roman"/>
          <w:szCs w:val="24"/>
          <w:u w:val="single"/>
        </w:rPr>
        <w:t>sway the outcome</w:t>
      </w:r>
      <w:r w:rsidRPr="00A032B8">
        <w:rPr>
          <w:rFonts w:eastAsia="Times New Roman" w:cs="Times New Roman"/>
          <w:szCs w:val="24"/>
        </w:rPr>
        <w:t xml:space="preserve"> of a case.</w:t>
      </w:r>
    </w:p>
    <w:p w:rsidR="000A712A" w:rsidRPr="00A032B8" w:rsidRDefault="000A712A" w:rsidP="004B5D7F">
      <w:pPr>
        <w:numPr>
          <w:ilvl w:val="1"/>
          <w:numId w:val="178"/>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Proving such details with the needed precision is particularly hard because writings, recordings, and photographs are </w:t>
      </w:r>
      <w:r w:rsidRPr="00A032B8">
        <w:rPr>
          <w:rFonts w:eastAsia="Times New Roman" w:cs="Times New Roman"/>
          <w:szCs w:val="24"/>
          <w:u w:val="single"/>
        </w:rPr>
        <w:t>susceptible to forgery</w:t>
      </w:r>
      <w:r w:rsidRPr="00A032B8">
        <w:rPr>
          <w:rFonts w:eastAsia="Times New Roman" w:cs="Times New Roman"/>
          <w:szCs w:val="24"/>
        </w:rPr>
        <w:t>.</w:t>
      </w:r>
    </w:p>
    <w:p w:rsidR="000A712A" w:rsidRPr="00A032B8" w:rsidRDefault="000A712A" w:rsidP="004B5D7F">
      <w:pPr>
        <w:numPr>
          <w:ilvl w:val="1"/>
          <w:numId w:val="179"/>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Even when forgery and fraud are not issues, the human memory </w:t>
      </w:r>
      <w:r w:rsidRPr="00A032B8">
        <w:rPr>
          <w:rFonts w:eastAsia="Times New Roman" w:cs="Times New Roman"/>
          <w:szCs w:val="24"/>
          <w:u w:val="single"/>
        </w:rPr>
        <w:t>simply fails</w:t>
      </w:r>
      <w:r w:rsidRPr="00A032B8">
        <w:rPr>
          <w:rFonts w:eastAsia="Times New Roman" w:cs="Times New Roman"/>
          <w:szCs w:val="24"/>
        </w:rPr>
        <w:t xml:space="preserve"> in the task of reproducing a writing, recording, or photograph with the precision of the thing itself. </w:t>
      </w:r>
    </w:p>
    <w:p w:rsidR="000A712A" w:rsidRPr="00A032B8" w:rsidRDefault="000A712A" w:rsidP="005456E1">
      <w:pPr>
        <w:spacing w:after="0" w:line="240" w:lineRule="auto"/>
        <w:textAlignment w:val="center"/>
        <w:rPr>
          <w:rFonts w:eastAsia="Times New Roman" w:cs="Times New Roman"/>
          <w:szCs w:val="24"/>
        </w:rPr>
      </w:pPr>
    </w:p>
    <w:p w:rsidR="000A712A" w:rsidRPr="00A032B8" w:rsidRDefault="000A712A" w:rsidP="004B5D7F">
      <w:pPr>
        <w:pStyle w:val="ListParagraph"/>
        <w:numPr>
          <w:ilvl w:val="0"/>
          <w:numId w:val="180"/>
        </w:numPr>
        <w:spacing w:after="0" w:line="240" w:lineRule="auto"/>
        <w:textAlignment w:val="center"/>
        <w:rPr>
          <w:rFonts w:eastAsia="Times New Roman" w:cs="Times New Roman"/>
          <w:szCs w:val="24"/>
        </w:rPr>
      </w:pPr>
      <w:r w:rsidRPr="00A032B8">
        <w:rPr>
          <w:rFonts w:eastAsia="Times New Roman" w:cs="Times New Roman"/>
          <w:b/>
          <w:bCs/>
          <w:i/>
          <w:iCs/>
          <w:szCs w:val="24"/>
        </w:rPr>
        <w:t>The "Requirement of Original"</w:t>
      </w:r>
    </w:p>
    <w:p w:rsidR="000A712A" w:rsidRPr="00A032B8" w:rsidRDefault="000A712A" w:rsidP="004B5D7F">
      <w:pPr>
        <w:numPr>
          <w:ilvl w:val="1"/>
          <w:numId w:val="180"/>
        </w:numPr>
        <w:spacing w:after="0" w:line="240" w:lineRule="auto"/>
        <w:textAlignment w:val="center"/>
        <w:rPr>
          <w:rFonts w:eastAsia="Times New Roman" w:cs="Times New Roman"/>
          <w:szCs w:val="24"/>
        </w:rPr>
      </w:pPr>
      <w:r w:rsidRPr="00A032B8">
        <w:rPr>
          <w:rFonts w:eastAsia="Times New Roman" w:cs="Times New Roman"/>
          <w:szCs w:val="24"/>
        </w:rPr>
        <w:t xml:space="preserve">In Rule </w:t>
      </w:r>
      <w:proofErr w:type="spellStart"/>
      <w:r w:rsidRPr="00A032B8">
        <w:rPr>
          <w:rFonts w:eastAsia="Times New Roman" w:cs="Times New Roman"/>
          <w:szCs w:val="24"/>
        </w:rPr>
        <w:t>1002's</w:t>
      </w:r>
      <w:proofErr w:type="spellEnd"/>
      <w:r w:rsidRPr="00A032B8">
        <w:rPr>
          <w:rFonts w:eastAsia="Times New Roman" w:cs="Times New Roman"/>
          <w:szCs w:val="24"/>
        </w:rPr>
        <w:t xml:space="preserve"> "Requirement of Original" the term "</w:t>
      </w:r>
      <w:r w:rsidRPr="00A032B8">
        <w:rPr>
          <w:rFonts w:eastAsia="Times New Roman" w:cs="Times New Roman"/>
          <w:b/>
          <w:bCs/>
          <w:szCs w:val="24"/>
        </w:rPr>
        <w:t>original</w:t>
      </w:r>
      <w:r w:rsidRPr="00A032B8">
        <w:rPr>
          <w:rFonts w:eastAsia="Times New Roman" w:cs="Times New Roman"/>
          <w:szCs w:val="24"/>
        </w:rPr>
        <w:t>" is defined in Rule 1001(3). Original includes many things we think of as copies, even a "carbon copy" is an "original" (</w:t>
      </w:r>
      <w:proofErr w:type="spellStart"/>
      <w:r w:rsidRPr="00A032B8">
        <w:rPr>
          <w:rFonts w:eastAsia="Times New Roman" w:cs="Times New Roman"/>
          <w:szCs w:val="24"/>
        </w:rPr>
        <w:t>RB</w:t>
      </w:r>
      <w:proofErr w:type="spellEnd"/>
      <w:r w:rsidRPr="00A032B8">
        <w:rPr>
          <w:rFonts w:eastAsia="Times New Roman" w:cs="Times New Roman"/>
          <w:szCs w:val="24"/>
        </w:rPr>
        <w:t xml:space="preserve"> 320</w:t>
      </w:r>
      <w:proofErr w:type="gramStart"/>
      <w:r w:rsidRPr="00A032B8">
        <w:rPr>
          <w:rFonts w:eastAsia="Times New Roman" w:cs="Times New Roman"/>
          <w:szCs w:val="24"/>
        </w:rPr>
        <w:t>)-</w:t>
      </w:r>
      <w:proofErr w:type="gramEnd"/>
      <w:r w:rsidRPr="00A032B8">
        <w:rPr>
          <w:rFonts w:eastAsia="Times New Roman" w:cs="Times New Roman"/>
          <w:szCs w:val="24"/>
        </w:rPr>
        <w:t xml:space="preserve"> and the carbonless copy of a credit card receipt qualifies as well. </w:t>
      </w:r>
    </w:p>
    <w:p w:rsidR="000A712A" w:rsidRPr="00A032B8" w:rsidRDefault="000A712A" w:rsidP="004B5D7F">
      <w:pPr>
        <w:numPr>
          <w:ilvl w:val="1"/>
          <w:numId w:val="180"/>
        </w:numPr>
        <w:spacing w:after="0" w:line="240" w:lineRule="auto"/>
        <w:textAlignment w:val="center"/>
        <w:rPr>
          <w:rFonts w:eastAsia="Times New Roman" w:cs="Times New Roman"/>
          <w:szCs w:val="24"/>
        </w:rPr>
      </w:pPr>
      <w:r w:rsidRPr="00A032B8">
        <w:rPr>
          <w:rFonts w:eastAsia="Times New Roman" w:cs="Times New Roman"/>
          <w:szCs w:val="24"/>
        </w:rPr>
        <w:t>A "</w:t>
      </w:r>
      <w:r w:rsidRPr="00A032B8">
        <w:rPr>
          <w:rFonts w:eastAsia="Times New Roman" w:cs="Times New Roman"/>
          <w:b/>
          <w:bCs/>
          <w:szCs w:val="24"/>
        </w:rPr>
        <w:t>duplicate</w:t>
      </w:r>
      <w:r w:rsidRPr="00A032B8">
        <w:rPr>
          <w:rFonts w:eastAsia="Times New Roman" w:cs="Times New Roman"/>
          <w:szCs w:val="24"/>
        </w:rPr>
        <w:t>" as defined in Rule 1001(4) is permitted under Rule 1003 to be admitted to the same extent as an original. A "duplicate" is broader than one might expect, and includes a re-recording of an old tape, or a photographic print made from another print. It includes just about any mechanical reproduction of a writing, recording, or photograph</w:t>
      </w:r>
      <w:r w:rsidRPr="00A032B8">
        <w:rPr>
          <w:rFonts w:eastAsia="Times New Roman" w:cs="Times New Roman"/>
          <w:szCs w:val="24"/>
          <w:u w:val="single"/>
        </w:rPr>
        <w:t xml:space="preserve"> so long as the reproduction process excludes the possibility of human transcription error. </w:t>
      </w:r>
      <w:r w:rsidRPr="00A032B8">
        <w:rPr>
          <w:rFonts w:eastAsia="Times New Roman" w:cs="Times New Roman"/>
          <w:szCs w:val="24"/>
        </w:rPr>
        <w:t xml:space="preserve">"Copies subsequently produced manually, whether handwritten or typed, are not within the definition." </w:t>
      </w:r>
    </w:p>
    <w:p w:rsidR="000A712A" w:rsidRPr="00A032B8" w:rsidRDefault="000A712A" w:rsidP="004B5D7F">
      <w:pPr>
        <w:numPr>
          <w:ilvl w:val="1"/>
          <w:numId w:val="180"/>
        </w:numPr>
        <w:spacing w:after="0" w:line="240" w:lineRule="auto"/>
        <w:textAlignment w:val="center"/>
        <w:rPr>
          <w:rFonts w:eastAsia="Times New Roman" w:cs="Times New Roman"/>
          <w:szCs w:val="24"/>
        </w:rPr>
      </w:pPr>
      <w:r w:rsidRPr="00A032B8">
        <w:rPr>
          <w:rFonts w:eastAsia="Times New Roman" w:cs="Times New Roman"/>
          <w:b/>
          <w:bCs/>
          <w:szCs w:val="24"/>
          <w:u w:val="single"/>
        </w:rPr>
        <w:t>Policy</w:t>
      </w:r>
      <w:r w:rsidRPr="00A032B8">
        <w:rPr>
          <w:rFonts w:eastAsia="Times New Roman" w:cs="Times New Roman"/>
          <w:szCs w:val="24"/>
        </w:rPr>
        <w:t xml:space="preserve">- The rule aims to bar litigants form presenting </w:t>
      </w:r>
      <w:r w:rsidRPr="00A032B8">
        <w:rPr>
          <w:rFonts w:eastAsia="Times New Roman" w:cs="Times New Roman"/>
          <w:i/>
          <w:iCs/>
          <w:szCs w:val="24"/>
        </w:rPr>
        <w:t>human recollections</w:t>
      </w:r>
      <w:r w:rsidRPr="00A032B8">
        <w:rPr>
          <w:rFonts w:eastAsia="Times New Roman" w:cs="Times New Roman"/>
          <w:szCs w:val="24"/>
        </w:rPr>
        <w:t xml:space="preserve"> of the content of writings, recordings, or photographs in place of the physical item itself. The best evidence rule aims to assure that whenever possible, the jury has access to an original or duplicate if a case turns on the content of a writing, recording, or photograph. </w:t>
      </w:r>
    </w:p>
    <w:p w:rsidR="000A712A" w:rsidRPr="00A032B8" w:rsidRDefault="000A712A" w:rsidP="000A712A">
      <w:pPr>
        <w:spacing w:after="0" w:line="240" w:lineRule="auto"/>
        <w:ind w:left="1080"/>
        <w:rPr>
          <w:rFonts w:eastAsia="Times New Roman" w:cs="Times New Roman"/>
          <w:szCs w:val="24"/>
        </w:rPr>
      </w:pPr>
      <w:r w:rsidRPr="00A032B8">
        <w:rPr>
          <w:rFonts w:eastAsia="Times New Roman" w:cs="Times New Roman"/>
          <w:szCs w:val="24"/>
        </w:rPr>
        <w:t> </w:t>
      </w:r>
    </w:p>
    <w:p w:rsidR="000A712A" w:rsidRPr="00A032B8" w:rsidRDefault="000A712A" w:rsidP="004B5D7F">
      <w:pPr>
        <w:pStyle w:val="ListParagraph"/>
        <w:numPr>
          <w:ilvl w:val="0"/>
          <w:numId w:val="185"/>
        </w:numPr>
        <w:spacing w:after="0" w:line="240" w:lineRule="auto"/>
        <w:textAlignment w:val="center"/>
        <w:rPr>
          <w:rFonts w:eastAsia="Times New Roman" w:cs="Times New Roman"/>
          <w:szCs w:val="24"/>
        </w:rPr>
      </w:pPr>
      <w:r w:rsidRPr="00A032B8">
        <w:rPr>
          <w:rFonts w:eastAsia="Times New Roman" w:cs="Times New Roman"/>
          <w:b/>
          <w:bCs/>
          <w:i/>
          <w:iCs/>
          <w:szCs w:val="24"/>
        </w:rPr>
        <w:t xml:space="preserve">Proof of Content </w:t>
      </w:r>
    </w:p>
    <w:p w:rsidR="000A712A" w:rsidRPr="00A032B8" w:rsidRDefault="000A712A" w:rsidP="004B5D7F">
      <w:pPr>
        <w:numPr>
          <w:ilvl w:val="1"/>
          <w:numId w:val="181"/>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The rule does not forbid a witness from testifying to what they saw. They are representing nothing more than what they remember. Nor does the rule forbid a witness from viewing a video and testifying that it is a fair and accurate representation of the events depicted. In such a situation the videotape is admissible, but </w:t>
      </w:r>
      <w:r w:rsidR="00D43E86">
        <w:rPr>
          <w:rFonts w:eastAsia="Times New Roman" w:cs="Times New Roman"/>
          <w:b/>
          <w:szCs w:val="24"/>
        </w:rPr>
        <w:t xml:space="preserve">NOT </w:t>
      </w:r>
      <w:r w:rsidRPr="00A032B8">
        <w:rPr>
          <w:rFonts w:eastAsia="Times New Roman" w:cs="Times New Roman"/>
          <w:szCs w:val="24"/>
        </w:rPr>
        <w:t xml:space="preserve">"to prove its content," only to </w:t>
      </w:r>
      <w:r w:rsidR="00D43E86">
        <w:rPr>
          <w:rFonts w:eastAsia="Times New Roman" w:cs="Times New Roman"/>
          <w:szCs w:val="24"/>
        </w:rPr>
        <w:t>ILLUSTRATE</w:t>
      </w:r>
      <w:r w:rsidRPr="00A032B8">
        <w:rPr>
          <w:rFonts w:eastAsia="Times New Roman" w:cs="Times New Roman"/>
          <w:szCs w:val="24"/>
        </w:rPr>
        <w:t xml:space="preserve"> the teller's testimony. In a sense, the witness is adopting the videotape as his testimony. </w:t>
      </w:r>
    </w:p>
    <w:p w:rsidR="000A712A" w:rsidRPr="00A032B8" w:rsidRDefault="000A712A" w:rsidP="004B5D7F">
      <w:pPr>
        <w:numPr>
          <w:ilvl w:val="1"/>
          <w:numId w:val="181"/>
        </w:numPr>
        <w:spacing w:after="0" w:line="240" w:lineRule="auto"/>
        <w:ind w:left="1080"/>
        <w:textAlignment w:val="center"/>
        <w:rPr>
          <w:rFonts w:eastAsia="Times New Roman" w:cs="Times New Roman"/>
          <w:szCs w:val="24"/>
        </w:rPr>
      </w:pPr>
      <w:r w:rsidRPr="00A032B8">
        <w:rPr>
          <w:rFonts w:eastAsia="Times New Roman" w:cs="Times New Roman"/>
          <w:szCs w:val="24"/>
        </w:rPr>
        <w:t xml:space="preserve">HOWEVER, </w:t>
      </w:r>
      <w:r w:rsidRPr="00A032B8">
        <w:rPr>
          <w:rFonts w:eastAsia="Times New Roman" w:cs="Times New Roman"/>
          <w:b/>
          <w:bCs/>
          <w:szCs w:val="24"/>
        </w:rPr>
        <w:t xml:space="preserve">Proof of Content </w:t>
      </w:r>
      <w:r w:rsidR="00D43E86" w:rsidRPr="00D43E86">
        <w:rPr>
          <w:rFonts w:eastAsia="Times New Roman" w:cs="Times New Roman"/>
          <w:bCs/>
          <w:szCs w:val="24"/>
        </w:rPr>
        <w:t>does</w:t>
      </w:r>
      <w:r w:rsidR="00D43E86">
        <w:rPr>
          <w:rFonts w:eastAsia="Times New Roman" w:cs="Times New Roman"/>
          <w:b/>
          <w:bCs/>
          <w:szCs w:val="24"/>
        </w:rPr>
        <w:t xml:space="preserve"> </w:t>
      </w:r>
      <w:r w:rsidR="00D43E86">
        <w:rPr>
          <w:rFonts w:eastAsia="Times New Roman" w:cs="Times New Roman"/>
          <w:szCs w:val="24"/>
        </w:rPr>
        <w:t xml:space="preserve">become </w:t>
      </w:r>
      <w:r w:rsidRPr="00A032B8">
        <w:rPr>
          <w:rFonts w:eastAsia="Times New Roman" w:cs="Times New Roman"/>
          <w:szCs w:val="24"/>
        </w:rPr>
        <w:t>an issue in two contexts:</w:t>
      </w:r>
    </w:p>
    <w:p w:rsidR="000A712A" w:rsidRPr="00A032B8" w:rsidRDefault="000A712A" w:rsidP="004B5D7F">
      <w:pPr>
        <w:numPr>
          <w:ilvl w:val="2"/>
          <w:numId w:val="182"/>
        </w:numPr>
        <w:spacing w:after="0" w:line="240" w:lineRule="auto"/>
        <w:ind w:left="1620"/>
        <w:textAlignment w:val="center"/>
        <w:rPr>
          <w:rFonts w:eastAsia="Times New Roman" w:cs="Times New Roman"/>
          <w:szCs w:val="24"/>
        </w:rPr>
      </w:pPr>
      <w:r w:rsidRPr="00A032B8">
        <w:rPr>
          <w:rFonts w:eastAsia="Times New Roman" w:cs="Times New Roman"/>
          <w:szCs w:val="24"/>
          <w:u w:val="single"/>
        </w:rPr>
        <w:t xml:space="preserve">Where the writing, recording, or photograph </w:t>
      </w:r>
      <w:r w:rsidRPr="00A032B8">
        <w:rPr>
          <w:rFonts w:eastAsia="Times New Roman" w:cs="Times New Roman"/>
          <w:b/>
          <w:bCs/>
          <w:i/>
          <w:iCs/>
          <w:szCs w:val="24"/>
          <w:u w:val="single"/>
        </w:rPr>
        <w:t>is itself at issue</w:t>
      </w:r>
      <w:r w:rsidRPr="00A032B8">
        <w:rPr>
          <w:rFonts w:eastAsia="Times New Roman" w:cs="Times New Roman"/>
          <w:szCs w:val="24"/>
        </w:rPr>
        <w:t xml:space="preserve">. </w:t>
      </w:r>
      <w:proofErr w:type="gramStart"/>
      <w:r w:rsidRPr="00A032B8">
        <w:rPr>
          <w:rFonts w:eastAsia="Times New Roman" w:cs="Times New Roman"/>
          <w:szCs w:val="24"/>
        </w:rPr>
        <w:t>i.e</w:t>
      </w:r>
      <w:proofErr w:type="gramEnd"/>
      <w:r w:rsidRPr="00A032B8">
        <w:rPr>
          <w:rFonts w:eastAsia="Times New Roman" w:cs="Times New Roman"/>
          <w:szCs w:val="24"/>
        </w:rPr>
        <w:t xml:space="preserve">. Copyright lawsuit disputing similarity between two books. </w:t>
      </w:r>
    </w:p>
    <w:p w:rsidR="000A712A" w:rsidRPr="00A032B8" w:rsidRDefault="000A712A" w:rsidP="004B5D7F">
      <w:pPr>
        <w:numPr>
          <w:ilvl w:val="2"/>
          <w:numId w:val="183"/>
        </w:numPr>
        <w:spacing w:after="0" w:line="240" w:lineRule="auto"/>
        <w:ind w:left="1620"/>
        <w:textAlignment w:val="center"/>
        <w:rPr>
          <w:rFonts w:eastAsia="Times New Roman" w:cs="Times New Roman"/>
          <w:szCs w:val="24"/>
        </w:rPr>
      </w:pPr>
      <w:r w:rsidRPr="00A032B8">
        <w:rPr>
          <w:rFonts w:eastAsia="Times New Roman" w:cs="Times New Roman"/>
          <w:szCs w:val="24"/>
          <w:u w:val="single"/>
        </w:rPr>
        <w:t xml:space="preserve">Where the writing, recording, or photograph has attained </w:t>
      </w:r>
      <w:r w:rsidRPr="00A032B8">
        <w:rPr>
          <w:rFonts w:eastAsia="Times New Roman" w:cs="Times New Roman"/>
          <w:b/>
          <w:bCs/>
          <w:i/>
          <w:iCs/>
          <w:szCs w:val="24"/>
          <w:u w:val="single"/>
        </w:rPr>
        <w:t>independent probative value</w:t>
      </w:r>
      <w:r w:rsidRPr="00A032B8">
        <w:rPr>
          <w:rFonts w:eastAsia="Times New Roman" w:cs="Times New Roman"/>
          <w:szCs w:val="24"/>
        </w:rPr>
        <w:t xml:space="preserve"> (</w:t>
      </w:r>
      <w:proofErr w:type="spellStart"/>
      <w:r w:rsidRPr="00A032B8">
        <w:rPr>
          <w:rFonts w:eastAsia="Times New Roman" w:cs="Times New Roman"/>
          <w:szCs w:val="24"/>
        </w:rPr>
        <w:t>RB</w:t>
      </w:r>
      <w:proofErr w:type="spellEnd"/>
      <w:r w:rsidRPr="00A032B8">
        <w:rPr>
          <w:rFonts w:eastAsia="Times New Roman" w:cs="Times New Roman"/>
          <w:szCs w:val="24"/>
        </w:rPr>
        <w:t xml:space="preserve"> 322). </w:t>
      </w:r>
      <w:proofErr w:type="spellStart"/>
      <w:proofErr w:type="gramStart"/>
      <w:r w:rsidRPr="00A032B8">
        <w:rPr>
          <w:rFonts w:eastAsia="Times New Roman" w:cs="Times New Roman"/>
          <w:szCs w:val="24"/>
        </w:rPr>
        <w:t>i.e</w:t>
      </w:r>
      <w:proofErr w:type="spellEnd"/>
      <w:proofErr w:type="gramEnd"/>
      <w:r w:rsidRPr="00A032B8">
        <w:rPr>
          <w:rFonts w:eastAsia="Times New Roman" w:cs="Times New Roman"/>
          <w:szCs w:val="24"/>
        </w:rPr>
        <w:t xml:space="preserve"> when there is no witness, and the tape is used to prove the content of the tape. When the evidence is NOT being offered simply to illustrate or enhance a witness's memory, but to prove the truth of what it depicts or describes.</w:t>
      </w:r>
    </w:p>
    <w:p w:rsidR="000A712A" w:rsidRPr="00A032B8" w:rsidRDefault="000A712A" w:rsidP="004B5D7F">
      <w:pPr>
        <w:numPr>
          <w:ilvl w:val="3"/>
          <w:numId w:val="184"/>
        </w:numPr>
        <w:spacing w:after="0" w:line="240" w:lineRule="auto"/>
        <w:ind w:left="2160"/>
        <w:textAlignment w:val="center"/>
        <w:rPr>
          <w:rFonts w:eastAsia="Times New Roman" w:cs="Times New Roman"/>
          <w:szCs w:val="24"/>
        </w:rPr>
      </w:pPr>
      <w:r w:rsidRPr="00A032B8">
        <w:rPr>
          <w:rFonts w:eastAsia="Times New Roman" w:cs="Times New Roman"/>
          <w:szCs w:val="24"/>
        </w:rPr>
        <w:t xml:space="preserve">The most common example of this is the </w:t>
      </w:r>
      <w:r w:rsidRPr="00A032B8">
        <w:rPr>
          <w:rFonts w:eastAsia="Times New Roman" w:cs="Times New Roman"/>
          <w:b/>
          <w:bCs/>
          <w:szCs w:val="24"/>
        </w:rPr>
        <w:t>X-ray</w:t>
      </w:r>
      <w:r w:rsidRPr="00A032B8">
        <w:rPr>
          <w:rFonts w:eastAsia="Times New Roman" w:cs="Times New Roman"/>
          <w:szCs w:val="24"/>
        </w:rPr>
        <w:t xml:space="preserve">, with substantial authority calling for production of the original. </w:t>
      </w:r>
    </w:p>
    <w:p w:rsidR="005456E1" w:rsidRPr="00A032B8" w:rsidRDefault="005456E1" w:rsidP="005456E1">
      <w:pPr>
        <w:spacing w:after="0" w:line="240" w:lineRule="auto"/>
        <w:textAlignment w:val="center"/>
        <w:rPr>
          <w:rFonts w:eastAsia="Times New Roman" w:cs="Times New Roman"/>
          <w:szCs w:val="24"/>
        </w:rPr>
      </w:pPr>
    </w:p>
    <w:p w:rsidR="005456E1" w:rsidRPr="00A032B8" w:rsidRDefault="005456E1" w:rsidP="004B5D7F">
      <w:pPr>
        <w:pStyle w:val="ListParagraph"/>
        <w:numPr>
          <w:ilvl w:val="0"/>
          <w:numId w:val="185"/>
        </w:numPr>
        <w:spacing w:after="0" w:line="240" w:lineRule="auto"/>
        <w:textAlignment w:val="center"/>
        <w:rPr>
          <w:rFonts w:eastAsia="Times New Roman" w:cs="Times New Roman"/>
          <w:szCs w:val="24"/>
        </w:rPr>
      </w:pPr>
      <w:r w:rsidRPr="00A032B8">
        <w:rPr>
          <w:rFonts w:eastAsia="Times New Roman" w:cs="Times New Roman"/>
          <w:szCs w:val="24"/>
          <w:u w:val="single"/>
        </w:rPr>
        <w:t>Case Law</w:t>
      </w:r>
      <w:r w:rsidRPr="00A032B8">
        <w:rPr>
          <w:rFonts w:eastAsia="Times New Roman" w:cs="Times New Roman"/>
          <w:szCs w:val="24"/>
        </w:rPr>
        <w:t xml:space="preserve">: </w:t>
      </w:r>
    </w:p>
    <w:p w:rsidR="005456E1" w:rsidRPr="00A032B8" w:rsidRDefault="005456E1" w:rsidP="004B5D7F">
      <w:pPr>
        <w:pStyle w:val="ListParagraph"/>
        <w:numPr>
          <w:ilvl w:val="1"/>
          <w:numId w:val="185"/>
        </w:numPr>
        <w:spacing w:after="0" w:line="240" w:lineRule="auto"/>
        <w:textAlignment w:val="center"/>
        <w:rPr>
          <w:rFonts w:eastAsia="Times New Roman" w:cs="Times New Roman"/>
          <w:szCs w:val="24"/>
        </w:rPr>
      </w:pPr>
      <w:r w:rsidRPr="00A032B8">
        <w:rPr>
          <w:rFonts w:eastAsia="Times New Roman" w:cs="Times New Roman"/>
          <w:szCs w:val="24"/>
        </w:rPr>
        <w:t>Drawings and similar forms of artwork are 'writings' within the meaning of Rule 1001(1); they consist not of 'letters, words, or numbers' but of 'their equivalent.' (</w:t>
      </w:r>
      <w:r w:rsidRPr="00A032B8">
        <w:rPr>
          <w:rFonts w:eastAsia="Times New Roman" w:cs="Times New Roman"/>
          <w:i/>
          <w:szCs w:val="24"/>
        </w:rPr>
        <w:t xml:space="preserve">Seiler v. </w:t>
      </w:r>
      <w:proofErr w:type="spellStart"/>
      <w:r w:rsidRPr="00A032B8">
        <w:rPr>
          <w:rFonts w:eastAsia="Times New Roman" w:cs="Times New Roman"/>
          <w:i/>
          <w:szCs w:val="24"/>
        </w:rPr>
        <w:t>LucasFilm</w:t>
      </w:r>
      <w:proofErr w:type="spellEnd"/>
      <w:r w:rsidRPr="00A032B8">
        <w:rPr>
          <w:rFonts w:eastAsia="Times New Roman" w:cs="Times New Roman"/>
          <w:i/>
          <w:szCs w:val="24"/>
        </w:rPr>
        <w:t>).</w:t>
      </w:r>
    </w:p>
    <w:p w:rsidR="005456E1" w:rsidRPr="00A032B8" w:rsidRDefault="005456E1" w:rsidP="004B5D7F">
      <w:pPr>
        <w:pStyle w:val="ListParagraph"/>
        <w:numPr>
          <w:ilvl w:val="1"/>
          <w:numId w:val="185"/>
        </w:numPr>
        <w:spacing w:after="0" w:line="240" w:lineRule="auto"/>
        <w:textAlignment w:val="center"/>
        <w:rPr>
          <w:rFonts w:eastAsia="Times New Roman" w:cs="Times New Roman"/>
          <w:szCs w:val="24"/>
        </w:rPr>
      </w:pPr>
      <w:r w:rsidRPr="00A032B8">
        <w:rPr>
          <w:rFonts w:cs="Times New Roman"/>
          <w:szCs w:val="24"/>
        </w:rPr>
        <w:lastRenderedPageBreak/>
        <w:t xml:space="preserve">A duplicate must accurately reflect the entire conversation between two parties as if it were the contents of the original in </w:t>
      </w:r>
      <w:r w:rsidR="003A055A" w:rsidRPr="00A032B8">
        <w:rPr>
          <w:rFonts w:cs="Times New Roman"/>
          <w:szCs w:val="24"/>
        </w:rPr>
        <w:t>order</w:t>
      </w:r>
      <w:r w:rsidRPr="00A032B8">
        <w:rPr>
          <w:rFonts w:cs="Times New Roman"/>
          <w:szCs w:val="24"/>
        </w:rPr>
        <w:t xml:space="preserve"> to be admissible under Rule 1003 (</w:t>
      </w:r>
      <w:r w:rsidRPr="00A032B8">
        <w:rPr>
          <w:rFonts w:cs="Times New Roman"/>
          <w:i/>
          <w:szCs w:val="24"/>
        </w:rPr>
        <w:t>United States v. Jackson</w:t>
      </w:r>
      <w:r w:rsidRPr="00A032B8">
        <w:rPr>
          <w:rFonts w:cs="Times New Roman"/>
          <w:szCs w:val="24"/>
        </w:rPr>
        <w:t xml:space="preserve">). </w:t>
      </w:r>
    </w:p>
    <w:p w:rsidR="003A055A" w:rsidRPr="00A032B8" w:rsidRDefault="003A055A" w:rsidP="003A055A">
      <w:pPr>
        <w:spacing w:after="0" w:line="240" w:lineRule="auto"/>
        <w:textAlignment w:val="center"/>
        <w:rPr>
          <w:rFonts w:eastAsia="Times New Roman" w:cs="Times New Roman"/>
          <w:szCs w:val="24"/>
        </w:rPr>
      </w:pPr>
    </w:p>
    <w:p w:rsidR="003A055A" w:rsidRPr="00A032B8" w:rsidRDefault="003A055A" w:rsidP="003A055A">
      <w:pPr>
        <w:spacing w:after="0" w:line="240" w:lineRule="auto"/>
        <w:textAlignment w:val="center"/>
        <w:rPr>
          <w:rFonts w:eastAsia="Times New Roman" w:cs="Times New Roman"/>
          <w:szCs w:val="24"/>
        </w:rPr>
      </w:pPr>
    </w:p>
    <w:p w:rsidR="003A055A" w:rsidRPr="00A032B8" w:rsidRDefault="003A055A" w:rsidP="003A055A">
      <w:pPr>
        <w:spacing w:after="0" w:line="240" w:lineRule="auto"/>
        <w:textAlignment w:val="center"/>
        <w:rPr>
          <w:rFonts w:eastAsia="Times New Roman" w:cs="Times New Roman"/>
          <w:b/>
          <w:szCs w:val="24"/>
        </w:rPr>
      </w:pPr>
    </w:p>
    <w:p w:rsidR="003A055A" w:rsidRPr="00A032B8" w:rsidRDefault="003A055A" w:rsidP="003A055A">
      <w:pPr>
        <w:spacing w:after="0" w:line="240" w:lineRule="auto"/>
        <w:textAlignment w:val="center"/>
        <w:rPr>
          <w:rFonts w:eastAsia="Times New Roman" w:cs="Times New Roman"/>
          <w:b/>
          <w:szCs w:val="24"/>
        </w:rPr>
      </w:pPr>
    </w:p>
    <w:p w:rsidR="003A055A" w:rsidRPr="00A032B8" w:rsidRDefault="003A055A" w:rsidP="003A055A">
      <w:pPr>
        <w:spacing w:after="0" w:line="240" w:lineRule="auto"/>
        <w:textAlignment w:val="center"/>
        <w:rPr>
          <w:rFonts w:eastAsia="Times New Roman" w:cs="Times New Roman"/>
          <w:b/>
          <w:szCs w:val="24"/>
        </w:rPr>
      </w:pPr>
    </w:p>
    <w:p w:rsidR="003A055A" w:rsidRPr="00A032B8" w:rsidRDefault="003A055A" w:rsidP="003A055A">
      <w:pPr>
        <w:spacing w:after="0" w:line="240" w:lineRule="auto"/>
        <w:textAlignment w:val="center"/>
        <w:rPr>
          <w:rFonts w:eastAsia="Times New Roman" w:cs="Times New Roman"/>
          <w:b/>
          <w:szCs w:val="24"/>
        </w:rPr>
      </w:pPr>
    </w:p>
    <w:p w:rsidR="00FD3E2A" w:rsidRPr="00A032B8" w:rsidRDefault="00FD3E2A" w:rsidP="004B5D7F">
      <w:pPr>
        <w:pStyle w:val="ListParagraph"/>
        <w:numPr>
          <w:ilvl w:val="1"/>
          <w:numId w:val="185"/>
        </w:numPr>
        <w:spacing w:after="0" w:line="240" w:lineRule="auto"/>
        <w:textAlignment w:val="center"/>
        <w:rPr>
          <w:rFonts w:eastAsia="Times New Roman" w:cs="Times New Roman"/>
          <w:szCs w:val="24"/>
        </w:rPr>
      </w:pPr>
      <w:r w:rsidRPr="00A032B8">
        <w:rPr>
          <w:rFonts w:cs="Times New Roman"/>
          <w:b/>
          <w:sz w:val="32"/>
          <w:szCs w:val="32"/>
          <w:highlight w:val="cyan"/>
          <w:u w:val="single"/>
        </w:rPr>
        <w:br w:type="page"/>
      </w:r>
    </w:p>
    <w:p w:rsidR="00AD2CCA" w:rsidRPr="00A032B8" w:rsidRDefault="005456E1" w:rsidP="00CE4A85">
      <w:pPr>
        <w:pStyle w:val="ListParagraph"/>
        <w:widowControl w:val="0"/>
        <w:numPr>
          <w:ilvl w:val="0"/>
          <w:numId w:val="1"/>
        </w:numPr>
        <w:outlineLvl w:val="0"/>
        <w:rPr>
          <w:rFonts w:cs="Times New Roman"/>
          <w:b/>
          <w:sz w:val="32"/>
          <w:szCs w:val="32"/>
          <w:highlight w:val="cyan"/>
          <w:u w:val="single"/>
        </w:rPr>
      </w:pPr>
      <w:bookmarkStart w:id="257" w:name="_Toc269162812"/>
      <w:r w:rsidRPr="00A032B8">
        <w:rPr>
          <w:rFonts w:cs="Times New Roman"/>
          <w:b/>
          <w:sz w:val="32"/>
          <w:szCs w:val="32"/>
          <w:highlight w:val="cyan"/>
          <w:u w:val="single"/>
        </w:rPr>
        <w:lastRenderedPageBreak/>
        <w:t>MISCELLANEOUS RULES</w:t>
      </w:r>
      <w:bookmarkEnd w:id="257"/>
    </w:p>
    <w:p w:rsidR="005456E1" w:rsidRPr="00A032B8" w:rsidRDefault="005456E1" w:rsidP="005456E1">
      <w:pPr>
        <w:pStyle w:val="NoSpacing"/>
        <w:widowControl w:val="0"/>
        <w:numPr>
          <w:ilvl w:val="1"/>
          <w:numId w:val="1"/>
        </w:numPr>
        <w:outlineLvl w:val="1"/>
        <w:rPr>
          <w:rFonts w:cs="Times New Roman"/>
          <w:b/>
          <w:color w:val="C00000"/>
          <w:sz w:val="28"/>
        </w:rPr>
      </w:pPr>
      <w:bookmarkStart w:id="258" w:name="_Toc269162813"/>
      <w:r w:rsidRPr="00A032B8">
        <w:rPr>
          <w:rFonts w:cs="Times New Roman"/>
          <w:b/>
          <w:color w:val="C00000"/>
          <w:sz w:val="28"/>
        </w:rPr>
        <w:t xml:space="preserve">Rule 615: </w:t>
      </w:r>
      <w:r w:rsidR="00831282" w:rsidRPr="00A032B8">
        <w:rPr>
          <w:rFonts w:cs="Times New Roman"/>
          <w:b/>
          <w:color w:val="C00000"/>
          <w:sz w:val="28"/>
        </w:rPr>
        <w:t>Exclusion of Witnesses.</w:t>
      </w:r>
      <w:r w:rsidRPr="00A032B8">
        <w:rPr>
          <w:rFonts w:cs="Times New Roman"/>
          <w:b/>
          <w:color w:val="C00000"/>
          <w:sz w:val="28"/>
        </w:rPr>
        <w:t xml:space="preserve"> AKA “THE RULE”</w:t>
      </w:r>
      <w:bookmarkEnd w:id="258"/>
    </w:p>
    <w:p w:rsidR="005456E1" w:rsidRPr="00A032B8" w:rsidRDefault="005456E1" w:rsidP="005456E1">
      <w:pPr>
        <w:pStyle w:val="NoSpacing"/>
        <w:widowControl w:val="0"/>
        <w:ind w:left="1440"/>
        <w:outlineLvl w:val="1"/>
        <w:rPr>
          <w:rFonts w:cs="Times New Roman"/>
          <w:b/>
          <w:color w:val="C00000"/>
          <w:sz w:val="28"/>
        </w:rPr>
      </w:pPr>
    </w:p>
    <w:p w:rsidR="00522A6D" w:rsidRPr="00522A6D" w:rsidRDefault="005456E1" w:rsidP="004B5D7F">
      <w:pPr>
        <w:pStyle w:val="ListParagraph"/>
        <w:numPr>
          <w:ilvl w:val="0"/>
          <w:numId w:val="185"/>
        </w:numPr>
        <w:spacing w:after="0" w:line="240" w:lineRule="auto"/>
        <w:rPr>
          <w:rFonts w:eastAsia="Times New Roman" w:cs="Times New Roman"/>
          <w:b/>
          <w:bCs/>
          <w:color w:val="000000"/>
          <w:szCs w:val="24"/>
        </w:rPr>
      </w:pPr>
      <w:r w:rsidRPr="00A032B8">
        <w:rPr>
          <w:rFonts w:cs="Times New Roman"/>
          <w:b/>
          <w:szCs w:val="24"/>
          <w:highlight w:val="lightGray"/>
          <w:bdr w:val="single" w:sz="4" w:space="0" w:color="auto"/>
        </w:rPr>
        <w:t xml:space="preserve">Rule 615= Exclusion of Witnesses. </w:t>
      </w:r>
      <w:r w:rsidRPr="00A032B8">
        <w:rPr>
          <w:rFonts w:eastAsia="Times New Roman" w:cs="Times New Roman"/>
          <w:b/>
          <w:bCs/>
          <w:color w:val="000000"/>
          <w:szCs w:val="24"/>
        </w:rPr>
        <w:t xml:space="preserve"> </w:t>
      </w:r>
      <w:r w:rsidRPr="00A032B8">
        <w:rPr>
          <w:rFonts w:eastAsia="Times New Roman" w:cs="Times New Roman"/>
          <w:color w:val="000000"/>
          <w:szCs w:val="24"/>
        </w:rP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p w:rsidR="00522A6D" w:rsidRPr="00522A6D" w:rsidRDefault="00522A6D" w:rsidP="00522A6D">
      <w:pPr>
        <w:pStyle w:val="ListParagraph"/>
        <w:spacing w:after="0" w:line="240" w:lineRule="auto"/>
        <w:ind w:left="360"/>
        <w:rPr>
          <w:rFonts w:eastAsia="Times New Roman" w:cs="Times New Roman"/>
          <w:b/>
          <w:bCs/>
          <w:color w:val="000000"/>
          <w:szCs w:val="24"/>
        </w:rPr>
      </w:pPr>
    </w:p>
    <w:p w:rsidR="00522A6D" w:rsidRPr="00522A6D" w:rsidRDefault="007F6DF5" w:rsidP="004B5D7F">
      <w:pPr>
        <w:pStyle w:val="ListParagraph"/>
        <w:numPr>
          <w:ilvl w:val="0"/>
          <w:numId w:val="185"/>
        </w:numPr>
        <w:spacing w:after="0" w:line="240" w:lineRule="auto"/>
        <w:rPr>
          <w:rFonts w:eastAsia="Times New Roman" w:cs="Times New Roman"/>
          <w:b/>
          <w:bCs/>
          <w:color w:val="000000"/>
          <w:szCs w:val="24"/>
        </w:rPr>
      </w:pPr>
      <w:r w:rsidRPr="00522A6D">
        <w:rPr>
          <w:rFonts w:cs="Times New Roman"/>
          <w:u w:val="single"/>
        </w:rPr>
        <w:t>Policy</w:t>
      </w:r>
      <w:r w:rsidRPr="00522A6D">
        <w:rPr>
          <w:rFonts w:cs="Times New Roman"/>
        </w:rPr>
        <w:t xml:space="preserve">:  This rule prevents pending witnesses from having their testimony affected by hearing the testimony of prior witnesses. The efficacy of excluding or sequestering witnesses has long been recognized as a means of discouraging and exposing fabrication, inaccuracy, and collusion. </w:t>
      </w:r>
    </w:p>
    <w:p w:rsidR="00522A6D" w:rsidRPr="00522A6D" w:rsidRDefault="00522A6D" w:rsidP="00522A6D">
      <w:pPr>
        <w:pStyle w:val="ListParagraph"/>
        <w:rPr>
          <w:rFonts w:cs="Times New Roman"/>
          <w:u w:val="single"/>
        </w:rPr>
      </w:pPr>
    </w:p>
    <w:p w:rsidR="007F6DF5" w:rsidRPr="00522A6D" w:rsidRDefault="005456E1" w:rsidP="004B5D7F">
      <w:pPr>
        <w:pStyle w:val="ListParagraph"/>
        <w:numPr>
          <w:ilvl w:val="0"/>
          <w:numId w:val="185"/>
        </w:numPr>
        <w:spacing w:after="0" w:line="240" w:lineRule="auto"/>
        <w:rPr>
          <w:rFonts w:eastAsia="Times New Roman" w:cs="Times New Roman"/>
          <w:b/>
          <w:bCs/>
          <w:color w:val="000000"/>
          <w:szCs w:val="24"/>
        </w:rPr>
      </w:pPr>
      <w:r w:rsidRPr="00522A6D">
        <w:rPr>
          <w:rFonts w:cs="Times New Roman"/>
          <w:u w:val="single"/>
        </w:rPr>
        <w:t>Note</w:t>
      </w:r>
      <w:r w:rsidR="007F6DF5" w:rsidRPr="00522A6D">
        <w:rPr>
          <w:rFonts w:cs="Times New Roman"/>
          <w:u w:val="single"/>
        </w:rPr>
        <w:t>s</w:t>
      </w:r>
      <w:r w:rsidR="007F6DF5" w:rsidRPr="00522A6D">
        <w:rPr>
          <w:rFonts w:cs="Times New Roman"/>
        </w:rPr>
        <w:t xml:space="preserve">: </w:t>
      </w:r>
    </w:p>
    <w:p w:rsidR="007F6DF5" w:rsidRPr="00A032B8" w:rsidRDefault="007F6DF5" w:rsidP="004B5D7F">
      <w:pPr>
        <w:pStyle w:val="NoSpacing"/>
        <w:numPr>
          <w:ilvl w:val="1"/>
          <w:numId w:val="186"/>
        </w:numPr>
        <w:rPr>
          <w:rFonts w:cs="Times New Roman"/>
        </w:rPr>
      </w:pPr>
      <w:r w:rsidRPr="00A032B8">
        <w:rPr>
          <w:rFonts w:cs="Times New Roman"/>
        </w:rPr>
        <w:t>T</w:t>
      </w:r>
      <w:r w:rsidR="005456E1" w:rsidRPr="00A032B8">
        <w:rPr>
          <w:rFonts w:cs="Times New Roman"/>
        </w:rPr>
        <w:t xml:space="preserve">his is not automatic, you must invoke the rule. </w:t>
      </w:r>
    </w:p>
    <w:p w:rsidR="007F6DF5" w:rsidRPr="00A032B8" w:rsidRDefault="007F6DF5" w:rsidP="004B5D7F">
      <w:pPr>
        <w:pStyle w:val="NoSpacing"/>
        <w:numPr>
          <w:ilvl w:val="1"/>
          <w:numId w:val="186"/>
        </w:numPr>
        <w:rPr>
          <w:rFonts w:cs="Times New Roman"/>
        </w:rPr>
      </w:pPr>
      <w:r w:rsidRPr="00A032B8">
        <w:rPr>
          <w:rFonts w:cs="Times New Roman"/>
        </w:rPr>
        <w:t>A party who is a “natural person”= human. “</w:t>
      </w:r>
      <w:proofErr w:type="gramStart"/>
      <w:r w:rsidRPr="00A032B8">
        <w:rPr>
          <w:rFonts w:cs="Times New Roman"/>
        </w:rPr>
        <w:t>non-natural</w:t>
      </w:r>
      <w:proofErr w:type="gramEnd"/>
      <w:r w:rsidRPr="00A032B8">
        <w:rPr>
          <w:rFonts w:cs="Times New Roman"/>
        </w:rPr>
        <w:t xml:space="preserve"> person”= corporation. </w:t>
      </w:r>
    </w:p>
    <w:p w:rsidR="005456E1" w:rsidRPr="00A032B8" w:rsidRDefault="005456E1" w:rsidP="004B5D7F">
      <w:pPr>
        <w:pStyle w:val="NoSpacing"/>
        <w:numPr>
          <w:ilvl w:val="1"/>
          <w:numId w:val="186"/>
        </w:numPr>
        <w:rPr>
          <w:rFonts w:cs="Times New Roman"/>
        </w:rPr>
      </w:pPr>
      <w:r w:rsidRPr="00A032B8">
        <w:rPr>
          <w:rFonts w:cs="Times New Roman"/>
        </w:rPr>
        <w:t xml:space="preserve">You don't always want to invoke the rule, i.e. if you know your first witness is strong and you want others to hear it. </w:t>
      </w:r>
    </w:p>
    <w:p w:rsidR="003A055A" w:rsidRPr="00A032B8" w:rsidRDefault="003A055A" w:rsidP="003A055A">
      <w:pPr>
        <w:pStyle w:val="NoSpacing"/>
        <w:ind w:left="1368"/>
        <w:rPr>
          <w:rFonts w:cs="Times New Roman"/>
        </w:rPr>
      </w:pPr>
    </w:p>
    <w:p w:rsidR="005456E1" w:rsidRPr="00A032B8" w:rsidRDefault="003A055A" w:rsidP="004B5D7F">
      <w:pPr>
        <w:pStyle w:val="NoSpacing"/>
        <w:widowControl w:val="0"/>
        <w:numPr>
          <w:ilvl w:val="1"/>
          <w:numId w:val="186"/>
        </w:numPr>
        <w:outlineLvl w:val="1"/>
        <w:rPr>
          <w:rFonts w:cs="Times New Roman"/>
          <w:b/>
          <w:color w:val="C00000"/>
          <w:sz w:val="28"/>
        </w:rPr>
      </w:pPr>
      <w:bookmarkStart w:id="259" w:name="_Toc269162814"/>
      <w:r w:rsidRPr="00A032B8">
        <w:rPr>
          <w:rFonts w:cs="Times New Roman"/>
          <w:b/>
          <w:color w:val="C00000"/>
          <w:sz w:val="28"/>
        </w:rPr>
        <w:t>Rule 1006: Summaries</w:t>
      </w:r>
      <w:bookmarkEnd w:id="259"/>
    </w:p>
    <w:p w:rsidR="003A055A" w:rsidRPr="00A032B8" w:rsidRDefault="003A055A" w:rsidP="003A055A">
      <w:pPr>
        <w:pStyle w:val="NoSpacing"/>
        <w:widowControl w:val="0"/>
        <w:outlineLvl w:val="1"/>
        <w:rPr>
          <w:rFonts w:cs="Times New Roman"/>
          <w:b/>
          <w:color w:val="C00000"/>
          <w:sz w:val="28"/>
        </w:rPr>
      </w:pPr>
    </w:p>
    <w:p w:rsidR="003A055A" w:rsidRPr="00A032B8" w:rsidRDefault="003A055A" w:rsidP="003A055A">
      <w:pPr>
        <w:spacing w:after="0" w:line="240" w:lineRule="auto"/>
        <w:textAlignment w:val="center"/>
        <w:rPr>
          <w:rFonts w:eastAsia="Times New Roman" w:cs="Times New Roman"/>
          <w:szCs w:val="24"/>
        </w:rPr>
      </w:pPr>
      <w:r w:rsidRPr="00A032B8">
        <w:rPr>
          <w:rFonts w:eastAsia="Times New Roman" w:cs="Times New Roman"/>
          <w:b/>
          <w:szCs w:val="24"/>
          <w:highlight w:val="lightGray"/>
          <w:bdr w:val="single" w:sz="4" w:space="0" w:color="auto"/>
        </w:rPr>
        <w:t>Rule 1006= Summaries.</w:t>
      </w:r>
      <w:r w:rsidRPr="00A032B8">
        <w:rPr>
          <w:rFonts w:eastAsia="Times New Roman" w:cs="Times New Roman"/>
          <w:szCs w:val="24"/>
        </w:rPr>
        <w:t xml:space="preserve"> 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p w:rsidR="003A055A" w:rsidRPr="00A032B8" w:rsidRDefault="003A055A" w:rsidP="003A055A">
      <w:pPr>
        <w:spacing w:after="0" w:line="240" w:lineRule="auto"/>
        <w:textAlignment w:val="center"/>
        <w:rPr>
          <w:rFonts w:eastAsia="Times New Roman" w:cs="Times New Roman"/>
          <w:b/>
          <w:szCs w:val="24"/>
        </w:rPr>
      </w:pPr>
    </w:p>
    <w:p w:rsidR="003A055A" w:rsidRPr="00A032B8" w:rsidRDefault="003A055A" w:rsidP="004B5D7F">
      <w:pPr>
        <w:pStyle w:val="ListParagraph"/>
        <w:numPr>
          <w:ilvl w:val="0"/>
          <w:numId w:val="185"/>
        </w:numPr>
        <w:spacing w:after="0" w:line="240" w:lineRule="auto"/>
        <w:textAlignment w:val="center"/>
        <w:rPr>
          <w:rFonts w:eastAsia="Times New Roman" w:cs="Times New Roman"/>
          <w:szCs w:val="24"/>
        </w:rPr>
      </w:pPr>
      <w:r w:rsidRPr="00A032B8">
        <w:rPr>
          <w:rFonts w:eastAsia="Times New Roman" w:cs="Times New Roman"/>
          <w:b/>
          <w:szCs w:val="24"/>
        </w:rPr>
        <w:t>Class Notes</w:t>
      </w:r>
      <w:r w:rsidRPr="00A032B8">
        <w:rPr>
          <w:rFonts w:eastAsia="Times New Roman" w:cs="Times New Roman"/>
          <w:szCs w:val="24"/>
        </w:rPr>
        <w:t xml:space="preserve">: </w:t>
      </w:r>
    </w:p>
    <w:p w:rsidR="003A055A" w:rsidRPr="00A032B8" w:rsidRDefault="003A055A" w:rsidP="004B5D7F">
      <w:pPr>
        <w:pStyle w:val="ListParagraph"/>
        <w:numPr>
          <w:ilvl w:val="1"/>
          <w:numId w:val="185"/>
        </w:numPr>
        <w:spacing w:after="0" w:line="240" w:lineRule="auto"/>
        <w:textAlignment w:val="center"/>
        <w:rPr>
          <w:rFonts w:eastAsia="Times New Roman" w:cs="Times New Roman"/>
          <w:szCs w:val="24"/>
        </w:rPr>
      </w:pPr>
      <w:r w:rsidRPr="00A032B8">
        <w:rPr>
          <w:rFonts w:eastAsia="Times New Roman" w:cs="Times New Roman"/>
          <w:szCs w:val="24"/>
        </w:rPr>
        <w:t>Sometimes you exchange demonstrative evidence in pretrial</w:t>
      </w:r>
    </w:p>
    <w:p w:rsidR="003A055A" w:rsidRPr="00A032B8" w:rsidRDefault="003A055A" w:rsidP="004B5D7F">
      <w:pPr>
        <w:pStyle w:val="ListParagraph"/>
        <w:numPr>
          <w:ilvl w:val="1"/>
          <w:numId w:val="185"/>
        </w:numPr>
        <w:spacing w:after="0" w:line="240" w:lineRule="auto"/>
        <w:textAlignment w:val="center"/>
        <w:rPr>
          <w:rFonts w:eastAsia="Times New Roman" w:cs="Times New Roman"/>
          <w:szCs w:val="24"/>
        </w:rPr>
      </w:pPr>
      <w:r w:rsidRPr="00A032B8">
        <w:rPr>
          <w:rFonts w:eastAsia="Times New Roman" w:cs="Times New Roman"/>
          <w:szCs w:val="24"/>
        </w:rPr>
        <w:t xml:space="preserve">The court does make a judgment call on whether the “others” can be conveniently examined. </w:t>
      </w:r>
    </w:p>
    <w:p w:rsidR="003A055A" w:rsidRPr="00A032B8" w:rsidRDefault="003A055A" w:rsidP="004B5D7F">
      <w:pPr>
        <w:pStyle w:val="ListParagraph"/>
        <w:numPr>
          <w:ilvl w:val="1"/>
          <w:numId w:val="185"/>
        </w:numPr>
        <w:spacing w:after="0" w:line="240" w:lineRule="auto"/>
        <w:textAlignment w:val="center"/>
        <w:rPr>
          <w:rFonts w:eastAsia="Times New Roman" w:cs="Times New Roman"/>
          <w:szCs w:val="24"/>
        </w:rPr>
      </w:pPr>
      <w:r w:rsidRPr="00A032B8">
        <w:rPr>
          <w:rFonts w:eastAsia="Times New Roman" w:cs="Times New Roman"/>
          <w:szCs w:val="24"/>
        </w:rPr>
        <w:t xml:space="preserve">You have to show </w:t>
      </w:r>
      <w:r w:rsidRPr="00A032B8">
        <w:rPr>
          <w:rFonts w:eastAsia="Times New Roman" w:cs="Times New Roman"/>
          <w:b/>
          <w:szCs w:val="24"/>
        </w:rPr>
        <w:t>the need</w:t>
      </w:r>
      <w:r w:rsidRPr="00A032B8">
        <w:rPr>
          <w:rFonts w:eastAsia="Times New Roman" w:cs="Times New Roman"/>
          <w:szCs w:val="24"/>
        </w:rPr>
        <w:t xml:space="preserve"> to do a chart/summary. </w:t>
      </w:r>
    </w:p>
    <w:p w:rsidR="005456E1" w:rsidRPr="00A032B8" w:rsidRDefault="005456E1" w:rsidP="005456E1">
      <w:pPr>
        <w:widowControl w:val="0"/>
        <w:outlineLvl w:val="0"/>
        <w:rPr>
          <w:rFonts w:cs="Times New Roman"/>
          <w:b/>
          <w:sz w:val="32"/>
          <w:szCs w:val="32"/>
          <w:highlight w:val="cyan"/>
          <w:u w:val="single"/>
        </w:rPr>
      </w:pPr>
    </w:p>
    <w:p w:rsidR="005456E1" w:rsidRPr="00A032B8" w:rsidRDefault="005456E1">
      <w:pPr>
        <w:rPr>
          <w:rFonts w:cs="Times New Roman"/>
          <w:b/>
          <w:sz w:val="32"/>
          <w:szCs w:val="32"/>
          <w:highlight w:val="cyan"/>
          <w:u w:val="single"/>
        </w:rPr>
      </w:pPr>
      <w:r w:rsidRPr="00A032B8">
        <w:rPr>
          <w:rFonts w:cs="Times New Roman"/>
          <w:b/>
          <w:sz w:val="32"/>
          <w:szCs w:val="32"/>
          <w:highlight w:val="cyan"/>
          <w:u w:val="single"/>
        </w:rPr>
        <w:br w:type="page"/>
      </w:r>
    </w:p>
    <w:p w:rsidR="005456E1" w:rsidRPr="00A032B8" w:rsidRDefault="005456E1" w:rsidP="00CE4A85">
      <w:pPr>
        <w:pStyle w:val="ListParagraph"/>
        <w:widowControl w:val="0"/>
        <w:numPr>
          <w:ilvl w:val="0"/>
          <w:numId w:val="1"/>
        </w:numPr>
        <w:outlineLvl w:val="0"/>
        <w:rPr>
          <w:rFonts w:cs="Times New Roman"/>
          <w:b/>
          <w:sz w:val="32"/>
          <w:szCs w:val="32"/>
          <w:highlight w:val="cyan"/>
          <w:u w:val="single"/>
        </w:rPr>
      </w:pPr>
      <w:bookmarkStart w:id="260" w:name="_Toc269162815"/>
      <w:r w:rsidRPr="00A032B8">
        <w:rPr>
          <w:rFonts w:cs="Times New Roman"/>
          <w:b/>
          <w:sz w:val="32"/>
          <w:szCs w:val="32"/>
          <w:highlight w:val="cyan"/>
          <w:u w:val="single"/>
        </w:rPr>
        <w:lastRenderedPageBreak/>
        <w:t>RANDOM NOTES/REMINDERS</w:t>
      </w:r>
      <w:bookmarkEnd w:id="260"/>
    </w:p>
    <w:p w:rsidR="00753253" w:rsidRPr="00A032B8" w:rsidRDefault="00753253" w:rsidP="00CE4A85">
      <w:pPr>
        <w:pStyle w:val="NoSpacing"/>
        <w:widowControl w:val="0"/>
        <w:numPr>
          <w:ilvl w:val="0"/>
          <w:numId w:val="10"/>
        </w:numPr>
        <w:rPr>
          <w:rFonts w:cs="Times New Roman"/>
        </w:rPr>
      </w:pPr>
      <w:r w:rsidRPr="00A032B8">
        <w:rPr>
          <w:rFonts w:cs="Times New Roman"/>
        </w:rPr>
        <w:t xml:space="preserve">Credibility issues are ALWAYS relevant. </w:t>
      </w:r>
    </w:p>
    <w:p w:rsidR="005D10BF" w:rsidRPr="00A032B8" w:rsidRDefault="005D10BF" w:rsidP="00CE4A85">
      <w:pPr>
        <w:pStyle w:val="NoSpacing"/>
        <w:widowControl w:val="0"/>
        <w:numPr>
          <w:ilvl w:val="0"/>
          <w:numId w:val="10"/>
        </w:numPr>
        <w:rPr>
          <w:rFonts w:cs="Times New Roman"/>
        </w:rPr>
      </w:pPr>
      <w:r w:rsidRPr="00A032B8">
        <w:rPr>
          <w:rFonts w:cs="Times New Roman"/>
        </w:rPr>
        <w:t>NOTE: Consider moving "</w:t>
      </w:r>
      <w:r w:rsidRPr="00A032B8">
        <w:rPr>
          <w:rFonts w:cs="Times New Roman"/>
          <w:i/>
        </w:rPr>
        <w:t>Huddleston</w:t>
      </w:r>
      <w:r w:rsidRPr="00A032B8">
        <w:rPr>
          <w:rFonts w:cs="Times New Roman"/>
        </w:rPr>
        <w:t xml:space="preserve"> standard" under Conditional Relevancy/104(b)</w:t>
      </w:r>
      <w:r w:rsidR="00942714" w:rsidRPr="00A032B8">
        <w:rPr>
          <w:rFonts w:cs="Times New Roman"/>
        </w:rPr>
        <w:t xml:space="preserve">. </w:t>
      </w:r>
    </w:p>
    <w:p w:rsidR="00942714" w:rsidRPr="00A032B8" w:rsidRDefault="00942714" w:rsidP="00CE4A85">
      <w:pPr>
        <w:pStyle w:val="NoSpacing"/>
        <w:widowControl w:val="0"/>
        <w:numPr>
          <w:ilvl w:val="0"/>
          <w:numId w:val="10"/>
        </w:numPr>
        <w:rPr>
          <w:rFonts w:cs="Times New Roman"/>
        </w:rPr>
      </w:pPr>
      <w:r w:rsidRPr="00A032B8">
        <w:rPr>
          <w:rFonts w:cs="Times New Roman"/>
        </w:rPr>
        <w:t xml:space="preserve">Review the "Huddleston Standard" still unclear as to what the appropriate standard should be. Is it the "reasonable jury could find" or is "preponderance of the evidence?" Are these the same thing?  </w:t>
      </w:r>
    </w:p>
    <w:p w:rsidR="00454850" w:rsidRPr="00A032B8" w:rsidRDefault="00454850" w:rsidP="00CE4A85">
      <w:pPr>
        <w:pStyle w:val="NoSpacing"/>
        <w:widowControl w:val="0"/>
        <w:numPr>
          <w:ilvl w:val="0"/>
          <w:numId w:val="10"/>
        </w:numPr>
        <w:rPr>
          <w:rFonts w:cs="Times New Roman"/>
        </w:rPr>
      </w:pPr>
      <w:r w:rsidRPr="00A032B8">
        <w:rPr>
          <w:rFonts w:cs="Times New Roman"/>
        </w:rPr>
        <w:t xml:space="preserve">Create a section which summarizes the difference between "impeachment" evidence" and "substantive" evidence. </w:t>
      </w:r>
    </w:p>
    <w:p w:rsidR="00AB0A1D" w:rsidRPr="00A032B8" w:rsidRDefault="00AB0A1D" w:rsidP="00CE4A85">
      <w:pPr>
        <w:pStyle w:val="NoSpacing"/>
        <w:widowControl w:val="0"/>
        <w:numPr>
          <w:ilvl w:val="0"/>
          <w:numId w:val="10"/>
        </w:numPr>
        <w:rPr>
          <w:rFonts w:cs="Times New Roman"/>
        </w:rPr>
      </w:pPr>
      <w:r w:rsidRPr="00A032B8">
        <w:rPr>
          <w:rFonts w:cs="Times New Roman"/>
        </w:rPr>
        <w:t>Create summary of the study guides included in the book (i.e. page 259)</w:t>
      </w:r>
    </w:p>
    <w:p w:rsidR="004F600C" w:rsidRPr="00A032B8" w:rsidRDefault="004F600C" w:rsidP="00CE4A85">
      <w:pPr>
        <w:pStyle w:val="NoSpacing"/>
        <w:widowControl w:val="0"/>
        <w:numPr>
          <w:ilvl w:val="0"/>
          <w:numId w:val="10"/>
        </w:numPr>
        <w:rPr>
          <w:rFonts w:cs="Times New Roman"/>
        </w:rPr>
      </w:pPr>
      <w:r w:rsidRPr="00A032B8">
        <w:rPr>
          <w:rFonts w:cs="Times New Roman"/>
        </w:rPr>
        <w:t xml:space="preserve">Figure out if the location of Rule 806 is important. In </w:t>
      </w:r>
      <w:r w:rsidR="00A759B9">
        <w:rPr>
          <w:rFonts w:cs="Times New Roman"/>
        </w:rPr>
        <w:t xml:space="preserve">the book, it is shoved between </w:t>
      </w:r>
      <w:r w:rsidRPr="00A032B8">
        <w:rPr>
          <w:rFonts w:cs="Times New Roman"/>
        </w:rPr>
        <w:t>Rule 804(b</w:t>
      </w:r>
      <w:proofErr w:type="gramStart"/>
      <w:r w:rsidRPr="00A032B8">
        <w:rPr>
          <w:rFonts w:cs="Times New Roman"/>
        </w:rPr>
        <w:t>)(</w:t>
      </w:r>
      <w:proofErr w:type="gramEnd"/>
      <w:r w:rsidRPr="00A032B8">
        <w:rPr>
          <w:rFonts w:cs="Times New Roman"/>
        </w:rPr>
        <w:t xml:space="preserve">2) and (b)(6). However, you moved it to its own separate section. Double check the appropriateness of the new location, and also review the Rule itself. It seems like that Rule is A LOT more important than the little attention it receives in the book would suggested. </w:t>
      </w:r>
    </w:p>
    <w:p w:rsidR="00FD5F59" w:rsidRPr="00A032B8" w:rsidRDefault="00FD5F59" w:rsidP="00CE4A85">
      <w:pPr>
        <w:pStyle w:val="NoSpacing"/>
        <w:widowControl w:val="0"/>
        <w:numPr>
          <w:ilvl w:val="0"/>
          <w:numId w:val="10"/>
        </w:numPr>
        <w:rPr>
          <w:rFonts w:cs="Times New Roman"/>
        </w:rPr>
      </w:pPr>
      <w:r w:rsidRPr="00A032B8">
        <w:rPr>
          <w:rFonts w:cs="Times New Roman"/>
        </w:rPr>
        <w:t xml:space="preserve">Remember, the hearsay rules are the result of highly evolved and scattered common law rules, do not worry if the order/organization of the hearsay rules seem stranger. Feel free to reorganize in a more logical order (i.e. putting 806 after 807). </w:t>
      </w:r>
    </w:p>
    <w:p w:rsidR="00934612" w:rsidRPr="00A032B8" w:rsidRDefault="00934612" w:rsidP="00CE4A85">
      <w:pPr>
        <w:pStyle w:val="NoSpacing"/>
        <w:widowControl w:val="0"/>
        <w:numPr>
          <w:ilvl w:val="0"/>
          <w:numId w:val="10"/>
        </w:numPr>
        <w:rPr>
          <w:rFonts w:cs="Times New Roman"/>
        </w:rPr>
      </w:pPr>
      <w:r w:rsidRPr="00A032B8">
        <w:rPr>
          <w:rFonts w:cs="Times New Roman"/>
        </w:rPr>
        <w:t xml:space="preserve">NOTE: The mini-practice exam provided by </w:t>
      </w:r>
      <w:proofErr w:type="spellStart"/>
      <w:r w:rsidRPr="00A032B8">
        <w:rPr>
          <w:rFonts w:cs="Times New Roman"/>
        </w:rPr>
        <w:t>Houlette</w:t>
      </w:r>
      <w:proofErr w:type="spellEnd"/>
      <w:r w:rsidRPr="00A032B8">
        <w:rPr>
          <w:rFonts w:cs="Times New Roman"/>
        </w:rPr>
        <w:t xml:space="preserve"> seems to have a lot of questions that depend on whether the trial is civil or criminal. Make sure to pay attention to these distinctions.  </w:t>
      </w:r>
    </w:p>
    <w:p w:rsidR="00660FB3" w:rsidRPr="00A032B8" w:rsidRDefault="00904073" w:rsidP="004E1060">
      <w:pPr>
        <w:pStyle w:val="NoSpacing"/>
        <w:widowControl w:val="0"/>
        <w:numPr>
          <w:ilvl w:val="0"/>
          <w:numId w:val="10"/>
        </w:numPr>
        <w:rPr>
          <w:rFonts w:cs="Times New Roman"/>
        </w:rPr>
      </w:pPr>
      <w:r w:rsidRPr="00A032B8">
        <w:rPr>
          <w:rFonts w:cs="Times New Roman"/>
        </w:rPr>
        <w:t xml:space="preserve">Particularized knowledge=lay testimony, specialized knowledge= expert testimony? </w:t>
      </w:r>
    </w:p>
    <w:p w:rsidR="009B4306" w:rsidRPr="009B4306" w:rsidRDefault="009B4306" w:rsidP="009B4306">
      <w:pPr>
        <w:pStyle w:val="NoSpacing"/>
        <w:widowControl w:val="0"/>
        <w:numPr>
          <w:ilvl w:val="0"/>
          <w:numId w:val="10"/>
        </w:numPr>
        <w:rPr>
          <w:rFonts w:cs="Times New Roman"/>
        </w:rPr>
      </w:pPr>
    </w:p>
    <w:sectPr w:rsidR="009B4306" w:rsidRPr="009B4306" w:rsidSect="00AD2CC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01" w:rsidRDefault="000D2301" w:rsidP="00106E53">
      <w:pPr>
        <w:spacing w:after="0" w:line="240" w:lineRule="auto"/>
      </w:pPr>
      <w:r>
        <w:separator/>
      </w:r>
    </w:p>
  </w:endnote>
  <w:endnote w:type="continuationSeparator" w:id="0">
    <w:p w:rsidR="000D2301" w:rsidRDefault="000D2301" w:rsidP="0010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28635"/>
      <w:docPartObj>
        <w:docPartGallery w:val="Page Numbers (Bottom of Page)"/>
        <w:docPartUnique/>
      </w:docPartObj>
    </w:sdtPr>
    <w:sdtContent>
      <w:p w:rsidR="00754C2C" w:rsidRDefault="00754C2C">
        <w:pPr>
          <w:pStyle w:val="Footer"/>
          <w:jc w:val="right"/>
        </w:pPr>
        <w:r>
          <w:fldChar w:fldCharType="begin"/>
        </w:r>
        <w:r>
          <w:instrText xml:space="preserve"> PAGE   \* MERGEFORMAT </w:instrText>
        </w:r>
        <w:r>
          <w:fldChar w:fldCharType="separate"/>
        </w:r>
        <w:r w:rsidR="00E3396E">
          <w:rPr>
            <w:noProof/>
          </w:rPr>
          <w:t>75</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01" w:rsidRDefault="000D2301" w:rsidP="00106E53">
      <w:pPr>
        <w:spacing w:after="0" w:line="240" w:lineRule="auto"/>
      </w:pPr>
      <w:r>
        <w:separator/>
      </w:r>
    </w:p>
  </w:footnote>
  <w:footnote w:type="continuationSeparator" w:id="0">
    <w:p w:rsidR="000D2301" w:rsidRDefault="000D2301" w:rsidP="0010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D44"/>
    <w:multiLevelType w:val="hybridMultilevel"/>
    <w:tmpl w:val="A3685576"/>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b w:val="0"/>
      </w:rPr>
    </w:lvl>
    <w:lvl w:ilvl="2" w:tplc="AFE69F08">
      <w:start w:val="1"/>
      <w:numFmt w:val="upperLetter"/>
      <w:lvlText w:val="(%3)"/>
      <w:lvlJc w:val="left"/>
      <w:pPr>
        <w:ind w:left="1815" w:hanging="375"/>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919CF"/>
    <w:multiLevelType w:val="hybridMultilevel"/>
    <w:tmpl w:val="9B020CA2"/>
    <w:lvl w:ilvl="0" w:tplc="F786963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23C48"/>
    <w:multiLevelType w:val="hybridMultilevel"/>
    <w:tmpl w:val="C5CA699E"/>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07DCA"/>
    <w:multiLevelType w:val="hybridMultilevel"/>
    <w:tmpl w:val="02EA3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EB10BF"/>
    <w:multiLevelType w:val="hybridMultilevel"/>
    <w:tmpl w:val="2F7C01A0"/>
    <w:lvl w:ilvl="0" w:tplc="F7869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656AA"/>
    <w:multiLevelType w:val="hybridMultilevel"/>
    <w:tmpl w:val="FC98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4A58CE"/>
    <w:multiLevelType w:val="hybridMultilevel"/>
    <w:tmpl w:val="3C8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24BED"/>
    <w:multiLevelType w:val="hybridMultilevel"/>
    <w:tmpl w:val="2DE4F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4F6FCC"/>
    <w:multiLevelType w:val="hybridMultilevel"/>
    <w:tmpl w:val="82B02038"/>
    <w:lvl w:ilvl="0" w:tplc="9F04C8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766266"/>
    <w:multiLevelType w:val="multilevel"/>
    <w:tmpl w:val="4CB8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0C419F"/>
    <w:multiLevelType w:val="hybridMultilevel"/>
    <w:tmpl w:val="3314D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5D160AF"/>
    <w:multiLevelType w:val="hybridMultilevel"/>
    <w:tmpl w:val="E92AADE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337A71"/>
    <w:multiLevelType w:val="multilevel"/>
    <w:tmpl w:val="428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424B4B"/>
    <w:multiLevelType w:val="hybridMultilevel"/>
    <w:tmpl w:val="42EA94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156376"/>
    <w:multiLevelType w:val="hybridMultilevel"/>
    <w:tmpl w:val="F3FE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584653"/>
    <w:multiLevelType w:val="hybridMultilevel"/>
    <w:tmpl w:val="C89CB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577575"/>
    <w:multiLevelType w:val="multilevel"/>
    <w:tmpl w:val="A8D69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B6B2EA5"/>
    <w:multiLevelType w:val="multilevel"/>
    <w:tmpl w:val="4CB8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C3152B4"/>
    <w:multiLevelType w:val="hybridMultilevel"/>
    <w:tmpl w:val="DD6C21DA"/>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A1420"/>
    <w:multiLevelType w:val="multilevel"/>
    <w:tmpl w:val="6E36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C6520AD"/>
    <w:multiLevelType w:val="multilevel"/>
    <w:tmpl w:val="90F6A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C8E510D"/>
    <w:multiLevelType w:val="hybridMultilevel"/>
    <w:tmpl w:val="92485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D243E97"/>
    <w:multiLevelType w:val="hybridMultilevel"/>
    <w:tmpl w:val="73B099C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D6C075F"/>
    <w:multiLevelType w:val="multilevel"/>
    <w:tmpl w:val="FD6824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0DCD32B0"/>
    <w:multiLevelType w:val="hybridMultilevel"/>
    <w:tmpl w:val="8F763216"/>
    <w:lvl w:ilvl="0" w:tplc="B9BE594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D719AE"/>
    <w:multiLevelType w:val="hybridMultilevel"/>
    <w:tmpl w:val="C5CA699E"/>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E9496D"/>
    <w:multiLevelType w:val="hybridMultilevel"/>
    <w:tmpl w:val="A46072C0"/>
    <w:lvl w:ilvl="0" w:tplc="04090001">
      <w:start w:val="1"/>
      <w:numFmt w:val="bullet"/>
      <w:lvlText w:val=""/>
      <w:lvlJc w:val="left"/>
      <w:pPr>
        <w:ind w:left="360" w:hanging="360"/>
      </w:pPr>
      <w:rPr>
        <w:rFonts w:ascii="Symbol" w:hAnsi="Symbol" w:hint="default"/>
      </w:rPr>
    </w:lvl>
    <w:lvl w:ilvl="1" w:tplc="CB0E6246">
      <w:start w:val="1"/>
      <w:numFmt w:val="decimal"/>
      <w:lvlText w:val="%2."/>
      <w:lvlJc w:val="left"/>
      <w:pPr>
        <w:ind w:left="1080" w:hanging="360"/>
      </w:pPr>
    </w:lvl>
    <w:lvl w:ilvl="2" w:tplc="0409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E341475"/>
    <w:multiLevelType w:val="hybridMultilevel"/>
    <w:tmpl w:val="B5563D44"/>
    <w:lvl w:ilvl="0" w:tplc="04090001">
      <w:start w:val="1"/>
      <w:numFmt w:val="bullet"/>
      <w:lvlText w:val=""/>
      <w:lvlJc w:val="left"/>
      <w:pPr>
        <w:ind w:left="360" w:hanging="360"/>
      </w:pPr>
      <w:rPr>
        <w:rFonts w:ascii="Symbol" w:hAnsi="Symbol" w:hint="default"/>
      </w:rPr>
    </w:lvl>
    <w:lvl w:ilvl="1" w:tplc="5EBA6DF2">
      <w:start w:val="1"/>
      <w:numFmt w:val="decimal"/>
      <w:lvlText w:val="%2."/>
      <w:lvlJc w:val="left"/>
      <w:pPr>
        <w:ind w:left="1080" w:hanging="360"/>
      </w:pPr>
      <w:rPr>
        <w:rFonts w:hint="default"/>
        <w:b w:val="0"/>
      </w:rPr>
    </w:lvl>
    <w:lvl w:ilvl="2" w:tplc="04090003">
      <w:start w:val="1"/>
      <w:numFmt w:val="bullet"/>
      <w:lvlText w:val="o"/>
      <w:lvlJc w:val="left"/>
      <w:pPr>
        <w:ind w:left="1800" w:hanging="360"/>
      </w:pPr>
      <w:rPr>
        <w:rFonts w:ascii="Courier New" w:hAnsi="Courier New" w:cs="Courier New"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E550FA1"/>
    <w:multiLevelType w:val="hybridMultilevel"/>
    <w:tmpl w:val="EB52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8C89EC2">
      <w:start w:val="1"/>
      <w:numFmt w:val="decimal"/>
      <w:lvlText w:val="%3."/>
      <w:lvlJc w:val="left"/>
      <w:pPr>
        <w:ind w:left="2160" w:hanging="360"/>
      </w:pPr>
      <w:rPr>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8E2009"/>
    <w:multiLevelType w:val="hybridMultilevel"/>
    <w:tmpl w:val="2D766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F043DAA"/>
    <w:multiLevelType w:val="hybridMultilevel"/>
    <w:tmpl w:val="E36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FFC5DDC"/>
    <w:multiLevelType w:val="hybridMultilevel"/>
    <w:tmpl w:val="18F6E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08B5641"/>
    <w:multiLevelType w:val="hybridMultilevel"/>
    <w:tmpl w:val="690EA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2D066A6"/>
    <w:multiLevelType w:val="hybridMultilevel"/>
    <w:tmpl w:val="6CAC5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3C2226A"/>
    <w:multiLevelType w:val="hybridMultilevel"/>
    <w:tmpl w:val="05EC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DA4713"/>
    <w:multiLevelType w:val="multilevel"/>
    <w:tmpl w:val="AA7A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3F310EA"/>
    <w:multiLevelType w:val="multilevel"/>
    <w:tmpl w:val="1CFC4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4081DD6"/>
    <w:multiLevelType w:val="hybridMultilevel"/>
    <w:tmpl w:val="0CFA4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47220E8"/>
    <w:multiLevelType w:val="multilevel"/>
    <w:tmpl w:val="5AF2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58E1950"/>
    <w:multiLevelType w:val="hybridMultilevel"/>
    <w:tmpl w:val="7B701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5AA3CD7"/>
    <w:multiLevelType w:val="hybridMultilevel"/>
    <w:tmpl w:val="A6BAD4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DB3903"/>
    <w:multiLevelType w:val="hybridMultilevel"/>
    <w:tmpl w:val="248A076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DB73DE"/>
    <w:multiLevelType w:val="multilevel"/>
    <w:tmpl w:val="944E0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1728005D"/>
    <w:multiLevelType w:val="hybridMultilevel"/>
    <w:tmpl w:val="C126616A"/>
    <w:lvl w:ilvl="0" w:tplc="04090001">
      <w:start w:val="1"/>
      <w:numFmt w:val="bullet"/>
      <w:lvlText w:val=""/>
      <w:lvlJc w:val="left"/>
      <w:pPr>
        <w:ind w:left="720" w:hanging="360"/>
      </w:pPr>
      <w:rPr>
        <w:rFonts w:ascii="Symbol" w:hAnsi="Symbol" w:hint="default"/>
      </w:rPr>
    </w:lvl>
    <w:lvl w:ilvl="1" w:tplc="C4D222AE">
      <w:start w:val="1"/>
      <w:numFmt w:val="lowerLetter"/>
      <w:lvlText w:val="%2."/>
      <w:lvlJc w:val="left"/>
      <w:pPr>
        <w:ind w:left="1440" w:hanging="360"/>
      </w:pPr>
      <w:rPr>
        <w:b/>
        <w:color w:val="C00000"/>
        <w:sz w:val="28"/>
      </w:rPr>
    </w:lvl>
    <w:lvl w:ilvl="2" w:tplc="38FA27DC">
      <w:start w:val="1"/>
      <w:numFmt w:val="lowerRoman"/>
      <w:lvlText w:val="%3."/>
      <w:lvlJc w:val="right"/>
      <w:pPr>
        <w:ind w:left="2160" w:hanging="180"/>
      </w:pPr>
      <w:rPr>
        <w:b/>
        <w:color w:val="000000" w:themeColor="text1"/>
      </w:rPr>
    </w:lvl>
    <w:lvl w:ilvl="3" w:tplc="04090019">
      <w:start w:val="1"/>
      <w:numFmt w:val="lowerLetter"/>
      <w:lvlText w:val="%4."/>
      <w:lvlJc w:val="left"/>
      <w:pPr>
        <w:ind w:left="2880" w:hanging="360"/>
      </w:pPr>
      <w:rPr>
        <w:b w:val="0"/>
      </w:rPr>
    </w:lvl>
    <w:lvl w:ilvl="4" w:tplc="5AACEC1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7873E63"/>
    <w:multiLevelType w:val="hybridMultilevel"/>
    <w:tmpl w:val="05829F2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1C0F65"/>
    <w:multiLevelType w:val="hybridMultilevel"/>
    <w:tmpl w:val="DD18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8244CF8"/>
    <w:multiLevelType w:val="hybridMultilevel"/>
    <w:tmpl w:val="1F126C20"/>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93A0492"/>
    <w:multiLevelType w:val="hybridMultilevel"/>
    <w:tmpl w:val="73B099C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9CE331C"/>
    <w:multiLevelType w:val="hybridMultilevel"/>
    <w:tmpl w:val="BF5A7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19D95A2B"/>
    <w:multiLevelType w:val="hybridMultilevel"/>
    <w:tmpl w:val="C4F48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9E1053F"/>
    <w:multiLevelType w:val="multilevel"/>
    <w:tmpl w:val="B364A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A200182"/>
    <w:multiLevelType w:val="hybridMultilevel"/>
    <w:tmpl w:val="486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421D9C"/>
    <w:multiLevelType w:val="multilevel"/>
    <w:tmpl w:val="CB76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A4D335B"/>
    <w:multiLevelType w:val="hybridMultilevel"/>
    <w:tmpl w:val="C0A27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A7821DB"/>
    <w:multiLevelType w:val="hybridMultilevel"/>
    <w:tmpl w:val="109C6C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C17515B"/>
    <w:multiLevelType w:val="hybridMultilevel"/>
    <w:tmpl w:val="CC824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C703BC7"/>
    <w:multiLevelType w:val="hybridMultilevel"/>
    <w:tmpl w:val="F836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884000"/>
    <w:multiLevelType w:val="hybridMultilevel"/>
    <w:tmpl w:val="49B0397A"/>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964AE8"/>
    <w:multiLevelType w:val="multilevel"/>
    <w:tmpl w:val="EFBE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1E7A52AC"/>
    <w:multiLevelType w:val="multilevel"/>
    <w:tmpl w:val="DA78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E974AB9"/>
    <w:multiLevelType w:val="hybridMultilevel"/>
    <w:tmpl w:val="DE285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D74B75"/>
    <w:multiLevelType w:val="hybridMultilevel"/>
    <w:tmpl w:val="8756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C85498"/>
    <w:multiLevelType w:val="multilevel"/>
    <w:tmpl w:val="B7ACF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3">
    <w:nsid w:val="217C56F6"/>
    <w:multiLevelType w:val="hybridMultilevel"/>
    <w:tmpl w:val="DE3898DE"/>
    <w:lvl w:ilvl="0" w:tplc="1136C98C">
      <w:start w:val="1"/>
      <w:numFmt w:val="upperRoman"/>
      <w:lvlText w:val="%1."/>
      <w:lvlJc w:val="left"/>
      <w:pPr>
        <w:ind w:left="1080" w:hanging="720"/>
      </w:pPr>
      <w:rPr>
        <w:rFonts w:hint="default"/>
        <w:b/>
      </w:rPr>
    </w:lvl>
    <w:lvl w:ilvl="1" w:tplc="5E30AB52">
      <w:start w:val="1"/>
      <w:numFmt w:val="lowerLetter"/>
      <w:lvlText w:val="%2."/>
      <w:lvlJc w:val="left"/>
      <w:pPr>
        <w:ind w:left="1440" w:hanging="360"/>
      </w:pPr>
      <w:rPr>
        <w:b/>
        <w:color w:val="C00000"/>
        <w:sz w:val="28"/>
        <w:szCs w:val="28"/>
      </w:rPr>
    </w:lvl>
    <w:lvl w:ilvl="2" w:tplc="C8AE6F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1C53274"/>
    <w:multiLevelType w:val="hybridMultilevel"/>
    <w:tmpl w:val="B9C42A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211293C"/>
    <w:multiLevelType w:val="multilevel"/>
    <w:tmpl w:val="62140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2153AFF"/>
    <w:multiLevelType w:val="hybridMultilevel"/>
    <w:tmpl w:val="178A8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224B3FD3"/>
    <w:multiLevelType w:val="multilevel"/>
    <w:tmpl w:val="A1C0B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26355BF"/>
    <w:multiLevelType w:val="hybridMultilevel"/>
    <w:tmpl w:val="B6B49E48"/>
    <w:lvl w:ilvl="0" w:tplc="5E30AB52">
      <w:start w:val="1"/>
      <w:numFmt w:val="lowerLetter"/>
      <w:lvlText w:val="%1."/>
      <w:lvlJc w:val="left"/>
      <w:pPr>
        <w:ind w:left="1440" w:hanging="360"/>
      </w:pPr>
      <w:rPr>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F41CE7"/>
    <w:multiLevelType w:val="hybridMultilevel"/>
    <w:tmpl w:val="8CAE910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3FD5CF2"/>
    <w:multiLevelType w:val="hybridMultilevel"/>
    <w:tmpl w:val="3CA023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764E30"/>
    <w:multiLevelType w:val="hybridMultilevel"/>
    <w:tmpl w:val="8CF63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5D80979"/>
    <w:multiLevelType w:val="hybridMultilevel"/>
    <w:tmpl w:val="5A32B7CC"/>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60E0F2F"/>
    <w:multiLevelType w:val="hybridMultilevel"/>
    <w:tmpl w:val="55728FB0"/>
    <w:lvl w:ilvl="0" w:tplc="C4D222AE">
      <w:start w:val="1"/>
      <w:numFmt w:val="lowerLetter"/>
      <w:lvlText w:val="%1."/>
      <w:lvlJc w:val="left"/>
      <w:pPr>
        <w:ind w:left="1440" w:hanging="360"/>
      </w:pPr>
      <w:rPr>
        <w:b/>
        <w:color w:val="C00000"/>
        <w:sz w:val="28"/>
      </w:rPr>
    </w:lvl>
    <w:lvl w:ilvl="1" w:tplc="04090019" w:tentative="1">
      <w:start w:val="1"/>
      <w:numFmt w:val="lowerLetter"/>
      <w:lvlText w:val="%2."/>
      <w:lvlJc w:val="left"/>
      <w:pPr>
        <w:ind w:left="1440" w:hanging="360"/>
      </w:pPr>
    </w:lvl>
    <w:lvl w:ilvl="2" w:tplc="4F0E267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61A7403"/>
    <w:multiLevelType w:val="hybridMultilevel"/>
    <w:tmpl w:val="C89C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7326742"/>
    <w:multiLevelType w:val="hybridMultilevel"/>
    <w:tmpl w:val="7D221874"/>
    <w:lvl w:ilvl="0" w:tplc="04090001">
      <w:start w:val="1"/>
      <w:numFmt w:val="bullet"/>
      <w:lvlText w:val=""/>
      <w:lvlJc w:val="left"/>
      <w:pPr>
        <w:ind w:left="720" w:hanging="360"/>
      </w:pPr>
      <w:rPr>
        <w:rFonts w:ascii="Symbol" w:hAnsi="Symbol" w:hint="default"/>
      </w:rPr>
    </w:lvl>
    <w:lvl w:ilvl="1" w:tplc="A7029932">
      <w:start w:val="1"/>
      <w:numFmt w:val="lowerLetter"/>
      <w:lvlText w:val="%2."/>
      <w:lvlJc w:val="left"/>
      <w:pPr>
        <w:ind w:left="1440" w:hanging="360"/>
      </w:pPr>
      <w:rPr>
        <w:rFonts w:hint="default"/>
        <w:b w:val="0"/>
      </w:rPr>
    </w:lvl>
    <w:lvl w:ilvl="2" w:tplc="761440DA">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780247D"/>
    <w:multiLevelType w:val="hybridMultilevel"/>
    <w:tmpl w:val="54768F70"/>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8C6628B"/>
    <w:multiLevelType w:val="hybridMultilevel"/>
    <w:tmpl w:val="A6686A02"/>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9281E26"/>
    <w:multiLevelType w:val="hybridMultilevel"/>
    <w:tmpl w:val="A5620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93926A4"/>
    <w:multiLevelType w:val="multilevel"/>
    <w:tmpl w:val="DD6CF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9B52DDD"/>
    <w:multiLevelType w:val="multilevel"/>
    <w:tmpl w:val="4AC0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9C52FFD"/>
    <w:multiLevelType w:val="hybridMultilevel"/>
    <w:tmpl w:val="8356F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A1A6B76"/>
    <w:multiLevelType w:val="multilevel"/>
    <w:tmpl w:val="CB76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A5A6CBE"/>
    <w:multiLevelType w:val="hybridMultilevel"/>
    <w:tmpl w:val="D1901C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A8C6D6A"/>
    <w:multiLevelType w:val="hybridMultilevel"/>
    <w:tmpl w:val="B4DA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A8F6704"/>
    <w:multiLevelType w:val="hybridMultilevel"/>
    <w:tmpl w:val="B55073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B063175"/>
    <w:multiLevelType w:val="multilevel"/>
    <w:tmpl w:val="09708BFE"/>
    <w:lvl w:ilvl="0">
      <w:start w:val="1"/>
      <w:numFmt w:val="bullet"/>
      <w:lvlText w:val="o"/>
      <w:lvlJc w:val="left"/>
      <w:pPr>
        <w:tabs>
          <w:tab w:val="num" w:pos="720"/>
        </w:tabs>
        <w:ind w:left="720" w:hanging="360"/>
      </w:pPr>
      <w:rPr>
        <w:rFonts w:ascii="Courier New" w:hAnsi="Courier New" w:hint="default"/>
        <w:sz w:val="20"/>
      </w:rPr>
    </w:lvl>
    <w:lvl w:ilvl="1">
      <w:start w:val="1"/>
      <w:numFmt w:val="lowerRoman"/>
      <w:lvlText w:val="%2."/>
      <w:lvlJc w:val="righ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2B576F66"/>
    <w:multiLevelType w:val="hybridMultilevel"/>
    <w:tmpl w:val="DE6EB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7C7912"/>
    <w:multiLevelType w:val="hybridMultilevel"/>
    <w:tmpl w:val="164E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B16B80"/>
    <w:multiLevelType w:val="multilevel"/>
    <w:tmpl w:val="CB76F874"/>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1368"/>
        </w:tabs>
        <w:ind w:left="1368" w:hanging="360"/>
      </w:pPr>
      <w:rPr>
        <w:rFonts w:ascii="Courier New" w:hAnsi="Courier New" w:hint="default"/>
        <w:sz w:val="20"/>
      </w:rPr>
    </w:lvl>
    <w:lvl w:ilvl="2" w:tentative="1">
      <w:start w:val="1"/>
      <w:numFmt w:val="bullet"/>
      <w:lvlText w:val=""/>
      <w:lvlJc w:val="left"/>
      <w:pPr>
        <w:tabs>
          <w:tab w:val="num" w:pos="2088"/>
        </w:tabs>
        <w:ind w:left="2088" w:hanging="360"/>
      </w:pPr>
      <w:rPr>
        <w:rFonts w:ascii="Symbol" w:hAnsi="Symbol" w:hint="default"/>
        <w:sz w:val="20"/>
      </w:rPr>
    </w:lvl>
    <w:lvl w:ilvl="3" w:tentative="1">
      <w:start w:val="1"/>
      <w:numFmt w:val="bullet"/>
      <w:lvlText w:val=""/>
      <w:lvlJc w:val="left"/>
      <w:pPr>
        <w:tabs>
          <w:tab w:val="num" w:pos="2808"/>
        </w:tabs>
        <w:ind w:left="2808" w:hanging="360"/>
      </w:pPr>
      <w:rPr>
        <w:rFonts w:ascii="Symbol" w:hAnsi="Symbol" w:hint="default"/>
        <w:sz w:val="20"/>
      </w:rPr>
    </w:lvl>
    <w:lvl w:ilvl="4" w:tentative="1">
      <w:start w:val="1"/>
      <w:numFmt w:val="bullet"/>
      <w:lvlText w:val=""/>
      <w:lvlJc w:val="left"/>
      <w:pPr>
        <w:tabs>
          <w:tab w:val="num" w:pos="3528"/>
        </w:tabs>
        <w:ind w:left="3528" w:hanging="360"/>
      </w:pPr>
      <w:rPr>
        <w:rFonts w:ascii="Symbol" w:hAnsi="Symbol" w:hint="default"/>
        <w:sz w:val="20"/>
      </w:rPr>
    </w:lvl>
    <w:lvl w:ilvl="5" w:tentative="1">
      <w:start w:val="1"/>
      <w:numFmt w:val="bullet"/>
      <w:lvlText w:val=""/>
      <w:lvlJc w:val="left"/>
      <w:pPr>
        <w:tabs>
          <w:tab w:val="num" w:pos="4248"/>
        </w:tabs>
        <w:ind w:left="4248" w:hanging="360"/>
      </w:pPr>
      <w:rPr>
        <w:rFonts w:ascii="Symbol" w:hAnsi="Symbol" w:hint="default"/>
        <w:sz w:val="20"/>
      </w:rPr>
    </w:lvl>
    <w:lvl w:ilvl="6" w:tentative="1">
      <w:start w:val="1"/>
      <w:numFmt w:val="bullet"/>
      <w:lvlText w:val=""/>
      <w:lvlJc w:val="left"/>
      <w:pPr>
        <w:tabs>
          <w:tab w:val="num" w:pos="4968"/>
        </w:tabs>
        <w:ind w:left="4968" w:hanging="360"/>
      </w:pPr>
      <w:rPr>
        <w:rFonts w:ascii="Symbol" w:hAnsi="Symbol" w:hint="default"/>
        <w:sz w:val="20"/>
      </w:rPr>
    </w:lvl>
    <w:lvl w:ilvl="7" w:tentative="1">
      <w:start w:val="1"/>
      <w:numFmt w:val="bullet"/>
      <w:lvlText w:val=""/>
      <w:lvlJc w:val="left"/>
      <w:pPr>
        <w:tabs>
          <w:tab w:val="num" w:pos="5688"/>
        </w:tabs>
        <w:ind w:left="5688" w:hanging="360"/>
      </w:pPr>
      <w:rPr>
        <w:rFonts w:ascii="Symbol" w:hAnsi="Symbol" w:hint="default"/>
        <w:sz w:val="20"/>
      </w:rPr>
    </w:lvl>
    <w:lvl w:ilvl="8" w:tentative="1">
      <w:start w:val="1"/>
      <w:numFmt w:val="bullet"/>
      <w:lvlText w:val=""/>
      <w:lvlJc w:val="left"/>
      <w:pPr>
        <w:tabs>
          <w:tab w:val="num" w:pos="6408"/>
        </w:tabs>
        <w:ind w:left="6408" w:hanging="360"/>
      </w:pPr>
      <w:rPr>
        <w:rFonts w:ascii="Symbol" w:hAnsi="Symbol" w:hint="default"/>
        <w:sz w:val="20"/>
      </w:rPr>
    </w:lvl>
  </w:abstractNum>
  <w:abstractNum w:abstractNumId="90">
    <w:nsid w:val="2C5E3DCE"/>
    <w:multiLevelType w:val="hybridMultilevel"/>
    <w:tmpl w:val="B17C81E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rPr>
    </w:lvl>
    <w:lvl w:ilvl="2" w:tplc="0409000F">
      <w:start w:val="1"/>
      <w:numFmt w:val="decimal"/>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2D387588"/>
    <w:multiLevelType w:val="hybridMultilevel"/>
    <w:tmpl w:val="C4BCE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DBE157C"/>
    <w:multiLevelType w:val="hybridMultilevel"/>
    <w:tmpl w:val="A34077B6"/>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DE608FA"/>
    <w:multiLevelType w:val="hybridMultilevel"/>
    <w:tmpl w:val="9DE62254"/>
    <w:lvl w:ilvl="0" w:tplc="3ADC826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nsid w:val="2EA76EB0"/>
    <w:multiLevelType w:val="hybridMultilevel"/>
    <w:tmpl w:val="63DC5D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EA82188"/>
    <w:multiLevelType w:val="multilevel"/>
    <w:tmpl w:val="127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2F30745A"/>
    <w:multiLevelType w:val="hybridMultilevel"/>
    <w:tmpl w:val="F6D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003D5F"/>
    <w:multiLevelType w:val="hybridMultilevel"/>
    <w:tmpl w:val="244C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08B0C66"/>
    <w:multiLevelType w:val="multilevel"/>
    <w:tmpl w:val="D6AAC8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9">
    <w:nsid w:val="30C703EF"/>
    <w:multiLevelType w:val="hybridMultilevel"/>
    <w:tmpl w:val="1CF6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30F1489A"/>
    <w:multiLevelType w:val="multilevel"/>
    <w:tmpl w:val="C2FE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312233C1"/>
    <w:multiLevelType w:val="hybridMultilevel"/>
    <w:tmpl w:val="23420B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15E2DE7"/>
    <w:multiLevelType w:val="hybridMultilevel"/>
    <w:tmpl w:val="7804A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1AA77BB"/>
    <w:multiLevelType w:val="multilevel"/>
    <w:tmpl w:val="28D2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32937E60"/>
    <w:multiLevelType w:val="multilevel"/>
    <w:tmpl w:val="621404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5">
    <w:nsid w:val="32AD58A1"/>
    <w:multiLevelType w:val="hybridMultilevel"/>
    <w:tmpl w:val="D676F866"/>
    <w:lvl w:ilvl="0" w:tplc="04090001">
      <w:start w:val="1"/>
      <w:numFmt w:val="bullet"/>
      <w:lvlText w:val=""/>
      <w:lvlJc w:val="left"/>
      <w:pPr>
        <w:ind w:left="720" w:hanging="360"/>
      </w:pPr>
      <w:rPr>
        <w:rFonts w:ascii="Symbol" w:hAnsi="Symbol" w:hint="default"/>
      </w:rPr>
    </w:lvl>
    <w:lvl w:ilvl="1" w:tplc="99524D3A">
      <w:start w:val="1"/>
      <w:numFmt w:val="decimal"/>
      <w:lvlText w:val="%2."/>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2C456E0"/>
    <w:multiLevelType w:val="hybridMultilevel"/>
    <w:tmpl w:val="7B9C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3AF0E74"/>
    <w:multiLevelType w:val="hybridMultilevel"/>
    <w:tmpl w:val="1150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47D4BA3"/>
    <w:multiLevelType w:val="hybridMultilevel"/>
    <w:tmpl w:val="E3886324"/>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3B5842"/>
    <w:multiLevelType w:val="hybridMultilevel"/>
    <w:tmpl w:val="DFA079E8"/>
    <w:lvl w:ilvl="0" w:tplc="44562374">
      <w:start w:val="1"/>
      <w:numFmt w:val="lowerRoman"/>
      <w:lvlText w:val="%1."/>
      <w:lvlJc w:val="right"/>
      <w:pPr>
        <w:ind w:left="2160" w:hanging="18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B035D3"/>
    <w:multiLevelType w:val="multilevel"/>
    <w:tmpl w:val="62140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370333B7"/>
    <w:multiLevelType w:val="multilevel"/>
    <w:tmpl w:val="62140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3720744A"/>
    <w:multiLevelType w:val="hybridMultilevel"/>
    <w:tmpl w:val="0CE0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74D3EEB"/>
    <w:multiLevelType w:val="hybridMultilevel"/>
    <w:tmpl w:val="42E8309A"/>
    <w:lvl w:ilvl="0" w:tplc="F7869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77F5233"/>
    <w:multiLevelType w:val="hybridMultilevel"/>
    <w:tmpl w:val="9C58670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78D5C40"/>
    <w:multiLevelType w:val="hybridMultilevel"/>
    <w:tmpl w:val="97F29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37A44F9E"/>
    <w:multiLevelType w:val="hybridMultilevel"/>
    <w:tmpl w:val="7C08D99A"/>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9B63434"/>
    <w:multiLevelType w:val="hybridMultilevel"/>
    <w:tmpl w:val="D958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9B87E73"/>
    <w:multiLevelType w:val="multilevel"/>
    <w:tmpl w:val="A5483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nsid w:val="3A894836"/>
    <w:multiLevelType w:val="hybridMultilevel"/>
    <w:tmpl w:val="38940A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3B6C5009"/>
    <w:multiLevelType w:val="hybridMultilevel"/>
    <w:tmpl w:val="EE247A6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3BD943B1"/>
    <w:multiLevelType w:val="hybridMultilevel"/>
    <w:tmpl w:val="AA8651C2"/>
    <w:lvl w:ilvl="0" w:tplc="04090019">
      <w:start w:val="1"/>
      <w:numFmt w:val="lowerLetter"/>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nsid w:val="3BEB54F2"/>
    <w:multiLevelType w:val="hybridMultilevel"/>
    <w:tmpl w:val="40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3C641B2F"/>
    <w:multiLevelType w:val="hybridMultilevel"/>
    <w:tmpl w:val="DEE20BC0"/>
    <w:lvl w:ilvl="0" w:tplc="44562374">
      <w:start w:val="1"/>
      <w:numFmt w:val="lowerRoman"/>
      <w:lvlText w:val="%1."/>
      <w:lvlJc w:val="right"/>
      <w:pPr>
        <w:ind w:left="2160" w:hanging="18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E8E7F4B"/>
    <w:multiLevelType w:val="hybridMultilevel"/>
    <w:tmpl w:val="8F26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EB27CDB"/>
    <w:multiLevelType w:val="hybridMultilevel"/>
    <w:tmpl w:val="E0C20BE6"/>
    <w:lvl w:ilvl="0" w:tplc="04090001">
      <w:start w:val="1"/>
      <w:numFmt w:val="bullet"/>
      <w:lvlText w:val=""/>
      <w:lvlJc w:val="left"/>
      <w:pPr>
        <w:ind w:left="720" w:hanging="360"/>
      </w:pPr>
      <w:rPr>
        <w:rFonts w:ascii="Symbol" w:hAnsi="Symbol" w:hint="default"/>
      </w:rPr>
    </w:lvl>
    <w:lvl w:ilvl="1" w:tplc="C8AE6FA2">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F1141F7"/>
    <w:multiLevelType w:val="hybridMultilevel"/>
    <w:tmpl w:val="D358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F207757"/>
    <w:multiLevelType w:val="hybridMultilevel"/>
    <w:tmpl w:val="A8DEE4E8"/>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C4073C"/>
    <w:multiLevelType w:val="hybridMultilevel"/>
    <w:tmpl w:val="24E6D0EE"/>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D461CA"/>
    <w:multiLevelType w:val="hybridMultilevel"/>
    <w:tmpl w:val="88D4CB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004117E"/>
    <w:multiLevelType w:val="multilevel"/>
    <w:tmpl w:val="DD6CF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40286F85"/>
    <w:multiLevelType w:val="hybridMultilevel"/>
    <w:tmpl w:val="C5CA699E"/>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0B47AF6"/>
    <w:multiLevelType w:val="hybridMultilevel"/>
    <w:tmpl w:val="0ADC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1701CB9"/>
    <w:multiLevelType w:val="hybridMultilevel"/>
    <w:tmpl w:val="F176C2D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30E3FB7"/>
    <w:multiLevelType w:val="hybridMultilevel"/>
    <w:tmpl w:val="A5CC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3AE1EA1"/>
    <w:multiLevelType w:val="hybridMultilevel"/>
    <w:tmpl w:val="109C6C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54D61A1"/>
    <w:multiLevelType w:val="hybridMultilevel"/>
    <w:tmpl w:val="35349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57F5948"/>
    <w:multiLevelType w:val="hybridMultilevel"/>
    <w:tmpl w:val="E34A3C3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nsid w:val="459C438B"/>
    <w:multiLevelType w:val="multilevel"/>
    <w:tmpl w:val="D3D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464F19AA"/>
    <w:multiLevelType w:val="hybridMultilevel"/>
    <w:tmpl w:val="8F5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69D26E8"/>
    <w:multiLevelType w:val="hybridMultilevel"/>
    <w:tmpl w:val="DD6C21DA"/>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6C37B27"/>
    <w:multiLevelType w:val="multilevel"/>
    <w:tmpl w:val="B724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47596752"/>
    <w:multiLevelType w:val="hybridMultilevel"/>
    <w:tmpl w:val="3AF0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7F308DB"/>
    <w:multiLevelType w:val="hybridMultilevel"/>
    <w:tmpl w:val="E20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48EC437B"/>
    <w:multiLevelType w:val="hybridMultilevel"/>
    <w:tmpl w:val="55FC340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94927DD"/>
    <w:multiLevelType w:val="hybridMultilevel"/>
    <w:tmpl w:val="018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94A55D7"/>
    <w:multiLevelType w:val="hybridMultilevel"/>
    <w:tmpl w:val="78A6F9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AFE69F08">
      <w:start w:val="1"/>
      <w:numFmt w:val="upperLetter"/>
      <w:lvlText w:val="(%3)"/>
      <w:lvlJc w:val="left"/>
      <w:pPr>
        <w:ind w:left="1815" w:hanging="375"/>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49D07911"/>
    <w:multiLevelType w:val="hybridMultilevel"/>
    <w:tmpl w:val="9CF622D8"/>
    <w:lvl w:ilvl="0" w:tplc="2646D31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A107CCE"/>
    <w:multiLevelType w:val="multilevel"/>
    <w:tmpl w:val="9D02FFB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9">
    <w:nsid w:val="4A532104"/>
    <w:multiLevelType w:val="hybridMultilevel"/>
    <w:tmpl w:val="9836B7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03">
      <w:start w:val="1"/>
      <w:numFmt w:val="bullet"/>
      <w:lvlText w:val="o"/>
      <w:lvlJc w:val="left"/>
      <w:pPr>
        <w:ind w:left="1800" w:hanging="360"/>
      </w:pPr>
      <w:rPr>
        <w:rFonts w:ascii="Courier New" w:hAnsi="Courier New" w:cs="Courier New"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4A8D40CF"/>
    <w:multiLevelType w:val="multilevel"/>
    <w:tmpl w:val="29D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4A9D3221"/>
    <w:multiLevelType w:val="hybridMultilevel"/>
    <w:tmpl w:val="8730D1F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4B775B66"/>
    <w:multiLevelType w:val="hybridMultilevel"/>
    <w:tmpl w:val="452280C2"/>
    <w:lvl w:ilvl="0" w:tplc="3432C228">
      <w:start w:val="1"/>
      <w:numFmt w:val="bullet"/>
      <w:lvlText w:val=""/>
      <w:lvlJc w:val="left"/>
      <w:pPr>
        <w:ind w:left="360" w:hanging="360"/>
      </w:pPr>
      <w:rPr>
        <w:rFonts w:ascii="Symbol" w:hAnsi="Symbol" w:hint="default"/>
        <w:sz w:val="20"/>
        <w:szCs w:val="20"/>
      </w:rPr>
    </w:lvl>
    <w:lvl w:ilvl="1" w:tplc="0EAC2ED2">
      <w:start w:val="1"/>
      <w:numFmt w:val="bullet"/>
      <w:lvlText w:val="o"/>
      <w:lvlJc w:val="left"/>
      <w:pPr>
        <w:ind w:left="720" w:hanging="360"/>
      </w:pPr>
      <w:rPr>
        <w:rFonts w:ascii="Courier New" w:hAnsi="Courier New" w:cs="Courier New" w:hint="default"/>
        <w:sz w:val="20"/>
        <w:szCs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4D090B76"/>
    <w:multiLevelType w:val="multilevel"/>
    <w:tmpl w:val="B882D33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nsid w:val="4D207E32"/>
    <w:multiLevelType w:val="hybridMultilevel"/>
    <w:tmpl w:val="CD2456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D6843DD"/>
    <w:multiLevelType w:val="hybridMultilevel"/>
    <w:tmpl w:val="8ED632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4DB54EBE"/>
    <w:multiLevelType w:val="hybridMultilevel"/>
    <w:tmpl w:val="9FAC25DC"/>
    <w:lvl w:ilvl="0" w:tplc="AF72135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DEC1A7E"/>
    <w:multiLevelType w:val="hybridMultilevel"/>
    <w:tmpl w:val="105E28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4E252B88"/>
    <w:multiLevelType w:val="hybridMultilevel"/>
    <w:tmpl w:val="F8DA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761440DA">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ED16160"/>
    <w:multiLevelType w:val="hybridMultilevel"/>
    <w:tmpl w:val="B266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EE56EB9"/>
    <w:multiLevelType w:val="hybridMultilevel"/>
    <w:tmpl w:val="816EF63E"/>
    <w:lvl w:ilvl="0" w:tplc="C88E9D3A">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F4B3E4E"/>
    <w:multiLevelType w:val="hybridMultilevel"/>
    <w:tmpl w:val="A8160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505D5613"/>
    <w:multiLevelType w:val="multilevel"/>
    <w:tmpl w:val="621404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3">
    <w:nsid w:val="517C4A95"/>
    <w:multiLevelType w:val="hybridMultilevel"/>
    <w:tmpl w:val="E20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1F445EF"/>
    <w:multiLevelType w:val="hybridMultilevel"/>
    <w:tmpl w:val="442E0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25A1932"/>
    <w:multiLevelType w:val="hybridMultilevel"/>
    <w:tmpl w:val="B5AE5AF2"/>
    <w:lvl w:ilvl="0" w:tplc="7DB0375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53342776"/>
    <w:multiLevelType w:val="hybridMultilevel"/>
    <w:tmpl w:val="2C9825BA"/>
    <w:lvl w:ilvl="0" w:tplc="C8AE6F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42964A2"/>
    <w:multiLevelType w:val="hybridMultilevel"/>
    <w:tmpl w:val="463CD0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4590FDE"/>
    <w:multiLevelType w:val="hybridMultilevel"/>
    <w:tmpl w:val="BF5A7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548C374B"/>
    <w:multiLevelType w:val="hybridMultilevel"/>
    <w:tmpl w:val="17FA3B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4A03AE6"/>
    <w:multiLevelType w:val="hybridMultilevel"/>
    <w:tmpl w:val="B5BA4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761440DA">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50C6E0B"/>
    <w:multiLevelType w:val="hybridMultilevel"/>
    <w:tmpl w:val="00E2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55C2459D"/>
    <w:multiLevelType w:val="hybridMultilevel"/>
    <w:tmpl w:val="C786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73A05AC"/>
    <w:multiLevelType w:val="hybridMultilevel"/>
    <w:tmpl w:val="6AEEA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77B4A57"/>
    <w:multiLevelType w:val="hybridMultilevel"/>
    <w:tmpl w:val="E20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58550B0B"/>
    <w:multiLevelType w:val="hybridMultilevel"/>
    <w:tmpl w:val="1242C54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59707987"/>
    <w:multiLevelType w:val="hybridMultilevel"/>
    <w:tmpl w:val="8A14A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5A3857F4"/>
    <w:multiLevelType w:val="multilevel"/>
    <w:tmpl w:val="DE4E062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b w:val="0"/>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8">
    <w:nsid w:val="5AC32C9C"/>
    <w:multiLevelType w:val="hybridMultilevel"/>
    <w:tmpl w:val="1DAA8018"/>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AFD5BF5"/>
    <w:multiLevelType w:val="hybridMultilevel"/>
    <w:tmpl w:val="890AE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5B13286A"/>
    <w:multiLevelType w:val="multilevel"/>
    <w:tmpl w:val="FD6824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1">
    <w:nsid w:val="5C1425DB"/>
    <w:multiLevelType w:val="multilevel"/>
    <w:tmpl w:val="09F66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5C8E7E55"/>
    <w:multiLevelType w:val="hybridMultilevel"/>
    <w:tmpl w:val="921E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DD15CEB"/>
    <w:multiLevelType w:val="hybridMultilevel"/>
    <w:tmpl w:val="B6F0B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5EA704B6"/>
    <w:multiLevelType w:val="hybridMultilevel"/>
    <w:tmpl w:val="D9DE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5F1747D4"/>
    <w:multiLevelType w:val="hybridMultilevel"/>
    <w:tmpl w:val="817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F7005B0"/>
    <w:multiLevelType w:val="hybridMultilevel"/>
    <w:tmpl w:val="A78C20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08D446A"/>
    <w:multiLevelType w:val="hybridMultilevel"/>
    <w:tmpl w:val="56100FF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610B2595"/>
    <w:multiLevelType w:val="multilevel"/>
    <w:tmpl w:val="51A0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614F5D19"/>
    <w:multiLevelType w:val="multilevel"/>
    <w:tmpl w:val="B5120E3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0">
    <w:nsid w:val="61DF7DDC"/>
    <w:multiLevelType w:val="hybridMultilevel"/>
    <w:tmpl w:val="C89CB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61E6106F"/>
    <w:multiLevelType w:val="hybridMultilevel"/>
    <w:tmpl w:val="4D5E90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62EE118E"/>
    <w:multiLevelType w:val="hybridMultilevel"/>
    <w:tmpl w:val="3CA023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267972"/>
    <w:multiLevelType w:val="hybridMultilevel"/>
    <w:tmpl w:val="9B0239D0"/>
    <w:lvl w:ilvl="0" w:tplc="04090001">
      <w:start w:val="1"/>
      <w:numFmt w:val="bullet"/>
      <w:lvlText w:val=""/>
      <w:lvlJc w:val="left"/>
      <w:pPr>
        <w:ind w:left="720" w:hanging="360"/>
      </w:pPr>
      <w:rPr>
        <w:rFonts w:ascii="Symbol" w:hAnsi="Symbol" w:hint="default"/>
      </w:rPr>
    </w:lvl>
    <w:lvl w:ilvl="1" w:tplc="CB0E6246">
      <w:start w:val="1"/>
      <w:numFmt w:val="decimal"/>
      <w:lvlText w:val="%2."/>
      <w:lvlJc w:val="left"/>
      <w:pPr>
        <w:ind w:left="1440" w:hanging="360"/>
      </w:p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3434E13"/>
    <w:multiLevelType w:val="hybridMultilevel"/>
    <w:tmpl w:val="3CA023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3561B12"/>
    <w:multiLevelType w:val="hybridMultilevel"/>
    <w:tmpl w:val="7FA4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63E51050"/>
    <w:multiLevelType w:val="multilevel"/>
    <w:tmpl w:val="15D61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64474F31"/>
    <w:multiLevelType w:val="hybridMultilevel"/>
    <w:tmpl w:val="B6CE9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46A7673"/>
    <w:multiLevelType w:val="hybridMultilevel"/>
    <w:tmpl w:val="6B8C4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64AC7495"/>
    <w:multiLevelType w:val="hybridMultilevel"/>
    <w:tmpl w:val="8514C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64D03FD7"/>
    <w:multiLevelType w:val="hybridMultilevel"/>
    <w:tmpl w:val="99969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54014F9"/>
    <w:multiLevelType w:val="hybridMultilevel"/>
    <w:tmpl w:val="C5CA699E"/>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6AC1D03"/>
    <w:multiLevelType w:val="hybridMultilevel"/>
    <w:tmpl w:val="7402D618"/>
    <w:lvl w:ilvl="0" w:tplc="14F0B6A6">
      <w:start w:val="1"/>
      <w:numFmt w:val="lowerRoman"/>
      <w:lvlText w:val="%1."/>
      <w:lvlJc w:val="right"/>
      <w:pPr>
        <w:ind w:left="360" w:hanging="360"/>
      </w:pPr>
      <w:rPr>
        <w:rFonts w:hint="default"/>
        <w:b/>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nsid w:val="66D53996"/>
    <w:multiLevelType w:val="hybridMultilevel"/>
    <w:tmpl w:val="E826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8CC2EA2"/>
    <w:multiLevelType w:val="hybridMultilevel"/>
    <w:tmpl w:val="1DAA8018"/>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8D50203"/>
    <w:multiLevelType w:val="multilevel"/>
    <w:tmpl w:val="D28C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nsid w:val="69D44408"/>
    <w:multiLevelType w:val="multilevel"/>
    <w:tmpl w:val="3DC63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6A1865F7"/>
    <w:multiLevelType w:val="hybridMultilevel"/>
    <w:tmpl w:val="459C0262"/>
    <w:lvl w:ilvl="0" w:tplc="C8AE6FA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7EBC61BA">
      <w:start w:val="1"/>
      <w:numFmt w:val="upperLetter"/>
      <w:lvlText w:val="%3."/>
      <w:lvlJc w:val="left"/>
      <w:pPr>
        <w:ind w:left="1440" w:firstLine="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A521402"/>
    <w:multiLevelType w:val="multilevel"/>
    <w:tmpl w:val="6C0C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6A7E2FCB"/>
    <w:multiLevelType w:val="hybridMultilevel"/>
    <w:tmpl w:val="8020D24A"/>
    <w:lvl w:ilvl="0" w:tplc="4F0E267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ACE36C4"/>
    <w:multiLevelType w:val="hybridMultilevel"/>
    <w:tmpl w:val="3184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AE0709F"/>
    <w:multiLevelType w:val="hybridMultilevel"/>
    <w:tmpl w:val="45DEAD86"/>
    <w:lvl w:ilvl="0" w:tplc="44562374">
      <w:start w:val="1"/>
      <w:numFmt w:val="lowerRoman"/>
      <w:lvlText w:val="%1."/>
      <w:lvlJc w:val="right"/>
      <w:pPr>
        <w:ind w:left="2160" w:hanging="18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B0C05F3"/>
    <w:multiLevelType w:val="hybridMultilevel"/>
    <w:tmpl w:val="40521C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rPr>
    </w:lvl>
    <w:lvl w:ilvl="2" w:tplc="0409000F">
      <w:start w:val="1"/>
      <w:numFmt w:val="decimal"/>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B293F9E"/>
    <w:multiLevelType w:val="hybridMultilevel"/>
    <w:tmpl w:val="3866273A"/>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6B5B4E8B"/>
    <w:multiLevelType w:val="hybridMultilevel"/>
    <w:tmpl w:val="C060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C2B0451"/>
    <w:multiLevelType w:val="hybridMultilevel"/>
    <w:tmpl w:val="09626A80"/>
    <w:lvl w:ilvl="0" w:tplc="F786963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CC45C51"/>
    <w:multiLevelType w:val="hybridMultilevel"/>
    <w:tmpl w:val="98F2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DA47B7C"/>
    <w:multiLevelType w:val="multilevel"/>
    <w:tmpl w:val="4CB8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E1A36C2"/>
    <w:multiLevelType w:val="multilevel"/>
    <w:tmpl w:val="D6AAC8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9">
    <w:nsid w:val="6F5273FB"/>
    <w:multiLevelType w:val="hybridMultilevel"/>
    <w:tmpl w:val="E5DE3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6F6A177E"/>
    <w:multiLevelType w:val="hybridMultilevel"/>
    <w:tmpl w:val="ED72E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nsid w:val="6F8A3FAE"/>
    <w:multiLevelType w:val="multilevel"/>
    <w:tmpl w:val="732A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F8B0441"/>
    <w:multiLevelType w:val="hybridMultilevel"/>
    <w:tmpl w:val="A4062AE4"/>
    <w:lvl w:ilvl="0" w:tplc="04090001">
      <w:start w:val="1"/>
      <w:numFmt w:val="bullet"/>
      <w:lvlText w:val=""/>
      <w:lvlJc w:val="left"/>
      <w:pPr>
        <w:ind w:left="360" w:hanging="360"/>
      </w:pPr>
      <w:rPr>
        <w:rFonts w:ascii="Symbol" w:hAnsi="Symbol" w:hint="default"/>
      </w:rPr>
    </w:lvl>
    <w:lvl w:ilvl="1" w:tplc="B7F0F498">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6FDB0386"/>
    <w:multiLevelType w:val="hybridMultilevel"/>
    <w:tmpl w:val="E20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nsid w:val="71533F58"/>
    <w:multiLevelType w:val="hybridMultilevel"/>
    <w:tmpl w:val="94E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27E0FAF"/>
    <w:multiLevelType w:val="hybridMultilevel"/>
    <w:tmpl w:val="EB522DBE"/>
    <w:lvl w:ilvl="0" w:tplc="04090001">
      <w:start w:val="1"/>
      <w:numFmt w:val="bullet"/>
      <w:lvlText w:val=""/>
      <w:lvlJc w:val="left"/>
      <w:pPr>
        <w:ind w:left="720" w:hanging="360"/>
      </w:pPr>
      <w:rPr>
        <w:rFonts w:ascii="Symbol" w:hAnsi="Symbol" w:hint="default"/>
      </w:rPr>
    </w:lvl>
    <w:lvl w:ilvl="1" w:tplc="42B8EEFE">
      <w:start w:val="1"/>
      <w:numFmt w:val="decimal"/>
      <w:lvlText w:val="%2."/>
      <w:lvlJc w:val="left"/>
      <w:pPr>
        <w:ind w:left="1440" w:hanging="360"/>
      </w:pPr>
      <w:rPr>
        <w:rFonts w:hint="default"/>
        <w:b w:val="0"/>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2D40674"/>
    <w:multiLevelType w:val="hybridMultilevel"/>
    <w:tmpl w:val="34005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nsid w:val="731C3F26"/>
    <w:multiLevelType w:val="multilevel"/>
    <w:tmpl w:val="CB76F8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8">
    <w:nsid w:val="734900D3"/>
    <w:multiLevelType w:val="multilevel"/>
    <w:tmpl w:val="C2FE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nsid w:val="73D910C6"/>
    <w:multiLevelType w:val="hybridMultilevel"/>
    <w:tmpl w:val="29064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74C02DCC"/>
    <w:multiLevelType w:val="hybridMultilevel"/>
    <w:tmpl w:val="68586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54E1344"/>
    <w:multiLevelType w:val="hybridMultilevel"/>
    <w:tmpl w:val="8DCC4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565691A"/>
    <w:multiLevelType w:val="multilevel"/>
    <w:tmpl w:val="CEB46B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3">
    <w:nsid w:val="75E81826"/>
    <w:multiLevelType w:val="multilevel"/>
    <w:tmpl w:val="7C08C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765E421B"/>
    <w:multiLevelType w:val="hybridMultilevel"/>
    <w:tmpl w:val="878EC3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rPr>
    </w:lvl>
    <w:lvl w:ilvl="2" w:tplc="AFE69F08">
      <w:start w:val="1"/>
      <w:numFmt w:val="upperLetter"/>
      <w:lvlText w:val="(%3)"/>
      <w:lvlJc w:val="left"/>
      <w:pPr>
        <w:ind w:left="1815" w:hanging="375"/>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76B41BD3"/>
    <w:multiLevelType w:val="hybridMultilevel"/>
    <w:tmpl w:val="73063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9591A18"/>
    <w:multiLevelType w:val="multilevel"/>
    <w:tmpl w:val="CB76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797D0A29"/>
    <w:multiLevelType w:val="hybridMultilevel"/>
    <w:tmpl w:val="C5CA699E"/>
    <w:lvl w:ilvl="0" w:tplc="4F0E2676">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A380181"/>
    <w:multiLevelType w:val="hybridMultilevel"/>
    <w:tmpl w:val="B55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B194C2C"/>
    <w:multiLevelType w:val="multilevel"/>
    <w:tmpl w:val="E2741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B5A0B3F"/>
    <w:multiLevelType w:val="hybridMultilevel"/>
    <w:tmpl w:val="55703640"/>
    <w:lvl w:ilvl="0" w:tplc="04090001">
      <w:start w:val="1"/>
      <w:numFmt w:val="bullet"/>
      <w:lvlText w:val=""/>
      <w:lvlJc w:val="left"/>
      <w:pPr>
        <w:ind w:left="360" w:hanging="360"/>
      </w:pPr>
      <w:rPr>
        <w:rFonts w:ascii="Symbol" w:hAnsi="Symbol" w:hint="default"/>
      </w:rPr>
    </w:lvl>
    <w:lvl w:ilvl="1" w:tplc="C8AE6FA2">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nsid w:val="7BA537B4"/>
    <w:multiLevelType w:val="hybridMultilevel"/>
    <w:tmpl w:val="51EE7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nsid w:val="7C3D7825"/>
    <w:multiLevelType w:val="hybridMultilevel"/>
    <w:tmpl w:val="AAB8CBCA"/>
    <w:lvl w:ilvl="0" w:tplc="04090001">
      <w:start w:val="1"/>
      <w:numFmt w:val="bullet"/>
      <w:lvlText w:val=""/>
      <w:lvlJc w:val="left"/>
      <w:pPr>
        <w:ind w:left="720" w:hanging="360"/>
      </w:pPr>
      <w:rPr>
        <w:rFonts w:ascii="Symbol" w:hAnsi="Symbol" w:hint="default"/>
      </w:rPr>
    </w:lvl>
    <w:lvl w:ilvl="1" w:tplc="BE9CE03C">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D3539F3"/>
    <w:multiLevelType w:val="multilevel"/>
    <w:tmpl w:val="1C9A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7D893E41"/>
    <w:multiLevelType w:val="multilevel"/>
    <w:tmpl w:val="CB76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E624C8A"/>
    <w:multiLevelType w:val="multilevel"/>
    <w:tmpl w:val="09DE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EEB4991"/>
    <w:multiLevelType w:val="hybridMultilevel"/>
    <w:tmpl w:val="7460F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nsid w:val="7FA65F97"/>
    <w:multiLevelType w:val="multilevel"/>
    <w:tmpl w:val="CBC006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8">
    <w:nsid w:val="7FF24CFB"/>
    <w:multiLevelType w:val="multilevel"/>
    <w:tmpl w:val="D6A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3"/>
  </w:num>
  <w:num w:numId="3">
    <w:abstractNumId w:val="73"/>
  </w:num>
  <w:num w:numId="4">
    <w:abstractNumId w:val="187"/>
  </w:num>
  <w:num w:numId="5">
    <w:abstractNumId w:val="7"/>
  </w:num>
  <w:num w:numId="6">
    <w:abstractNumId w:val="133"/>
  </w:num>
  <w:num w:numId="7">
    <w:abstractNumId w:val="202"/>
  </w:num>
  <w:num w:numId="8">
    <w:abstractNumId w:val="94"/>
  </w:num>
  <w:num w:numId="9">
    <w:abstractNumId w:val="39"/>
  </w:num>
  <w:num w:numId="10">
    <w:abstractNumId w:val="55"/>
  </w:num>
  <w:num w:numId="11">
    <w:abstractNumId w:val="210"/>
  </w:num>
  <w:num w:numId="12">
    <w:abstractNumId w:val="242"/>
  </w:num>
  <w:num w:numId="13">
    <w:abstractNumId w:val="169"/>
  </w:num>
  <w:num w:numId="14">
    <w:abstractNumId w:val="167"/>
  </w:num>
  <w:num w:numId="15">
    <w:abstractNumId w:val="224"/>
  </w:num>
  <w:num w:numId="16">
    <w:abstractNumId w:val="84"/>
  </w:num>
  <w:num w:numId="17">
    <w:abstractNumId w:val="186"/>
  </w:num>
  <w:num w:numId="18">
    <w:abstractNumId w:val="151"/>
  </w:num>
  <w:num w:numId="19">
    <w:abstractNumId w:val="3"/>
  </w:num>
  <w:num w:numId="20">
    <w:abstractNumId w:val="136"/>
  </w:num>
  <w:num w:numId="21">
    <w:abstractNumId w:val="199"/>
  </w:num>
  <w:num w:numId="22">
    <w:abstractNumId w:val="233"/>
  </w:num>
  <w:num w:numId="23">
    <w:abstractNumId w:val="233"/>
    <w:lvlOverride w:ilvl="0"/>
    <w:lvlOverride w:ilvl="1"/>
    <w:lvlOverride w:ilvl="2"/>
    <w:lvlOverride w:ilvl="3">
      <w:startOverride w:val="1"/>
    </w:lvlOverride>
  </w:num>
  <w:num w:numId="24">
    <w:abstractNumId w:val="233"/>
    <w:lvlOverride w:ilvl="0"/>
    <w:lvlOverride w:ilvl="1"/>
    <w:lvlOverride w:ilvl="2"/>
    <w:lvlOverride w:ilvl="3">
      <w:startOverride w:val="2"/>
    </w:lvlOverride>
  </w:num>
  <w:num w:numId="25">
    <w:abstractNumId w:val="233"/>
  </w:num>
  <w:num w:numId="26">
    <w:abstractNumId w:val="161"/>
  </w:num>
  <w:num w:numId="27">
    <w:abstractNumId w:val="44"/>
  </w:num>
  <w:num w:numId="28">
    <w:abstractNumId w:val="24"/>
  </w:num>
  <w:num w:numId="29">
    <w:abstractNumId w:val="149"/>
  </w:num>
  <w:num w:numId="30">
    <w:abstractNumId w:val="27"/>
  </w:num>
  <w:num w:numId="31">
    <w:abstractNumId w:val="90"/>
  </w:num>
  <w:num w:numId="32">
    <w:abstractNumId w:val="241"/>
  </w:num>
  <w:num w:numId="33">
    <w:abstractNumId w:val="37"/>
  </w:num>
  <w:num w:numId="34">
    <w:abstractNumId w:val="108"/>
  </w:num>
  <w:num w:numId="35">
    <w:abstractNumId w:val="50"/>
  </w:num>
  <w:num w:numId="36">
    <w:abstractNumId w:val="93"/>
  </w:num>
  <w:num w:numId="37">
    <w:abstractNumId w:val="57"/>
  </w:num>
  <w:num w:numId="38">
    <w:abstractNumId w:val="83"/>
  </w:num>
  <w:num w:numId="39">
    <w:abstractNumId w:val="13"/>
  </w:num>
  <w:num w:numId="40">
    <w:abstractNumId w:val="212"/>
  </w:num>
  <w:num w:numId="41">
    <w:abstractNumId w:val="121"/>
  </w:num>
  <w:num w:numId="42">
    <w:abstractNumId w:val="127"/>
  </w:num>
  <w:num w:numId="43">
    <w:abstractNumId w:val="214"/>
  </w:num>
  <w:num w:numId="44">
    <w:abstractNumId w:val="160"/>
  </w:num>
  <w:num w:numId="45">
    <w:abstractNumId w:val="230"/>
  </w:num>
  <w:num w:numId="46">
    <w:abstractNumId w:val="120"/>
  </w:num>
  <w:num w:numId="47">
    <w:abstractNumId w:val="144"/>
  </w:num>
  <w:num w:numId="48">
    <w:abstractNumId w:val="76"/>
  </w:num>
  <w:num w:numId="49">
    <w:abstractNumId w:val="41"/>
  </w:num>
  <w:num w:numId="50">
    <w:abstractNumId w:val="196"/>
  </w:num>
  <w:num w:numId="51">
    <w:abstractNumId w:val="35"/>
  </w:num>
  <w:num w:numId="52">
    <w:abstractNumId w:val="35"/>
    <w:lvlOverride w:ilvl="0"/>
    <w:lvlOverride w:ilvl="1"/>
    <w:lvlOverride w:ilvl="2">
      <w:startOverride w:val="1"/>
    </w:lvlOverride>
  </w:num>
  <w:num w:numId="53">
    <w:abstractNumId w:val="35"/>
    <w:lvlOverride w:ilvl="0"/>
    <w:lvlOverride w:ilvl="1"/>
    <w:lvlOverride w:ilvl="2">
      <w:startOverride w:val="2"/>
    </w:lvlOverride>
  </w:num>
  <w:num w:numId="54">
    <w:abstractNumId w:val="35"/>
    <w:lvlOverride w:ilvl="0"/>
    <w:lvlOverride w:ilvl="1"/>
    <w:lvlOverride w:ilvl="2">
      <w:startOverride w:val="3"/>
    </w:lvlOverride>
  </w:num>
  <w:num w:numId="55">
    <w:abstractNumId w:val="138"/>
  </w:num>
  <w:num w:numId="56">
    <w:abstractNumId w:val="103"/>
  </w:num>
  <w:num w:numId="57">
    <w:abstractNumId w:val="103"/>
    <w:lvlOverride w:ilvl="0"/>
    <w:lvlOverride w:ilvl="1"/>
    <w:lvlOverride w:ilvl="2">
      <w:startOverride w:val="1"/>
    </w:lvlOverride>
  </w:num>
  <w:num w:numId="58">
    <w:abstractNumId w:val="103"/>
    <w:lvlOverride w:ilvl="0"/>
    <w:lvlOverride w:ilvl="1"/>
    <w:lvlOverride w:ilvl="2">
      <w:startOverride w:val="2"/>
    </w:lvlOverride>
  </w:num>
  <w:num w:numId="59">
    <w:abstractNumId w:val="103"/>
    <w:lvlOverride w:ilvl="0"/>
    <w:lvlOverride w:ilvl="1"/>
    <w:lvlOverride w:ilvl="2">
      <w:startOverride w:val="3"/>
    </w:lvlOverride>
  </w:num>
  <w:num w:numId="60">
    <w:abstractNumId w:val="128"/>
  </w:num>
  <w:num w:numId="61">
    <w:abstractNumId w:val="175"/>
  </w:num>
  <w:num w:numId="62">
    <w:abstractNumId w:val="115"/>
  </w:num>
  <w:num w:numId="63">
    <w:abstractNumId w:val="23"/>
  </w:num>
  <w:num w:numId="64">
    <w:abstractNumId w:val="180"/>
  </w:num>
  <w:num w:numId="65">
    <w:abstractNumId w:val="19"/>
  </w:num>
  <w:num w:numId="66">
    <w:abstractNumId w:val="95"/>
  </w:num>
  <w:num w:numId="67">
    <w:abstractNumId w:val="209"/>
  </w:num>
  <w:num w:numId="68">
    <w:abstractNumId w:val="137"/>
  </w:num>
  <w:num w:numId="69">
    <w:abstractNumId w:val="92"/>
  </w:num>
  <w:num w:numId="70">
    <w:abstractNumId w:val="75"/>
  </w:num>
  <w:num w:numId="71">
    <w:abstractNumId w:val="70"/>
  </w:num>
  <w:num w:numId="72">
    <w:abstractNumId w:val="140"/>
  </w:num>
  <w:num w:numId="73">
    <w:abstractNumId w:val="206"/>
    <w:lvlOverride w:ilvl="0"/>
    <w:lvlOverride w:ilvl="1">
      <w:startOverride w:val="1"/>
    </w:lvlOverride>
  </w:num>
  <w:num w:numId="74">
    <w:abstractNumId w:val="206"/>
    <w:lvlOverride w:ilvl="0"/>
    <w:lvlOverride w:ilvl="1">
      <w:startOverride w:val="2"/>
    </w:lvlOverride>
  </w:num>
  <w:num w:numId="75">
    <w:abstractNumId w:val="170"/>
  </w:num>
  <w:num w:numId="76">
    <w:abstractNumId w:val="158"/>
  </w:num>
  <w:num w:numId="77">
    <w:abstractNumId w:val="71"/>
  </w:num>
  <w:num w:numId="78">
    <w:abstractNumId w:val="46"/>
  </w:num>
  <w:num w:numId="79">
    <w:abstractNumId w:val="194"/>
  </w:num>
  <w:num w:numId="80">
    <w:abstractNumId w:val="192"/>
  </w:num>
  <w:num w:numId="81">
    <w:abstractNumId w:val="87"/>
  </w:num>
  <w:num w:numId="82">
    <w:abstractNumId w:val="235"/>
  </w:num>
  <w:num w:numId="83">
    <w:abstractNumId w:val="207"/>
  </w:num>
  <w:num w:numId="84">
    <w:abstractNumId w:val="213"/>
  </w:num>
  <w:num w:numId="85">
    <w:abstractNumId w:val="172"/>
  </w:num>
  <w:num w:numId="86">
    <w:abstractNumId w:val="247"/>
  </w:num>
  <w:num w:numId="87">
    <w:abstractNumId w:val="18"/>
  </w:num>
  <w:num w:numId="88">
    <w:abstractNumId w:val="122"/>
  </w:num>
  <w:num w:numId="89">
    <w:abstractNumId w:val="129"/>
  </w:num>
  <w:num w:numId="90">
    <w:abstractNumId w:val="14"/>
  </w:num>
  <w:num w:numId="91">
    <w:abstractNumId w:val="139"/>
  </w:num>
  <w:num w:numId="92">
    <w:abstractNumId w:val="154"/>
  </w:num>
  <w:num w:numId="93">
    <w:abstractNumId w:val="203"/>
  </w:num>
  <w:num w:numId="94">
    <w:abstractNumId w:val="68"/>
  </w:num>
  <w:num w:numId="95">
    <w:abstractNumId w:val="72"/>
  </w:num>
  <w:num w:numId="96">
    <w:abstractNumId w:val="134"/>
  </w:num>
  <w:num w:numId="97">
    <w:abstractNumId w:val="238"/>
  </w:num>
  <w:num w:numId="98">
    <w:abstractNumId w:val="145"/>
  </w:num>
  <w:num w:numId="99">
    <w:abstractNumId w:val="126"/>
  </w:num>
  <w:num w:numId="100">
    <w:abstractNumId w:val="74"/>
  </w:num>
  <w:num w:numId="101">
    <w:abstractNumId w:val="1"/>
  </w:num>
  <w:num w:numId="102">
    <w:abstractNumId w:val="113"/>
  </w:num>
  <w:num w:numId="103">
    <w:abstractNumId w:val="219"/>
  </w:num>
  <w:num w:numId="104">
    <w:abstractNumId w:val="190"/>
  </w:num>
  <w:num w:numId="105">
    <w:abstractNumId w:val="215"/>
  </w:num>
  <w:num w:numId="106">
    <w:abstractNumId w:val="15"/>
  </w:num>
  <w:num w:numId="107">
    <w:abstractNumId w:val="4"/>
  </w:num>
  <w:num w:numId="108">
    <w:abstractNumId w:val="2"/>
  </w:num>
  <w:num w:numId="109">
    <w:abstractNumId w:val="173"/>
  </w:num>
  <w:num w:numId="110">
    <w:abstractNumId w:val="146"/>
  </w:num>
  <w:num w:numId="111">
    <w:abstractNumId w:val="239"/>
    <w:lvlOverride w:ilvl="0"/>
    <w:lvlOverride w:ilvl="1">
      <w:startOverride w:val="1"/>
    </w:lvlOverride>
  </w:num>
  <w:num w:numId="112">
    <w:abstractNumId w:val="239"/>
    <w:lvlOverride w:ilvl="0"/>
    <w:lvlOverride w:ilvl="1">
      <w:startOverride w:val="2"/>
    </w:lvlOverride>
  </w:num>
  <w:num w:numId="113">
    <w:abstractNumId w:val="237"/>
  </w:num>
  <w:num w:numId="114">
    <w:abstractNumId w:val="5"/>
  </w:num>
  <w:num w:numId="115">
    <w:abstractNumId w:val="49"/>
  </w:num>
  <w:num w:numId="116">
    <w:abstractNumId w:val="78"/>
  </w:num>
  <w:num w:numId="117">
    <w:abstractNumId w:val="222"/>
  </w:num>
  <w:num w:numId="118">
    <w:abstractNumId w:val="0"/>
  </w:num>
  <w:num w:numId="119">
    <w:abstractNumId w:val="119"/>
  </w:num>
  <w:num w:numId="120">
    <w:abstractNumId w:val="179"/>
  </w:num>
  <w:num w:numId="121">
    <w:abstractNumId w:val="234"/>
  </w:num>
  <w:num w:numId="122">
    <w:abstractNumId w:val="201"/>
  </w:num>
  <w:num w:numId="123">
    <w:abstractNumId w:val="116"/>
  </w:num>
  <w:num w:numId="124">
    <w:abstractNumId w:val="109"/>
  </w:num>
  <w:num w:numId="125">
    <w:abstractNumId w:val="62"/>
  </w:num>
  <w:num w:numId="126">
    <w:abstractNumId w:val="177"/>
  </w:num>
  <w:num w:numId="127">
    <w:abstractNumId w:val="131"/>
  </w:num>
  <w:num w:numId="128">
    <w:abstractNumId w:val="204"/>
  </w:num>
  <w:num w:numId="129">
    <w:abstractNumId w:val="148"/>
  </w:num>
  <w:num w:numId="130">
    <w:abstractNumId w:val="77"/>
  </w:num>
  <w:num w:numId="131">
    <w:abstractNumId w:val="142"/>
  </w:num>
  <w:num w:numId="132">
    <w:abstractNumId w:val="51"/>
  </w:num>
  <w:num w:numId="133">
    <w:abstractNumId w:val="106"/>
  </w:num>
  <w:num w:numId="134">
    <w:abstractNumId w:val="107"/>
  </w:num>
  <w:num w:numId="135">
    <w:abstractNumId w:val="166"/>
  </w:num>
  <w:num w:numId="136">
    <w:abstractNumId w:val="197"/>
  </w:num>
  <w:num w:numId="137">
    <w:abstractNumId w:val="117"/>
  </w:num>
  <w:num w:numId="138">
    <w:abstractNumId w:val="164"/>
  </w:num>
  <w:num w:numId="139">
    <w:abstractNumId w:val="40"/>
  </w:num>
  <w:num w:numId="140">
    <w:abstractNumId w:val="102"/>
  </w:num>
  <w:num w:numId="141">
    <w:abstractNumId w:val="97"/>
  </w:num>
  <w:num w:numId="142">
    <w:abstractNumId w:val="32"/>
  </w:num>
  <w:num w:numId="143">
    <w:abstractNumId w:val="47"/>
  </w:num>
  <w:num w:numId="144">
    <w:abstractNumId w:val="21"/>
  </w:num>
  <w:num w:numId="145">
    <w:abstractNumId w:val="99"/>
  </w:num>
  <w:num w:numId="146">
    <w:abstractNumId w:val="91"/>
  </w:num>
  <w:num w:numId="147">
    <w:abstractNumId w:val="101"/>
  </w:num>
  <w:num w:numId="148">
    <w:abstractNumId w:val="34"/>
  </w:num>
  <w:num w:numId="149">
    <w:abstractNumId w:val="114"/>
  </w:num>
  <w:num w:numId="150">
    <w:abstractNumId w:val="22"/>
  </w:num>
  <w:num w:numId="151">
    <w:abstractNumId w:val="11"/>
  </w:num>
  <w:num w:numId="152">
    <w:abstractNumId w:val="45"/>
  </w:num>
  <w:num w:numId="153">
    <w:abstractNumId w:val="171"/>
  </w:num>
  <w:num w:numId="154">
    <w:abstractNumId w:val="176"/>
  </w:num>
  <w:num w:numId="155">
    <w:abstractNumId w:val="54"/>
  </w:num>
  <w:num w:numId="156">
    <w:abstractNumId w:val="85"/>
  </w:num>
  <w:num w:numId="157">
    <w:abstractNumId w:val="168"/>
  </w:num>
  <w:num w:numId="158">
    <w:abstractNumId w:val="163"/>
  </w:num>
  <w:num w:numId="159">
    <w:abstractNumId w:val="226"/>
  </w:num>
  <w:num w:numId="160">
    <w:abstractNumId w:val="53"/>
  </w:num>
  <w:num w:numId="161">
    <w:abstractNumId w:val="135"/>
  </w:num>
  <w:num w:numId="162">
    <w:abstractNumId w:val="64"/>
  </w:num>
  <w:num w:numId="163">
    <w:abstractNumId w:val="112"/>
  </w:num>
  <w:num w:numId="164">
    <w:abstractNumId w:val="155"/>
  </w:num>
  <w:num w:numId="165">
    <w:abstractNumId w:val="198"/>
  </w:num>
  <w:num w:numId="166">
    <w:abstractNumId w:val="157"/>
  </w:num>
  <w:num w:numId="167">
    <w:abstractNumId w:val="48"/>
  </w:num>
  <w:num w:numId="168">
    <w:abstractNumId w:val="223"/>
  </w:num>
  <w:num w:numId="169">
    <w:abstractNumId w:val="143"/>
  </w:num>
  <w:num w:numId="170">
    <w:abstractNumId w:val="174"/>
  </w:num>
  <w:num w:numId="171">
    <w:abstractNumId w:val="231"/>
  </w:num>
  <w:num w:numId="172">
    <w:abstractNumId w:val="220"/>
  </w:num>
  <w:num w:numId="173">
    <w:abstractNumId w:val="81"/>
  </w:num>
  <w:num w:numId="174">
    <w:abstractNumId w:val="96"/>
  </w:num>
  <w:num w:numId="175">
    <w:abstractNumId w:val="38"/>
  </w:num>
  <w:num w:numId="176">
    <w:abstractNumId w:val="20"/>
  </w:num>
  <w:num w:numId="177">
    <w:abstractNumId w:val="20"/>
    <w:lvlOverride w:ilvl="1">
      <w:startOverride w:val="1"/>
    </w:lvlOverride>
  </w:num>
  <w:num w:numId="178">
    <w:abstractNumId w:val="20"/>
    <w:lvlOverride w:ilvl="1">
      <w:startOverride w:val="3"/>
    </w:lvlOverride>
  </w:num>
  <w:num w:numId="179">
    <w:abstractNumId w:val="20"/>
    <w:lvlOverride w:ilvl="1">
      <w:startOverride w:val="4"/>
    </w:lvlOverride>
  </w:num>
  <w:num w:numId="180">
    <w:abstractNumId w:val="227"/>
  </w:num>
  <w:num w:numId="181">
    <w:abstractNumId w:val="58"/>
  </w:num>
  <w:num w:numId="182">
    <w:abstractNumId w:val="58"/>
    <w:lvlOverride w:ilvl="2">
      <w:startOverride w:val="1"/>
    </w:lvlOverride>
  </w:num>
  <w:num w:numId="183">
    <w:abstractNumId w:val="58"/>
    <w:lvlOverride w:ilvl="2">
      <w:startOverride w:val="2"/>
    </w:lvlOverride>
  </w:num>
  <w:num w:numId="184">
    <w:abstractNumId w:val="58"/>
    <w:lvlOverride w:ilvl="2"/>
    <w:lvlOverride w:ilvl="3">
      <w:startOverride w:val="1"/>
    </w:lvlOverride>
  </w:num>
  <w:num w:numId="185">
    <w:abstractNumId w:val="29"/>
  </w:num>
  <w:num w:numId="186">
    <w:abstractNumId w:val="89"/>
  </w:num>
  <w:num w:numId="187">
    <w:abstractNumId w:val="82"/>
  </w:num>
  <w:num w:numId="188">
    <w:abstractNumId w:val="244"/>
  </w:num>
  <w:num w:numId="189">
    <w:abstractNumId w:val="188"/>
  </w:num>
  <w:num w:numId="190">
    <w:abstractNumId w:val="52"/>
  </w:num>
  <w:num w:numId="191">
    <w:abstractNumId w:val="236"/>
  </w:num>
  <w:num w:numId="192">
    <w:abstractNumId w:val="181"/>
  </w:num>
  <w:num w:numId="193">
    <w:abstractNumId w:val="178"/>
  </w:num>
  <w:num w:numId="194">
    <w:abstractNumId w:val="243"/>
  </w:num>
  <w:num w:numId="195">
    <w:abstractNumId w:val="118"/>
    <w:lvlOverride w:ilvl="0">
      <w:startOverride w:val="1"/>
    </w:lvlOverride>
  </w:num>
  <w:num w:numId="196">
    <w:abstractNumId w:val="36"/>
    <w:lvlOverride w:ilvl="0">
      <w:startOverride w:val="2"/>
    </w:lvlOverride>
  </w:num>
  <w:num w:numId="197">
    <w:abstractNumId w:val="42"/>
    <w:lvlOverride w:ilvl="0">
      <w:startOverride w:val="3"/>
    </w:lvlOverride>
  </w:num>
  <w:num w:numId="198">
    <w:abstractNumId w:val="59"/>
  </w:num>
  <w:num w:numId="199">
    <w:abstractNumId w:val="59"/>
  </w:num>
  <w:num w:numId="200">
    <w:abstractNumId w:val="25"/>
  </w:num>
  <w:num w:numId="201">
    <w:abstractNumId w:val="61"/>
  </w:num>
  <w:num w:numId="202">
    <w:abstractNumId w:val="125"/>
  </w:num>
  <w:num w:numId="203">
    <w:abstractNumId w:val="184"/>
  </w:num>
  <w:num w:numId="204">
    <w:abstractNumId w:val="195"/>
  </w:num>
  <w:num w:numId="205">
    <w:abstractNumId w:val="132"/>
  </w:num>
  <w:num w:numId="206">
    <w:abstractNumId w:val="30"/>
  </w:num>
  <w:num w:numId="207">
    <w:abstractNumId w:val="218"/>
  </w:num>
  <w:num w:numId="208">
    <w:abstractNumId w:val="98"/>
  </w:num>
  <w:num w:numId="209">
    <w:abstractNumId w:val="248"/>
  </w:num>
  <w:num w:numId="210">
    <w:abstractNumId w:val="9"/>
  </w:num>
  <w:num w:numId="211">
    <w:abstractNumId w:val="17"/>
  </w:num>
  <w:num w:numId="212">
    <w:abstractNumId w:val="217"/>
  </w:num>
  <w:num w:numId="213">
    <w:abstractNumId w:val="80"/>
  </w:num>
  <w:num w:numId="214">
    <w:abstractNumId w:val="221"/>
  </w:num>
  <w:num w:numId="215">
    <w:abstractNumId w:val="245"/>
  </w:num>
  <w:num w:numId="216">
    <w:abstractNumId w:val="141"/>
  </w:num>
  <w:num w:numId="217">
    <w:abstractNumId w:val="12"/>
  </w:num>
  <w:num w:numId="218">
    <w:abstractNumId w:val="208"/>
  </w:num>
  <w:num w:numId="219">
    <w:abstractNumId w:val="124"/>
  </w:num>
  <w:num w:numId="220">
    <w:abstractNumId w:val="28"/>
  </w:num>
  <w:num w:numId="221">
    <w:abstractNumId w:val="182"/>
  </w:num>
  <w:num w:numId="222">
    <w:abstractNumId w:val="193"/>
  </w:num>
  <w:num w:numId="223">
    <w:abstractNumId w:val="66"/>
  </w:num>
  <w:num w:numId="224">
    <w:abstractNumId w:val="33"/>
  </w:num>
  <w:num w:numId="225">
    <w:abstractNumId w:val="26"/>
  </w:num>
  <w:num w:numId="226">
    <w:abstractNumId w:val="216"/>
  </w:num>
  <w:num w:numId="227">
    <w:abstractNumId w:val="88"/>
  </w:num>
  <w:num w:numId="228">
    <w:abstractNumId w:val="153"/>
    <w:lvlOverride w:ilvl="1">
      <w:startOverride w:val="1"/>
    </w:lvlOverride>
  </w:num>
  <w:num w:numId="229">
    <w:abstractNumId w:val="153"/>
    <w:lvlOverride w:ilvl="1">
      <w:startOverride w:val="2"/>
    </w:lvlOverride>
  </w:num>
  <w:num w:numId="230">
    <w:abstractNumId w:val="56"/>
  </w:num>
  <w:num w:numId="231">
    <w:abstractNumId w:val="60"/>
  </w:num>
  <w:num w:numId="232">
    <w:abstractNumId w:val="123"/>
  </w:num>
  <w:num w:numId="233">
    <w:abstractNumId w:val="211"/>
  </w:num>
  <w:num w:numId="234">
    <w:abstractNumId w:val="183"/>
  </w:num>
  <w:num w:numId="235">
    <w:abstractNumId w:val="159"/>
  </w:num>
  <w:num w:numId="236">
    <w:abstractNumId w:val="225"/>
  </w:num>
  <w:num w:numId="237">
    <w:abstractNumId w:val="8"/>
  </w:num>
  <w:num w:numId="238">
    <w:abstractNumId w:val="152"/>
  </w:num>
  <w:num w:numId="239">
    <w:abstractNumId w:val="189"/>
  </w:num>
  <w:num w:numId="240">
    <w:abstractNumId w:val="189"/>
  </w:num>
  <w:num w:numId="241">
    <w:abstractNumId w:val="189"/>
  </w:num>
  <w:num w:numId="242">
    <w:abstractNumId w:val="189"/>
  </w:num>
  <w:num w:numId="243">
    <w:abstractNumId w:val="189"/>
  </w:num>
  <w:num w:numId="244">
    <w:abstractNumId w:val="189"/>
  </w:num>
  <w:num w:numId="245">
    <w:abstractNumId w:val="189"/>
  </w:num>
  <w:num w:numId="246">
    <w:abstractNumId w:val="189"/>
  </w:num>
  <w:num w:numId="247">
    <w:abstractNumId w:val="69"/>
  </w:num>
  <w:num w:numId="248">
    <w:abstractNumId w:val="147"/>
  </w:num>
  <w:num w:numId="249">
    <w:abstractNumId w:val="10"/>
  </w:num>
  <w:num w:numId="250">
    <w:abstractNumId w:val="100"/>
  </w:num>
  <w:num w:numId="251">
    <w:abstractNumId w:val="130"/>
  </w:num>
  <w:num w:numId="252">
    <w:abstractNumId w:val="228"/>
  </w:num>
  <w:num w:numId="253">
    <w:abstractNumId w:val="16"/>
  </w:num>
  <w:num w:numId="254">
    <w:abstractNumId w:val="111"/>
  </w:num>
  <w:num w:numId="255">
    <w:abstractNumId w:val="67"/>
  </w:num>
  <w:num w:numId="256">
    <w:abstractNumId w:val="67"/>
    <w:lvlOverride w:ilvl="2">
      <w:startOverride w:val="1"/>
    </w:lvlOverride>
  </w:num>
  <w:num w:numId="257">
    <w:abstractNumId w:val="67"/>
    <w:lvlOverride w:ilvl="2">
      <w:startOverride w:val="2"/>
    </w:lvlOverride>
  </w:num>
  <w:num w:numId="258">
    <w:abstractNumId w:val="67"/>
    <w:lvlOverride w:ilvl="2">
      <w:startOverride w:val="3"/>
    </w:lvlOverride>
  </w:num>
  <w:num w:numId="259">
    <w:abstractNumId w:val="79"/>
  </w:num>
  <w:num w:numId="260">
    <w:abstractNumId w:val="110"/>
  </w:num>
  <w:num w:numId="261">
    <w:abstractNumId w:val="65"/>
  </w:num>
  <w:num w:numId="262">
    <w:abstractNumId w:val="205"/>
  </w:num>
  <w:num w:numId="263">
    <w:abstractNumId w:val="162"/>
  </w:num>
  <w:num w:numId="264">
    <w:abstractNumId w:val="104"/>
  </w:num>
  <w:num w:numId="265">
    <w:abstractNumId w:val="240"/>
  </w:num>
  <w:num w:numId="266">
    <w:abstractNumId w:val="185"/>
  </w:num>
  <w:num w:numId="267">
    <w:abstractNumId w:val="105"/>
  </w:num>
  <w:num w:numId="268">
    <w:abstractNumId w:val="246"/>
  </w:num>
  <w:num w:numId="269">
    <w:abstractNumId w:val="165"/>
  </w:num>
  <w:num w:numId="270">
    <w:abstractNumId w:val="229"/>
  </w:num>
  <w:num w:numId="271">
    <w:abstractNumId w:val="156"/>
  </w:num>
  <w:num w:numId="272">
    <w:abstractNumId w:val="232"/>
  </w:num>
  <w:num w:numId="273">
    <w:abstractNumId w:val="86"/>
  </w:num>
  <w:num w:numId="274">
    <w:abstractNumId w:val="86"/>
    <w:lvlOverride w:ilvl="1">
      <w:startOverride w:val="1"/>
    </w:lvlOverride>
  </w:num>
  <w:num w:numId="275">
    <w:abstractNumId w:val="6"/>
  </w:num>
  <w:num w:numId="276">
    <w:abstractNumId w:val="31"/>
  </w:num>
  <w:num w:numId="277">
    <w:abstractNumId w:val="150"/>
  </w:num>
  <w:num w:numId="278">
    <w:abstractNumId w:val="200"/>
  </w:num>
  <w:num w:numId="279">
    <w:abstractNumId w:val="19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53"/>
    <w:rsid w:val="00000CA4"/>
    <w:rsid w:val="000032ED"/>
    <w:rsid w:val="000042D5"/>
    <w:rsid w:val="000114A0"/>
    <w:rsid w:val="00016EAA"/>
    <w:rsid w:val="00017911"/>
    <w:rsid w:val="00024237"/>
    <w:rsid w:val="00025E41"/>
    <w:rsid w:val="0002773B"/>
    <w:rsid w:val="00031C7B"/>
    <w:rsid w:val="000349FC"/>
    <w:rsid w:val="000366E8"/>
    <w:rsid w:val="00041102"/>
    <w:rsid w:val="00045BE6"/>
    <w:rsid w:val="00057E9E"/>
    <w:rsid w:val="000679D9"/>
    <w:rsid w:val="000706D0"/>
    <w:rsid w:val="00072B59"/>
    <w:rsid w:val="00074296"/>
    <w:rsid w:val="00075927"/>
    <w:rsid w:val="00075998"/>
    <w:rsid w:val="0007742E"/>
    <w:rsid w:val="00080FAF"/>
    <w:rsid w:val="00081283"/>
    <w:rsid w:val="0008266E"/>
    <w:rsid w:val="000928DB"/>
    <w:rsid w:val="00097F3A"/>
    <w:rsid w:val="000A38E5"/>
    <w:rsid w:val="000A50A6"/>
    <w:rsid w:val="000A6E61"/>
    <w:rsid w:val="000A712A"/>
    <w:rsid w:val="000B73C5"/>
    <w:rsid w:val="000C0107"/>
    <w:rsid w:val="000C3659"/>
    <w:rsid w:val="000D2301"/>
    <w:rsid w:val="000D6ECC"/>
    <w:rsid w:val="000D716F"/>
    <w:rsid w:val="000D7971"/>
    <w:rsid w:val="000F017B"/>
    <w:rsid w:val="000F46FA"/>
    <w:rsid w:val="000F4F00"/>
    <w:rsid w:val="000F7BC1"/>
    <w:rsid w:val="00104908"/>
    <w:rsid w:val="00106E53"/>
    <w:rsid w:val="0010773A"/>
    <w:rsid w:val="00107ADC"/>
    <w:rsid w:val="00107CD9"/>
    <w:rsid w:val="00112F79"/>
    <w:rsid w:val="001142C7"/>
    <w:rsid w:val="001215AC"/>
    <w:rsid w:val="00137AE6"/>
    <w:rsid w:val="001414D2"/>
    <w:rsid w:val="001438CC"/>
    <w:rsid w:val="00151A05"/>
    <w:rsid w:val="001554E9"/>
    <w:rsid w:val="00162399"/>
    <w:rsid w:val="001654DF"/>
    <w:rsid w:val="00166B77"/>
    <w:rsid w:val="00175437"/>
    <w:rsid w:val="00181748"/>
    <w:rsid w:val="001834CA"/>
    <w:rsid w:val="0019311E"/>
    <w:rsid w:val="001931A7"/>
    <w:rsid w:val="00195807"/>
    <w:rsid w:val="001A1908"/>
    <w:rsid w:val="001A50BE"/>
    <w:rsid w:val="001A7897"/>
    <w:rsid w:val="001A7E60"/>
    <w:rsid w:val="001B520F"/>
    <w:rsid w:val="001B61E2"/>
    <w:rsid w:val="001C1531"/>
    <w:rsid w:val="001C4982"/>
    <w:rsid w:val="001C4E95"/>
    <w:rsid w:val="001C6B60"/>
    <w:rsid w:val="001D2EC3"/>
    <w:rsid w:val="001E202E"/>
    <w:rsid w:val="001E3487"/>
    <w:rsid w:val="001F7DB8"/>
    <w:rsid w:val="00207AF5"/>
    <w:rsid w:val="00227B0B"/>
    <w:rsid w:val="00237D78"/>
    <w:rsid w:val="00241938"/>
    <w:rsid w:val="00244224"/>
    <w:rsid w:val="00247D33"/>
    <w:rsid w:val="00250833"/>
    <w:rsid w:val="00263256"/>
    <w:rsid w:val="00267A7C"/>
    <w:rsid w:val="0027059B"/>
    <w:rsid w:val="0027562B"/>
    <w:rsid w:val="0028705F"/>
    <w:rsid w:val="00291B5C"/>
    <w:rsid w:val="00293F7E"/>
    <w:rsid w:val="00296DF1"/>
    <w:rsid w:val="002A10AC"/>
    <w:rsid w:val="002A26F2"/>
    <w:rsid w:val="002A3FCB"/>
    <w:rsid w:val="002A6BE2"/>
    <w:rsid w:val="002A754A"/>
    <w:rsid w:val="002B0C73"/>
    <w:rsid w:val="002C5288"/>
    <w:rsid w:val="002E4A33"/>
    <w:rsid w:val="002F2298"/>
    <w:rsid w:val="002F77C6"/>
    <w:rsid w:val="00304268"/>
    <w:rsid w:val="0031077E"/>
    <w:rsid w:val="00321B0A"/>
    <w:rsid w:val="003240F2"/>
    <w:rsid w:val="003265C1"/>
    <w:rsid w:val="00327C58"/>
    <w:rsid w:val="00333739"/>
    <w:rsid w:val="00335303"/>
    <w:rsid w:val="00335C30"/>
    <w:rsid w:val="00342B78"/>
    <w:rsid w:val="003479FB"/>
    <w:rsid w:val="003525E1"/>
    <w:rsid w:val="003533BF"/>
    <w:rsid w:val="003561E6"/>
    <w:rsid w:val="00356DC4"/>
    <w:rsid w:val="00360FF6"/>
    <w:rsid w:val="003615FC"/>
    <w:rsid w:val="0036288E"/>
    <w:rsid w:val="00363580"/>
    <w:rsid w:val="003643BD"/>
    <w:rsid w:val="00373F43"/>
    <w:rsid w:val="00377363"/>
    <w:rsid w:val="00380420"/>
    <w:rsid w:val="003950B8"/>
    <w:rsid w:val="003A055A"/>
    <w:rsid w:val="003A06A0"/>
    <w:rsid w:val="003A2E59"/>
    <w:rsid w:val="003B1CA3"/>
    <w:rsid w:val="003B50F1"/>
    <w:rsid w:val="003B6565"/>
    <w:rsid w:val="003B71DF"/>
    <w:rsid w:val="003C72E9"/>
    <w:rsid w:val="003C7BA1"/>
    <w:rsid w:val="003D20CB"/>
    <w:rsid w:val="003D62A3"/>
    <w:rsid w:val="003D7FD6"/>
    <w:rsid w:val="003E3003"/>
    <w:rsid w:val="003E3693"/>
    <w:rsid w:val="003E3D36"/>
    <w:rsid w:val="003F0EF7"/>
    <w:rsid w:val="003F1909"/>
    <w:rsid w:val="003F21AA"/>
    <w:rsid w:val="00400991"/>
    <w:rsid w:val="004016FA"/>
    <w:rsid w:val="004023C6"/>
    <w:rsid w:val="00403440"/>
    <w:rsid w:val="004114C9"/>
    <w:rsid w:val="00414CE7"/>
    <w:rsid w:val="00420EC7"/>
    <w:rsid w:val="004246BE"/>
    <w:rsid w:val="00427045"/>
    <w:rsid w:val="00430AA0"/>
    <w:rsid w:val="004340E2"/>
    <w:rsid w:val="0043514D"/>
    <w:rsid w:val="004435D1"/>
    <w:rsid w:val="00443827"/>
    <w:rsid w:val="0044387B"/>
    <w:rsid w:val="00444BD6"/>
    <w:rsid w:val="00444C19"/>
    <w:rsid w:val="00447A08"/>
    <w:rsid w:val="00451919"/>
    <w:rsid w:val="004533CA"/>
    <w:rsid w:val="00454850"/>
    <w:rsid w:val="00464AFD"/>
    <w:rsid w:val="00466CE4"/>
    <w:rsid w:val="00482774"/>
    <w:rsid w:val="004830A9"/>
    <w:rsid w:val="004852EE"/>
    <w:rsid w:val="004936DE"/>
    <w:rsid w:val="004963AD"/>
    <w:rsid w:val="004A038A"/>
    <w:rsid w:val="004A3588"/>
    <w:rsid w:val="004B178C"/>
    <w:rsid w:val="004B5D7F"/>
    <w:rsid w:val="004B6800"/>
    <w:rsid w:val="004C0D50"/>
    <w:rsid w:val="004C180E"/>
    <w:rsid w:val="004C6871"/>
    <w:rsid w:val="004E1060"/>
    <w:rsid w:val="004E5E6A"/>
    <w:rsid w:val="004F3C37"/>
    <w:rsid w:val="004F4158"/>
    <w:rsid w:val="004F600C"/>
    <w:rsid w:val="004F6904"/>
    <w:rsid w:val="005005A3"/>
    <w:rsid w:val="0050192B"/>
    <w:rsid w:val="005066E2"/>
    <w:rsid w:val="005121AF"/>
    <w:rsid w:val="005152BB"/>
    <w:rsid w:val="00515734"/>
    <w:rsid w:val="00515BD4"/>
    <w:rsid w:val="00522A6D"/>
    <w:rsid w:val="00532E01"/>
    <w:rsid w:val="005330CD"/>
    <w:rsid w:val="00542427"/>
    <w:rsid w:val="005456E1"/>
    <w:rsid w:val="00550D7F"/>
    <w:rsid w:val="00550E50"/>
    <w:rsid w:val="00555622"/>
    <w:rsid w:val="00556727"/>
    <w:rsid w:val="0056218A"/>
    <w:rsid w:val="0058671B"/>
    <w:rsid w:val="00586883"/>
    <w:rsid w:val="00595540"/>
    <w:rsid w:val="005A60A5"/>
    <w:rsid w:val="005B0C9E"/>
    <w:rsid w:val="005B2185"/>
    <w:rsid w:val="005B37AD"/>
    <w:rsid w:val="005D10BF"/>
    <w:rsid w:val="005D7565"/>
    <w:rsid w:val="005E3741"/>
    <w:rsid w:val="005E485C"/>
    <w:rsid w:val="005E7829"/>
    <w:rsid w:val="005F4467"/>
    <w:rsid w:val="005F48C9"/>
    <w:rsid w:val="0060213C"/>
    <w:rsid w:val="00603396"/>
    <w:rsid w:val="00615191"/>
    <w:rsid w:val="00620727"/>
    <w:rsid w:val="00636281"/>
    <w:rsid w:val="0064161D"/>
    <w:rsid w:val="006416C8"/>
    <w:rsid w:val="006511E5"/>
    <w:rsid w:val="006536F3"/>
    <w:rsid w:val="00660FB3"/>
    <w:rsid w:val="0066469A"/>
    <w:rsid w:val="00664AE8"/>
    <w:rsid w:val="00665D6B"/>
    <w:rsid w:val="0066722E"/>
    <w:rsid w:val="006728CC"/>
    <w:rsid w:val="00674BEF"/>
    <w:rsid w:val="006776B1"/>
    <w:rsid w:val="00681517"/>
    <w:rsid w:val="00692006"/>
    <w:rsid w:val="00694CA5"/>
    <w:rsid w:val="00697D81"/>
    <w:rsid w:val="006A1347"/>
    <w:rsid w:val="006B03B5"/>
    <w:rsid w:val="006B1F23"/>
    <w:rsid w:val="006B3B71"/>
    <w:rsid w:val="006C34F9"/>
    <w:rsid w:val="006C4388"/>
    <w:rsid w:val="006D23F7"/>
    <w:rsid w:val="006D3896"/>
    <w:rsid w:val="006D4A21"/>
    <w:rsid w:val="006D5AA6"/>
    <w:rsid w:val="006E0E87"/>
    <w:rsid w:val="006E1ED9"/>
    <w:rsid w:val="006E26B7"/>
    <w:rsid w:val="006E5EAA"/>
    <w:rsid w:val="006F0FB1"/>
    <w:rsid w:val="006F393D"/>
    <w:rsid w:val="006F583C"/>
    <w:rsid w:val="006F5E97"/>
    <w:rsid w:val="006F63BF"/>
    <w:rsid w:val="006F6D82"/>
    <w:rsid w:val="007238F0"/>
    <w:rsid w:val="00726512"/>
    <w:rsid w:val="0072772C"/>
    <w:rsid w:val="00732447"/>
    <w:rsid w:val="00732E0F"/>
    <w:rsid w:val="007341E8"/>
    <w:rsid w:val="00735D28"/>
    <w:rsid w:val="00736BB3"/>
    <w:rsid w:val="00736D2C"/>
    <w:rsid w:val="0074721B"/>
    <w:rsid w:val="00751B9D"/>
    <w:rsid w:val="00751FB5"/>
    <w:rsid w:val="00752754"/>
    <w:rsid w:val="00752EFD"/>
    <w:rsid w:val="00753253"/>
    <w:rsid w:val="00754C2C"/>
    <w:rsid w:val="0076197A"/>
    <w:rsid w:val="00764765"/>
    <w:rsid w:val="00766F0B"/>
    <w:rsid w:val="00770214"/>
    <w:rsid w:val="007725C6"/>
    <w:rsid w:val="00772DAC"/>
    <w:rsid w:val="007839F5"/>
    <w:rsid w:val="00791807"/>
    <w:rsid w:val="0079784F"/>
    <w:rsid w:val="007A3A25"/>
    <w:rsid w:val="007B0A3C"/>
    <w:rsid w:val="007D3252"/>
    <w:rsid w:val="007E2E51"/>
    <w:rsid w:val="007E4BAF"/>
    <w:rsid w:val="007F22BC"/>
    <w:rsid w:val="007F6208"/>
    <w:rsid w:val="007F6DF5"/>
    <w:rsid w:val="00802C62"/>
    <w:rsid w:val="00803C19"/>
    <w:rsid w:val="0080568B"/>
    <w:rsid w:val="00807F62"/>
    <w:rsid w:val="008133A6"/>
    <w:rsid w:val="008150ED"/>
    <w:rsid w:val="00816251"/>
    <w:rsid w:val="00824473"/>
    <w:rsid w:val="00824AD9"/>
    <w:rsid w:val="00826654"/>
    <w:rsid w:val="00831282"/>
    <w:rsid w:val="00832433"/>
    <w:rsid w:val="00851508"/>
    <w:rsid w:val="00852528"/>
    <w:rsid w:val="00853249"/>
    <w:rsid w:val="008608A6"/>
    <w:rsid w:val="00867613"/>
    <w:rsid w:val="0088793E"/>
    <w:rsid w:val="008925C3"/>
    <w:rsid w:val="008A686F"/>
    <w:rsid w:val="008A7378"/>
    <w:rsid w:val="008B61F7"/>
    <w:rsid w:val="008B77A6"/>
    <w:rsid w:val="008D0C78"/>
    <w:rsid w:val="008D310B"/>
    <w:rsid w:val="008D3B18"/>
    <w:rsid w:val="008D473A"/>
    <w:rsid w:val="008D5D73"/>
    <w:rsid w:val="008E0D51"/>
    <w:rsid w:val="008E1D00"/>
    <w:rsid w:val="008E2BB5"/>
    <w:rsid w:val="008E4644"/>
    <w:rsid w:val="008E73BB"/>
    <w:rsid w:val="008E7ADB"/>
    <w:rsid w:val="008F38A3"/>
    <w:rsid w:val="00904073"/>
    <w:rsid w:val="00924E89"/>
    <w:rsid w:val="00927E7E"/>
    <w:rsid w:val="00930304"/>
    <w:rsid w:val="00934612"/>
    <w:rsid w:val="00935751"/>
    <w:rsid w:val="0093671D"/>
    <w:rsid w:val="00942714"/>
    <w:rsid w:val="009430D1"/>
    <w:rsid w:val="009477B3"/>
    <w:rsid w:val="009568A4"/>
    <w:rsid w:val="00956AB1"/>
    <w:rsid w:val="0096388B"/>
    <w:rsid w:val="00966AB6"/>
    <w:rsid w:val="00966C2C"/>
    <w:rsid w:val="00977552"/>
    <w:rsid w:val="0098778C"/>
    <w:rsid w:val="00987F65"/>
    <w:rsid w:val="009940AB"/>
    <w:rsid w:val="0099658A"/>
    <w:rsid w:val="009A7175"/>
    <w:rsid w:val="009B4306"/>
    <w:rsid w:val="009B51F1"/>
    <w:rsid w:val="009B5B8F"/>
    <w:rsid w:val="009C71DF"/>
    <w:rsid w:val="009C7DC2"/>
    <w:rsid w:val="009E49A7"/>
    <w:rsid w:val="009F21F8"/>
    <w:rsid w:val="009F6A81"/>
    <w:rsid w:val="00A032B8"/>
    <w:rsid w:val="00A0735C"/>
    <w:rsid w:val="00A17D3A"/>
    <w:rsid w:val="00A204D9"/>
    <w:rsid w:val="00A25BFD"/>
    <w:rsid w:val="00A316AE"/>
    <w:rsid w:val="00A345C8"/>
    <w:rsid w:val="00A35D24"/>
    <w:rsid w:val="00A368ED"/>
    <w:rsid w:val="00A411A7"/>
    <w:rsid w:val="00A426DB"/>
    <w:rsid w:val="00A44CB2"/>
    <w:rsid w:val="00A5182F"/>
    <w:rsid w:val="00A5340F"/>
    <w:rsid w:val="00A55524"/>
    <w:rsid w:val="00A57001"/>
    <w:rsid w:val="00A60D37"/>
    <w:rsid w:val="00A67061"/>
    <w:rsid w:val="00A703D3"/>
    <w:rsid w:val="00A70672"/>
    <w:rsid w:val="00A7135B"/>
    <w:rsid w:val="00A73049"/>
    <w:rsid w:val="00A759B9"/>
    <w:rsid w:val="00A76F3A"/>
    <w:rsid w:val="00A847A9"/>
    <w:rsid w:val="00A863C3"/>
    <w:rsid w:val="00A8742C"/>
    <w:rsid w:val="00A92C62"/>
    <w:rsid w:val="00AA3FC7"/>
    <w:rsid w:val="00AB0A1D"/>
    <w:rsid w:val="00AB68F3"/>
    <w:rsid w:val="00AC670A"/>
    <w:rsid w:val="00AD0CEB"/>
    <w:rsid w:val="00AD2CCA"/>
    <w:rsid w:val="00AE0695"/>
    <w:rsid w:val="00AF1A58"/>
    <w:rsid w:val="00AF7360"/>
    <w:rsid w:val="00B02268"/>
    <w:rsid w:val="00B05A56"/>
    <w:rsid w:val="00B208D2"/>
    <w:rsid w:val="00B230F9"/>
    <w:rsid w:val="00B238F2"/>
    <w:rsid w:val="00B245DD"/>
    <w:rsid w:val="00B3197A"/>
    <w:rsid w:val="00B40933"/>
    <w:rsid w:val="00B42F3A"/>
    <w:rsid w:val="00B4384D"/>
    <w:rsid w:val="00B44A29"/>
    <w:rsid w:val="00B53612"/>
    <w:rsid w:val="00B633E7"/>
    <w:rsid w:val="00B74D02"/>
    <w:rsid w:val="00B74FE7"/>
    <w:rsid w:val="00B82A1D"/>
    <w:rsid w:val="00B87555"/>
    <w:rsid w:val="00B91489"/>
    <w:rsid w:val="00B91655"/>
    <w:rsid w:val="00B918DC"/>
    <w:rsid w:val="00BB19F8"/>
    <w:rsid w:val="00BB30F9"/>
    <w:rsid w:val="00BB4D9B"/>
    <w:rsid w:val="00BC0F6A"/>
    <w:rsid w:val="00BC6B06"/>
    <w:rsid w:val="00BD0FA3"/>
    <w:rsid w:val="00BD2D6E"/>
    <w:rsid w:val="00BD4646"/>
    <w:rsid w:val="00BD6C40"/>
    <w:rsid w:val="00BE23A5"/>
    <w:rsid w:val="00BE23BE"/>
    <w:rsid w:val="00BF2A12"/>
    <w:rsid w:val="00BF2B1F"/>
    <w:rsid w:val="00C1224E"/>
    <w:rsid w:val="00C13CE1"/>
    <w:rsid w:val="00C13D75"/>
    <w:rsid w:val="00C163C8"/>
    <w:rsid w:val="00C20187"/>
    <w:rsid w:val="00C35644"/>
    <w:rsid w:val="00C43B75"/>
    <w:rsid w:val="00C47DCC"/>
    <w:rsid w:val="00C51F9A"/>
    <w:rsid w:val="00C53E4D"/>
    <w:rsid w:val="00C546EC"/>
    <w:rsid w:val="00C66AA9"/>
    <w:rsid w:val="00C75687"/>
    <w:rsid w:val="00C82CA2"/>
    <w:rsid w:val="00C866B8"/>
    <w:rsid w:val="00C86A07"/>
    <w:rsid w:val="00C9455F"/>
    <w:rsid w:val="00CA3733"/>
    <w:rsid w:val="00CB081A"/>
    <w:rsid w:val="00CB560B"/>
    <w:rsid w:val="00CB623F"/>
    <w:rsid w:val="00CC15D7"/>
    <w:rsid w:val="00CC3F3C"/>
    <w:rsid w:val="00CE00A4"/>
    <w:rsid w:val="00CE4A85"/>
    <w:rsid w:val="00CF3651"/>
    <w:rsid w:val="00CF75CE"/>
    <w:rsid w:val="00D048BF"/>
    <w:rsid w:val="00D06CF4"/>
    <w:rsid w:val="00D10B4D"/>
    <w:rsid w:val="00D111C4"/>
    <w:rsid w:val="00D204C5"/>
    <w:rsid w:val="00D2330D"/>
    <w:rsid w:val="00D2673A"/>
    <w:rsid w:val="00D26CA9"/>
    <w:rsid w:val="00D31A35"/>
    <w:rsid w:val="00D41A52"/>
    <w:rsid w:val="00D43613"/>
    <w:rsid w:val="00D43E86"/>
    <w:rsid w:val="00D54F45"/>
    <w:rsid w:val="00D613D8"/>
    <w:rsid w:val="00D72FCE"/>
    <w:rsid w:val="00D7315D"/>
    <w:rsid w:val="00D739FF"/>
    <w:rsid w:val="00D85D71"/>
    <w:rsid w:val="00D863E0"/>
    <w:rsid w:val="00D8749E"/>
    <w:rsid w:val="00D9578A"/>
    <w:rsid w:val="00D96D26"/>
    <w:rsid w:val="00DA57D8"/>
    <w:rsid w:val="00DA5BD6"/>
    <w:rsid w:val="00DA678F"/>
    <w:rsid w:val="00DB1882"/>
    <w:rsid w:val="00DC08F1"/>
    <w:rsid w:val="00DC3795"/>
    <w:rsid w:val="00DE08BF"/>
    <w:rsid w:val="00DE0F52"/>
    <w:rsid w:val="00DE5E88"/>
    <w:rsid w:val="00DF1830"/>
    <w:rsid w:val="00E0470A"/>
    <w:rsid w:val="00E06148"/>
    <w:rsid w:val="00E24D2B"/>
    <w:rsid w:val="00E261F4"/>
    <w:rsid w:val="00E26E2C"/>
    <w:rsid w:val="00E32E26"/>
    <w:rsid w:val="00E3396E"/>
    <w:rsid w:val="00E34646"/>
    <w:rsid w:val="00E35CAD"/>
    <w:rsid w:val="00E4036D"/>
    <w:rsid w:val="00E40B01"/>
    <w:rsid w:val="00E42155"/>
    <w:rsid w:val="00E472BC"/>
    <w:rsid w:val="00E54D4F"/>
    <w:rsid w:val="00E56F9F"/>
    <w:rsid w:val="00E61DD3"/>
    <w:rsid w:val="00E62396"/>
    <w:rsid w:val="00E62B9A"/>
    <w:rsid w:val="00E81412"/>
    <w:rsid w:val="00E90D43"/>
    <w:rsid w:val="00E91275"/>
    <w:rsid w:val="00E91B18"/>
    <w:rsid w:val="00E91E6B"/>
    <w:rsid w:val="00EA06CA"/>
    <w:rsid w:val="00EA2D96"/>
    <w:rsid w:val="00EA4F04"/>
    <w:rsid w:val="00EB253E"/>
    <w:rsid w:val="00EB53D6"/>
    <w:rsid w:val="00EE09AC"/>
    <w:rsid w:val="00EF220C"/>
    <w:rsid w:val="00F03EB6"/>
    <w:rsid w:val="00F103A8"/>
    <w:rsid w:val="00F14C26"/>
    <w:rsid w:val="00F3251D"/>
    <w:rsid w:val="00F332D8"/>
    <w:rsid w:val="00F365F4"/>
    <w:rsid w:val="00F378EE"/>
    <w:rsid w:val="00F408CC"/>
    <w:rsid w:val="00F447C4"/>
    <w:rsid w:val="00F5195D"/>
    <w:rsid w:val="00F54E7B"/>
    <w:rsid w:val="00F62539"/>
    <w:rsid w:val="00F62D14"/>
    <w:rsid w:val="00F661D6"/>
    <w:rsid w:val="00F66713"/>
    <w:rsid w:val="00F67396"/>
    <w:rsid w:val="00F752C7"/>
    <w:rsid w:val="00F75520"/>
    <w:rsid w:val="00F8758E"/>
    <w:rsid w:val="00FA1E4B"/>
    <w:rsid w:val="00FA26E6"/>
    <w:rsid w:val="00FA382C"/>
    <w:rsid w:val="00FA73ED"/>
    <w:rsid w:val="00FB2F4B"/>
    <w:rsid w:val="00FD3E2A"/>
    <w:rsid w:val="00FD5F59"/>
    <w:rsid w:val="00FF4179"/>
    <w:rsid w:val="00FF4226"/>
    <w:rsid w:val="00FF601D"/>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6"/>
  </w:style>
  <w:style w:type="paragraph" w:styleId="Heading1">
    <w:name w:val="heading 1"/>
    <w:basedOn w:val="Normal"/>
    <w:next w:val="Normal"/>
    <w:link w:val="Heading1Char"/>
    <w:uiPriority w:val="9"/>
    <w:qFormat/>
    <w:rsid w:val="00106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54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53"/>
    <w:pPr>
      <w:ind w:left="720"/>
      <w:contextualSpacing/>
    </w:pPr>
  </w:style>
  <w:style w:type="paragraph" w:styleId="Header">
    <w:name w:val="header"/>
    <w:basedOn w:val="Normal"/>
    <w:link w:val="HeaderChar"/>
    <w:uiPriority w:val="99"/>
    <w:semiHidden/>
    <w:unhideWhenUsed/>
    <w:rsid w:val="00106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E53"/>
  </w:style>
  <w:style w:type="paragraph" w:styleId="Footer">
    <w:name w:val="footer"/>
    <w:basedOn w:val="Normal"/>
    <w:link w:val="FooterChar"/>
    <w:uiPriority w:val="99"/>
    <w:unhideWhenUsed/>
    <w:rsid w:val="0010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3"/>
  </w:style>
  <w:style w:type="character" w:customStyle="1" w:styleId="Heading1Char">
    <w:name w:val="Heading 1 Char"/>
    <w:basedOn w:val="DefaultParagraphFont"/>
    <w:link w:val="Heading1"/>
    <w:uiPriority w:val="9"/>
    <w:rsid w:val="00106E53"/>
    <w:rPr>
      <w:rFonts w:asciiTheme="majorHAnsi" w:eastAsiaTheme="majorEastAsia" w:hAnsiTheme="majorHAnsi" w:cstheme="majorBidi"/>
      <w:b/>
      <w:bCs/>
      <w:color w:val="365F91" w:themeColor="accent1" w:themeShade="BF"/>
      <w:sz w:val="28"/>
      <w:szCs w:val="28"/>
    </w:rPr>
  </w:style>
  <w:style w:type="paragraph" w:styleId="TOC1">
    <w:name w:val="toc 1"/>
    <w:aliases w:val="EAMON'S TOC"/>
    <w:basedOn w:val="Normal"/>
    <w:next w:val="Normal"/>
    <w:autoRedefine/>
    <w:uiPriority w:val="39"/>
    <w:unhideWhenUsed/>
    <w:qFormat/>
    <w:rsid w:val="003F1909"/>
    <w:pPr>
      <w:tabs>
        <w:tab w:val="left" w:pos="864"/>
        <w:tab w:val="right" w:leader="dot" w:pos="10800"/>
      </w:tabs>
      <w:spacing w:after="100"/>
      <w:jc w:val="center"/>
    </w:pPr>
    <w:rPr>
      <w:b/>
      <w:smallCaps/>
      <w:sz w:val="32"/>
      <w:u w:val="single"/>
    </w:rPr>
  </w:style>
  <w:style w:type="paragraph" w:styleId="TOC2">
    <w:name w:val="toc 2"/>
    <w:basedOn w:val="Normal"/>
    <w:next w:val="Normal"/>
    <w:autoRedefine/>
    <w:uiPriority w:val="39"/>
    <w:unhideWhenUsed/>
    <w:qFormat/>
    <w:rsid w:val="00106E53"/>
    <w:pPr>
      <w:spacing w:after="100"/>
      <w:ind w:left="288"/>
    </w:pPr>
    <w:rPr>
      <w:b/>
      <w:color w:val="C00000"/>
      <w:sz w:val="28"/>
    </w:rPr>
  </w:style>
  <w:style w:type="paragraph" w:styleId="TOC7">
    <w:name w:val="toc 7"/>
    <w:basedOn w:val="Normal"/>
    <w:next w:val="Normal"/>
    <w:autoRedefine/>
    <w:uiPriority w:val="39"/>
    <w:unhideWhenUsed/>
    <w:rsid w:val="00106E53"/>
    <w:pPr>
      <w:spacing w:after="100"/>
      <w:ind w:left="1440"/>
    </w:pPr>
  </w:style>
  <w:style w:type="paragraph" w:styleId="TOC3">
    <w:name w:val="toc 3"/>
    <w:basedOn w:val="Normal"/>
    <w:next w:val="Normal"/>
    <w:autoRedefine/>
    <w:uiPriority w:val="39"/>
    <w:unhideWhenUsed/>
    <w:qFormat/>
    <w:rsid w:val="00106E53"/>
    <w:pPr>
      <w:spacing w:after="100"/>
      <w:ind w:left="576"/>
    </w:pPr>
    <w:rPr>
      <w:u w:val="single"/>
    </w:rPr>
  </w:style>
  <w:style w:type="paragraph" w:styleId="TOC4">
    <w:name w:val="toc 4"/>
    <w:basedOn w:val="Normal"/>
    <w:next w:val="Normal"/>
    <w:autoRedefine/>
    <w:uiPriority w:val="39"/>
    <w:unhideWhenUsed/>
    <w:rsid w:val="00106E53"/>
    <w:pPr>
      <w:spacing w:after="100"/>
      <w:ind w:left="864"/>
    </w:pPr>
    <w:rPr>
      <w:i/>
    </w:rPr>
  </w:style>
  <w:style w:type="paragraph" w:styleId="TOCHeading">
    <w:name w:val="TOC Heading"/>
    <w:basedOn w:val="Heading1"/>
    <w:next w:val="Normal"/>
    <w:uiPriority w:val="39"/>
    <w:unhideWhenUsed/>
    <w:qFormat/>
    <w:rsid w:val="00106E53"/>
    <w:pPr>
      <w:outlineLvl w:val="9"/>
    </w:pPr>
  </w:style>
  <w:style w:type="paragraph" w:styleId="BalloonText">
    <w:name w:val="Balloon Text"/>
    <w:basedOn w:val="Normal"/>
    <w:link w:val="BalloonTextChar"/>
    <w:uiPriority w:val="99"/>
    <w:semiHidden/>
    <w:unhideWhenUsed/>
    <w:rsid w:val="0010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53"/>
    <w:rPr>
      <w:rFonts w:ascii="Tahoma" w:hAnsi="Tahoma" w:cs="Tahoma"/>
      <w:sz w:val="16"/>
      <w:szCs w:val="16"/>
    </w:rPr>
  </w:style>
  <w:style w:type="character" w:styleId="Hyperlink">
    <w:name w:val="Hyperlink"/>
    <w:basedOn w:val="DefaultParagraphFont"/>
    <w:uiPriority w:val="99"/>
    <w:unhideWhenUsed/>
    <w:rsid w:val="00106E53"/>
    <w:rPr>
      <w:color w:val="0000FF" w:themeColor="hyperlink"/>
      <w:u w:val="single"/>
    </w:rPr>
  </w:style>
  <w:style w:type="paragraph" w:styleId="NoSpacing">
    <w:name w:val="No Spacing"/>
    <w:uiPriority w:val="1"/>
    <w:qFormat/>
    <w:rsid w:val="00106E53"/>
    <w:pPr>
      <w:spacing w:after="0" w:line="240" w:lineRule="auto"/>
    </w:pPr>
  </w:style>
  <w:style w:type="paragraph" w:styleId="NormalWeb">
    <w:name w:val="Normal (Web)"/>
    <w:basedOn w:val="Normal"/>
    <w:uiPriority w:val="99"/>
    <w:unhideWhenUsed/>
    <w:rsid w:val="00CC3F3C"/>
    <w:pPr>
      <w:spacing w:before="100" w:beforeAutospacing="1" w:after="100" w:afterAutospacing="1" w:line="240" w:lineRule="auto"/>
    </w:pPr>
    <w:rPr>
      <w:rFonts w:eastAsia="Times New Roman" w:cs="Times New Roman"/>
      <w:szCs w:val="24"/>
    </w:rPr>
  </w:style>
  <w:style w:type="paragraph" w:customStyle="1" w:styleId="subrule">
    <w:name w:val="subrule"/>
    <w:basedOn w:val="Normal"/>
    <w:rsid w:val="00CC3F3C"/>
    <w:pPr>
      <w:autoSpaceDE w:val="0"/>
      <w:autoSpaceDN w:val="0"/>
      <w:spacing w:before="100" w:beforeAutospacing="1" w:after="100" w:afterAutospacing="1" w:line="240" w:lineRule="auto"/>
      <w:ind w:left="367"/>
    </w:pPr>
    <w:rPr>
      <w:rFonts w:eastAsia="Times New Roman" w:cs="Times New Roman"/>
      <w:b/>
      <w:bCs/>
      <w:color w:val="000000"/>
      <w:sz w:val="31"/>
      <w:szCs w:val="31"/>
    </w:rPr>
  </w:style>
  <w:style w:type="paragraph" w:customStyle="1" w:styleId="text-level3">
    <w:name w:val="text-level3"/>
    <w:basedOn w:val="Normal"/>
    <w:rsid w:val="00CC3F3C"/>
    <w:pPr>
      <w:autoSpaceDE w:val="0"/>
      <w:autoSpaceDN w:val="0"/>
      <w:spacing w:before="100" w:beforeAutospacing="1" w:after="100" w:afterAutospacing="1" w:line="240" w:lineRule="auto"/>
      <w:ind w:left="612"/>
    </w:pPr>
    <w:rPr>
      <w:rFonts w:eastAsia="Times New Roman" w:cs="Times New Roman"/>
      <w:color w:val="000000"/>
      <w:sz w:val="31"/>
      <w:szCs w:val="31"/>
    </w:rPr>
  </w:style>
  <w:style w:type="character" w:customStyle="1" w:styleId="reviseadd">
    <w:name w:val="reviseadd"/>
    <w:basedOn w:val="DefaultParagraphFont"/>
    <w:rsid w:val="00CC3F3C"/>
    <w:rPr>
      <w:u w:val="single"/>
    </w:rPr>
  </w:style>
  <w:style w:type="paragraph" w:styleId="TOC5">
    <w:name w:val="toc 5"/>
    <w:basedOn w:val="Normal"/>
    <w:next w:val="Normal"/>
    <w:autoRedefine/>
    <w:uiPriority w:val="39"/>
    <w:unhideWhenUsed/>
    <w:rsid w:val="00927E7E"/>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927E7E"/>
    <w:pPr>
      <w:spacing w:after="100"/>
      <w:ind w:left="1100"/>
    </w:pPr>
    <w:rPr>
      <w:rFonts w:asciiTheme="minorHAnsi" w:eastAsiaTheme="minorEastAsia" w:hAnsiTheme="minorHAnsi"/>
      <w:sz w:val="22"/>
    </w:rPr>
  </w:style>
  <w:style w:type="paragraph" w:styleId="TOC8">
    <w:name w:val="toc 8"/>
    <w:basedOn w:val="Normal"/>
    <w:next w:val="Normal"/>
    <w:autoRedefine/>
    <w:uiPriority w:val="39"/>
    <w:unhideWhenUsed/>
    <w:rsid w:val="00927E7E"/>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927E7E"/>
    <w:pPr>
      <w:spacing w:after="100"/>
      <w:ind w:left="1760"/>
    </w:pPr>
    <w:rPr>
      <w:rFonts w:asciiTheme="minorHAnsi" w:eastAsiaTheme="minorEastAsia" w:hAnsiTheme="minorHAnsi"/>
      <w:sz w:val="22"/>
    </w:rPr>
  </w:style>
  <w:style w:type="character" w:customStyle="1" w:styleId="Heading3Char">
    <w:name w:val="Heading 3 Char"/>
    <w:basedOn w:val="DefaultParagraphFont"/>
    <w:link w:val="Heading3"/>
    <w:uiPriority w:val="9"/>
    <w:semiHidden/>
    <w:rsid w:val="00454850"/>
    <w:rPr>
      <w:rFonts w:asciiTheme="majorHAnsi" w:eastAsiaTheme="majorEastAsia" w:hAnsiTheme="majorHAnsi" w:cstheme="majorBidi"/>
      <w:b/>
      <w:bCs/>
      <w:color w:val="4F81BD" w:themeColor="accent1"/>
    </w:rPr>
  </w:style>
  <w:style w:type="table" w:styleId="TableGrid">
    <w:name w:val="Table Grid"/>
    <w:basedOn w:val="TableNormal"/>
    <w:uiPriority w:val="59"/>
    <w:rsid w:val="005E7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ule">
    <w:name w:val="rule"/>
    <w:basedOn w:val="Normal"/>
    <w:rsid w:val="00FF4179"/>
    <w:pPr>
      <w:autoSpaceDE w:val="0"/>
      <w:autoSpaceDN w:val="0"/>
      <w:spacing w:after="180" w:line="240" w:lineRule="auto"/>
      <w:ind w:left="367" w:right="856"/>
    </w:pPr>
    <w:rPr>
      <w:rFonts w:ascii="Arial" w:eastAsia="Times New Roman" w:hAnsi="Arial" w:cs="Arial"/>
      <w:b/>
      <w:bCs/>
      <w:color w:val="000000"/>
      <w:szCs w:val="24"/>
    </w:rPr>
  </w:style>
  <w:style w:type="paragraph" w:customStyle="1" w:styleId="text-level2">
    <w:name w:val="text-level2"/>
    <w:basedOn w:val="Normal"/>
    <w:rsid w:val="00FF4179"/>
    <w:pPr>
      <w:autoSpaceDE w:val="0"/>
      <w:autoSpaceDN w:val="0"/>
      <w:spacing w:before="100" w:beforeAutospacing="1" w:after="100" w:afterAutospacing="1" w:line="240" w:lineRule="auto"/>
      <w:ind w:left="367"/>
    </w:pPr>
    <w:rPr>
      <w:rFonts w:eastAsia="Times New Roman" w:cs="Times New Roman"/>
      <w:color w:val="000000"/>
      <w:sz w:val="31"/>
      <w:szCs w:val="31"/>
    </w:rPr>
  </w:style>
  <w:style w:type="character" w:customStyle="1" w:styleId="rulenumber1">
    <w:name w:val="rulenumber1"/>
    <w:basedOn w:val="DefaultParagraphFont"/>
    <w:rsid w:val="00FF4179"/>
    <w:rPr>
      <w:rFonts w:ascii="Arial" w:hAnsi="Arial" w:cs="Arial"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6"/>
  </w:style>
  <w:style w:type="paragraph" w:styleId="Heading1">
    <w:name w:val="heading 1"/>
    <w:basedOn w:val="Normal"/>
    <w:next w:val="Normal"/>
    <w:link w:val="Heading1Char"/>
    <w:uiPriority w:val="9"/>
    <w:qFormat/>
    <w:rsid w:val="00106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54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53"/>
    <w:pPr>
      <w:ind w:left="720"/>
      <w:contextualSpacing/>
    </w:pPr>
  </w:style>
  <w:style w:type="paragraph" w:styleId="Header">
    <w:name w:val="header"/>
    <w:basedOn w:val="Normal"/>
    <w:link w:val="HeaderChar"/>
    <w:uiPriority w:val="99"/>
    <w:semiHidden/>
    <w:unhideWhenUsed/>
    <w:rsid w:val="00106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E53"/>
  </w:style>
  <w:style w:type="paragraph" w:styleId="Footer">
    <w:name w:val="footer"/>
    <w:basedOn w:val="Normal"/>
    <w:link w:val="FooterChar"/>
    <w:uiPriority w:val="99"/>
    <w:unhideWhenUsed/>
    <w:rsid w:val="0010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3"/>
  </w:style>
  <w:style w:type="character" w:customStyle="1" w:styleId="Heading1Char">
    <w:name w:val="Heading 1 Char"/>
    <w:basedOn w:val="DefaultParagraphFont"/>
    <w:link w:val="Heading1"/>
    <w:uiPriority w:val="9"/>
    <w:rsid w:val="00106E53"/>
    <w:rPr>
      <w:rFonts w:asciiTheme="majorHAnsi" w:eastAsiaTheme="majorEastAsia" w:hAnsiTheme="majorHAnsi" w:cstheme="majorBidi"/>
      <w:b/>
      <w:bCs/>
      <w:color w:val="365F91" w:themeColor="accent1" w:themeShade="BF"/>
      <w:sz w:val="28"/>
      <w:szCs w:val="28"/>
    </w:rPr>
  </w:style>
  <w:style w:type="paragraph" w:styleId="TOC1">
    <w:name w:val="toc 1"/>
    <w:aliases w:val="EAMON'S TOC"/>
    <w:basedOn w:val="Normal"/>
    <w:next w:val="Normal"/>
    <w:autoRedefine/>
    <w:uiPriority w:val="39"/>
    <w:unhideWhenUsed/>
    <w:qFormat/>
    <w:rsid w:val="003F1909"/>
    <w:pPr>
      <w:tabs>
        <w:tab w:val="left" w:pos="864"/>
        <w:tab w:val="right" w:leader="dot" w:pos="10800"/>
      </w:tabs>
      <w:spacing w:after="100"/>
      <w:jc w:val="center"/>
    </w:pPr>
    <w:rPr>
      <w:b/>
      <w:smallCaps/>
      <w:sz w:val="32"/>
      <w:u w:val="single"/>
    </w:rPr>
  </w:style>
  <w:style w:type="paragraph" w:styleId="TOC2">
    <w:name w:val="toc 2"/>
    <w:basedOn w:val="Normal"/>
    <w:next w:val="Normal"/>
    <w:autoRedefine/>
    <w:uiPriority w:val="39"/>
    <w:unhideWhenUsed/>
    <w:qFormat/>
    <w:rsid w:val="00106E53"/>
    <w:pPr>
      <w:spacing w:after="100"/>
      <w:ind w:left="288"/>
    </w:pPr>
    <w:rPr>
      <w:b/>
      <w:color w:val="C00000"/>
      <w:sz w:val="28"/>
    </w:rPr>
  </w:style>
  <w:style w:type="paragraph" w:styleId="TOC7">
    <w:name w:val="toc 7"/>
    <w:basedOn w:val="Normal"/>
    <w:next w:val="Normal"/>
    <w:autoRedefine/>
    <w:uiPriority w:val="39"/>
    <w:unhideWhenUsed/>
    <w:rsid w:val="00106E53"/>
    <w:pPr>
      <w:spacing w:after="100"/>
      <w:ind w:left="1440"/>
    </w:pPr>
  </w:style>
  <w:style w:type="paragraph" w:styleId="TOC3">
    <w:name w:val="toc 3"/>
    <w:basedOn w:val="Normal"/>
    <w:next w:val="Normal"/>
    <w:autoRedefine/>
    <w:uiPriority w:val="39"/>
    <w:unhideWhenUsed/>
    <w:qFormat/>
    <w:rsid w:val="00106E53"/>
    <w:pPr>
      <w:spacing w:after="100"/>
      <w:ind w:left="576"/>
    </w:pPr>
    <w:rPr>
      <w:u w:val="single"/>
    </w:rPr>
  </w:style>
  <w:style w:type="paragraph" w:styleId="TOC4">
    <w:name w:val="toc 4"/>
    <w:basedOn w:val="Normal"/>
    <w:next w:val="Normal"/>
    <w:autoRedefine/>
    <w:uiPriority w:val="39"/>
    <w:unhideWhenUsed/>
    <w:rsid w:val="00106E53"/>
    <w:pPr>
      <w:spacing w:after="100"/>
      <w:ind w:left="864"/>
    </w:pPr>
    <w:rPr>
      <w:i/>
    </w:rPr>
  </w:style>
  <w:style w:type="paragraph" w:styleId="TOCHeading">
    <w:name w:val="TOC Heading"/>
    <w:basedOn w:val="Heading1"/>
    <w:next w:val="Normal"/>
    <w:uiPriority w:val="39"/>
    <w:unhideWhenUsed/>
    <w:qFormat/>
    <w:rsid w:val="00106E53"/>
    <w:pPr>
      <w:outlineLvl w:val="9"/>
    </w:pPr>
  </w:style>
  <w:style w:type="paragraph" w:styleId="BalloonText">
    <w:name w:val="Balloon Text"/>
    <w:basedOn w:val="Normal"/>
    <w:link w:val="BalloonTextChar"/>
    <w:uiPriority w:val="99"/>
    <w:semiHidden/>
    <w:unhideWhenUsed/>
    <w:rsid w:val="0010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53"/>
    <w:rPr>
      <w:rFonts w:ascii="Tahoma" w:hAnsi="Tahoma" w:cs="Tahoma"/>
      <w:sz w:val="16"/>
      <w:szCs w:val="16"/>
    </w:rPr>
  </w:style>
  <w:style w:type="character" w:styleId="Hyperlink">
    <w:name w:val="Hyperlink"/>
    <w:basedOn w:val="DefaultParagraphFont"/>
    <w:uiPriority w:val="99"/>
    <w:unhideWhenUsed/>
    <w:rsid w:val="00106E53"/>
    <w:rPr>
      <w:color w:val="0000FF" w:themeColor="hyperlink"/>
      <w:u w:val="single"/>
    </w:rPr>
  </w:style>
  <w:style w:type="paragraph" w:styleId="NoSpacing">
    <w:name w:val="No Spacing"/>
    <w:uiPriority w:val="1"/>
    <w:qFormat/>
    <w:rsid w:val="00106E53"/>
    <w:pPr>
      <w:spacing w:after="0" w:line="240" w:lineRule="auto"/>
    </w:pPr>
  </w:style>
  <w:style w:type="paragraph" w:styleId="NormalWeb">
    <w:name w:val="Normal (Web)"/>
    <w:basedOn w:val="Normal"/>
    <w:uiPriority w:val="99"/>
    <w:unhideWhenUsed/>
    <w:rsid w:val="00CC3F3C"/>
    <w:pPr>
      <w:spacing w:before="100" w:beforeAutospacing="1" w:after="100" w:afterAutospacing="1" w:line="240" w:lineRule="auto"/>
    </w:pPr>
    <w:rPr>
      <w:rFonts w:eastAsia="Times New Roman" w:cs="Times New Roman"/>
      <w:szCs w:val="24"/>
    </w:rPr>
  </w:style>
  <w:style w:type="paragraph" w:customStyle="1" w:styleId="subrule">
    <w:name w:val="subrule"/>
    <w:basedOn w:val="Normal"/>
    <w:rsid w:val="00CC3F3C"/>
    <w:pPr>
      <w:autoSpaceDE w:val="0"/>
      <w:autoSpaceDN w:val="0"/>
      <w:spacing w:before="100" w:beforeAutospacing="1" w:after="100" w:afterAutospacing="1" w:line="240" w:lineRule="auto"/>
      <w:ind w:left="367"/>
    </w:pPr>
    <w:rPr>
      <w:rFonts w:eastAsia="Times New Roman" w:cs="Times New Roman"/>
      <w:b/>
      <w:bCs/>
      <w:color w:val="000000"/>
      <w:sz w:val="31"/>
      <w:szCs w:val="31"/>
    </w:rPr>
  </w:style>
  <w:style w:type="paragraph" w:customStyle="1" w:styleId="text-level3">
    <w:name w:val="text-level3"/>
    <w:basedOn w:val="Normal"/>
    <w:rsid w:val="00CC3F3C"/>
    <w:pPr>
      <w:autoSpaceDE w:val="0"/>
      <w:autoSpaceDN w:val="0"/>
      <w:spacing w:before="100" w:beforeAutospacing="1" w:after="100" w:afterAutospacing="1" w:line="240" w:lineRule="auto"/>
      <w:ind w:left="612"/>
    </w:pPr>
    <w:rPr>
      <w:rFonts w:eastAsia="Times New Roman" w:cs="Times New Roman"/>
      <w:color w:val="000000"/>
      <w:sz w:val="31"/>
      <w:szCs w:val="31"/>
    </w:rPr>
  </w:style>
  <w:style w:type="character" w:customStyle="1" w:styleId="reviseadd">
    <w:name w:val="reviseadd"/>
    <w:basedOn w:val="DefaultParagraphFont"/>
    <w:rsid w:val="00CC3F3C"/>
    <w:rPr>
      <w:u w:val="single"/>
    </w:rPr>
  </w:style>
  <w:style w:type="paragraph" w:styleId="TOC5">
    <w:name w:val="toc 5"/>
    <w:basedOn w:val="Normal"/>
    <w:next w:val="Normal"/>
    <w:autoRedefine/>
    <w:uiPriority w:val="39"/>
    <w:unhideWhenUsed/>
    <w:rsid w:val="00927E7E"/>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927E7E"/>
    <w:pPr>
      <w:spacing w:after="100"/>
      <w:ind w:left="1100"/>
    </w:pPr>
    <w:rPr>
      <w:rFonts w:asciiTheme="minorHAnsi" w:eastAsiaTheme="minorEastAsia" w:hAnsiTheme="minorHAnsi"/>
      <w:sz w:val="22"/>
    </w:rPr>
  </w:style>
  <w:style w:type="paragraph" w:styleId="TOC8">
    <w:name w:val="toc 8"/>
    <w:basedOn w:val="Normal"/>
    <w:next w:val="Normal"/>
    <w:autoRedefine/>
    <w:uiPriority w:val="39"/>
    <w:unhideWhenUsed/>
    <w:rsid w:val="00927E7E"/>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927E7E"/>
    <w:pPr>
      <w:spacing w:after="100"/>
      <w:ind w:left="1760"/>
    </w:pPr>
    <w:rPr>
      <w:rFonts w:asciiTheme="minorHAnsi" w:eastAsiaTheme="minorEastAsia" w:hAnsiTheme="minorHAnsi"/>
      <w:sz w:val="22"/>
    </w:rPr>
  </w:style>
  <w:style w:type="character" w:customStyle="1" w:styleId="Heading3Char">
    <w:name w:val="Heading 3 Char"/>
    <w:basedOn w:val="DefaultParagraphFont"/>
    <w:link w:val="Heading3"/>
    <w:uiPriority w:val="9"/>
    <w:semiHidden/>
    <w:rsid w:val="00454850"/>
    <w:rPr>
      <w:rFonts w:asciiTheme="majorHAnsi" w:eastAsiaTheme="majorEastAsia" w:hAnsiTheme="majorHAnsi" w:cstheme="majorBidi"/>
      <w:b/>
      <w:bCs/>
      <w:color w:val="4F81BD" w:themeColor="accent1"/>
    </w:rPr>
  </w:style>
  <w:style w:type="table" w:styleId="TableGrid">
    <w:name w:val="Table Grid"/>
    <w:basedOn w:val="TableNormal"/>
    <w:uiPriority w:val="59"/>
    <w:rsid w:val="005E7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ule">
    <w:name w:val="rule"/>
    <w:basedOn w:val="Normal"/>
    <w:rsid w:val="00FF4179"/>
    <w:pPr>
      <w:autoSpaceDE w:val="0"/>
      <w:autoSpaceDN w:val="0"/>
      <w:spacing w:after="180" w:line="240" w:lineRule="auto"/>
      <w:ind w:left="367" w:right="856"/>
    </w:pPr>
    <w:rPr>
      <w:rFonts w:ascii="Arial" w:eastAsia="Times New Roman" w:hAnsi="Arial" w:cs="Arial"/>
      <w:b/>
      <w:bCs/>
      <w:color w:val="000000"/>
      <w:szCs w:val="24"/>
    </w:rPr>
  </w:style>
  <w:style w:type="paragraph" w:customStyle="1" w:styleId="text-level2">
    <w:name w:val="text-level2"/>
    <w:basedOn w:val="Normal"/>
    <w:rsid w:val="00FF4179"/>
    <w:pPr>
      <w:autoSpaceDE w:val="0"/>
      <w:autoSpaceDN w:val="0"/>
      <w:spacing w:before="100" w:beforeAutospacing="1" w:after="100" w:afterAutospacing="1" w:line="240" w:lineRule="auto"/>
      <w:ind w:left="367"/>
    </w:pPr>
    <w:rPr>
      <w:rFonts w:eastAsia="Times New Roman" w:cs="Times New Roman"/>
      <w:color w:val="000000"/>
      <w:sz w:val="31"/>
      <w:szCs w:val="31"/>
    </w:rPr>
  </w:style>
  <w:style w:type="character" w:customStyle="1" w:styleId="rulenumber1">
    <w:name w:val="rulenumber1"/>
    <w:basedOn w:val="DefaultParagraphFont"/>
    <w:rsid w:val="00FF4179"/>
    <w:rPr>
      <w:rFonts w:ascii="Arial" w:hAnsi="Arial" w:cs="Arial"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230">
      <w:bodyDiv w:val="1"/>
      <w:marLeft w:val="0"/>
      <w:marRight w:val="0"/>
      <w:marTop w:val="0"/>
      <w:marBottom w:val="0"/>
      <w:divBdr>
        <w:top w:val="none" w:sz="0" w:space="0" w:color="auto"/>
        <w:left w:val="none" w:sz="0" w:space="0" w:color="auto"/>
        <w:bottom w:val="none" w:sz="0" w:space="0" w:color="auto"/>
        <w:right w:val="none" w:sz="0" w:space="0" w:color="auto"/>
      </w:divBdr>
    </w:div>
    <w:div w:id="20670798">
      <w:bodyDiv w:val="1"/>
      <w:marLeft w:val="0"/>
      <w:marRight w:val="0"/>
      <w:marTop w:val="0"/>
      <w:marBottom w:val="0"/>
      <w:divBdr>
        <w:top w:val="none" w:sz="0" w:space="0" w:color="auto"/>
        <w:left w:val="none" w:sz="0" w:space="0" w:color="auto"/>
        <w:bottom w:val="none" w:sz="0" w:space="0" w:color="auto"/>
        <w:right w:val="none" w:sz="0" w:space="0" w:color="auto"/>
      </w:divBdr>
    </w:div>
    <w:div w:id="23599803">
      <w:bodyDiv w:val="1"/>
      <w:marLeft w:val="0"/>
      <w:marRight w:val="0"/>
      <w:marTop w:val="0"/>
      <w:marBottom w:val="0"/>
      <w:divBdr>
        <w:top w:val="none" w:sz="0" w:space="0" w:color="auto"/>
        <w:left w:val="none" w:sz="0" w:space="0" w:color="auto"/>
        <w:bottom w:val="none" w:sz="0" w:space="0" w:color="auto"/>
        <w:right w:val="none" w:sz="0" w:space="0" w:color="auto"/>
      </w:divBdr>
    </w:div>
    <w:div w:id="50158349">
      <w:bodyDiv w:val="1"/>
      <w:marLeft w:val="0"/>
      <w:marRight w:val="0"/>
      <w:marTop w:val="0"/>
      <w:marBottom w:val="0"/>
      <w:divBdr>
        <w:top w:val="none" w:sz="0" w:space="0" w:color="auto"/>
        <w:left w:val="none" w:sz="0" w:space="0" w:color="auto"/>
        <w:bottom w:val="none" w:sz="0" w:space="0" w:color="auto"/>
        <w:right w:val="none" w:sz="0" w:space="0" w:color="auto"/>
      </w:divBdr>
    </w:div>
    <w:div w:id="52697734">
      <w:bodyDiv w:val="1"/>
      <w:marLeft w:val="0"/>
      <w:marRight w:val="0"/>
      <w:marTop w:val="0"/>
      <w:marBottom w:val="0"/>
      <w:divBdr>
        <w:top w:val="none" w:sz="0" w:space="0" w:color="auto"/>
        <w:left w:val="none" w:sz="0" w:space="0" w:color="auto"/>
        <w:bottom w:val="none" w:sz="0" w:space="0" w:color="auto"/>
        <w:right w:val="none" w:sz="0" w:space="0" w:color="auto"/>
      </w:divBdr>
    </w:div>
    <w:div w:id="58483727">
      <w:bodyDiv w:val="1"/>
      <w:marLeft w:val="0"/>
      <w:marRight w:val="0"/>
      <w:marTop w:val="0"/>
      <w:marBottom w:val="0"/>
      <w:divBdr>
        <w:top w:val="none" w:sz="0" w:space="0" w:color="auto"/>
        <w:left w:val="none" w:sz="0" w:space="0" w:color="auto"/>
        <w:bottom w:val="none" w:sz="0" w:space="0" w:color="auto"/>
        <w:right w:val="none" w:sz="0" w:space="0" w:color="auto"/>
      </w:divBdr>
    </w:div>
    <w:div w:id="62796083">
      <w:bodyDiv w:val="1"/>
      <w:marLeft w:val="0"/>
      <w:marRight w:val="0"/>
      <w:marTop w:val="0"/>
      <w:marBottom w:val="0"/>
      <w:divBdr>
        <w:top w:val="none" w:sz="0" w:space="0" w:color="auto"/>
        <w:left w:val="none" w:sz="0" w:space="0" w:color="auto"/>
        <w:bottom w:val="none" w:sz="0" w:space="0" w:color="auto"/>
        <w:right w:val="none" w:sz="0" w:space="0" w:color="auto"/>
      </w:divBdr>
    </w:div>
    <w:div w:id="62990116">
      <w:bodyDiv w:val="1"/>
      <w:marLeft w:val="0"/>
      <w:marRight w:val="0"/>
      <w:marTop w:val="0"/>
      <w:marBottom w:val="0"/>
      <w:divBdr>
        <w:top w:val="none" w:sz="0" w:space="0" w:color="auto"/>
        <w:left w:val="none" w:sz="0" w:space="0" w:color="auto"/>
        <w:bottom w:val="none" w:sz="0" w:space="0" w:color="auto"/>
        <w:right w:val="none" w:sz="0" w:space="0" w:color="auto"/>
      </w:divBdr>
    </w:div>
    <w:div w:id="71509334">
      <w:bodyDiv w:val="1"/>
      <w:marLeft w:val="0"/>
      <w:marRight w:val="0"/>
      <w:marTop w:val="0"/>
      <w:marBottom w:val="0"/>
      <w:divBdr>
        <w:top w:val="none" w:sz="0" w:space="0" w:color="auto"/>
        <w:left w:val="none" w:sz="0" w:space="0" w:color="auto"/>
        <w:bottom w:val="none" w:sz="0" w:space="0" w:color="auto"/>
        <w:right w:val="none" w:sz="0" w:space="0" w:color="auto"/>
      </w:divBdr>
    </w:div>
    <w:div w:id="76905175">
      <w:bodyDiv w:val="1"/>
      <w:marLeft w:val="0"/>
      <w:marRight w:val="0"/>
      <w:marTop w:val="0"/>
      <w:marBottom w:val="0"/>
      <w:divBdr>
        <w:top w:val="none" w:sz="0" w:space="0" w:color="auto"/>
        <w:left w:val="none" w:sz="0" w:space="0" w:color="auto"/>
        <w:bottom w:val="none" w:sz="0" w:space="0" w:color="auto"/>
        <w:right w:val="none" w:sz="0" w:space="0" w:color="auto"/>
      </w:divBdr>
    </w:div>
    <w:div w:id="90783075">
      <w:bodyDiv w:val="1"/>
      <w:marLeft w:val="0"/>
      <w:marRight w:val="0"/>
      <w:marTop w:val="0"/>
      <w:marBottom w:val="0"/>
      <w:divBdr>
        <w:top w:val="none" w:sz="0" w:space="0" w:color="auto"/>
        <w:left w:val="none" w:sz="0" w:space="0" w:color="auto"/>
        <w:bottom w:val="none" w:sz="0" w:space="0" w:color="auto"/>
        <w:right w:val="none" w:sz="0" w:space="0" w:color="auto"/>
      </w:divBdr>
    </w:div>
    <w:div w:id="94331494">
      <w:bodyDiv w:val="1"/>
      <w:marLeft w:val="0"/>
      <w:marRight w:val="0"/>
      <w:marTop w:val="0"/>
      <w:marBottom w:val="0"/>
      <w:divBdr>
        <w:top w:val="none" w:sz="0" w:space="0" w:color="auto"/>
        <w:left w:val="none" w:sz="0" w:space="0" w:color="auto"/>
        <w:bottom w:val="none" w:sz="0" w:space="0" w:color="auto"/>
        <w:right w:val="none" w:sz="0" w:space="0" w:color="auto"/>
      </w:divBdr>
    </w:div>
    <w:div w:id="94986075">
      <w:bodyDiv w:val="1"/>
      <w:marLeft w:val="0"/>
      <w:marRight w:val="0"/>
      <w:marTop w:val="0"/>
      <w:marBottom w:val="0"/>
      <w:divBdr>
        <w:top w:val="none" w:sz="0" w:space="0" w:color="auto"/>
        <w:left w:val="none" w:sz="0" w:space="0" w:color="auto"/>
        <w:bottom w:val="none" w:sz="0" w:space="0" w:color="auto"/>
        <w:right w:val="none" w:sz="0" w:space="0" w:color="auto"/>
      </w:divBdr>
    </w:div>
    <w:div w:id="103696094">
      <w:bodyDiv w:val="1"/>
      <w:marLeft w:val="0"/>
      <w:marRight w:val="0"/>
      <w:marTop w:val="0"/>
      <w:marBottom w:val="0"/>
      <w:divBdr>
        <w:top w:val="none" w:sz="0" w:space="0" w:color="auto"/>
        <w:left w:val="none" w:sz="0" w:space="0" w:color="auto"/>
        <w:bottom w:val="none" w:sz="0" w:space="0" w:color="auto"/>
        <w:right w:val="none" w:sz="0" w:space="0" w:color="auto"/>
      </w:divBdr>
    </w:div>
    <w:div w:id="112479850">
      <w:bodyDiv w:val="1"/>
      <w:marLeft w:val="0"/>
      <w:marRight w:val="0"/>
      <w:marTop w:val="0"/>
      <w:marBottom w:val="0"/>
      <w:divBdr>
        <w:top w:val="none" w:sz="0" w:space="0" w:color="auto"/>
        <w:left w:val="none" w:sz="0" w:space="0" w:color="auto"/>
        <w:bottom w:val="none" w:sz="0" w:space="0" w:color="auto"/>
        <w:right w:val="none" w:sz="0" w:space="0" w:color="auto"/>
      </w:divBdr>
    </w:div>
    <w:div w:id="122427189">
      <w:bodyDiv w:val="1"/>
      <w:marLeft w:val="0"/>
      <w:marRight w:val="0"/>
      <w:marTop w:val="0"/>
      <w:marBottom w:val="0"/>
      <w:divBdr>
        <w:top w:val="none" w:sz="0" w:space="0" w:color="auto"/>
        <w:left w:val="none" w:sz="0" w:space="0" w:color="auto"/>
        <w:bottom w:val="none" w:sz="0" w:space="0" w:color="auto"/>
        <w:right w:val="none" w:sz="0" w:space="0" w:color="auto"/>
      </w:divBdr>
    </w:div>
    <w:div w:id="125658448">
      <w:bodyDiv w:val="1"/>
      <w:marLeft w:val="0"/>
      <w:marRight w:val="0"/>
      <w:marTop w:val="0"/>
      <w:marBottom w:val="0"/>
      <w:divBdr>
        <w:top w:val="none" w:sz="0" w:space="0" w:color="auto"/>
        <w:left w:val="none" w:sz="0" w:space="0" w:color="auto"/>
        <w:bottom w:val="none" w:sz="0" w:space="0" w:color="auto"/>
        <w:right w:val="none" w:sz="0" w:space="0" w:color="auto"/>
      </w:divBdr>
    </w:div>
    <w:div w:id="125857391">
      <w:bodyDiv w:val="1"/>
      <w:marLeft w:val="0"/>
      <w:marRight w:val="0"/>
      <w:marTop w:val="0"/>
      <w:marBottom w:val="0"/>
      <w:divBdr>
        <w:top w:val="none" w:sz="0" w:space="0" w:color="auto"/>
        <w:left w:val="none" w:sz="0" w:space="0" w:color="auto"/>
        <w:bottom w:val="none" w:sz="0" w:space="0" w:color="auto"/>
        <w:right w:val="none" w:sz="0" w:space="0" w:color="auto"/>
      </w:divBdr>
    </w:div>
    <w:div w:id="140771966">
      <w:bodyDiv w:val="1"/>
      <w:marLeft w:val="0"/>
      <w:marRight w:val="0"/>
      <w:marTop w:val="0"/>
      <w:marBottom w:val="0"/>
      <w:divBdr>
        <w:top w:val="none" w:sz="0" w:space="0" w:color="auto"/>
        <w:left w:val="none" w:sz="0" w:space="0" w:color="auto"/>
        <w:bottom w:val="none" w:sz="0" w:space="0" w:color="auto"/>
        <w:right w:val="none" w:sz="0" w:space="0" w:color="auto"/>
      </w:divBdr>
    </w:div>
    <w:div w:id="143860468">
      <w:bodyDiv w:val="1"/>
      <w:marLeft w:val="0"/>
      <w:marRight w:val="0"/>
      <w:marTop w:val="0"/>
      <w:marBottom w:val="0"/>
      <w:divBdr>
        <w:top w:val="none" w:sz="0" w:space="0" w:color="auto"/>
        <w:left w:val="none" w:sz="0" w:space="0" w:color="auto"/>
        <w:bottom w:val="none" w:sz="0" w:space="0" w:color="auto"/>
        <w:right w:val="none" w:sz="0" w:space="0" w:color="auto"/>
      </w:divBdr>
    </w:div>
    <w:div w:id="147325425">
      <w:bodyDiv w:val="1"/>
      <w:marLeft w:val="0"/>
      <w:marRight w:val="0"/>
      <w:marTop w:val="0"/>
      <w:marBottom w:val="0"/>
      <w:divBdr>
        <w:top w:val="none" w:sz="0" w:space="0" w:color="auto"/>
        <w:left w:val="none" w:sz="0" w:space="0" w:color="auto"/>
        <w:bottom w:val="none" w:sz="0" w:space="0" w:color="auto"/>
        <w:right w:val="none" w:sz="0" w:space="0" w:color="auto"/>
      </w:divBdr>
    </w:div>
    <w:div w:id="150485271">
      <w:bodyDiv w:val="1"/>
      <w:marLeft w:val="0"/>
      <w:marRight w:val="0"/>
      <w:marTop w:val="0"/>
      <w:marBottom w:val="0"/>
      <w:divBdr>
        <w:top w:val="none" w:sz="0" w:space="0" w:color="auto"/>
        <w:left w:val="none" w:sz="0" w:space="0" w:color="auto"/>
        <w:bottom w:val="none" w:sz="0" w:space="0" w:color="auto"/>
        <w:right w:val="none" w:sz="0" w:space="0" w:color="auto"/>
      </w:divBdr>
    </w:div>
    <w:div w:id="175123986">
      <w:bodyDiv w:val="1"/>
      <w:marLeft w:val="0"/>
      <w:marRight w:val="0"/>
      <w:marTop w:val="0"/>
      <w:marBottom w:val="0"/>
      <w:divBdr>
        <w:top w:val="none" w:sz="0" w:space="0" w:color="auto"/>
        <w:left w:val="none" w:sz="0" w:space="0" w:color="auto"/>
        <w:bottom w:val="none" w:sz="0" w:space="0" w:color="auto"/>
        <w:right w:val="none" w:sz="0" w:space="0" w:color="auto"/>
      </w:divBdr>
    </w:div>
    <w:div w:id="180318872">
      <w:bodyDiv w:val="1"/>
      <w:marLeft w:val="0"/>
      <w:marRight w:val="0"/>
      <w:marTop w:val="0"/>
      <w:marBottom w:val="0"/>
      <w:divBdr>
        <w:top w:val="none" w:sz="0" w:space="0" w:color="auto"/>
        <w:left w:val="none" w:sz="0" w:space="0" w:color="auto"/>
        <w:bottom w:val="none" w:sz="0" w:space="0" w:color="auto"/>
        <w:right w:val="none" w:sz="0" w:space="0" w:color="auto"/>
      </w:divBdr>
    </w:div>
    <w:div w:id="190800646">
      <w:bodyDiv w:val="1"/>
      <w:marLeft w:val="0"/>
      <w:marRight w:val="0"/>
      <w:marTop w:val="0"/>
      <w:marBottom w:val="0"/>
      <w:divBdr>
        <w:top w:val="none" w:sz="0" w:space="0" w:color="auto"/>
        <w:left w:val="none" w:sz="0" w:space="0" w:color="auto"/>
        <w:bottom w:val="none" w:sz="0" w:space="0" w:color="auto"/>
        <w:right w:val="none" w:sz="0" w:space="0" w:color="auto"/>
      </w:divBdr>
    </w:div>
    <w:div w:id="193619391">
      <w:bodyDiv w:val="1"/>
      <w:marLeft w:val="0"/>
      <w:marRight w:val="0"/>
      <w:marTop w:val="0"/>
      <w:marBottom w:val="0"/>
      <w:divBdr>
        <w:top w:val="none" w:sz="0" w:space="0" w:color="auto"/>
        <w:left w:val="none" w:sz="0" w:space="0" w:color="auto"/>
        <w:bottom w:val="none" w:sz="0" w:space="0" w:color="auto"/>
        <w:right w:val="none" w:sz="0" w:space="0" w:color="auto"/>
      </w:divBdr>
    </w:div>
    <w:div w:id="204758254">
      <w:bodyDiv w:val="1"/>
      <w:marLeft w:val="0"/>
      <w:marRight w:val="0"/>
      <w:marTop w:val="0"/>
      <w:marBottom w:val="0"/>
      <w:divBdr>
        <w:top w:val="none" w:sz="0" w:space="0" w:color="auto"/>
        <w:left w:val="none" w:sz="0" w:space="0" w:color="auto"/>
        <w:bottom w:val="none" w:sz="0" w:space="0" w:color="auto"/>
        <w:right w:val="none" w:sz="0" w:space="0" w:color="auto"/>
      </w:divBdr>
    </w:div>
    <w:div w:id="207380394">
      <w:bodyDiv w:val="1"/>
      <w:marLeft w:val="0"/>
      <w:marRight w:val="0"/>
      <w:marTop w:val="0"/>
      <w:marBottom w:val="0"/>
      <w:divBdr>
        <w:top w:val="none" w:sz="0" w:space="0" w:color="auto"/>
        <w:left w:val="none" w:sz="0" w:space="0" w:color="auto"/>
        <w:bottom w:val="none" w:sz="0" w:space="0" w:color="auto"/>
        <w:right w:val="none" w:sz="0" w:space="0" w:color="auto"/>
      </w:divBdr>
    </w:div>
    <w:div w:id="228461346">
      <w:bodyDiv w:val="1"/>
      <w:marLeft w:val="0"/>
      <w:marRight w:val="0"/>
      <w:marTop w:val="0"/>
      <w:marBottom w:val="0"/>
      <w:divBdr>
        <w:top w:val="none" w:sz="0" w:space="0" w:color="auto"/>
        <w:left w:val="none" w:sz="0" w:space="0" w:color="auto"/>
        <w:bottom w:val="none" w:sz="0" w:space="0" w:color="auto"/>
        <w:right w:val="none" w:sz="0" w:space="0" w:color="auto"/>
      </w:divBdr>
    </w:div>
    <w:div w:id="261305837">
      <w:bodyDiv w:val="1"/>
      <w:marLeft w:val="0"/>
      <w:marRight w:val="0"/>
      <w:marTop w:val="0"/>
      <w:marBottom w:val="0"/>
      <w:divBdr>
        <w:top w:val="none" w:sz="0" w:space="0" w:color="auto"/>
        <w:left w:val="none" w:sz="0" w:space="0" w:color="auto"/>
        <w:bottom w:val="none" w:sz="0" w:space="0" w:color="auto"/>
        <w:right w:val="none" w:sz="0" w:space="0" w:color="auto"/>
      </w:divBdr>
    </w:div>
    <w:div w:id="266809947">
      <w:bodyDiv w:val="1"/>
      <w:marLeft w:val="0"/>
      <w:marRight w:val="0"/>
      <w:marTop w:val="0"/>
      <w:marBottom w:val="0"/>
      <w:divBdr>
        <w:top w:val="none" w:sz="0" w:space="0" w:color="auto"/>
        <w:left w:val="none" w:sz="0" w:space="0" w:color="auto"/>
        <w:bottom w:val="none" w:sz="0" w:space="0" w:color="auto"/>
        <w:right w:val="none" w:sz="0" w:space="0" w:color="auto"/>
      </w:divBdr>
    </w:div>
    <w:div w:id="277683844">
      <w:bodyDiv w:val="1"/>
      <w:marLeft w:val="0"/>
      <w:marRight w:val="0"/>
      <w:marTop w:val="0"/>
      <w:marBottom w:val="0"/>
      <w:divBdr>
        <w:top w:val="none" w:sz="0" w:space="0" w:color="auto"/>
        <w:left w:val="none" w:sz="0" w:space="0" w:color="auto"/>
        <w:bottom w:val="none" w:sz="0" w:space="0" w:color="auto"/>
        <w:right w:val="none" w:sz="0" w:space="0" w:color="auto"/>
      </w:divBdr>
    </w:div>
    <w:div w:id="277760587">
      <w:bodyDiv w:val="1"/>
      <w:marLeft w:val="0"/>
      <w:marRight w:val="0"/>
      <w:marTop w:val="0"/>
      <w:marBottom w:val="0"/>
      <w:divBdr>
        <w:top w:val="none" w:sz="0" w:space="0" w:color="auto"/>
        <w:left w:val="none" w:sz="0" w:space="0" w:color="auto"/>
        <w:bottom w:val="none" w:sz="0" w:space="0" w:color="auto"/>
        <w:right w:val="none" w:sz="0" w:space="0" w:color="auto"/>
      </w:divBdr>
    </w:div>
    <w:div w:id="297035458">
      <w:bodyDiv w:val="1"/>
      <w:marLeft w:val="0"/>
      <w:marRight w:val="0"/>
      <w:marTop w:val="0"/>
      <w:marBottom w:val="0"/>
      <w:divBdr>
        <w:top w:val="none" w:sz="0" w:space="0" w:color="auto"/>
        <w:left w:val="none" w:sz="0" w:space="0" w:color="auto"/>
        <w:bottom w:val="none" w:sz="0" w:space="0" w:color="auto"/>
        <w:right w:val="none" w:sz="0" w:space="0" w:color="auto"/>
      </w:divBdr>
    </w:div>
    <w:div w:id="309554557">
      <w:bodyDiv w:val="1"/>
      <w:marLeft w:val="0"/>
      <w:marRight w:val="0"/>
      <w:marTop w:val="0"/>
      <w:marBottom w:val="0"/>
      <w:divBdr>
        <w:top w:val="none" w:sz="0" w:space="0" w:color="auto"/>
        <w:left w:val="none" w:sz="0" w:space="0" w:color="auto"/>
        <w:bottom w:val="none" w:sz="0" w:space="0" w:color="auto"/>
        <w:right w:val="none" w:sz="0" w:space="0" w:color="auto"/>
      </w:divBdr>
    </w:div>
    <w:div w:id="313412842">
      <w:bodyDiv w:val="1"/>
      <w:marLeft w:val="0"/>
      <w:marRight w:val="0"/>
      <w:marTop w:val="0"/>
      <w:marBottom w:val="0"/>
      <w:divBdr>
        <w:top w:val="none" w:sz="0" w:space="0" w:color="auto"/>
        <w:left w:val="none" w:sz="0" w:space="0" w:color="auto"/>
        <w:bottom w:val="none" w:sz="0" w:space="0" w:color="auto"/>
        <w:right w:val="none" w:sz="0" w:space="0" w:color="auto"/>
      </w:divBdr>
    </w:div>
    <w:div w:id="317342401">
      <w:bodyDiv w:val="1"/>
      <w:marLeft w:val="0"/>
      <w:marRight w:val="0"/>
      <w:marTop w:val="0"/>
      <w:marBottom w:val="0"/>
      <w:divBdr>
        <w:top w:val="none" w:sz="0" w:space="0" w:color="auto"/>
        <w:left w:val="none" w:sz="0" w:space="0" w:color="auto"/>
        <w:bottom w:val="none" w:sz="0" w:space="0" w:color="auto"/>
        <w:right w:val="none" w:sz="0" w:space="0" w:color="auto"/>
      </w:divBdr>
    </w:div>
    <w:div w:id="318924324">
      <w:bodyDiv w:val="1"/>
      <w:marLeft w:val="0"/>
      <w:marRight w:val="0"/>
      <w:marTop w:val="0"/>
      <w:marBottom w:val="0"/>
      <w:divBdr>
        <w:top w:val="none" w:sz="0" w:space="0" w:color="auto"/>
        <w:left w:val="none" w:sz="0" w:space="0" w:color="auto"/>
        <w:bottom w:val="none" w:sz="0" w:space="0" w:color="auto"/>
        <w:right w:val="none" w:sz="0" w:space="0" w:color="auto"/>
      </w:divBdr>
    </w:div>
    <w:div w:id="325481223">
      <w:bodyDiv w:val="1"/>
      <w:marLeft w:val="0"/>
      <w:marRight w:val="0"/>
      <w:marTop w:val="0"/>
      <w:marBottom w:val="0"/>
      <w:divBdr>
        <w:top w:val="none" w:sz="0" w:space="0" w:color="auto"/>
        <w:left w:val="none" w:sz="0" w:space="0" w:color="auto"/>
        <w:bottom w:val="none" w:sz="0" w:space="0" w:color="auto"/>
        <w:right w:val="none" w:sz="0" w:space="0" w:color="auto"/>
      </w:divBdr>
    </w:div>
    <w:div w:id="329793086">
      <w:bodyDiv w:val="1"/>
      <w:marLeft w:val="0"/>
      <w:marRight w:val="0"/>
      <w:marTop w:val="0"/>
      <w:marBottom w:val="0"/>
      <w:divBdr>
        <w:top w:val="none" w:sz="0" w:space="0" w:color="auto"/>
        <w:left w:val="none" w:sz="0" w:space="0" w:color="auto"/>
        <w:bottom w:val="none" w:sz="0" w:space="0" w:color="auto"/>
        <w:right w:val="none" w:sz="0" w:space="0" w:color="auto"/>
      </w:divBdr>
    </w:div>
    <w:div w:id="337078736">
      <w:bodyDiv w:val="1"/>
      <w:marLeft w:val="0"/>
      <w:marRight w:val="0"/>
      <w:marTop w:val="0"/>
      <w:marBottom w:val="0"/>
      <w:divBdr>
        <w:top w:val="none" w:sz="0" w:space="0" w:color="auto"/>
        <w:left w:val="none" w:sz="0" w:space="0" w:color="auto"/>
        <w:bottom w:val="none" w:sz="0" w:space="0" w:color="auto"/>
        <w:right w:val="none" w:sz="0" w:space="0" w:color="auto"/>
      </w:divBdr>
    </w:div>
    <w:div w:id="338586353">
      <w:bodyDiv w:val="1"/>
      <w:marLeft w:val="0"/>
      <w:marRight w:val="0"/>
      <w:marTop w:val="0"/>
      <w:marBottom w:val="0"/>
      <w:divBdr>
        <w:top w:val="none" w:sz="0" w:space="0" w:color="auto"/>
        <w:left w:val="none" w:sz="0" w:space="0" w:color="auto"/>
        <w:bottom w:val="none" w:sz="0" w:space="0" w:color="auto"/>
        <w:right w:val="none" w:sz="0" w:space="0" w:color="auto"/>
      </w:divBdr>
    </w:div>
    <w:div w:id="351878706">
      <w:bodyDiv w:val="1"/>
      <w:marLeft w:val="0"/>
      <w:marRight w:val="0"/>
      <w:marTop w:val="0"/>
      <w:marBottom w:val="0"/>
      <w:divBdr>
        <w:top w:val="none" w:sz="0" w:space="0" w:color="auto"/>
        <w:left w:val="none" w:sz="0" w:space="0" w:color="auto"/>
        <w:bottom w:val="none" w:sz="0" w:space="0" w:color="auto"/>
        <w:right w:val="none" w:sz="0" w:space="0" w:color="auto"/>
      </w:divBdr>
    </w:div>
    <w:div w:id="375081108">
      <w:bodyDiv w:val="1"/>
      <w:marLeft w:val="0"/>
      <w:marRight w:val="0"/>
      <w:marTop w:val="0"/>
      <w:marBottom w:val="0"/>
      <w:divBdr>
        <w:top w:val="none" w:sz="0" w:space="0" w:color="auto"/>
        <w:left w:val="none" w:sz="0" w:space="0" w:color="auto"/>
        <w:bottom w:val="none" w:sz="0" w:space="0" w:color="auto"/>
        <w:right w:val="none" w:sz="0" w:space="0" w:color="auto"/>
      </w:divBdr>
    </w:div>
    <w:div w:id="378556860">
      <w:bodyDiv w:val="1"/>
      <w:marLeft w:val="0"/>
      <w:marRight w:val="0"/>
      <w:marTop w:val="0"/>
      <w:marBottom w:val="0"/>
      <w:divBdr>
        <w:top w:val="none" w:sz="0" w:space="0" w:color="auto"/>
        <w:left w:val="none" w:sz="0" w:space="0" w:color="auto"/>
        <w:bottom w:val="none" w:sz="0" w:space="0" w:color="auto"/>
        <w:right w:val="none" w:sz="0" w:space="0" w:color="auto"/>
      </w:divBdr>
    </w:div>
    <w:div w:id="409625219">
      <w:bodyDiv w:val="1"/>
      <w:marLeft w:val="0"/>
      <w:marRight w:val="0"/>
      <w:marTop w:val="0"/>
      <w:marBottom w:val="0"/>
      <w:divBdr>
        <w:top w:val="none" w:sz="0" w:space="0" w:color="auto"/>
        <w:left w:val="none" w:sz="0" w:space="0" w:color="auto"/>
        <w:bottom w:val="none" w:sz="0" w:space="0" w:color="auto"/>
        <w:right w:val="none" w:sz="0" w:space="0" w:color="auto"/>
      </w:divBdr>
    </w:div>
    <w:div w:id="412241222">
      <w:bodyDiv w:val="1"/>
      <w:marLeft w:val="0"/>
      <w:marRight w:val="0"/>
      <w:marTop w:val="0"/>
      <w:marBottom w:val="0"/>
      <w:divBdr>
        <w:top w:val="none" w:sz="0" w:space="0" w:color="auto"/>
        <w:left w:val="none" w:sz="0" w:space="0" w:color="auto"/>
        <w:bottom w:val="none" w:sz="0" w:space="0" w:color="auto"/>
        <w:right w:val="none" w:sz="0" w:space="0" w:color="auto"/>
      </w:divBdr>
    </w:div>
    <w:div w:id="415244893">
      <w:bodyDiv w:val="1"/>
      <w:marLeft w:val="0"/>
      <w:marRight w:val="0"/>
      <w:marTop w:val="0"/>
      <w:marBottom w:val="0"/>
      <w:divBdr>
        <w:top w:val="none" w:sz="0" w:space="0" w:color="auto"/>
        <w:left w:val="none" w:sz="0" w:space="0" w:color="auto"/>
        <w:bottom w:val="none" w:sz="0" w:space="0" w:color="auto"/>
        <w:right w:val="none" w:sz="0" w:space="0" w:color="auto"/>
      </w:divBdr>
    </w:div>
    <w:div w:id="415784838">
      <w:bodyDiv w:val="1"/>
      <w:marLeft w:val="0"/>
      <w:marRight w:val="0"/>
      <w:marTop w:val="0"/>
      <w:marBottom w:val="0"/>
      <w:divBdr>
        <w:top w:val="none" w:sz="0" w:space="0" w:color="auto"/>
        <w:left w:val="none" w:sz="0" w:space="0" w:color="auto"/>
        <w:bottom w:val="none" w:sz="0" w:space="0" w:color="auto"/>
        <w:right w:val="none" w:sz="0" w:space="0" w:color="auto"/>
      </w:divBdr>
    </w:div>
    <w:div w:id="431824106">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53445573">
      <w:bodyDiv w:val="1"/>
      <w:marLeft w:val="0"/>
      <w:marRight w:val="0"/>
      <w:marTop w:val="0"/>
      <w:marBottom w:val="0"/>
      <w:divBdr>
        <w:top w:val="none" w:sz="0" w:space="0" w:color="auto"/>
        <w:left w:val="none" w:sz="0" w:space="0" w:color="auto"/>
        <w:bottom w:val="none" w:sz="0" w:space="0" w:color="auto"/>
        <w:right w:val="none" w:sz="0" w:space="0" w:color="auto"/>
      </w:divBdr>
    </w:div>
    <w:div w:id="457644966">
      <w:bodyDiv w:val="1"/>
      <w:marLeft w:val="0"/>
      <w:marRight w:val="0"/>
      <w:marTop w:val="0"/>
      <w:marBottom w:val="0"/>
      <w:divBdr>
        <w:top w:val="none" w:sz="0" w:space="0" w:color="auto"/>
        <w:left w:val="none" w:sz="0" w:space="0" w:color="auto"/>
        <w:bottom w:val="none" w:sz="0" w:space="0" w:color="auto"/>
        <w:right w:val="none" w:sz="0" w:space="0" w:color="auto"/>
      </w:divBdr>
    </w:div>
    <w:div w:id="468130548">
      <w:bodyDiv w:val="1"/>
      <w:marLeft w:val="0"/>
      <w:marRight w:val="0"/>
      <w:marTop w:val="0"/>
      <w:marBottom w:val="0"/>
      <w:divBdr>
        <w:top w:val="none" w:sz="0" w:space="0" w:color="auto"/>
        <w:left w:val="none" w:sz="0" w:space="0" w:color="auto"/>
        <w:bottom w:val="none" w:sz="0" w:space="0" w:color="auto"/>
        <w:right w:val="none" w:sz="0" w:space="0" w:color="auto"/>
      </w:divBdr>
    </w:div>
    <w:div w:id="476343538">
      <w:bodyDiv w:val="1"/>
      <w:marLeft w:val="0"/>
      <w:marRight w:val="0"/>
      <w:marTop w:val="0"/>
      <w:marBottom w:val="0"/>
      <w:divBdr>
        <w:top w:val="none" w:sz="0" w:space="0" w:color="auto"/>
        <w:left w:val="none" w:sz="0" w:space="0" w:color="auto"/>
        <w:bottom w:val="none" w:sz="0" w:space="0" w:color="auto"/>
        <w:right w:val="none" w:sz="0" w:space="0" w:color="auto"/>
      </w:divBdr>
    </w:div>
    <w:div w:id="485361242">
      <w:bodyDiv w:val="1"/>
      <w:marLeft w:val="0"/>
      <w:marRight w:val="0"/>
      <w:marTop w:val="0"/>
      <w:marBottom w:val="0"/>
      <w:divBdr>
        <w:top w:val="none" w:sz="0" w:space="0" w:color="auto"/>
        <w:left w:val="none" w:sz="0" w:space="0" w:color="auto"/>
        <w:bottom w:val="none" w:sz="0" w:space="0" w:color="auto"/>
        <w:right w:val="none" w:sz="0" w:space="0" w:color="auto"/>
      </w:divBdr>
    </w:div>
    <w:div w:id="494489893">
      <w:bodyDiv w:val="1"/>
      <w:marLeft w:val="0"/>
      <w:marRight w:val="0"/>
      <w:marTop w:val="0"/>
      <w:marBottom w:val="0"/>
      <w:divBdr>
        <w:top w:val="none" w:sz="0" w:space="0" w:color="auto"/>
        <w:left w:val="none" w:sz="0" w:space="0" w:color="auto"/>
        <w:bottom w:val="none" w:sz="0" w:space="0" w:color="auto"/>
        <w:right w:val="none" w:sz="0" w:space="0" w:color="auto"/>
      </w:divBdr>
    </w:div>
    <w:div w:id="494732540">
      <w:bodyDiv w:val="1"/>
      <w:marLeft w:val="0"/>
      <w:marRight w:val="0"/>
      <w:marTop w:val="0"/>
      <w:marBottom w:val="0"/>
      <w:divBdr>
        <w:top w:val="none" w:sz="0" w:space="0" w:color="auto"/>
        <w:left w:val="none" w:sz="0" w:space="0" w:color="auto"/>
        <w:bottom w:val="none" w:sz="0" w:space="0" w:color="auto"/>
        <w:right w:val="none" w:sz="0" w:space="0" w:color="auto"/>
      </w:divBdr>
    </w:div>
    <w:div w:id="510534476">
      <w:bodyDiv w:val="1"/>
      <w:marLeft w:val="0"/>
      <w:marRight w:val="0"/>
      <w:marTop w:val="0"/>
      <w:marBottom w:val="0"/>
      <w:divBdr>
        <w:top w:val="none" w:sz="0" w:space="0" w:color="auto"/>
        <w:left w:val="none" w:sz="0" w:space="0" w:color="auto"/>
        <w:bottom w:val="none" w:sz="0" w:space="0" w:color="auto"/>
        <w:right w:val="none" w:sz="0" w:space="0" w:color="auto"/>
      </w:divBdr>
    </w:div>
    <w:div w:id="514416980">
      <w:bodyDiv w:val="1"/>
      <w:marLeft w:val="0"/>
      <w:marRight w:val="0"/>
      <w:marTop w:val="0"/>
      <w:marBottom w:val="0"/>
      <w:divBdr>
        <w:top w:val="none" w:sz="0" w:space="0" w:color="auto"/>
        <w:left w:val="none" w:sz="0" w:space="0" w:color="auto"/>
        <w:bottom w:val="none" w:sz="0" w:space="0" w:color="auto"/>
        <w:right w:val="none" w:sz="0" w:space="0" w:color="auto"/>
      </w:divBdr>
    </w:div>
    <w:div w:id="531697257">
      <w:bodyDiv w:val="1"/>
      <w:marLeft w:val="0"/>
      <w:marRight w:val="0"/>
      <w:marTop w:val="0"/>
      <w:marBottom w:val="0"/>
      <w:divBdr>
        <w:top w:val="none" w:sz="0" w:space="0" w:color="auto"/>
        <w:left w:val="none" w:sz="0" w:space="0" w:color="auto"/>
        <w:bottom w:val="none" w:sz="0" w:space="0" w:color="auto"/>
        <w:right w:val="none" w:sz="0" w:space="0" w:color="auto"/>
      </w:divBdr>
    </w:div>
    <w:div w:id="553009270">
      <w:bodyDiv w:val="1"/>
      <w:marLeft w:val="0"/>
      <w:marRight w:val="0"/>
      <w:marTop w:val="0"/>
      <w:marBottom w:val="0"/>
      <w:divBdr>
        <w:top w:val="none" w:sz="0" w:space="0" w:color="auto"/>
        <w:left w:val="none" w:sz="0" w:space="0" w:color="auto"/>
        <w:bottom w:val="none" w:sz="0" w:space="0" w:color="auto"/>
        <w:right w:val="none" w:sz="0" w:space="0" w:color="auto"/>
      </w:divBdr>
    </w:div>
    <w:div w:id="556429655">
      <w:bodyDiv w:val="1"/>
      <w:marLeft w:val="0"/>
      <w:marRight w:val="0"/>
      <w:marTop w:val="0"/>
      <w:marBottom w:val="0"/>
      <w:divBdr>
        <w:top w:val="none" w:sz="0" w:space="0" w:color="auto"/>
        <w:left w:val="none" w:sz="0" w:space="0" w:color="auto"/>
        <w:bottom w:val="none" w:sz="0" w:space="0" w:color="auto"/>
        <w:right w:val="none" w:sz="0" w:space="0" w:color="auto"/>
      </w:divBdr>
    </w:div>
    <w:div w:id="594477364">
      <w:bodyDiv w:val="1"/>
      <w:marLeft w:val="0"/>
      <w:marRight w:val="0"/>
      <w:marTop w:val="0"/>
      <w:marBottom w:val="0"/>
      <w:divBdr>
        <w:top w:val="none" w:sz="0" w:space="0" w:color="auto"/>
        <w:left w:val="none" w:sz="0" w:space="0" w:color="auto"/>
        <w:bottom w:val="none" w:sz="0" w:space="0" w:color="auto"/>
        <w:right w:val="none" w:sz="0" w:space="0" w:color="auto"/>
      </w:divBdr>
    </w:div>
    <w:div w:id="609094248">
      <w:bodyDiv w:val="1"/>
      <w:marLeft w:val="0"/>
      <w:marRight w:val="0"/>
      <w:marTop w:val="0"/>
      <w:marBottom w:val="0"/>
      <w:divBdr>
        <w:top w:val="none" w:sz="0" w:space="0" w:color="auto"/>
        <w:left w:val="none" w:sz="0" w:space="0" w:color="auto"/>
        <w:bottom w:val="none" w:sz="0" w:space="0" w:color="auto"/>
        <w:right w:val="none" w:sz="0" w:space="0" w:color="auto"/>
      </w:divBdr>
    </w:div>
    <w:div w:id="610359496">
      <w:bodyDiv w:val="1"/>
      <w:marLeft w:val="0"/>
      <w:marRight w:val="0"/>
      <w:marTop w:val="0"/>
      <w:marBottom w:val="0"/>
      <w:divBdr>
        <w:top w:val="none" w:sz="0" w:space="0" w:color="auto"/>
        <w:left w:val="none" w:sz="0" w:space="0" w:color="auto"/>
        <w:bottom w:val="none" w:sz="0" w:space="0" w:color="auto"/>
        <w:right w:val="none" w:sz="0" w:space="0" w:color="auto"/>
      </w:divBdr>
    </w:div>
    <w:div w:id="622152912">
      <w:bodyDiv w:val="1"/>
      <w:marLeft w:val="0"/>
      <w:marRight w:val="0"/>
      <w:marTop w:val="0"/>
      <w:marBottom w:val="0"/>
      <w:divBdr>
        <w:top w:val="none" w:sz="0" w:space="0" w:color="auto"/>
        <w:left w:val="none" w:sz="0" w:space="0" w:color="auto"/>
        <w:bottom w:val="none" w:sz="0" w:space="0" w:color="auto"/>
        <w:right w:val="none" w:sz="0" w:space="0" w:color="auto"/>
      </w:divBdr>
    </w:div>
    <w:div w:id="633023684">
      <w:bodyDiv w:val="1"/>
      <w:marLeft w:val="0"/>
      <w:marRight w:val="0"/>
      <w:marTop w:val="0"/>
      <w:marBottom w:val="0"/>
      <w:divBdr>
        <w:top w:val="none" w:sz="0" w:space="0" w:color="auto"/>
        <w:left w:val="none" w:sz="0" w:space="0" w:color="auto"/>
        <w:bottom w:val="none" w:sz="0" w:space="0" w:color="auto"/>
        <w:right w:val="none" w:sz="0" w:space="0" w:color="auto"/>
      </w:divBdr>
    </w:div>
    <w:div w:id="635993934">
      <w:bodyDiv w:val="1"/>
      <w:marLeft w:val="0"/>
      <w:marRight w:val="0"/>
      <w:marTop w:val="0"/>
      <w:marBottom w:val="0"/>
      <w:divBdr>
        <w:top w:val="none" w:sz="0" w:space="0" w:color="auto"/>
        <w:left w:val="none" w:sz="0" w:space="0" w:color="auto"/>
        <w:bottom w:val="none" w:sz="0" w:space="0" w:color="auto"/>
        <w:right w:val="none" w:sz="0" w:space="0" w:color="auto"/>
      </w:divBdr>
    </w:div>
    <w:div w:id="658311545">
      <w:bodyDiv w:val="1"/>
      <w:marLeft w:val="0"/>
      <w:marRight w:val="0"/>
      <w:marTop w:val="0"/>
      <w:marBottom w:val="0"/>
      <w:divBdr>
        <w:top w:val="none" w:sz="0" w:space="0" w:color="auto"/>
        <w:left w:val="none" w:sz="0" w:space="0" w:color="auto"/>
        <w:bottom w:val="none" w:sz="0" w:space="0" w:color="auto"/>
        <w:right w:val="none" w:sz="0" w:space="0" w:color="auto"/>
      </w:divBdr>
    </w:div>
    <w:div w:id="666707165">
      <w:bodyDiv w:val="1"/>
      <w:marLeft w:val="0"/>
      <w:marRight w:val="0"/>
      <w:marTop w:val="0"/>
      <w:marBottom w:val="0"/>
      <w:divBdr>
        <w:top w:val="none" w:sz="0" w:space="0" w:color="auto"/>
        <w:left w:val="none" w:sz="0" w:space="0" w:color="auto"/>
        <w:bottom w:val="none" w:sz="0" w:space="0" w:color="auto"/>
        <w:right w:val="none" w:sz="0" w:space="0" w:color="auto"/>
      </w:divBdr>
    </w:div>
    <w:div w:id="667750171">
      <w:bodyDiv w:val="1"/>
      <w:marLeft w:val="0"/>
      <w:marRight w:val="0"/>
      <w:marTop w:val="0"/>
      <w:marBottom w:val="0"/>
      <w:divBdr>
        <w:top w:val="none" w:sz="0" w:space="0" w:color="auto"/>
        <w:left w:val="none" w:sz="0" w:space="0" w:color="auto"/>
        <w:bottom w:val="none" w:sz="0" w:space="0" w:color="auto"/>
        <w:right w:val="none" w:sz="0" w:space="0" w:color="auto"/>
      </w:divBdr>
    </w:div>
    <w:div w:id="682248470">
      <w:bodyDiv w:val="1"/>
      <w:marLeft w:val="0"/>
      <w:marRight w:val="0"/>
      <w:marTop w:val="0"/>
      <w:marBottom w:val="0"/>
      <w:divBdr>
        <w:top w:val="none" w:sz="0" w:space="0" w:color="auto"/>
        <w:left w:val="none" w:sz="0" w:space="0" w:color="auto"/>
        <w:bottom w:val="none" w:sz="0" w:space="0" w:color="auto"/>
        <w:right w:val="none" w:sz="0" w:space="0" w:color="auto"/>
      </w:divBdr>
    </w:div>
    <w:div w:id="691691801">
      <w:bodyDiv w:val="1"/>
      <w:marLeft w:val="0"/>
      <w:marRight w:val="0"/>
      <w:marTop w:val="0"/>
      <w:marBottom w:val="0"/>
      <w:divBdr>
        <w:top w:val="none" w:sz="0" w:space="0" w:color="auto"/>
        <w:left w:val="none" w:sz="0" w:space="0" w:color="auto"/>
        <w:bottom w:val="none" w:sz="0" w:space="0" w:color="auto"/>
        <w:right w:val="none" w:sz="0" w:space="0" w:color="auto"/>
      </w:divBdr>
    </w:div>
    <w:div w:id="697390465">
      <w:bodyDiv w:val="1"/>
      <w:marLeft w:val="0"/>
      <w:marRight w:val="0"/>
      <w:marTop w:val="0"/>
      <w:marBottom w:val="0"/>
      <w:divBdr>
        <w:top w:val="none" w:sz="0" w:space="0" w:color="auto"/>
        <w:left w:val="none" w:sz="0" w:space="0" w:color="auto"/>
        <w:bottom w:val="none" w:sz="0" w:space="0" w:color="auto"/>
        <w:right w:val="none" w:sz="0" w:space="0" w:color="auto"/>
      </w:divBdr>
    </w:div>
    <w:div w:id="704058768">
      <w:bodyDiv w:val="1"/>
      <w:marLeft w:val="0"/>
      <w:marRight w:val="0"/>
      <w:marTop w:val="0"/>
      <w:marBottom w:val="0"/>
      <w:divBdr>
        <w:top w:val="none" w:sz="0" w:space="0" w:color="auto"/>
        <w:left w:val="none" w:sz="0" w:space="0" w:color="auto"/>
        <w:bottom w:val="none" w:sz="0" w:space="0" w:color="auto"/>
        <w:right w:val="none" w:sz="0" w:space="0" w:color="auto"/>
      </w:divBdr>
    </w:div>
    <w:div w:id="719746430">
      <w:bodyDiv w:val="1"/>
      <w:marLeft w:val="0"/>
      <w:marRight w:val="0"/>
      <w:marTop w:val="0"/>
      <w:marBottom w:val="0"/>
      <w:divBdr>
        <w:top w:val="none" w:sz="0" w:space="0" w:color="auto"/>
        <w:left w:val="none" w:sz="0" w:space="0" w:color="auto"/>
        <w:bottom w:val="none" w:sz="0" w:space="0" w:color="auto"/>
        <w:right w:val="none" w:sz="0" w:space="0" w:color="auto"/>
      </w:divBdr>
    </w:div>
    <w:div w:id="721295542">
      <w:bodyDiv w:val="1"/>
      <w:marLeft w:val="0"/>
      <w:marRight w:val="0"/>
      <w:marTop w:val="0"/>
      <w:marBottom w:val="0"/>
      <w:divBdr>
        <w:top w:val="none" w:sz="0" w:space="0" w:color="auto"/>
        <w:left w:val="none" w:sz="0" w:space="0" w:color="auto"/>
        <w:bottom w:val="none" w:sz="0" w:space="0" w:color="auto"/>
        <w:right w:val="none" w:sz="0" w:space="0" w:color="auto"/>
      </w:divBdr>
    </w:div>
    <w:div w:id="721758494">
      <w:bodyDiv w:val="1"/>
      <w:marLeft w:val="0"/>
      <w:marRight w:val="0"/>
      <w:marTop w:val="0"/>
      <w:marBottom w:val="0"/>
      <w:divBdr>
        <w:top w:val="none" w:sz="0" w:space="0" w:color="auto"/>
        <w:left w:val="none" w:sz="0" w:space="0" w:color="auto"/>
        <w:bottom w:val="none" w:sz="0" w:space="0" w:color="auto"/>
        <w:right w:val="none" w:sz="0" w:space="0" w:color="auto"/>
      </w:divBdr>
    </w:div>
    <w:div w:id="767313395">
      <w:bodyDiv w:val="1"/>
      <w:marLeft w:val="0"/>
      <w:marRight w:val="0"/>
      <w:marTop w:val="0"/>
      <w:marBottom w:val="0"/>
      <w:divBdr>
        <w:top w:val="none" w:sz="0" w:space="0" w:color="auto"/>
        <w:left w:val="none" w:sz="0" w:space="0" w:color="auto"/>
        <w:bottom w:val="none" w:sz="0" w:space="0" w:color="auto"/>
        <w:right w:val="none" w:sz="0" w:space="0" w:color="auto"/>
      </w:divBdr>
    </w:div>
    <w:div w:id="769356146">
      <w:bodyDiv w:val="1"/>
      <w:marLeft w:val="0"/>
      <w:marRight w:val="0"/>
      <w:marTop w:val="0"/>
      <w:marBottom w:val="0"/>
      <w:divBdr>
        <w:top w:val="none" w:sz="0" w:space="0" w:color="auto"/>
        <w:left w:val="none" w:sz="0" w:space="0" w:color="auto"/>
        <w:bottom w:val="none" w:sz="0" w:space="0" w:color="auto"/>
        <w:right w:val="none" w:sz="0" w:space="0" w:color="auto"/>
      </w:divBdr>
    </w:div>
    <w:div w:id="777064266">
      <w:bodyDiv w:val="1"/>
      <w:marLeft w:val="0"/>
      <w:marRight w:val="0"/>
      <w:marTop w:val="0"/>
      <w:marBottom w:val="0"/>
      <w:divBdr>
        <w:top w:val="none" w:sz="0" w:space="0" w:color="auto"/>
        <w:left w:val="none" w:sz="0" w:space="0" w:color="auto"/>
        <w:bottom w:val="none" w:sz="0" w:space="0" w:color="auto"/>
        <w:right w:val="none" w:sz="0" w:space="0" w:color="auto"/>
      </w:divBdr>
    </w:div>
    <w:div w:id="791705753">
      <w:bodyDiv w:val="1"/>
      <w:marLeft w:val="0"/>
      <w:marRight w:val="0"/>
      <w:marTop w:val="0"/>
      <w:marBottom w:val="0"/>
      <w:divBdr>
        <w:top w:val="none" w:sz="0" w:space="0" w:color="auto"/>
        <w:left w:val="none" w:sz="0" w:space="0" w:color="auto"/>
        <w:bottom w:val="none" w:sz="0" w:space="0" w:color="auto"/>
        <w:right w:val="none" w:sz="0" w:space="0" w:color="auto"/>
      </w:divBdr>
    </w:div>
    <w:div w:id="801072262">
      <w:bodyDiv w:val="1"/>
      <w:marLeft w:val="0"/>
      <w:marRight w:val="0"/>
      <w:marTop w:val="0"/>
      <w:marBottom w:val="0"/>
      <w:divBdr>
        <w:top w:val="none" w:sz="0" w:space="0" w:color="auto"/>
        <w:left w:val="none" w:sz="0" w:space="0" w:color="auto"/>
        <w:bottom w:val="none" w:sz="0" w:space="0" w:color="auto"/>
        <w:right w:val="none" w:sz="0" w:space="0" w:color="auto"/>
      </w:divBdr>
    </w:div>
    <w:div w:id="807087653">
      <w:bodyDiv w:val="1"/>
      <w:marLeft w:val="0"/>
      <w:marRight w:val="0"/>
      <w:marTop w:val="0"/>
      <w:marBottom w:val="0"/>
      <w:divBdr>
        <w:top w:val="none" w:sz="0" w:space="0" w:color="auto"/>
        <w:left w:val="none" w:sz="0" w:space="0" w:color="auto"/>
        <w:bottom w:val="none" w:sz="0" w:space="0" w:color="auto"/>
        <w:right w:val="none" w:sz="0" w:space="0" w:color="auto"/>
      </w:divBdr>
    </w:div>
    <w:div w:id="847645228">
      <w:bodyDiv w:val="1"/>
      <w:marLeft w:val="0"/>
      <w:marRight w:val="0"/>
      <w:marTop w:val="0"/>
      <w:marBottom w:val="0"/>
      <w:divBdr>
        <w:top w:val="none" w:sz="0" w:space="0" w:color="auto"/>
        <w:left w:val="none" w:sz="0" w:space="0" w:color="auto"/>
        <w:bottom w:val="none" w:sz="0" w:space="0" w:color="auto"/>
        <w:right w:val="none" w:sz="0" w:space="0" w:color="auto"/>
      </w:divBdr>
    </w:div>
    <w:div w:id="850607708">
      <w:bodyDiv w:val="1"/>
      <w:marLeft w:val="0"/>
      <w:marRight w:val="0"/>
      <w:marTop w:val="0"/>
      <w:marBottom w:val="0"/>
      <w:divBdr>
        <w:top w:val="none" w:sz="0" w:space="0" w:color="auto"/>
        <w:left w:val="none" w:sz="0" w:space="0" w:color="auto"/>
        <w:bottom w:val="none" w:sz="0" w:space="0" w:color="auto"/>
        <w:right w:val="none" w:sz="0" w:space="0" w:color="auto"/>
      </w:divBdr>
    </w:div>
    <w:div w:id="862403211">
      <w:bodyDiv w:val="1"/>
      <w:marLeft w:val="0"/>
      <w:marRight w:val="0"/>
      <w:marTop w:val="0"/>
      <w:marBottom w:val="0"/>
      <w:divBdr>
        <w:top w:val="none" w:sz="0" w:space="0" w:color="auto"/>
        <w:left w:val="none" w:sz="0" w:space="0" w:color="auto"/>
        <w:bottom w:val="none" w:sz="0" w:space="0" w:color="auto"/>
        <w:right w:val="none" w:sz="0" w:space="0" w:color="auto"/>
      </w:divBdr>
    </w:div>
    <w:div w:id="871654549">
      <w:bodyDiv w:val="1"/>
      <w:marLeft w:val="0"/>
      <w:marRight w:val="0"/>
      <w:marTop w:val="0"/>
      <w:marBottom w:val="0"/>
      <w:divBdr>
        <w:top w:val="none" w:sz="0" w:space="0" w:color="auto"/>
        <w:left w:val="none" w:sz="0" w:space="0" w:color="auto"/>
        <w:bottom w:val="none" w:sz="0" w:space="0" w:color="auto"/>
        <w:right w:val="none" w:sz="0" w:space="0" w:color="auto"/>
      </w:divBdr>
    </w:div>
    <w:div w:id="874972842">
      <w:bodyDiv w:val="1"/>
      <w:marLeft w:val="0"/>
      <w:marRight w:val="0"/>
      <w:marTop w:val="0"/>
      <w:marBottom w:val="0"/>
      <w:divBdr>
        <w:top w:val="none" w:sz="0" w:space="0" w:color="auto"/>
        <w:left w:val="none" w:sz="0" w:space="0" w:color="auto"/>
        <w:bottom w:val="none" w:sz="0" w:space="0" w:color="auto"/>
        <w:right w:val="none" w:sz="0" w:space="0" w:color="auto"/>
      </w:divBdr>
    </w:div>
    <w:div w:id="893202628">
      <w:bodyDiv w:val="1"/>
      <w:marLeft w:val="0"/>
      <w:marRight w:val="0"/>
      <w:marTop w:val="0"/>
      <w:marBottom w:val="0"/>
      <w:divBdr>
        <w:top w:val="none" w:sz="0" w:space="0" w:color="auto"/>
        <w:left w:val="none" w:sz="0" w:space="0" w:color="auto"/>
        <w:bottom w:val="none" w:sz="0" w:space="0" w:color="auto"/>
        <w:right w:val="none" w:sz="0" w:space="0" w:color="auto"/>
      </w:divBdr>
    </w:div>
    <w:div w:id="894584689">
      <w:bodyDiv w:val="1"/>
      <w:marLeft w:val="0"/>
      <w:marRight w:val="0"/>
      <w:marTop w:val="0"/>
      <w:marBottom w:val="0"/>
      <w:divBdr>
        <w:top w:val="none" w:sz="0" w:space="0" w:color="auto"/>
        <w:left w:val="none" w:sz="0" w:space="0" w:color="auto"/>
        <w:bottom w:val="none" w:sz="0" w:space="0" w:color="auto"/>
        <w:right w:val="none" w:sz="0" w:space="0" w:color="auto"/>
      </w:divBdr>
    </w:div>
    <w:div w:id="911157973">
      <w:bodyDiv w:val="1"/>
      <w:marLeft w:val="0"/>
      <w:marRight w:val="0"/>
      <w:marTop w:val="0"/>
      <w:marBottom w:val="0"/>
      <w:divBdr>
        <w:top w:val="none" w:sz="0" w:space="0" w:color="auto"/>
        <w:left w:val="none" w:sz="0" w:space="0" w:color="auto"/>
        <w:bottom w:val="none" w:sz="0" w:space="0" w:color="auto"/>
        <w:right w:val="none" w:sz="0" w:space="0" w:color="auto"/>
      </w:divBdr>
    </w:div>
    <w:div w:id="913587919">
      <w:bodyDiv w:val="1"/>
      <w:marLeft w:val="0"/>
      <w:marRight w:val="0"/>
      <w:marTop w:val="0"/>
      <w:marBottom w:val="0"/>
      <w:divBdr>
        <w:top w:val="none" w:sz="0" w:space="0" w:color="auto"/>
        <w:left w:val="none" w:sz="0" w:space="0" w:color="auto"/>
        <w:bottom w:val="none" w:sz="0" w:space="0" w:color="auto"/>
        <w:right w:val="none" w:sz="0" w:space="0" w:color="auto"/>
      </w:divBdr>
    </w:div>
    <w:div w:id="917445691">
      <w:bodyDiv w:val="1"/>
      <w:marLeft w:val="0"/>
      <w:marRight w:val="0"/>
      <w:marTop w:val="0"/>
      <w:marBottom w:val="0"/>
      <w:divBdr>
        <w:top w:val="none" w:sz="0" w:space="0" w:color="auto"/>
        <w:left w:val="none" w:sz="0" w:space="0" w:color="auto"/>
        <w:bottom w:val="none" w:sz="0" w:space="0" w:color="auto"/>
        <w:right w:val="none" w:sz="0" w:space="0" w:color="auto"/>
      </w:divBdr>
    </w:div>
    <w:div w:id="938685420">
      <w:bodyDiv w:val="1"/>
      <w:marLeft w:val="0"/>
      <w:marRight w:val="0"/>
      <w:marTop w:val="0"/>
      <w:marBottom w:val="0"/>
      <w:divBdr>
        <w:top w:val="none" w:sz="0" w:space="0" w:color="auto"/>
        <w:left w:val="none" w:sz="0" w:space="0" w:color="auto"/>
        <w:bottom w:val="none" w:sz="0" w:space="0" w:color="auto"/>
        <w:right w:val="none" w:sz="0" w:space="0" w:color="auto"/>
      </w:divBdr>
    </w:div>
    <w:div w:id="955217052">
      <w:bodyDiv w:val="1"/>
      <w:marLeft w:val="0"/>
      <w:marRight w:val="0"/>
      <w:marTop w:val="0"/>
      <w:marBottom w:val="0"/>
      <w:divBdr>
        <w:top w:val="none" w:sz="0" w:space="0" w:color="auto"/>
        <w:left w:val="none" w:sz="0" w:space="0" w:color="auto"/>
        <w:bottom w:val="none" w:sz="0" w:space="0" w:color="auto"/>
        <w:right w:val="none" w:sz="0" w:space="0" w:color="auto"/>
      </w:divBdr>
    </w:div>
    <w:div w:id="963005115">
      <w:bodyDiv w:val="1"/>
      <w:marLeft w:val="0"/>
      <w:marRight w:val="0"/>
      <w:marTop w:val="0"/>
      <w:marBottom w:val="0"/>
      <w:divBdr>
        <w:top w:val="none" w:sz="0" w:space="0" w:color="auto"/>
        <w:left w:val="none" w:sz="0" w:space="0" w:color="auto"/>
        <w:bottom w:val="none" w:sz="0" w:space="0" w:color="auto"/>
        <w:right w:val="none" w:sz="0" w:space="0" w:color="auto"/>
      </w:divBdr>
    </w:div>
    <w:div w:id="967665505">
      <w:bodyDiv w:val="1"/>
      <w:marLeft w:val="0"/>
      <w:marRight w:val="0"/>
      <w:marTop w:val="0"/>
      <w:marBottom w:val="0"/>
      <w:divBdr>
        <w:top w:val="none" w:sz="0" w:space="0" w:color="auto"/>
        <w:left w:val="none" w:sz="0" w:space="0" w:color="auto"/>
        <w:bottom w:val="none" w:sz="0" w:space="0" w:color="auto"/>
        <w:right w:val="none" w:sz="0" w:space="0" w:color="auto"/>
      </w:divBdr>
    </w:div>
    <w:div w:id="969943494">
      <w:bodyDiv w:val="1"/>
      <w:marLeft w:val="0"/>
      <w:marRight w:val="0"/>
      <w:marTop w:val="0"/>
      <w:marBottom w:val="0"/>
      <w:divBdr>
        <w:top w:val="none" w:sz="0" w:space="0" w:color="auto"/>
        <w:left w:val="none" w:sz="0" w:space="0" w:color="auto"/>
        <w:bottom w:val="none" w:sz="0" w:space="0" w:color="auto"/>
        <w:right w:val="none" w:sz="0" w:space="0" w:color="auto"/>
      </w:divBdr>
    </w:div>
    <w:div w:id="972759614">
      <w:bodyDiv w:val="1"/>
      <w:marLeft w:val="0"/>
      <w:marRight w:val="0"/>
      <w:marTop w:val="0"/>
      <w:marBottom w:val="0"/>
      <w:divBdr>
        <w:top w:val="none" w:sz="0" w:space="0" w:color="auto"/>
        <w:left w:val="none" w:sz="0" w:space="0" w:color="auto"/>
        <w:bottom w:val="none" w:sz="0" w:space="0" w:color="auto"/>
        <w:right w:val="none" w:sz="0" w:space="0" w:color="auto"/>
      </w:divBdr>
    </w:div>
    <w:div w:id="978416839">
      <w:bodyDiv w:val="1"/>
      <w:marLeft w:val="0"/>
      <w:marRight w:val="0"/>
      <w:marTop w:val="0"/>
      <w:marBottom w:val="0"/>
      <w:divBdr>
        <w:top w:val="none" w:sz="0" w:space="0" w:color="auto"/>
        <w:left w:val="none" w:sz="0" w:space="0" w:color="auto"/>
        <w:bottom w:val="none" w:sz="0" w:space="0" w:color="auto"/>
        <w:right w:val="none" w:sz="0" w:space="0" w:color="auto"/>
      </w:divBdr>
    </w:div>
    <w:div w:id="981739555">
      <w:bodyDiv w:val="1"/>
      <w:marLeft w:val="0"/>
      <w:marRight w:val="0"/>
      <w:marTop w:val="0"/>
      <w:marBottom w:val="0"/>
      <w:divBdr>
        <w:top w:val="none" w:sz="0" w:space="0" w:color="auto"/>
        <w:left w:val="none" w:sz="0" w:space="0" w:color="auto"/>
        <w:bottom w:val="none" w:sz="0" w:space="0" w:color="auto"/>
        <w:right w:val="none" w:sz="0" w:space="0" w:color="auto"/>
      </w:divBdr>
    </w:div>
    <w:div w:id="981808809">
      <w:bodyDiv w:val="1"/>
      <w:marLeft w:val="0"/>
      <w:marRight w:val="0"/>
      <w:marTop w:val="0"/>
      <w:marBottom w:val="0"/>
      <w:divBdr>
        <w:top w:val="none" w:sz="0" w:space="0" w:color="auto"/>
        <w:left w:val="none" w:sz="0" w:space="0" w:color="auto"/>
        <w:bottom w:val="none" w:sz="0" w:space="0" w:color="auto"/>
        <w:right w:val="none" w:sz="0" w:space="0" w:color="auto"/>
      </w:divBdr>
    </w:div>
    <w:div w:id="983776846">
      <w:bodyDiv w:val="1"/>
      <w:marLeft w:val="0"/>
      <w:marRight w:val="0"/>
      <w:marTop w:val="0"/>
      <w:marBottom w:val="0"/>
      <w:divBdr>
        <w:top w:val="none" w:sz="0" w:space="0" w:color="auto"/>
        <w:left w:val="none" w:sz="0" w:space="0" w:color="auto"/>
        <w:bottom w:val="none" w:sz="0" w:space="0" w:color="auto"/>
        <w:right w:val="none" w:sz="0" w:space="0" w:color="auto"/>
      </w:divBdr>
    </w:div>
    <w:div w:id="999120079">
      <w:bodyDiv w:val="1"/>
      <w:marLeft w:val="0"/>
      <w:marRight w:val="0"/>
      <w:marTop w:val="0"/>
      <w:marBottom w:val="0"/>
      <w:divBdr>
        <w:top w:val="none" w:sz="0" w:space="0" w:color="auto"/>
        <w:left w:val="none" w:sz="0" w:space="0" w:color="auto"/>
        <w:bottom w:val="none" w:sz="0" w:space="0" w:color="auto"/>
        <w:right w:val="none" w:sz="0" w:space="0" w:color="auto"/>
      </w:divBdr>
    </w:div>
    <w:div w:id="1002507151">
      <w:bodyDiv w:val="1"/>
      <w:marLeft w:val="0"/>
      <w:marRight w:val="0"/>
      <w:marTop w:val="0"/>
      <w:marBottom w:val="0"/>
      <w:divBdr>
        <w:top w:val="none" w:sz="0" w:space="0" w:color="auto"/>
        <w:left w:val="none" w:sz="0" w:space="0" w:color="auto"/>
        <w:bottom w:val="none" w:sz="0" w:space="0" w:color="auto"/>
        <w:right w:val="none" w:sz="0" w:space="0" w:color="auto"/>
      </w:divBdr>
    </w:div>
    <w:div w:id="1044259095">
      <w:bodyDiv w:val="1"/>
      <w:marLeft w:val="0"/>
      <w:marRight w:val="0"/>
      <w:marTop w:val="0"/>
      <w:marBottom w:val="0"/>
      <w:divBdr>
        <w:top w:val="none" w:sz="0" w:space="0" w:color="auto"/>
        <w:left w:val="none" w:sz="0" w:space="0" w:color="auto"/>
        <w:bottom w:val="none" w:sz="0" w:space="0" w:color="auto"/>
        <w:right w:val="none" w:sz="0" w:space="0" w:color="auto"/>
      </w:divBdr>
    </w:div>
    <w:div w:id="1053196180">
      <w:bodyDiv w:val="1"/>
      <w:marLeft w:val="0"/>
      <w:marRight w:val="0"/>
      <w:marTop w:val="0"/>
      <w:marBottom w:val="0"/>
      <w:divBdr>
        <w:top w:val="none" w:sz="0" w:space="0" w:color="auto"/>
        <w:left w:val="none" w:sz="0" w:space="0" w:color="auto"/>
        <w:bottom w:val="none" w:sz="0" w:space="0" w:color="auto"/>
        <w:right w:val="none" w:sz="0" w:space="0" w:color="auto"/>
      </w:divBdr>
    </w:div>
    <w:div w:id="1058478972">
      <w:bodyDiv w:val="1"/>
      <w:marLeft w:val="0"/>
      <w:marRight w:val="0"/>
      <w:marTop w:val="0"/>
      <w:marBottom w:val="0"/>
      <w:divBdr>
        <w:top w:val="none" w:sz="0" w:space="0" w:color="auto"/>
        <w:left w:val="none" w:sz="0" w:space="0" w:color="auto"/>
        <w:bottom w:val="none" w:sz="0" w:space="0" w:color="auto"/>
        <w:right w:val="none" w:sz="0" w:space="0" w:color="auto"/>
      </w:divBdr>
    </w:div>
    <w:div w:id="1068918335">
      <w:bodyDiv w:val="1"/>
      <w:marLeft w:val="0"/>
      <w:marRight w:val="0"/>
      <w:marTop w:val="0"/>
      <w:marBottom w:val="0"/>
      <w:divBdr>
        <w:top w:val="none" w:sz="0" w:space="0" w:color="auto"/>
        <w:left w:val="none" w:sz="0" w:space="0" w:color="auto"/>
        <w:bottom w:val="none" w:sz="0" w:space="0" w:color="auto"/>
        <w:right w:val="none" w:sz="0" w:space="0" w:color="auto"/>
      </w:divBdr>
    </w:div>
    <w:div w:id="1072393893">
      <w:bodyDiv w:val="1"/>
      <w:marLeft w:val="0"/>
      <w:marRight w:val="0"/>
      <w:marTop w:val="0"/>
      <w:marBottom w:val="0"/>
      <w:divBdr>
        <w:top w:val="none" w:sz="0" w:space="0" w:color="auto"/>
        <w:left w:val="none" w:sz="0" w:space="0" w:color="auto"/>
        <w:bottom w:val="none" w:sz="0" w:space="0" w:color="auto"/>
        <w:right w:val="none" w:sz="0" w:space="0" w:color="auto"/>
      </w:divBdr>
    </w:div>
    <w:div w:id="1097364482">
      <w:bodyDiv w:val="1"/>
      <w:marLeft w:val="0"/>
      <w:marRight w:val="0"/>
      <w:marTop w:val="0"/>
      <w:marBottom w:val="0"/>
      <w:divBdr>
        <w:top w:val="none" w:sz="0" w:space="0" w:color="auto"/>
        <w:left w:val="none" w:sz="0" w:space="0" w:color="auto"/>
        <w:bottom w:val="none" w:sz="0" w:space="0" w:color="auto"/>
        <w:right w:val="none" w:sz="0" w:space="0" w:color="auto"/>
      </w:divBdr>
    </w:div>
    <w:div w:id="1103307346">
      <w:bodyDiv w:val="1"/>
      <w:marLeft w:val="0"/>
      <w:marRight w:val="0"/>
      <w:marTop w:val="0"/>
      <w:marBottom w:val="0"/>
      <w:divBdr>
        <w:top w:val="none" w:sz="0" w:space="0" w:color="auto"/>
        <w:left w:val="none" w:sz="0" w:space="0" w:color="auto"/>
        <w:bottom w:val="none" w:sz="0" w:space="0" w:color="auto"/>
        <w:right w:val="none" w:sz="0" w:space="0" w:color="auto"/>
      </w:divBdr>
    </w:div>
    <w:div w:id="1104109764">
      <w:bodyDiv w:val="1"/>
      <w:marLeft w:val="0"/>
      <w:marRight w:val="0"/>
      <w:marTop w:val="0"/>
      <w:marBottom w:val="0"/>
      <w:divBdr>
        <w:top w:val="none" w:sz="0" w:space="0" w:color="auto"/>
        <w:left w:val="none" w:sz="0" w:space="0" w:color="auto"/>
        <w:bottom w:val="none" w:sz="0" w:space="0" w:color="auto"/>
        <w:right w:val="none" w:sz="0" w:space="0" w:color="auto"/>
      </w:divBdr>
    </w:div>
    <w:div w:id="1115634557">
      <w:bodyDiv w:val="1"/>
      <w:marLeft w:val="0"/>
      <w:marRight w:val="0"/>
      <w:marTop w:val="0"/>
      <w:marBottom w:val="0"/>
      <w:divBdr>
        <w:top w:val="none" w:sz="0" w:space="0" w:color="auto"/>
        <w:left w:val="none" w:sz="0" w:space="0" w:color="auto"/>
        <w:bottom w:val="none" w:sz="0" w:space="0" w:color="auto"/>
        <w:right w:val="none" w:sz="0" w:space="0" w:color="auto"/>
      </w:divBdr>
    </w:div>
    <w:div w:id="1134641343">
      <w:bodyDiv w:val="1"/>
      <w:marLeft w:val="0"/>
      <w:marRight w:val="0"/>
      <w:marTop w:val="0"/>
      <w:marBottom w:val="0"/>
      <w:divBdr>
        <w:top w:val="none" w:sz="0" w:space="0" w:color="auto"/>
        <w:left w:val="none" w:sz="0" w:space="0" w:color="auto"/>
        <w:bottom w:val="none" w:sz="0" w:space="0" w:color="auto"/>
        <w:right w:val="none" w:sz="0" w:space="0" w:color="auto"/>
      </w:divBdr>
    </w:div>
    <w:div w:id="1142498535">
      <w:bodyDiv w:val="1"/>
      <w:marLeft w:val="0"/>
      <w:marRight w:val="0"/>
      <w:marTop w:val="0"/>
      <w:marBottom w:val="0"/>
      <w:divBdr>
        <w:top w:val="none" w:sz="0" w:space="0" w:color="auto"/>
        <w:left w:val="none" w:sz="0" w:space="0" w:color="auto"/>
        <w:bottom w:val="none" w:sz="0" w:space="0" w:color="auto"/>
        <w:right w:val="none" w:sz="0" w:space="0" w:color="auto"/>
      </w:divBdr>
    </w:div>
    <w:div w:id="1158114622">
      <w:bodyDiv w:val="1"/>
      <w:marLeft w:val="0"/>
      <w:marRight w:val="0"/>
      <w:marTop w:val="0"/>
      <w:marBottom w:val="0"/>
      <w:divBdr>
        <w:top w:val="none" w:sz="0" w:space="0" w:color="auto"/>
        <w:left w:val="none" w:sz="0" w:space="0" w:color="auto"/>
        <w:bottom w:val="none" w:sz="0" w:space="0" w:color="auto"/>
        <w:right w:val="none" w:sz="0" w:space="0" w:color="auto"/>
      </w:divBdr>
    </w:div>
    <w:div w:id="1158884862">
      <w:bodyDiv w:val="1"/>
      <w:marLeft w:val="0"/>
      <w:marRight w:val="0"/>
      <w:marTop w:val="0"/>
      <w:marBottom w:val="0"/>
      <w:divBdr>
        <w:top w:val="none" w:sz="0" w:space="0" w:color="auto"/>
        <w:left w:val="none" w:sz="0" w:space="0" w:color="auto"/>
        <w:bottom w:val="none" w:sz="0" w:space="0" w:color="auto"/>
        <w:right w:val="none" w:sz="0" w:space="0" w:color="auto"/>
      </w:divBdr>
    </w:div>
    <w:div w:id="1168712067">
      <w:bodyDiv w:val="1"/>
      <w:marLeft w:val="0"/>
      <w:marRight w:val="0"/>
      <w:marTop w:val="0"/>
      <w:marBottom w:val="0"/>
      <w:divBdr>
        <w:top w:val="none" w:sz="0" w:space="0" w:color="auto"/>
        <w:left w:val="none" w:sz="0" w:space="0" w:color="auto"/>
        <w:bottom w:val="none" w:sz="0" w:space="0" w:color="auto"/>
        <w:right w:val="none" w:sz="0" w:space="0" w:color="auto"/>
      </w:divBdr>
    </w:div>
    <w:div w:id="1172794302">
      <w:bodyDiv w:val="1"/>
      <w:marLeft w:val="0"/>
      <w:marRight w:val="0"/>
      <w:marTop w:val="0"/>
      <w:marBottom w:val="0"/>
      <w:divBdr>
        <w:top w:val="none" w:sz="0" w:space="0" w:color="auto"/>
        <w:left w:val="none" w:sz="0" w:space="0" w:color="auto"/>
        <w:bottom w:val="none" w:sz="0" w:space="0" w:color="auto"/>
        <w:right w:val="none" w:sz="0" w:space="0" w:color="auto"/>
      </w:divBdr>
    </w:div>
    <w:div w:id="1175415713">
      <w:bodyDiv w:val="1"/>
      <w:marLeft w:val="0"/>
      <w:marRight w:val="0"/>
      <w:marTop w:val="0"/>
      <w:marBottom w:val="0"/>
      <w:divBdr>
        <w:top w:val="none" w:sz="0" w:space="0" w:color="auto"/>
        <w:left w:val="none" w:sz="0" w:space="0" w:color="auto"/>
        <w:bottom w:val="none" w:sz="0" w:space="0" w:color="auto"/>
        <w:right w:val="none" w:sz="0" w:space="0" w:color="auto"/>
      </w:divBdr>
    </w:div>
    <w:div w:id="1187407879">
      <w:bodyDiv w:val="1"/>
      <w:marLeft w:val="0"/>
      <w:marRight w:val="0"/>
      <w:marTop w:val="0"/>
      <w:marBottom w:val="0"/>
      <w:divBdr>
        <w:top w:val="none" w:sz="0" w:space="0" w:color="auto"/>
        <w:left w:val="none" w:sz="0" w:space="0" w:color="auto"/>
        <w:bottom w:val="none" w:sz="0" w:space="0" w:color="auto"/>
        <w:right w:val="none" w:sz="0" w:space="0" w:color="auto"/>
      </w:divBdr>
    </w:div>
    <w:div w:id="1189485718">
      <w:bodyDiv w:val="1"/>
      <w:marLeft w:val="0"/>
      <w:marRight w:val="0"/>
      <w:marTop w:val="0"/>
      <w:marBottom w:val="0"/>
      <w:divBdr>
        <w:top w:val="none" w:sz="0" w:space="0" w:color="auto"/>
        <w:left w:val="none" w:sz="0" w:space="0" w:color="auto"/>
        <w:bottom w:val="none" w:sz="0" w:space="0" w:color="auto"/>
        <w:right w:val="none" w:sz="0" w:space="0" w:color="auto"/>
      </w:divBdr>
    </w:div>
    <w:div w:id="1201238405">
      <w:bodyDiv w:val="1"/>
      <w:marLeft w:val="0"/>
      <w:marRight w:val="0"/>
      <w:marTop w:val="0"/>
      <w:marBottom w:val="0"/>
      <w:divBdr>
        <w:top w:val="none" w:sz="0" w:space="0" w:color="auto"/>
        <w:left w:val="none" w:sz="0" w:space="0" w:color="auto"/>
        <w:bottom w:val="none" w:sz="0" w:space="0" w:color="auto"/>
        <w:right w:val="none" w:sz="0" w:space="0" w:color="auto"/>
      </w:divBdr>
    </w:div>
    <w:div w:id="1208254452">
      <w:bodyDiv w:val="1"/>
      <w:marLeft w:val="0"/>
      <w:marRight w:val="0"/>
      <w:marTop w:val="0"/>
      <w:marBottom w:val="0"/>
      <w:divBdr>
        <w:top w:val="none" w:sz="0" w:space="0" w:color="auto"/>
        <w:left w:val="none" w:sz="0" w:space="0" w:color="auto"/>
        <w:bottom w:val="none" w:sz="0" w:space="0" w:color="auto"/>
        <w:right w:val="none" w:sz="0" w:space="0" w:color="auto"/>
      </w:divBdr>
    </w:div>
    <w:div w:id="1231233031">
      <w:bodyDiv w:val="1"/>
      <w:marLeft w:val="0"/>
      <w:marRight w:val="0"/>
      <w:marTop w:val="0"/>
      <w:marBottom w:val="0"/>
      <w:divBdr>
        <w:top w:val="none" w:sz="0" w:space="0" w:color="auto"/>
        <w:left w:val="none" w:sz="0" w:space="0" w:color="auto"/>
        <w:bottom w:val="none" w:sz="0" w:space="0" w:color="auto"/>
        <w:right w:val="none" w:sz="0" w:space="0" w:color="auto"/>
      </w:divBdr>
    </w:div>
    <w:div w:id="1236355830">
      <w:bodyDiv w:val="1"/>
      <w:marLeft w:val="0"/>
      <w:marRight w:val="0"/>
      <w:marTop w:val="0"/>
      <w:marBottom w:val="0"/>
      <w:divBdr>
        <w:top w:val="none" w:sz="0" w:space="0" w:color="auto"/>
        <w:left w:val="none" w:sz="0" w:space="0" w:color="auto"/>
        <w:bottom w:val="none" w:sz="0" w:space="0" w:color="auto"/>
        <w:right w:val="none" w:sz="0" w:space="0" w:color="auto"/>
      </w:divBdr>
    </w:div>
    <w:div w:id="1246500225">
      <w:bodyDiv w:val="1"/>
      <w:marLeft w:val="0"/>
      <w:marRight w:val="0"/>
      <w:marTop w:val="0"/>
      <w:marBottom w:val="0"/>
      <w:divBdr>
        <w:top w:val="none" w:sz="0" w:space="0" w:color="auto"/>
        <w:left w:val="none" w:sz="0" w:space="0" w:color="auto"/>
        <w:bottom w:val="none" w:sz="0" w:space="0" w:color="auto"/>
        <w:right w:val="none" w:sz="0" w:space="0" w:color="auto"/>
      </w:divBdr>
    </w:div>
    <w:div w:id="1263686585">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99996698">
      <w:bodyDiv w:val="1"/>
      <w:marLeft w:val="0"/>
      <w:marRight w:val="0"/>
      <w:marTop w:val="0"/>
      <w:marBottom w:val="0"/>
      <w:divBdr>
        <w:top w:val="none" w:sz="0" w:space="0" w:color="auto"/>
        <w:left w:val="none" w:sz="0" w:space="0" w:color="auto"/>
        <w:bottom w:val="none" w:sz="0" w:space="0" w:color="auto"/>
        <w:right w:val="none" w:sz="0" w:space="0" w:color="auto"/>
      </w:divBdr>
    </w:div>
    <w:div w:id="1317416275">
      <w:bodyDiv w:val="1"/>
      <w:marLeft w:val="0"/>
      <w:marRight w:val="0"/>
      <w:marTop w:val="0"/>
      <w:marBottom w:val="0"/>
      <w:divBdr>
        <w:top w:val="none" w:sz="0" w:space="0" w:color="auto"/>
        <w:left w:val="none" w:sz="0" w:space="0" w:color="auto"/>
        <w:bottom w:val="none" w:sz="0" w:space="0" w:color="auto"/>
        <w:right w:val="none" w:sz="0" w:space="0" w:color="auto"/>
      </w:divBdr>
    </w:div>
    <w:div w:id="1319915910">
      <w:bodyDiv w:val="1"/>
      <w:marLeft w:val="0"/>
      <w:marRight w:val="0"/>
      <w:marTop w:val="0"/>
      <w:marBottom w:val="0"/>
      <w:divBdr>
        <w:top w:val="none" w:sz="0" w:space="0" w:color="auto"/>
        <w:left w:val="none" w:sz="0" w:space="0" w:color="auto"/>
        <w:bottom w:val="none" w:sz="0" w:space="0" w:color="auto"/>
        <w:right w:val="none" w:sz="0" w:space="0" w:color="auto"/>
      </w:divBdr>
    </w:div>
    <w:div w:id="1331643285">
      <w:bodyDiv w:val="1"/>
      <w:marLeft w:val="0"/>
      <w:marRight w:val="0"/>
      <w:marTop w:val="0"/>
      <w:marBottom w:val="0"/>
      <w:divBdr>
        <w:top w:val="none" w:sz="0" w:space="0" w:color="auto"/>
        <w:left w:val="none" w:sz="0" w:space="0" w:color="auto"/>
        <w:bottom w:val="none" w:sz="0" w:space="0" w:color="auto"/>
        <w:right w:val="none" w:sz="0" w:space="0" w:color="auto"/>
      </w:divBdr>
    </w:div>
    <w:div w:id="1334840084">
      <w:bodyDiv w:val="1"/>
      <w:marLeft w:val="0"/>
      <w:marRight w:val="0"/>
      <w:marTop w:val="0"/>
      <w:marBottom w:val="0"/>
      <w:divBdr>
        <w:top w:val="none" w:sz="0" w:space="0" w:color="auto"/>
        <w:left w:val="none" w:sz="0" w:space="0" w:color="auto"/>
        <w:bottom w:val="none" w:sz="0" w:space="0" w:color="auto"/>
        <w:right w:val="none" w:sz="0" w:space="0" w:color="auto"/>
      </w:divBdr>
    </w:div>
    <w:div w:id="1338194781">
      <w:bodyDiv w:val="1"/>
      <w:marLeft w:val="0"/>
      <w:marRight w:val="0"/>
      <w:marTop w:val="0"/>
      <w:marBottom w:val="0"/>
      <w:divBdr>
        <w:top w:val="none" w:sz="0" w:space="0" w:color="auto"/>
        <w:left w:val="none" w:sz="0" w:space="0" w:color="auto"/>
        <w:bottom w:val="none" w:sz="0" w:space="0" w:color="auto"/>
        <w:right w:val="none" w:sz="0" w:space="0" w:color="auto"/>
      </w:divBdr>
    </w:div>
    <w:div w:id="1346664679">
      <w:bodyDiv w:val="1"/>
      <w:marLeft w:val="0"/>
      <w:marRight w:val="0"/>
      <w:marTop w:val="0"/>
      <w:marBottom w:val="0"/>
      <w:divBdr>
        <w:top w:val="none" w:sz="0" w:space="0" w:color="auto"/>
        <w:left w:val="none" w:sz="0" w:space="0" w:color="auto"/>
        <w:bottom w:val="none" w:sz="0" w:space="0" w:color="auto"/>
        <w:right w:val="none" w:sz="0" w:space="0" w:color="auto"/>
      </w:divBdr>
    </w:div>
    <w:div w:id="1361006888">
      <w:bodyDiv w:val="1"/>
      <w:marLeft w:val="0"/>
      <w:marRight w:val="0"/>
      <w:marTop w:val="0"/>
      <w:marBottom w:val="0"/>
      <w:divBdr>
        <w:top w:val="none" w:sz="0" w:space="0" w:color="auto"/>
        <w:left w:val="none" w:sz="0" w:space="0" w:color="auto"/>
        <w:bottom w:val="none" w:sz="0" w:space="0" w:color="auto"/>
        <w:right w:val="none" w:sz="0" w:space="0" w:color="auto"/>
      </w:divBdr>
    </w:div>
    <w:div w:id="1369725487">
      <w:bodyDiv w:val="1"/>
      <w:marLeft w:val="0"/>
      <w:marRight w:val="0"/>
      <w:marTop w:val="0"/>
      <w:marBottom w:val="0"/>
      <w:divBdr>
        <w:top w:val="none" w:sz="0" w:space="0" w:color="auto"/>
        <w:left w:val="none" w:sz="0" w:space="0" w:color="auto"/>
        <w:bottom w:val="none" w:sz="0" w:space="0" w:color="auto"/>
        <w:right w:val="none" w:sz="0" w:space="0" w:color="auto"/>
      </w:divBdr>
    </w:div>
    <w:div w:id="1371342128">
      <w:bodyDiv w:val="1"/>
      <w:marLeft w:val="0"/>
      <w:marRight w:val="0"/>
      <w:marTop w:val="0"/>
      <w:marBottom w:val="0"/>
      <w:divBdr>
        <w:top w:val="none" w:sz="0" w:space="0" w:color="auto"/>
        <w:left w:val="none" w:sz="0" w:space="0" w:color="auto"/>
        <w:bottom w:val="none" w:sz="0" w:space="0" w:color="auto"/>
        <w:right w:val="none" w:sz="0" w:space="0" w:color="auto"/>
      </w:divBdr>
    </w:div>
    <w:div w:id="1390611005">
      <w:bodyDiv w:val="1"/>
      <w:marLeft w:val="0"/>
      <w:marRight w:val="0"/>
      <w:marTop w:val="0"/>
      <w:marBottom w:val="0"/>
      <w:divBdr>
        <w:top w:val="none" w:sz="0" w:space="0" w:color="auto"/>
        <w:left w:val="none" w:sz="0" w:space="0" w:color="auto"/>
        <w:bottom w:val="none" w:sz="0" w:space="0" w:color="auto"/>
        <w:right w:val="none" w:sz="0" w:space="0" w:color="auto"/>
      </w:divBdr>
    </w:div>
    <w:div w:id="1423405735">
      <w:bodyDiv w:val="1"/>
      <w:marLeft w:val="0"/>
      <w:marRight w:val="0"/>
      <w:marTop w:val="0"/>
      <w:marBottom w:val="0"/>
      <w:divBdr>
        <w:top w:val="none" w:sz="0" w:space="0" w:color="auto"/>
        <w:left w:val="none" w:sz="0" w:space="0" w:color="auto"/>
        <w:bottom w:val="none" w:sz="0" w:space="0" w:color="auto"/>
        <w:right w:val="none" w:sz="0" w:space="0" w:color="auto"/>
      </w:divBdr>
    </w:div>
    <w:div w:id="1445537277">
      <w:bodyDiv w:val="1"/>
      <w:marLeft w:val="0"/>
      <w:marRight w:val="0"/>
      <w:marTop w:val="0"/>
      <w:marBottom w:val="0"/>
      <w:divBdr>
        <w:top w:val="none" w:sz="0" w:space="0" w:color="auto"/>
        <w:left w:val="none" w:sz="0" w:space="0" w:color="auto"/>
        <w:bottom w:val="none" w:sz="0" w:space="0" w:color="auto"/>
        <w:right w:val="none" w:sz="0" w:space="0" w:color="auto"/>
      </w:divBdr>
    </w:div>
    <w:div w:id="1469084940">
      <w:bodyDiv w:val="1"/>
      <w:marLeft w:val="0"/>
      <w:marRight w:val="0"/>
      <w:marTop w:val="0"/>
      <w:marBottom w:val="0"/>
      <w:divBdr>
        <w:top w:val="none" w:sz="0" w:space="0" w:color="auto"/>
        <w:left w:val="none" w:sz="0" w:space="0" w:color="auto"/>
        <w:bottom w:val="none" w:sz="0" w:space="0" w:color="auto"/>
        <w:right w:val="none" w:sz="0" w:space="0" w:color="auto"/>
      </w:divBdr>
    </w:div>
    <w:div w:id="1483622681">
      <w:bodyDiv w:val="1"/>
      <w:marLeft w:val="0"/>
      <w:marRight w:val="0"/>
      <w:marTop w:val="0"/>
      <w:marBottom w:val="0"/>
      <w:divBdr>
        <w:top w:val="none" w:sz="0" w:space="0" w:color="auto"/>
        <w:left w:val="none" w:sz="0" w:space="0" w:color="auto"/>
        <w:bottom w:val="none" w:sz="0" w:space="0" w:color="auto"/>
        <w:right w:val="none" w:sz="0" w:space="0" w:color="auto"/>
      </w:divBdr>
    </w:div>
    <w:div w:id="1486043836">
      <w:bodyDiv w:val="1"/>
      <w:marLeft w:val="0"/>
      <w:marRight w:val="0"/>
      <w:marTop w:val="0"/>
      <w:marBottom w:val="0"/>
      <w:divBdr>
        <w:top w:val="none" w:sz="0" w:space="0" w:color="auto"/>
        <w:left w:val="none" w:sz="0" w:space="0" w:color="auto"/>
        <w:bottom w:val="none" w:sz="0" w:space="0" w:color="auto"/>
        <w:right w:val="none" w:sz="0" w:space="0" w:color="auto"/>
      </w:divBdr>
    </w:div>
    <w:div w:id="1503083238">
      <w:bodyDiv w:val="1"/>
      <w:marLeft w:val="0"/>
      <w:marRight w:val="0"/>
      <w:marTop w:val="0"/>
      <w:marBottom w:val="0"/>
      <w:divBdr>
        <w:top w:val="none" w:sz="0" w:space="0" w:color="auto"/>
        <w:left w:val="none" w:sz="0" w:space="0" w:color="auto"/>
        <w:bottom w:val="none" w:sz="0" w:space="0" w:color="auto"/>
        <w:right w:val="none" w:sz="0" w:space="0" w:color="auto"/>
      </w:divBdr>
    </w:div>
    <w:div w:id="1505240498">
      <w:bodyDiv w:val="1"/>
      <w:marLeft w:val="0"/>
      <w:marRight w:val="0"/>
      <w:marTop w:val="0"/>
      <w:marBottom w:val="0"/>
      <w:divBdr>
        <w:top w:val="none" w:sz="0" w:space="0" w:color="auto"/>
        <w:left w:val="none" w:sz="0" w:space="0" w:color="auto"/>
        <w:bottom w:val="none" w:sz="0" w:space="0" w:color="auto"/>
        <w:right w:val="none" w:sz="0" w:space="0" w:color="auto"/>
      </w:divBdr>
    </w:div>
    <w:div w:id="1515994214">
      <w:bodyDiv w:val="1"/>
      <w:marLeft w:val="0"/>
      <w:marRight w:val="0"/>
      <w:marTop w:val="0"/>
      <w:marBottom w:val="0"/>
      <w:divBdr>
        <w:top w:val="none" w:sz="0" w:space="0" w:color="auto"/>
        <w:left w:val="none" w:sz="0" w:space="0" w:color="auto"/>
        <w:bottom w:val="none" w:sz="0" w:space="0" w:color="auto"/>
        <w:right w:val="none" w:sz="0" w:space="0" w:color="auto"/>
      </w:divBdr>
    </w:div>
    <w:div w:id="1526362078">
      <w:bodyDiv w:val="1"/>
      <w:marLeft w:val="0"/>
      <w:marRight w:val="0"/>
      <w:marTop w:val="0"/>
      <w:marBottom w:val="0"/>
      <w:divBdr>
        <w:top w:val="none" w:sz="0" w:space="0" w:color="auto"/>
        <w:left w:val="none" w:sz="0" w:space="0" w:color="auto"/>
        <w:bottom w:val="none" w:sz="0" w:space="0" w:color="auto"/>
        <w:right w:val="none" w:sz="0" w:space="0" w:color="auto"/>
      </w:divBdr>
    </w:div>
    <w:div w:id="1532646005">
      <w:bodyDiv w:val="1"/>
      <w:marLeft w:val="0"/>
      <w:marRight w:val="0"/>
      <w:marTop w:val="0"/>
      <w:marBottom w:val="0"/>
      <w:divBdr>
        <w:top w:val="none" w:sz="0" w:space="0" w:color="auto"/>
        <w:left w:val="none" w:sz="0" w:space="0" w:color="auto"/>
        <w:bottom w:val="none" w:sz="0" w:space="0" w:color="auto"/>
        <w:right w:val="none" w:sz="0" w:space="0" w:color="auto"/>
      </w:divBdr>
    </w:div>
    <w:div w:id="1536309842">
      <w:bodyDiv w:val="1"/>
      <w:marLeft w:val="0"/>
      <w:marRight w:val="0"/>
      <w:marTop w:val="0"/>
      <w:marBottom w:val="0"/>
      <w:divBdr>
        <w:top w:val="none" w:sz="0" w:space="0" w:color="auto"/>
        <w:left w:val="none" w:sz="0" w:space="0" w:color="auto"/>
        <w:bottom w:val="none" w:sz="0" w:space="0" w:color="auto"/>
        <w:right w:val="none" w:sz="0" w:space="0" w:color="auto"/>
      </w:divBdr>
    </w:div>
    <w:div w:id="1539050016">
      <w:bodyDiv w:val="1"/>
      <w:marLeft w:val="0"/>
      <w:marRight w:val="0"/>
      <w:marTop w:val="0"/>
      <w:marBottom w:val="0"/>
      <w:divBdr>
        <w:top w:val="none" w:sz="0" w:space="0" w:color="auto"/>
        <w:left w:val="none" w:sz="0" w:space="0" w:color="auto"/>
        <w:bottom w:val="none" w:sz="0" w:space="0" w:color="auto"/>
        <w:right w:val="none" w:sz="0" w:space="0" w:color="auto"/>
      </w:divBdr>
    </w:div>
    <w:div w:id="1548444210">
      <w:bodyDiv w:val="1"/>
      <w:marLeft w:val="0"/>
      <w:marRight w:val="0"/>
      <w:marTop w:val="0"/>
      <w:marBottom w:val="0"/>
      <w:divBdr>
        <w:top w:val="none" w:sz="0" w:space="0" w:color="auto"/>
        <w:left w:val="none" w:sz="0" w:space="0" w:color="auto"/>
        <w:bottom w:val="none" w:sz="0" w:space="0" w:color="auto"/>
        <w:right w:val="none" w:sz="0" w:space="0" w:color="auto"/>
      </w:divBdr>
    </w:div>
    <w:div w:id="1548491030">
      <w:bodyDiv w:val="1"/>
      <w:marLeft w:val="0"/>
      <w:marRight w:val="0"/>
      <w:marTop w:val="0"/>
      <w:marBottom w:val="0"/>
      <w:divBdr>
        <w:top w:val="none" w:sz="0" w:space="0" w:color="auto"/>
        <w:left w:val="none" w:sz="0" w:space="0" w:color="auto"/>
        <w:bottom w:val="none" w:sz="0" w:space="0" w:color="auto"/>
        <w:right w:val="none" w:sz="0" w:space="0" w:color="auto"/>
      </w:divBdr>
    </w:div>
    <w:div w:id="1558279668">
      <w:bodyDiv w:val="1"/>
      <w:marLeft w:val="0"/>
      <w:marRight w:val="0"/>
      <w:marTop w:val="0"/>
      <w:marBottom w:val="0"/>
      <w:divBdr>
        <w:top w:val="none" w:sz="0" w:space="0" w:color="auto"/>
        <w:left w:val="none" w:sz="0" w:space="0" w:color="auto"/>
        <w:bottom w:val="none" w:sz="0" w:space="0" w:color="auto"/>
        <w:right w:val="none" w:sz="0" w:space="0" w:color="auto"/>
      </w:divBdr>
    </w:div>
    <w:div w:id="1566066619">
      <w:bodyDiv w:val="1"/>
      <w:marLeft w:val="0"/>
      <w:marRight w:val="0"/>
      <w:marTop w:val="0"/>
      <w:marBottom w:val="0"/>
      <w:divBdr>
        <w:top w:val="none" w:sz="0" w:space="0" w:color="auto"/>
        <w:left w:val="none" w:sz="0" w:space="0" w:color="auto"/>
        <w:bottom w:val="none" w:sz="0" w:space="0" w:color="auto"/>
        <w:right w:val="none" w:sz="0" w:space="0" w:color="auto"/>
      </w:divBdr>
    </w:div>
    <w:div w:id="1568958928">
      <w:bodyDiv w:val="1"/>
      <w:marLeft w:val="0"/>
      <w:marRight w:val="0"/>
      <w:marTop w:val="0"/>
      <w:marBottom w:val="0"/>
      <w:divBdr>
        <w:top w:val="none" w:sz="0" w:space="0" w:color="auto"/>
        <w:left w:val="none" w:sz="0" w:space="0" w:color="auto"/>
        <w:bottom w:val="none" w:sz="0" w:space="0" w:color="auto"/>
        <w:right w:val="none" w:sz="0" w:space="0" w:color="auto"/>
      </w:divBdr>
    </w:div>
    <w:div w:id="1574121706">
      <w:bodyDiv w:val="1"/>
      <w:marLeft w:val="0"/>
      <w:marRight w:val="0"/>
      <w:marTop w:val="0"/>
      <w:marBottom w:val="0"/>
      <w:divBdr>
        <w:top w:val="none" w:sz="0" w:space="0" w:color="auto"/>
        <w:left w:val="none" w:sz="0" w:space="0" w:color="auto"/>
        <w:bottom w:val="none" w:sz="0" w:space="0" w:color="auto"/>
        <w:right w:val="none" w:sz="0" w:space="0" w:color="auto"/>
      </w:divBdr>
    </w:div>
    <w:div w:id="1575820657">
      <w:bodyDiv w:val="1"/>
      <w:marLeft w:val="0"/>
      <w:marRight w:val="0"/>
      <w:marTop w:val="0"/>
      <w:marBottom w:val="0"/>
      <w:divBdr>
        <w:top w:val="none" w:sz="0" w:space="0" w:color="auto"/>
        <w:left w:val="none" w:sz="0" w:space="0" w:color="auto"/>
        <w:bottom w:val="none" w:sz="0" w:space="0" w:color="auto"/>
        <w:right w:val="none" w:sz="0" w:space="0" w:color="auto"/>
      </w:divBdr>
    </w:div>
    <w:div w:id="1596547541">
      <w:bodyDiv w:val="1"/>
      <w:marLeft w:val="0"/>
      <w:marRight w:val="0"/>
      <w:marTop w:val="0"/>
      <w:marBottom w:val="0"/>
      <w:divBdr>
        <w:top w:val="none" w:sz="0" w:space="0" w:color="auto"/>
        <w:left w:val="none" w:sz="0" w:space="0" w:color="auto"/>
        <w:bottom w:val="none" w:sz="0" w:space="0" w:color="auto"/>
        <w:right w:val="none" w:sz="0" w:space="0" w:color="auto"/>
      </w:divBdr>
    </w:div>
    <w:div w:id="1607809333">
      <w:bodyDiv w:val="1"/>
      <w:marLeft w:val="0"/>
      <w:marRight w:val="0"/>
      <w:marTop w:val="0"/>
      <w:marBottom w:val="0"/>
      <w:divBdr>
        <w:top w:val="none" w:sz="0" w:space="0" w:color="auto"/>
        <w:left w:val="none" w:sz="0" w:space="0" w:color="auto"/>
        <w:bottom w:val="none" w:sz="0" w:space="0" w:color="auto"/>
        <w:right w:val="none" w:sz="0" w:space="0" w:color="auto"/>
      </w:divBdr>
    </w:div>
    <w:div w:id="1628202223">
      <w:bodyDiv w:val="1"/>
      <w:marLeft w:val="0"/>
      <w:marRight w:val="0"/>
      <w:marTop w:val="0"/>
      <w:marBottom w:val="0"/>
      <w:divBdr>
        <w:top w:val="none" w:sz="0" w:space="0" w:color="auto"/>
        <w:left w:val="none" w:sz="0" w:space="0" w:color="auto"/>
        <w:bottom w:val="none" w:sz="0" w:space="0" w:color="auto"/>
        <w:right w:val="none" w:sz="0" w:space="0" w:color="auto"/>
      </w:divBdr>
    </w:div>
    <w:div w:id="1630625257">
      <w:bodyDiv w:val="1"/>
      <w:marLeft w:val="0"/>
      <w:marRight w:val="0"/>
      <w:marTop w:val="0"/>
      <w:marBottom w:val="0"/>
      <w:divBdr>
        <w:top w:val="none" w:sz="0" w:space="0" w:color="auto"/>
        <w:left w:val="none" w:sz="0" w:space="0" w:color="auto"/>
        <w:bottom w:val="none" w:sz="0" w:space="0" w:color="auto"/>
        <w:right w:val="none" w:sz="0" w:space="0" w:color="auto"/>
      </w:divBdr>
    </w:div>
    <w:div w:id="1641878915">
      <w:bodyDiv w:val="1"/>
      <w:marLeft w:val="0"/>
      <w:marRight w:val="0"/>
      <w:marTop w:val="0"/>
      <w:marBottom w:val="0"/>
      <w:divBdr>
        <w:top w:val="none" w:sz="0" w:space="0" w:color="auto"/>
        <w:left w:val="none" w:sz="0" w:space="0" w:color="auto"/>
        <w:bottom w:val="none" w:sz="0" w:space="0" w:color="auto"/>
        <w:right w:val="none" w:sz="0" w:space="0" w:color="auto"/>
      </w:divBdr>
    </w:div>
    <w:div w:id="1658338472">
      <w:bodyDiv w:val="1"/>
      <w:marLeft w:val="0"/>
      <w:marRight w:val="0"/>
      <w:marTop w:val="0"/>
      <w:marBottom w:val="0"/>
      <w:divBdr>
        <w:top w:val="none" w:sz="0" w:space="0" w:color="auto"/>
        <w:left w:val="none" w:sz="0" w:space="0" w:color="auto"/>
        <w:bottom w:val="none" w:sz="0" w:space="0" w:color="auto"/>
        <w:right w:val="none" w:sz="0" w:space="0" w:color="auto"/>
      </w:divBdr>
    </w:div>
    <w:div w:id="1660497038">
      <w:bodyDiv w:val="1"/>
      <w:marLeft w:val="0"/>
      <w:marRight w:val="0"/>
      <w:marTop w:val="0"/>
      <w:marBottom w:val="0"/>
      <w:divBdr>
        <w:top w:val="none" w:sz="0" w:space="0" w:color="auto"/>
        <w:left w:val="none" w:sz="0" w:space="0" w:color="auto"/>
        <w:bottom w:val="none" w:sz="0" w:space="0" w:color="auto"/>
        <w:right w:val="none" w:sz="0" w:space="0" w:color="auto"/>
      </w:divBdr>
    </w:div>
    <w:div w:id="1675496365">
      <w:bodyDiv w:val="1"/>
      <w:marLeft w:val="0"/>
      <w:marRight w:val="0"/>
      <w:marTop w:val="0"/>
      <w:marBottom w:val="0"/>
      <w:divBdr>
        <w:top w:val="none" w:sz="0" w:space="0" w:color="auto"/>
        <w:left w:val="none" w:sz="0" w:space="0" w:color="auto"/>
        <w:bottom w:val="none" w:sz="0" w:space="0" w:color="auto"/>
        <w:right w:val="none" w:sz="0" w:space="0" w:color="auto"/>
      </w:divBdr>
    </w:div>
    <w:div w:id="1680229054">
      <w:bodyDiv w:val="1"/>
      <w:marLeft w:val="0"/>
      <w:marRight w:val="0"/>
      <w:marTop w:val="0"/>
      <w:marBottom w:val="0"/>
      <w:divBdr>
        <w:top w:val="none" w:sz="0" w:space="0" w:color="auto"/>
        <w:left w:val="none" w:sz="0" w:space="0" w:color="auto"/>
        <w:bottom w:val="none" w:sz="0" w:space="0" w:color="auto"/>
        <w:right w:val="none" w:sz="0" w:space="0" w:color="auto"/>
      </w:divBdr>
    </w:div>
    <w:div w:id="1690372044">
      <w:bodyDiv w:val="1"/>
      <w:marLeft w:val="0"/>
      <w:marRight w:val="0"/>
      <w:marTop w:val="0"/>
      <w:marBottom w:val="0"/>
      <w:divBdr>
        <w:top w:val="none" w:sz="0" w:space="0" w:color="auto"/>
        <w:left w:val="none" w:sz="0" w:space="0" w:color="auto"/>
        <w:bottom w:val="none" w:sz="0" w:space="0" w:color="auto"/>
        <w:right w:val="none" w:sz="0" w:space="0" w:color="auto"/>
      </w:divBdr>
    </w:div>
    <w:div w:id="1699160556">
      <w:bodyDiv w:val="1"/>
      <w:marLeft w:val="0"/>
      <w:marRight w:val="0"/>
      <w:marTop w:val="0"/>
      <w:marBottom w:val="0"/>
      <w:divBdr>
        <w:top w:val="none" w:sz="0" w:space="0" w:color="auto"/>
        <w:left w:val="none" w:sz="0" w:space="0" w:color="auto"/>
        <w:bottom w:val="none" w:sz="0" w:space="0" w:color="auto"/>
        <w:right w:val="none" w:sz="0" w:space="0" w:color="auto"/>
      </w:divBdr>
    </w:div>
    <w:div w:id="1738429496">
      <w:bodyDiv w:val="1"/>
      <w:marLeft w:val="0"/>
      <w:marRight w:val="0"/>
      <w:marTop w:val="0"/>
      <w:marBottom w:val="0"/>
      <w:divBdr>
        <w:top w:val="none" w:sz="0" w:space="0" w:color="auto"/>
        <w:left w:val="none" w:sz="0" w:space="0" w:color="auto"/>
        <w:bottom w:val="none" w:sz="0" w:space="0" w:color="auto"/>
        <w:right w:val="none" w:sz="0" w:space="0" w:color="auto"/>
      </w:divBdr>
    </w:div>
    <w:div w:id="1750271334">
      <w:bodyDiv w:val="1"/>
      <w:marLeft w:val="0"/>
      <w:marRight w:val="0"/>
      <w:marTop w:val="0"/>
      <w:marBottom w:val="0"/>
      <w:divBdr>
        <w:top w:val="none" w:sz="0" w:space="0" w:color="auto"/>
        <w:left w:val="none" w:sz="0" w:space="0" w:color="auto"/>
        <w:bottom w:val="none" w:sz="0" w:space="0" w:color="auto"/>
        <w:right w:val="none" w:sz="0" w:space="0" w:color="auto"/>
      </w:divBdr>
    </w:div>
    <w:div w:id="1754231499">
      <w:bodyDiv w:val="1"/>
      <w:marLeft w:val="0"/>
      <w:marRight w:val="0"/>
      <w:marTop w:val="0"/>
      <w:marBottom w:val="0"/>
      <w:divBdr>
        <w:top w:val="none" w:sz="0" w:space="0" w:color="auto"/>
        <w:left w:val="none" w:sz="0" w:space="0" w:color="auto"/>
        <w:bottom w:val="none" w:sz="0" w:space="0" w:color="auto"/>
        <w:right w:val="none" w:sz="0" w:space="0" w:color="auto"/>
      </w:divBdr>
    </w:div>
    <w:div w:id="1765959132">
      <w:bodyDiv w:val="1"/>
      <w:marLeft w:val="0"/>
      <w:marRight w:val="0"/>
      <w:marTop w:val="0"/>
      <w:marBottom w:val="0"/>
      <w:divBdr>
        <w:top w:val="none" w:sz="0" w:space="0" w:color="auto"/>
        <w:left w:val="none" w:sz="0" w:space="0" w:color="auto"/>
        <w:bottom w:val="none" w:sz="0" w:space="0" w:color="auto"/>
        <w:right w:val="none" w:sz="0" w:space="0" w:color="auto"/>
      </w:divBdr>
    </w:div>
    <w:div w:id="1768503185">
      <w:bodyDiv w:val="1"/>
      <w:marLeft w:val="0"/>
      <w:marRight w:val="0"/>
      <w:marTop w:val="0"/>
      <w:marBottom w:val="0"/>
      <w:divBdr>
        <w:top w:val="none" w:sz="0" w:space="0" w:color="auto"/>
        <w:left w:val="none" w:sz="0" w:space="0" w:color="auto"/>
        <w:bottom w:val="none" w:sz="0" w:space="0" w:color="auto"/>
        <w:right w:val="none" w:sz="0" w:space="0" w:color="auto"/>
      </w:divBdr>
    </w:div>
    <w:div w:id="1788162878">
      <w:bodyDiv w:val="1"/>
      <w:marLeft w:val="0"/>
      <w:marRight w:val="0"/>
      <w:marTop w:val="0"/>
      <w:marBottom w:val="0"/>
      <w:divBdr>
        <w:top w:val="none" w:sz="0" w:space="0" w:color="auto"/>
        <w:left w:val="none" w:sz="0" w:space="0" w:color="auto"/>
        <w:bottom w:val="none" w:sz="0" w:space="0" w:color="auto"/>
        <w:right w:val="none" w:sz="0" w:space="0" w:color="auto"/>
      </w:divBdr>
    </w:div>
    <w:div w:id="1802964378">
      <w:bodyDiv w:val="1"/>
      <w:marLeft w:val="0"/>
      <w:marRight w:val="0"/>
      <w:marTop w:val="0"/>
      <w:marBottom w:val="0"/>
      <w:divBdr>
        <w:top w:val="none" w:sz="0" w:space="0" w:color="auto"/>
        <w:left w:val="none" w:sz="0" w:space="0" w:color="auto"/>
        <w:bottom w:val="none" w:sz="0" w:space="0" w:color="auto"/>
        <w:right w:val="none" w:sz="0" w:space="0" w:color="auto"/>
      </w:divBdr>
    </w:div>
    <w:div w:id="1809202476">
      <w:bodyDiv w:val="1"/>
      <w:marLeft w:val="0"/>
      <w:marRight w:val="0"/>
      <w:marTop w:val="0"/>
      <w:marBottom w:val="0"/>
      <w:divBdr>
        <w:top w:val="none" w:sz="0" w:space="0" w:color="auto"/>
        <w:left w:val="none" w:sz="0" w:space="0" w:color="auto"/>
        <w:bottom w:val="none" w:sz="0" w:space="0" w:color="auto"/>
        <w:right w:val="none" w:sz="0" w:space="0" w:color="auto"/>
      </w:divBdr>
    </w:div>
    <w:div w:id="1820727421">
      <w:bodyDiv w:val="1"/>
      <w:marLeft w:val="0"/>
      <w:marRight w:val="0"/>
      <w:marTop w:val="0"/>
      <w:marBottom w:val="0"/>
      <w:divBdr>
        <w:top w:val="none" w:sz="0" w:space="0" w:color="auto"/>
        <w:left w:val="none" w:sz="0" w:space="0" w:color="auto"/>
        <w:bottom w:val="none" w:sz="0" w:space="0" w:color="auto"/>
        <w:right w:val="none" w:sz="0" w:space="0" w:color="auto"/>
      </w:divBdr>
    </w:div>
    <w:div w:id="1821114785">
      <w:bodyDiv w:val="1"/>
      <w:marLeft w:val="0"/>
      <w:marRight w:val="0"/>
      <w:marTop w:val="0"/>
      <w:marBottom w:val="0"/>
      <w:divBdr>
        <w:top w:val="none" w:sz="0" w:space="0" w:color="auto"/>
        <w:left w:val="none" w:sz="0" w:space="0" w:color="auto"/>
        <w:bottom w:val="none" w:sz="0" w:space="0" w:color="auto"/>
        <w:right w:val="none" w:sz="0" w:space="0" w:color="auto"/>
      </w:divBdr>
    </w:div>
    <w:div w:id="1825660343">
      <w:bodyDiv w:val="1"/>
      <w:marLeft w:val="0"/>
      <w:marRight w:val="0"/>
      <w:marTop w:val="0"/>
      <w:marBottom w:val="0"/>
      <w:divBdr>
        <w:top w:val="none" w:sz="0" w:space="0" w:color="auto"/>
        <w:left w:val="none" w:sz="0" w:space="0" w:color="auto"/>
        <w:bottom w:val="none" w:sz="0" w:space="0" w:color="auto"/>
        <w:right w:val="none" w:sz="0" w:space="0" w:color="auto"/>
      </w:divBdr>
    </w:div>
    <w:div w:id="1867324760">
      <w:bodyDiv w:val="1"/>
      <w:marLeft w:val="0"/>
      <w:marRight w:val="0"/>
      <w:marTop w:val="0"/>
      <w:marBottom w:val="0"/>
      <w:divBdr>
        <w:top w:val="none" w:sz="0" w:space="0" w:color="auto"/>
        <w:left w:val="none" w:sz="0" w:space="0" w:color="auto"/>
        <w:bottom w:val="none" w:sz="0" w:space="0" w:color="auto"/>
        <w:right w:val="none" w:sz="0" w:space="0" w:color="auto"/>
      </w:divBdr>
    </w:div>
    <w:div w:id="1877113952">
      <w:bodyDiv w:val="1"/>
      <w:marLeft w:val="0"/>
      <w:marRight w:val="0"/>
      <w:marTop w:val="0"/>
      <w:marBottom w:val="0"/>
      <w:divBdr>
        <w:top w:val="none" w:sz="0" w:space="0" w:color="auto"/>
        <w:left w:val="none" w:sz="0" w:space="0" w:color="auto"/>
        <w:bottom w:val="none" w:sz="0" w:space="0" w:color="auto"/>
        <w:right w:val="none" w:sz="0" w:space="0" w:color="auto"/>
      </w:divBdr>
    </w:div>
    <w:div w:id="1885672605">
      <w:bodyDiv w:val="1"/>
      <w:marLeft w:val="0"/>
      <w:marRight w:val="0"/>
      <w:marTop w:val="0"/>
      <w:marBottom w:val="0"/>
      <w:divBdr>
        <w:top w:val="none" w:sz="0" w:space="0" w:color="auto"/>
        <w:left w:val="none" w:sz="0" w:space="0" w:color="auto"/>
        <w:bottom w:val="none" w:sz="0" w:space="0" w:color="auto"/>
        <w:right w:val="none" w:sz="0" w:space="0" w:color="auto"/>
      </w:divBdr>
    </w:div>
    <w:div w:id="1902593574">
      <w:bodyDiv w:val="1"/>
      <w:marLeft w:val="0"/>
      <w:marRight w:val="0"/>
      <w:marTop w:val="0"/>
      <w:marBottom w:val="0"/>
      <w:divBdr>
        <w:top w:val="none" w:sz="0" w:space="0" w:color="auto"/>
        <w:left w:val="none" w:sz="0" w:space="0" w:color="auto"/>
        <w:bottom w:val="none" w:sz="0" w:space="0" w:color="auto"/>
        <w:right w:val="none" w:sz="0" w:space="0" w:color="auto"/>
      </w:divBdr>
    </w:div>
    <w:div w:id="1905525370">
      <w:bodyDiv w:val="1"/>
      <w:marLeft w:val="0"/>
      <w:marRight w:val="0"/>
      <w:marTop w:val="0"/>
      <w:marBottom w:val="0"/>
      <w:divBdr>
        <w:top w:val="none" w:sz="0" w:space="0" w:color="auto"/>
        <w:left w:val="none" w:sz="0" w:space="0" w:color="auto"/>
        <w:bottom w:val="none" w:sz="0" w:space="0" w:color="auto"/>
        <w:right w:val="none" w:sz="0" w:space="0" w:color="auto"/>
      </w:divBdr>
    </w:div>
    <w:div w:id="1936136643">
      <w:bodyDiv w:val="1"/>
      <w:marLeft w:val="0"/>
      <w:marRight w:val="0"/>
      <w:marTop w:val="0"/>
      <w:marBottom w:val="0"/>
      <w:divBdr>
        <w:top w:val="none" w:sz="0" w:space="0" w:color="auto"/>
        <w:left w:val="none" w:sz="0" w:space="0" w:color="auto"/>
        <w:bottom w:val="none" w:sz="0" w:space="0" w:color="auto"/>
        <w:right w:val="none" w:sz="0" w:space="0" w:color="auto"/>
      </w:divBdr>
    </w:div>
    <w:div w:id="1937246310">
      <w:bodyDiv w:val="1"/>
      <w:marLeft w:val="0"/>
      <w:marRight w:val="0"/>
      <w:marTop w:val="0"/>
      <w:marBottom w:val="0"/>
      <w:divBdr>
        <w:top w:val="none" w:sz="0" w:space="0" w:color="auto"/>
        <w:left w:val="none" w:sz="0" w:space="0" w:color="auto"/>
        <w:bottom w:val="none" w:sz="0" w:space="0" w:color="auto"/>
        <w:right w:val="none" w:sz="0" w:space="0" w:color="auto"/>
      </w:divBdr>
    </w:div>
    <w:div w:id="1947081357">
      <w:bodyDiv w:val="1"/>
      <w:marLeft w:val="0"/>
      <w:marRight w:val="0"/>
      <w:marTop w:val="0"/>
      <w:marBottom w:val="0"/>
      <w:divBdr>
        <w:top w:val="none" w:sz="0" w:space="0" w:color="auto"/>
        <w:left w:val="none" w:sz="0" w:space="0" w:color="auto"/>
        <w:bottom w:val="none" w:sz="0" w:space="0" w:color="auto"/>
        <w:right w:val="none" w:sz="0" w:space="0" w:color="auto"/>
      </w:divBdr>
    </w:div>
    <w:div w:id="1958369522">
      <w:bodyDiv w:val="1"/>
      <w:marLeft w:val="0"/>
      <w:marRight w:val="0"/>
      <w:marTop w:val="0"/>
      <w:marBottom w:val="0"/>
      <w:divBdr>
        <w:top w:val="none" w:sz="0" w:space="0" w:color="auto"/>
        <w:left w:val="none" w:sz="0" w:space="0" w:color="auto"/>
        <w:bottom w:val="none" w:sz="0" w:space="0" w:color="auto"/>
        <w:right w:val="none" w:sz="0" w:space="0" w:color="auto"/>
      </w:divBdr>
    </w:div>
    <w:div w:id="1964337052">
      <w:bodyDiv w:val="1"/>
      <w:marLeft w:val="0"/>
      <w:marRight w:val="0"/>
      <w:marTop w:val="0"/>
      <w:marBottom w:val="0"/>
      <w:divBdr>
        <w:top w:val="none" w:sz="0" w:space="0" w:color="auto"/>
        <w:left w:val="none" w:sz="0" w:space="0" w:color="auto"/>
        <w:bottom w:val="none" w:sz="0" w:space="0" w:color="auto"/>
        <w:right w:val="none" w:sz="0" w:space="0" w:color="auto"/>
      </w:divBdr>
    </w:div>
    <w:div w:id="1972511211">
      <w:bodyDiv w:val="1"/>
      <w:marLeft w:val="0"/>
      <w:marRight w:val="0"/>
      <w:marTop w:val="0"/>
      <w:marBottom w:val="0"/>
      <w:divBdr>
        <w:top w:val="none" w:sz="0" w:space="0" w:color="auto"/>
        <w:left w:val="none" w:sz="0" w:space="0" w:color="auto"/>
        <w:bottom w:val="none" w:sz="0" w:space="0" w:color="auto"/>
        <w:right w:val="none" w:sz="0" w:space="0" w:color="auto"/>
      </w:divBdr>
    </w:div>
    <w:div w:id="1975018265">
      <w:bodyDiv w:val="1"/>
      <w:marLeft w:val="0"/>
      <w:marRight w:val="0"/>
      <w:marTop w:val="0"/>
      <w:marBottom w:val="0"/>
      <w:divBdr>
        <w:top w:val="none" w:sz="0" w:space="0" w:color="auto"/>
        <w:left w:val="none" w:sz="0" w:space="0" w:color="auto"/>
        <w:bottom w:val="none" w:sz="0" w:space="0" w:color="auto"/>
        <w:right w:val="none" w:sz="0" w:space="0" w:color="auto"/>
      </w:divBdr>
      <w:divsChild>
        <w:div w:id="839663657">
          <w:marLeft w:val="0"/>
          <w:marRight w:val="0"/>
          <w:marTop w:val="0"/>
          <w:marBottom w:val="0"/>
          <w:divBdr>
            <w:top w:val="single" w:sz="6" w:space="0" w:color="333333"/>
            <w:left w:val="single" w:sz="6" w:space="0" w:color="333333"/>
            <w:bottom w:val="single" w:sz="6" w:space="0" w:color="333333"/>
            <w:right w:val="single" w:sz="6" w:space="0" w:color="333333"/>
          </w:divBdr>
          <w:divsChild>
            <w:div w:id="1154033838">
              <w:marLeft w:val="0"/>
              <w:marRight w:val="0"/>
              <w:marTop w:val="0"/>
              <w:marBottom w:val="0"/>
              <w:divBdr>
                <w:top w:val="none" w:sz="0" w:space="0" w:color="auto"/>
                <w:left w:val="none" w:sz="0" w:space="0" w:color="auto"/>
                <w:bottom w:val="none" w:sz="0" w:space="0" w:color="auto"/>
                <w:right w:val="none" w:sz="0" w:space="0" w:color="auto"/>
              </w:divBdr>
              <w:divsChild>
                <w:div w:id="236594400">
                  <w:marLeft w:val="0"/>
                  <w:marRight w:val="0"/>
                  <w:marTop w:val="0"/>
                  <w:marBottom w:val="0"/>
                  <w:divBdr>
                    <w:top w:val="none" w:sz="0" w:space="0" w:color="auto"/>
                    <w:left w:val="none" w:sz="0" w:space="0" w:color="auto"/>
                    <w:bottom w:val="none" w:sz="0" w:space="0" w:color="auto"/>
                    <w:right w:val="none" w:sz="0" w:space="0" w:color="auto"/>
                  </w:divBdr>
                  <w:divsChild>
                    <w:div w:id="602760259">
                      <w:marLeft w:val="0"/>
                      <w:marRight w:val="0"/>
                      <w:marTop w:val="0"/>
                      <w:marBottom w:val="0"/>
                      <w:divBdr>
                        <w:top w:val="none" w:sz="0" w:space="0" w:color="auto"/>
                        <w:left w:val="none" w:sz="0" w:space="0" w:color="auto"/>
                        <w:bottom w:val="none" w:sz="0" w:space="0" w:color="auto"/>
                        <w:right w:val="none" w:sz="0" w:space="0" w:color="auto"/>
                      </w:divBdr>
                      <w:divsChild>
                        <w:div w:id="1938096813">
                          <w:marLeft w:val="0"/>
                          <w:marRight w:val="0"/>
                          <w:marTop w:val="0"/>
                          <w:marBottom w:val="0"/>
                          <w:divBdr>
                            <w:top w:val="none" w:sz="0" w:space="0" w:color="auto"/>
                            <w:left w:val="none" w:sz="0" w:space="0" w:color="auto"/>
                            <w:bottom w:val="none" w:sz="0" w:space="0" w:color="auto"/>
                            <w:right w:val="none" w:sz="0" w:space="0" w:color="auto"/>
                          </w:divBdr>
                          <w:divsChild>
                            <w:div w:id="1282496267">
                              <w:marLeft w:val="0"/>
                              <w:marRight w:val="0"/>
                              <w:marTop w:val="0"/>
                              <w:marBottom w:val="0"/>
                              <w:divBdr>
                                <w:top w:val="none" w:sz="0" w:space="0" w:color="auto"/>
                                <w:left w:val="none" w:sz="0" w:space="0" w:color="auto"/>
                                <w:bottom w:val="none" w:sz="0" w:space="0" w:color="auto"/>
                                <w:right w:val="none" w:sz="0" w:space="0" w:color="auto"/>
                              </w:divBdr>
                              <w:divsChild>
                                <w:div w:id="800264725">
                                  <w:marLeft w:val="2700"/>
                                  <w:marRight w:val="-11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83876">
      <w:bodyDiv w:val="1"/>
      <w:marLeft w:val="0"/>
      <w:marRight w:val="0"/>
      <w:marTop w:val="0"/>
      <w:marBottom w:val="0"/>
      <w:divBdr>
        <w:top w:val="none" w:sz="0" w:space="0" w:color="auto"/>
        <w:left w:val="none" w:sz="0" w:space="0" w:color="auto"/>
        <w:bottom w:val="none" w:sz="0" w:space="0" w:color="auto"/>
        <w:right w:val="none" w:sz="0" w:space="0" w:color="auto"/>
      </w:divBdr>
    </w:div>
    <w:div w:id="1994487820">
      <w:bodyDiv w:val="1"/>
      <w:marLeft w:val="0"/>
      <w:marRight w:val="0"/>
      <w:marTop w:val="0"/>
      <w:marBottom w:val="0"/>
      <w:divBdr>
        <w:top w:val="none" w:sz="0" w:space="0" w:color="auto"/>
        <w:left w:val="none" w:sz="0" w:space="0" w:color="auto"/>
        <w:bottom w:val="none" w:sz="0" w:space="0" w:color="auto"/>
        <w:right w:val="none" w:sz="0" w:space="0" w:color="auto"/>
      </w:divBdr>
    </w:div>
    <w:div w:id="1995061990">
      <w:bodyDiv w:val="1"/>
      <w:marLeft w:val="0"/>
      <w:marRight w:val="0"/>
      <w:marTop w:val="0"/>
      <w:marBottom w:val="0"/>
      <w:divBdr>
        <w:top w:val="none" w:sz="0" w:space="0" w:color="auto"/>
        <w:left w:val="none" w:sz="0" w:space="0" w:color="auto"/>
        <w:bottom w:val="none" w:sz="0" w:space="0" w:color="auto"/>
        <w:right w:val="none" w:sz="0" w:space="0" w:color="auto"/>
      </w:divBdr>
    </w:div>
    <w:div w:id="2014527273">
      <w:bodyDiv w:val="1"/>
      <w:marLeft w:val="0"/>
      <w:marRight w:val="0"/>
      <w:marTop w:val="0"/>
      <w:marBottom w:val="0"/>
      <w:divBdr>
        <w:top w:val="none" w:sz="0" w:space="0" w:color="auto"/>
        <w:left w:val="none" w:sz="0" w:space="0" w:color="auto"/>
        <w:bottom w:val="none" w:sz="0" w:space="0" w:color="auto"/>
        <w:right w:val="none" w:sz="0" w:space="0" w:color="auto"/>
      </w:divBdr>
    </w:div>
    <w:div w:id="2015302086">
      <w:bodyDiv w:val="1"/>
      <w:marLeft w:val="0"/>
      <w:marRight w:val="0"/>
      <w:marTop w:val="0"/>
      <w:marBottom w:val="0"/>
      <w:divBdr>
        <w:top w:val="none" w:sz="0" w:space="0" w:color="auto"/>
        <w:left w:val="none" w:sz="0" w:space="0" w:color="auto"/>
        <w:bottom w:val="none" w:sz="0" w:space="0" w:color="auto"/>
        <w:right w:val="none" w:sz="0" w:space="0" w:color="auto"/>
      </w:divBdr>
    </w:div>
    <w:div w:id="2015454687">
      <w:bodyDiv w:val="1"/>
      <w:marLeft w:val="0"/>
      <w:marRight w:val="0"/>
      <w:marTop w:val="0"/>
      <w:marBottom w:val="0"/>
      <w:divBdr>
        <w:top w:val="none" w:sz="0" w:space="0" w:color="auto"/>
        <w:left w:val="none" w:sz="0" w:space="0" w:color="auto"/>
        <w:bottom w:val="none" w:sz="0" w:space="0" w:color="auto"/>
        <w:right w:val="none" w:sz="0" w:space="0" w:color="auto"/>
      </w:divBdr>
    </w:div>
    <w:div w:id="2068796134">
      <w:bodyDiv w:val="1"/>
      <w:marLeft w:val="0"/>
      <w:marRight w:val="0"/>
      <w:marTop w:val="0"/>
      <w:marBottom w:val="0"/>
      <w:divBdr>
        <w:top w:val="none" w:sz="0" w:space="0" w:color="auto"/>
        <w:left w:val="none" w:sz="0" w:space="0" w:color="auto"/>
        <w:bottom w:val="none" w:sz="0" w:space="0" w:color="auto"/>
        <w:right w:val="none" w:sz="0" w:space="0" w:color="auto"/>
      </w:divBdr>
    </w:div>
    <w:div w:id="2092314255">
      <w:bodyDiv w:val="1"/>
      <w:marLeft w:val="0"/>
      <w:marRight w:val="0"/>
      <w:marTop w:val="0"/>
      <w:marBottom w:val="0"/>
      <w:divBdr>
        <w:top w:val="none" w:sz="0" w:space="0" w:color="auto"/>
        <w:left w:val="none" w:sz="0" w:space="0" w:color="auto"/>
        <w:bottom w:val="none" w:sz="0" w:space="0" w:color="auto"/>
        <w:right w:val="none" w:sz="0" w:space="0" w:color="auto"/>
      </w:divBdr>
    </w:div>
    <w:div w:id="2103840337">
      <w:bodyDiv w:val="1"/>
      <w:marLeft w:val="0"/>
      <w:marRight w:val="0"/>
      <w:marTop w:val="0"/>
      <w:marBottom w:val="0"/>
      <w:divBdr>
        <w:top w:val="none" w:sz="0" w:space="0" w:color="auto"/>
        <w:left w:val="none" w:sz="0" w:space="0" w:color="auto"/>
        <w:bottom w:val="none" w:sz="0" w:space="0" w:color="auto"/>
        <w:right w:val="none" w:sz="0" w:space="0" w:color="auto"/>
      </w:divBdr>
    </w:div>
    <w:div w:id="2106802794">
      <w:bodyDiv w:val="1"/>
      <w:marLeft w:val="0"/>
      <w:marRight w:val="0"/>
      <w:marTop w:val="0"/>
      <w:marBottom w:val="0"/>
      <w:divBdr>
        <w:top w:val="none" w:sz="0" w:space="0" w:color="auto"/>
        <w:left w:val="none" w:sz="0" w:space="0" w:color="auto"/>
        <w:bottom w:val="none" w:sz="0" w:space="0" w:color="auto"/>
        <w:right w:val="none" w:sz="0" w:space="0" w:color="auto"/>
      </w:divBdr>
    </w:div>
    <w:div w:id="2120905984">
      <w:bodyDiv w:val="1"/>
      <w:marLeft w:val="0"/>
      <w:marRight w:val="0"/>
      <w:marTop w:val="0"/>
      <w:marBottom w:val="0"/>
      <w:divBdr>
        <w:top w:val="none" w:sz="0" w:space="0" w:color="auto"/>
        <w:left w:val="none" w:sz="0" w:space="0" w:color="auto"/>
        <w:bottom w:val="none" w:sz="0" w:space="0" w:color="auto"/>
        <w:right w:val="none" w:sz="0" w:space="0" w:color="auto"/>
      </w:divBdr>
    </w:div>
    <w:div w:id="21419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rules/fre/Rule9021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rules/fre/Rule9021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w.cornell.edu/rules/fre/Rule803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rules/fre/Rule703.htm" TargetMode="External"/><Relationship Id="rId5" Type="http://schemas.openxmlformats.org/officeDocument/2006/relationships/settings" Target="settings.xml"/><Relationship Id="rId15" Type="http://schemas.openxmlformats.org/officeDocument/2006/relationships/hyperlink" Target="http://www.law.cornell.edu/rules/fre/Rule8036.htm" TargetMode="External"/><Relationship Id="rId10" Type="http://schemas.openxmlformats.org/officeDocument/2006/relationships/hyperlink" Target="http://www.law.cornell.edu/rules/fre/Rule40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w.cornell.edu/rules/fre/Rule609.htm" TargetMode="External"/><Relationship Id="rId14" Type="http://schemas.openxmlformats.org/officeDocument/2006/relationships/hyperlink" Target="http://www.law.cornell.edu/rules/fre/Rule9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83AF-87CD-4F35-8E2A-1238440B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76</Pages>
  <Words>32609</Words>
  <Characters>185873</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dc:creator>
  <cp:lastModifiedBy>Eamon</cp:lastModifiedBy>
  <cp:revision>5</cp:revision>
  <cp:lastPrinted>2010-08-10T23:14:00Z</cp:lastPrinted>
  <dcterms:created xsi:type="dcterms:W3CDTF">2010-08-10T22:47:00Z</dcterms:created>
  <dcterms:modified xsi:type="dcterms:W3CDTF">2010-08-11T19:20:00Z</dcterms:modified>
</cp:coreProperties>
</file>