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637" w:rsidRPr="00083F02" w:rsidRDefault="00283637" w:rsidP="00283637">
      <w:pPr>
        <w:pStyle w:val="ListParagraph"/>
        <w:numPr>
          <w:ilvl w:val="0"/>
          <w:numId w:val="125"/>
        </w:numPr>
        <w:rPr>
          <w:rFonts w:cstheme="minorHAnsi"/>
          <w:sz w:val="26"/>
          <w:szCs w:val="26"/>
        </w:rPr>
      </w:pPr>
      <w:r w:rsidRPr="00AF2C9E">
        <w:rPr>
          <w:rFonts w:cstheme="minorHAnsi"/>
          <w:b/>
          <w:sz w:val="26"/>
          <w:szCs w:val="26"/>
        </w:rPr>
        <w:t>Introduction</w:t>
      </w:r>
      <w:r w:rsidRPr="00083F02">
        <w:rPr>
          <w:rFonts w:cstheme="minorHAnsi"/>
          <w:sz w:val="26"/>
          <w:szCs w:val="26"/>
        </w:rPr>
        <w:t>……………………………</w:t>
      </w:r>
      <w:r>
        <w:rPr>
          <w:rFonts w:cstheme="minorHAnsi"/>
          <w:sz w:val="26"/>
          <w:szCs w:val="26"/>
        </w:rPr>
        <w:t>…….</w:t>
      </w:r>
      <w:r w:rsidRPr="00083F02">
        <w:rPr>
          <w:rFonts w:cstheme="minorHAnsi"/>
          <w:sz w:val="26"/>
          <w:szCs w:val="26"/>
        </w:rPr>
        <w:t>………………………….1</w:t>
      </w:r>
    </w:p>
    <w:p w:rsidR="00283637" w:rsidRPr="00083F02" w:rsidRDefault="00283637" w:rsidP="00283637">
      <w:pPr>
        <w:pStyle w:val="ListParagraph"/>
        <w:numPr>
          <w:ilvl w:val="1"/>
          <w:numId w:val="125"/>
        </w:numPr>
        <w:rPr>
          <w:rFonts w:cstheme="minorHAnsi"/>
          <w:sz w:val="26"/>
          <w:szCs w:val="26"/>
        </w:rPr>
      </w:pPr>
      <w:r w:rsidRPr="00083F02">
        <w:rPr>
          <w:rFonts w:cstheme="minorHAnsi"/>
          <w:sz w:val="26"/>
          <w:szCs w:val="26"/>
        </w:rPr>
        <w:t>Definitions…………………………………</w:t>
      </w:r>
      <w:r>
        <w:rPr>
          <w:rFonts w:cstheme="minorHAnsi"/>
          <w:sz w:val="26"/>
          <w:szCs w:val="26"/>
        </w:rPr>
        <w:t>……</w:t>
      </w:r>
      <w:r w:rsidRPr="00083F02">
        <w:rPr>
          <w:rFonts w:cstheme="minorHAnsi"/>
          <w:sz w:val="26"/>
          <w:szCs w:val="26"/>
        </w:rPr>
        <w:t>………………….2</w:t>
      </w:r>
    </w:p>
    <w:p w:rsidR="00283637" w:rsidRPr="00083F02" w:rsidRDefault="00283637" w:rsidP="00283637">
      <w:pPr>
        <w:pStyle w:val="ListParagraph"/>
        <w:numPr>
          <w:ilvl w:val="1"/>
          <w:numId w:val="125"/>
        </w:numPr>
        <w:rPr>
          <w:rFonts w:cstheme="minorHAnsi"/>
          <w:sz w:val="26"/>
          <w:szCs w:val="26"/>
        </w:rPr>
      </w:pPr>
      <w:r w:rsidRPr="00083F02">
        <w:rPr>
          <w:rFonts w:cstheme="minorHAnsi"/>
          <w:sz w:val="26"/>
          <w:szCs w:val="26"/>
        </w:rPr>
        <w:t>Utilization Review……………………</w:t>
      </w:r>
      <w:r>
        <w:rPr>
          <w:rFonts w:cstheme="minorHAnsi"/>
          <w:sz w:val="26"/>
          <w:szCs w:val="26"/>
        </w:rPr>
        <w:t>……</w:t>
      </w:r>
      <w:r w:rsidRPr="00083F02">
        <w:rPr>
          <w:rFonts w:cstheme="minorHAnsi"/>
          <w:sz w:val="26"/>
          <w:szCs w:val="26"/>
        </w:rPr>
        <w:t>……………………2</w:t>
      </w:r>
    </w:p>
    <w:p w:rsidR="00283637" w:rsidRPr="00083F02" w:rsidRDefault="00283637" w:rsidP="00283637">
      <w:pPr>
        <w:pStyle w:val="ListParagraph"/>
        <w:numPr>
          <w:ilvl w:val="0"/>
          <w:numId w:val="125"/>
        </w:numPr>
        <w:rPr>
          <w:rFonts w:cstheme="minorHAnsi"/>
          <w:sz w:val="26"/>
          <w:szCs w:val="26"/>
        </w:rPr>
      </w:pPr>
      <w:r w:rsidRPr="00AF2C9E">
        <w:rPr>
          <w:rFonts w:cstheme="minorHAnsi"/>
          <w:b/>
          <w:sz w:val="26"/>
          <w:szCs w:val="26"/>
        </w:rPr>
        <w:t>Quality in Healthcare</w:t>
      </w:r>
      <w:r w:rsidR="00AF2C9E">
        <w:rPr>
          <w:rFonts w:cstheme="minorHAnsi"/>
          <w:sz w:val="26"/>
          <w:szCs w:val="26"/>
        </w:rPr>
        <w:t>…………………</w:t>
      </w:r>
      <w:r w:rsidRPr="00083F02">
        <w:rPr>
          <w:rFonts w:cstheme="minorHAnsi"/>
          <w:sz w:val="26"/>
          <w:szCs w:val="26"/>
        </w:rPr>
        <w:t>………</w:t>
      </w:r>
      <w:r>
        <w:rPr>
          <w:rFonts w:cstheme="minorHAnsi"/>
          <w:sz w:val="26"/>
          <w:szCs w:val="26"/>
        </w:rPr>
        <w:t>…</w:t>
      </w:r>
      <w:r w:rsidR="00C4145B">
        <w:rPr>
          <w:rFonts w:cstheme="minorHAnsi"/>
          <w:sz w:val="26"/>
          <w:szCs w:val="26"/>
        </w:rPr>
        <w:t>..</w:t>
      </w:r>
      <w:r>
        <w:rPr>
          <w:rFonts w:cstheme="minorHAnsi"/>
          <w:sz w:val="26"/>
          <w:szCs w:val="26"/>
        </w:rPr>
        <w:t>….</w:t>
      </w:r>
      <w:r w:rsidRPr="00083F02">
        <w:rPr>
          <w:rFonts w:cstheme="minorHAnsi"/>
          <w:sz w:val="26"/>
          <w:szCs w:val="26"/>
        </w:rPr>
        <w:t>…………….3</w:t>
      </w:r>
    </w:p>
    <w:p w:rsidR="00283637" w:rsidRPr="00083F02" w:rsidRDefault="00283637" w:rsidP="00283637">
      <w:pPr>
        <w:pStyle w:val="ListParagraph"/>
        <w:numPr>
          <w:ilvl w:val="1"/>
          <w:numId w:val="125"/>
        </w:numPr>
        <w:rPr>
          <w:rFonts w:cstheme="minorHAnsi"/>
          <w:sz w:val="26"/>
          <w:szCs w:val="26"/>
        </w:rPr>
      </w:pPr>
      <w:proofErr w:type="spellStart"/>
      <w:r w:rsidRPr="00083F02">
        <w:rPr>
          <w:rFonts w:cstheme="minorHAnsi"/>
          <w:i/>
          <w:sz w:val="26"/>
          <w:szCs w:val="26"/>
        </w:rPr>
        <w:t>Katskee</w:t>
      </w:r>
      <w:proofErr w:type="spellEnd"/>
      <w:r w:rsidRPr="00083F02">
        <w:rPr>
          <w:rFonts w:cstheme="minorHAnsi"/>
          <w:sz w:val="26"/>
          <w:szCs w:val="26"/>
        </w:rPr>
        <w:t>………………………………………………</w:t>
      </w:r>
      <w:r>
        <w:rPr>
          <w:rFonts w:cstheme="minorHAnsi"/>
          <w:sz w:val="26"/>
          <w:szCs w:val="26"/>
        </w:rPr>
        <w:t>..</w:t>
      </w:r>
      <w:r w:rsidRPr="00083F02">
        <w:rPr>
          <w:rFonts w:cstheme="minorHAnsi"/>
          <w:sz w:val="26"/>
          <w:szCs w:val="26"/>
        </w:rPr>
        <w:t>…</w:t>
      </w:r>
      <w:r>
        <w:rPr>
          <w:rFonts w:cstheme="minorHAnsi"/>
          <w:sz w:val="26"/>
          <w:szCs w:val="26"/>
        </w:rPr>
        <w:t>…….</w:t>
      </w:r>
      <w:r w:rsidRPr="00083F02">
        <w:rPr>
          <w:rFonts w:cstheme="minorHAnsi"/>
          <w:sz w:val="26"/>
          <w:szCs w:val="26"/>
        </w:rPr>
        <w:t>……3</w:t>
      </w:r>
    </w:p>
    <w:p w:rsidR="00283637" w:rsidRPr="00083F02" w:rsidRDefault="00283637" w:rsidP="00283637">
      <w:pPr>
        <w:pStyle w:val="ListParagraph"/>
        <w:numPr>
          <w:ilvl w:val="1"/>
          <w:numId w:val="125"/>
        </w:numPr>
        <w:rPr>
          <w:rFonts w:cstheme="minorHAnsi"/>
          <w:sz w:val="26"/>
          <w:szCs w:val="26"/>
        </w:rPr>
      </w:pPr>
      <w:r w:rsidRPr="00083F02">
        <w:rPr>
          <w:rFonts w:cstheme="minorHAnsi"/>
          <w:sz w:val="26"/>
          <w:szCs w:val="26"/>
        </w:rPr>
        <w:t>Misconceptions about Medical Care…</w:t>
      </w:r>
      <w:r>
        <w:rPr>
          <w:rFonts w:cstheme="minorHAnsi"/>
          <w:sz w:val="26"/>
          <w:szCs w:val="26"/>
        </w:rPr>
        <w:t>..</w:t>
      </w:r>
      <w:r w:rsidRPr="00083F02">
        <w:rPr>
          <w:rFonts w:cstheme="minorHAnsi"/>
          <w:sz w:val="26"/>
          <w:szCs w:val="26"/>
        </w:rPr>
        <w:t>…………</w:t>
      </w:r>
      <w:r>
        <w:rPr>
          <w:rFonts w:cstheme="minorHAnsi"/>
          <w:sz w:val="26"/>
          <w:szCs w:val="26"/>
        </w:rPr>
        <w:t>……3</w:t>
      </w:r>
    </w:p>
    <w:p w:rsidR="00283637" w:rsidRPr="00083F02" w:rsidRDefault="00283637" w:rsidP="00283637">
      <w:pPr>
        <w:pStyle w:val="ListParagraph"/>
        <w:numPr>
          <w:ilvl w:val="1"/>
          <w:numId w:val="125"/>
        </w:numPr>
        <w:rPr>
          <w:rFonts w:cstheme="minorHAnsi"/>
          <w:sz w:val="26"/>
          <w:szCs w:val="26"/>
        </w:rPr>
      </w:pPr>
      <w:r w:rsidRPr="00083F02">
        <w:rPr>
          <w:rFonts w:cstheme="minorHAnsi"/>
          <w:sz w:val="26"/>
          <w:szCs w:val="26"/>
        </w:rPr>
        <w:t>Assessing Quality…………………</w:t>
      </w:r>
      <w:r>
        <w:rPr>
          <w:rFonts w:cstheme="minorHAnsi"/>
          <w:sz w:val="26"/>
          <w:szCs w:val="26"/>
        </w:rPr>
        <w:t>…….</w:t>
      </w:r>
      <w:r w:rsidRPr="00083F02">
        <w:rPr>
          <w:rFonts w:cstheme="minorHAnsi"/>
          <w:sz w:val="26"/>
          <w:szCs w:val="26"/>
        </w:rPr>
        <w:t>……………………….3</w:t>
      </w:r>
    </w:p>
    <w:p w:rsidR="00283637" w:rsidRPr="00083F02" w:rsidRDefault="00283637" w:rsidP="00283637">
      <w:pPr>
        <w:pStyle w:val="ListParagraph"/>
        <w:numPr>
          <w:ilvl w:val="1"/>
          <w:numId w:val="125"/>
        </w:numPr>
        <w:rPr>
          <w:rFonts w:cstheme="minorHAnsi"/>
          <w:sz w:val="26"/>
          <w:szCs w:val="26"/>
        </w:rPr>
      </w:pPr>
      <w:r w:rsidRPr="00083F02">
        <w:rPr>
          <w:rFonts w:cstheme="minorHAnsi"/>
          <w:sz w:val="26"/>
          <w:szCs w:val="26"/>
        </w:rPr>
        <w:t>FDA’s Role in Quality Control………</w:t>
      </w:r>
      <w:r>
        <w:rPr>
          <w:rFonts w:cstheme="minorHAnsi"/>
          <w:sz w:val="26"/>
          <w:szCs w:val="26"/>
        </w:rPr>
        <w:t>…...</w:t>
      </w:r>
      <w:r w:rsidRPr="00083F02">
        <w:rPr>
          <w:rFonts w:cstheme="minorHAnsi"/>
          <w:sz w:val="26"/>
          <w:szCs w:val="26"/>
        </w:rPr>
        <w:t>………………..4</w:t>
      </w:r>
    </w:p>
    <w:p w:rsidR="00283637" w:rsidRPr="00083F02" w:rsidRDefault="00283637" w:rsidP="00283637">
      <w:pPr>
        <w:pStyle w:val="ListParagraph"/>
        <w:numPr>
          <w:ilvl w:val="2"/>
          <w:numId w:val="125"/>
        </w:numPr>
        <w:rPr>
          <w:rFonts w:cstheme="minorHAnsi"/>
          <w:sz w:val="26"/>
          <w:szCs w:val="26"/>
        </w:rPr>
      </w:pPr>
      <w:r w:rsidRPr="00083F02">
        <w:rPr>
          <w:rFonts w:cstheme="minorHAnsi"/>
          <w:i/>
          <w:sz w:val="26"/>
          <w:szCs w:val="26"/>
        </w:rPr>
        <w:t>Berry</w:t>
      </w:r>
      <w:r w:rsidRPr="00083F02">
        <w:rPr>
          <w:rFonts w:cstheme="minorHAnsi"/>
          <w:sz w:val="26"/>
          <w:szCs w:val="26"/>
        </w:rPr>
        <w:t>……………………………………</w:t>
      </w:r>
      <w:r>
        <w:rPr>
          <w:rFonts w:cstheme="minorHAnsi"/>
          <w:sz w:val="26"/>
          <w:szCs w:val="26"/>
        </w:rPr>
        <w:t>……</w:t>
      </w:r>
      <w:r w:rsidRPr="00083F02">
        <w:rPr>
          <w:rFonts w:cstheme="minorHAnsi"/>
          <w:sz w:val="26"/>
          <w:szCs w:val="26"/>
        </w:rPr>
        <w:t>………………4</w:t>
      </w:r>
    </w:p>
    <w:p w:rsidR="00283637" w:rsidRPr="00083F02" w:rsidRDefault="00283637" w:rsidP="00283637">
      <w:pPr>
        <w:pStyle w:val="ListParagraph"/>
        <w:numPr>
          <w:ilvl w:val="2"/>
          <w:numId w:val="125"/>
        </w:numPr>
        <w:rPr>
          <w:rFonts w:cstheme="minorHAnsi"/>
          <w:sz w:val="26"/>
          <w:szCs w:val="26"/>
        </w:rPr>
      </w:pPr>
      <w:r w:rsidRPr="00083F02">
        <w:rPr>
          <w:rFonts w:cstheme="minorHAnsi"/>
          <w:i/>
          <w:sz w:val="26"/>
          <w:szCs w:val="26"/>
        </w:rPr>
        <w:t>Wyeth</w:t>
      </w:r>
      <w:r w:rsidRPr="00083F02">
        <w:rPr>
          <w:rFonts w:cstheme="minorHAnsi"/>
          <w:sz w:val="26"/>
          <w:szCs w:val="26"/>
        </w:rPr>
        <w:t>………………………………………</w:t>
      </w:r>
      <w:r>
        <w:rPr>
          <w:rFonts w:cstheme="minorHAnsi"/>
          <w:sz w:val="26"/>
          <w:szCs w:val="26"/>
        </w:rPr>
        <w:t>……</w:t>
      </w:r>
      <w:r w:rsidRPr="00083F02">
        <w:rPr>
          <w:rFonts w:cstheme="minorHAnsi"/>
          <w:sz w:val="26"/>
          <w:szCs w:val="26"/>
        </w:rPr>
        <w:t>………….4</w:t>
      </w:r>
    </w:p>
    <w:p w:rsidR="00283637" w:rsidRPr="00083F02" w:rsidRDefault="00283637" w:rsidP="00283637">
      <w:pPr>
        <w:pStyle w:val="ListParagraph"/>
        <w:numPr>
          <w:ilvl w:val="1"/>
          <w:numId w:val="125"/>
        </w:numPr>
        <w:rPr>
          <w:rFonts w:cstheme="minorHAnsi"/>
          <w:sz w:val="26"/>
          <w:szCs w:val="26"/>
        </w:rPr>
      </w:pPr>
      <w:r w:rsidRPr="00083F02">
        <w:rPr>
          <w:rFonts w:cstheme="minorHAnsi"/>
          <w:sz w:val="26"/>
          <w:szCs w:val="26"/>
        </w:rPr>
        <w:t>FTCA Preemption……………………………………</w:t>
      </w:r>
      <w:r>
        <w:rPr>
          <w:rFonts w:cstheme="minorHAnsi"/>
          <w:sz w:val="26"/>
          <w:szCs w:val="26"/>
        </w:rPr>
        <w:t>……</w:t>
      </w:r>
      <w:r w:rsidRPr="00083F02">
        <w:rPr>
          <w:rFonts w:cstheme="minorHAnsi"/>
          <w:sz w:val="26"/>
          <w:szCs w:val="26"/>
        </w:rPr>
        <w:t>…….5</w:t>
      </w:r>
    </w:p>
    <w:p w:rsidR="00283637" w:rsidRPr="00083F02" w:rsidRDefault="00283637" w:rsidP="00283637">
      <w:pPr>
        <w:pStyle w:val="ListParagraph"/>
        <w:numPr>
          <w:ilvl w:val="1"/>
          <w:numId w:val="125"/>
        </w:numPr>
        <w:rPr>
          <w:rFonts w:cstheme="minorHAnsi"/>
          <w:sz w:val="26"/>
          <w:szCs w:val="26"/>
        </w:rPr>
      </w:pPr>
      <w:r w:rsidRPr="00083F02">
        <w:rPr>
          <w:rFonts w:cstheme="minorHAnsi"/>
          <w:sz w:val="26"/>
          <w:szCs w:val="26"/>
        </w:rPr>
        <w:t>Medical Quality Assurance……………………………</w:t>
      </w:r>
      <w:r>
        <w:rPr>
          <w:rFonts w:cstheme="minorHAnsi"/>
          <w:sz w:val="26"/>
          <w:szCs w:val="26"/>
        </w:rPr>
        <w:t>……</w:t>
      </w:r>
      <w:r w:rsidRPr="00083F02">
        <w:rPr>
          <w:rFonts w:cstheme="minorHAnsi"/>
          <w:sz w:val="26"/>
          <w:szCs w:val="26"/>
        </w:rPr>
        <w:t>6</w:t>
      </w:r>
    </w:p>
    <w:p w:rsidR="00283637" w:rsidRPr="00083F02" w:rsidRDefault="00283637" w:rsidP="00283637">
      <w:pPr>
        <w:pStyle w:val="ListParagraph"/>
        <w:numPr>
          <w:ilvl w:val="0"/>
          <w:numId w:val="125"/>
        </w:numPr>
        <w:rPr>
          <w:rFonts w:cstheme="minorHAnsi"/>
          <w:sz w:val="26"/>
          <w:szCs w:val="26"/>
        </w:rPr>
      </w:pPr>
      <w:r w:rsidRPr="00AF2C9E">
        <w:rPr>
          <w:rFonts w:cstheme="minorHAnsi"/>
          <w:b/>
          <w:sz w:val="26"/>
          <w:szCs w:val="26"/>
        </w:rPr>
        <w:t>Regulation of Healthcare Professionals</w:t>
      </w:r>
      <w:r w:rsidR="00AF2C9E">
        <w:rPr>
          <w:rFonts w:cstheme="minorHAnsi"/>
          <w:sz w:val="26"/>
          <w:szCs w:val="26"/>
        </w:rPr>
        <w:t>…</w:t>
      </w:r>
      <w:r w:rsidRPr="00083F02">
        <w:rPr>
          <w:rFonts w:cstheme="minorHAnsi"/>
          <w:sz w:val="26"/>
          <w:szCs w:val="26"/>
        </w:rPr>
        <w:t>………</w:t>
      </w:r>
      <w:r w:rsidR="00C4145B">
        <w:rPr>
          <w:rFonts w:cstheme="minorHAnsi"/>
          <w:sz w:val="26"/>
          <w:szCs w:val="26"/>
        </w:rPr>
        <w:t>..</w:t>
      </w:r>
      <w:r>
        <w:rPr>
          <w:rFonts w:cstheme="minorHAnsi"/>
          <w:sz w:val="26"/>
          <w:szCs w:val="26"/>
        </w:rPr>
        <w:t>…….</w:t>
      </w:r>
      <w:r w:rsidRPr="00083F02">
        <w:rPr>
          <w:rFonts w:cstheme="minorHAnsi"/>
          <w:sz w:val="26"/>
          <w:szCs w:val="26"/>
        </w:rPr>
        <w:t>…7</w:t>
      </w:r>
    </w:p>
    <w:p w:rsidR="00283637" w:rsidRPr="00083F02" w:rsidRDefault="00283637" w:rsidP="00283637">
      <w:pPr>
        <w:pStyle w:val="ListParagraph"/>
        <w:numPr>
          <w:ilvl w:val="1"/>
          <w:numId w:val="125"/>
        </w:numPr>
        <w:rPr>
          <w:rFonts w:cstheme="minorHAnsi"/>
          <w:sz w:val="26"/>
          <w:szCs w:val="26"/>
        </w:rPr>
      </w:pPr>
      <w:r w:rsidRPr="00083F02">
        <w:rPr>
          <w:rFonts w:cstheme="minorHAnsi"/>
          <w:sz w:val="26"/>
          <w:szCs w:val="26"/>
        </w:rPr>
        <w:t>Physician Regulation……………………………………</w:t>
      </w:r>
      <w:r>
        <w:rPr>
          <w:rFonts w:cstheme="minorHAnsi"/>
          <w:sz w:val="26"/>
          <w:szCs w:val="26"/>
        </w:rPr>
        <w:t>……..</w:t>
      </w:r>
      <w:r w:rsidRPr="00083F02">
        <w:rPr>
          <w:rFonts w:cstheme="minorHAnsi"/>
          <w:sz w:val="26"/>
          <w:szCs w:val="26"/>
        </w:rPr>
        <w:t>7</w:t>
      </w:r>
    </w:p>
    <w:p w:rsidR="00283637" w:rsidRPr="00083F02" w:rsidRDefault="00283637" w:rsidP="00283637">
      <w:pPr>
        <w:pStyle w:val="ListParagraph"/>
        <w:numPr>
          <w:ilvl w:val="1"/>
          <w:numId w:val="125"/>
        </w:numPr>
        <w:rPr>
          <w:rFonts w:cstheme="minorHAnsi"/>
          <w:sz w:val="26"/>
          <w:szCs w:val="26"/>
        </w:rPr>
      </w:pPr>
      <w:r w:rsidRPr="00083F02">
        <w:rPr>
          <w:rFonts w:cstheme="minorHAnsi"/>
          <w:sz w:val="26"/>
          <w:szCs w:val="26"/>
        </w:rPr>
        <w:t>Tort Law………………………………………………………</w:t>
      </w:r>
      <w:r>
        <w:rPr>
          <w:rFonts w:cstheme="minorHAnsi"/>
          <w:sz w:val="26"/>
          <w:szCs w:val="26"/>
        </w:rPr>
        <w:t>……..</w:t>
      </w:r>
      <w:r w:rsidRPr="00083F02">
        <w:rPr>
          <w:rFonts w:cstheme="minorHAnsi"/>
          <w:sz w:val="26"/>
          <w:szCs w:val="26"/>
        </w:rPr>
        <w:t>7</w:t>
      </w:r>
    </w:p>
    <w:p w:rsidR="00283637" w:rsidRPr="00083F02" w:rsidRDefault="00283637" w:rsidP="00283637">
      <w:pPr>
        <w:pStyle w:val="ListParagraph"/>
        <w:numPr>
          <w:ilvl w:val="1"/>
          <w:numId w:val="125"/>
        </w:numPr>
        <w:rPr>
          <w:rFonts w:cstheme="minorHAnsi"/>
          <w:sz w:val="26"/>
          <w:szCs w:val="26"/>
        </w:rPr>
      </w:pPr>
      <w:r w:rsidRPr="00083F02">
        <w:rPr>
          <w:rFonts w:cstheme="minorHAnsi"/>
          <w:sz w:val="26"/>
          <w:szCs w:val="26"/>
        </w:rPr>
        <w:t>Licensure………………………………………………………</w:t>
      </w:r>
      <w:r>
        <w:rPr>
          <w:rFonts w:cstheme="minorHAnsi"/>
          <w:sz w:val="26"/>
          <w:szCs w:val="26"/>
        </w:rPr>
        <w:t>……</w:t>
      </w:r>
      <w:r w:rsidRPr="00083F02">
        <w:rPr>
          <w:rFonts w:cstheme="minorHAnsi"/>
          <w:sz w:val="26"/>
          <w:szCs w:val="26"/>
        </w:rPr>
        <w:t>7</w:t>
      </w:r>
    </w:p>
    <w:p w:rsidR="00283637" w:rsidRPr="00083F02" w:rsidRDefault="00283637" w:rsidP="00283637">
      <w:pPr>
        <w:pStyle w:val="ListParagraph"/>
        <w:numPr>
          <w:ilvl w:val="0"/>
          <w:numId w:val="125"/>
        </w:numPr>
        <w:rPr>
          <w:rFonts w:cstheme="minorHAnsi"/>
          <w:sz w:val="26"/>
          <w:szCs w:val="26"/>
        </w:rPr>
      </w:pPr>
      <w:r w:rsidRPr="00AF2C9E">
        <w:rPr>
          <w:rFonts w:cstheme="minorHAnsi"/>
          <w:b/>
          <w:sz w:val="26"/>
          <w:szCs w:val="26"/>
        </w:rPr>
        <w:t>Healthcare Institutions: Regulation of Quality</w:t>
      </w:r>
      <w:r w:rsidR="00AF2C9E">
        <w:rPr>
          <w:rFonts w:cstheme="minorHAnsi"/>
          <w:sz w:val="26"/>
          <w:szCs w:val="26"/>
        </w:rPr>
        <w:t>…</w:t>
      </w:r>
      <w:r>
        <w:rPr>
          <w:rFonts w:cstheme="minorHAnsi"/>
          <w:sz w:val="26"/>
          <w:szCs w:val="26"/>
        </w:rPr>
        <w:t>……..</w:t>
      </w:r>
      <w:r w:rsidRPr="00083F02">
        <w:rPr>
          <w:rFonts w:cstheme="minorHAnsi"/>
          <w:sz w:val="26"/>
          <w:szCs w:val="26"/>
        </w:rPr>
        <w:t>8</w:t>
      </w:r>
    </w:p>
    <w:p w:rsidR="00283637" w:rsidRPr="00083F02" w:rsidRDefault="00283637" w:rsidP="00283637">
      <w:pPr>
        <w:pStyle w:val="ListParagraph"/>
        <w:numPr>
          <w:ilvl w:val="1"/>
          <w:numId w:val="125"/>
        </w:numPr>
        <w:rPr>
          <w:rFonts w:cstheme="minorHAnsi"/>
          <w:sz w:val="26"/>
          <w:szCs w:val="26"/>
        </w:rPr>
      </w:pPr>
      <w:r w:rsidRPr="00083F02">
        <w:rPr>
          <w:rFonts w:cstheme="minorHAnsi"/>
          <w:sz w:val="26"/>
          <w:szCs w:val="26"/>
        </w:rPr>
        <w:t>Tort Law………………………………………………………</w:t>
      </w:r>
      <w:r>
        <w:rPr>
          <w:rFonts w:cstheme="minorHAnsi"/>
          <w:sz w:val="26"/>
          <w:szCs w:val="26"/>
        </w:rPr>
        <w:t>……..</w:t>
      </w:r>
      <w:r w:rsidRPr="00083F02">
        <w:rPr>
          <w:rFonts w:cstheme="minorHAnsi"/>
          <w:sz w:val="26"/>
          <w:szCs w:val="26"/>
        </w:rPr>
        <w:t>8</w:t>
      </w:r>
    </w:p>
    <w:p w:rsidR="00283637" w:rsidRPr="00083F02" w:rsidRDefault="00283637" w:rsidP="00283637">
      <w:pPr>
        <w:pStyle w:val="ListParagraph"/>
        <w:numPr>
          <w:ilvl w:val="2"/>
          <w:numId w:val="125"/>
        </w:numPr>
        <w:rPr>
          <w:rFonts w:cstheme="minorHAnsi"/>
          <w:sz w:val="26"/>
          <w:szCs w:val="26"/>
        </w:rPr>
      </w:pPr>
      <w:r w:rsidRPr="00083F02">
        <w:rPr>
          <w:rFonts w:cstheme="minorHAnsi"/>
          <w:sz w:val="26"/>
          <w:szCs w:val="26"/>
        </w:rPr>
        <w:t>Corporate Practice of Medicine……………</w:t>
      </w:r>
      <w:r>
        <w:rPr>
          <w:rFonts w:cstheme="minorHAnsi"/>
          <w:sz w:val="26"/>
          <w:szCs w:val="26"/>
        </w:rPr>
        <w:t>…..</w:t>
      </w:r>
      <w:r w:rsidRPr="00083F02">
        <w:rPr>
          <w:rFonts w:cstheme="minorHAnsi"/>
          <w:sz w:val="26"/>
          <w:szCs w:val="26"/>
        </w:rPr>
        <w:t>8</w:t>
      </w:r>
    </w:p>
    <w:p w:rsidR="00283637" w:rsidRPr="00083F02" w:rsidRDefault="00283637" w:rsidP="00283637">
      <w:pPr>
        <w:pStyle w:val="ListParagraph"/>
        <w:numPr>
          <w:ilvl w:val="3"/>
          <w:numId w:val="125"/>
        </w:numPr>
        <w:rPr>
          <w:rFonts w:cstheme="minorHAnsi"/>
          <w:sz w:val="26"/>
          <w:szCs w:val="26"/>
        </w:rPr>
      </w:pPr>
      <w:proofErr w:type="spellStart"/>
      <w:r w:rsidRPr="00083F02">
        <w:rPr>
          <w:rFonts w:cstheme="minorHAnsi"/>
          <w:i/>
          <w:sz w:val="26"/>
          <w:szCs w:val="26"/>
        </w:rPr>
        <w:t>Bartron</w:t>
      </w:r>
      <w:proofErr w:type="spellEnd"/>
      <w:r w:rsidRPr="00083F02">
        <w:rPr>
          <w:rFonts w:cstheme="minorHAnsi"/>
          <w:i/>
          <w:sz w:val="26"/>
          <w:szCs w:val="26"/>
        </w:rPr>
        <w:t xml:space="preserve"> v. Codington</w:t>
      </w:r>
      <w:r w:rsidRPr="00083F02">
        <w:rPr>
          <w:rFonts w:cstheme="minorHAnsi"/>
          <w:sz w:val="26"/>
          <w:szCs w:val="26"/>
        </w:rPr>
        <w:t>…………………</w:t>
      </w:r>
      <w:r>
        <w:rPr>
          <w:rFonts w:cstheme="minorHAnsi"/>
          <w:sz w:val="26"/>
          <w:szCs w:val="26"/>
        </w:rPr>
        <w:t>……</w:t>
      </w:r>
      <w:r w:rsidRPr="00083F02">
        <w:rPr>
          <w:rFonts w:cstheme="minorHAnsi"/>
          <w:sz w:val="26"/>
          <w:szCs w:val="26"/>
        </w:rPr>
        <w:t>8</w:t>
      </w:r>
    </w:p>
    <w:p w:rsidR="00283637" w:rsidRPr="00083F02" w:rsidRDefault="00283637" w:rsidP="00283637">
      <w:pPr>
        <w:pStyle w:val="ListParagraph"/>
        <w:numPr>
          <w:ilvl w:val="3"/>
          <w:numId w:val="125"/>
        </w:numPr>
        <w:rPr>
          <w:rFonts w:cstheme="minorHAnsi"/>
          <w:sz w:val="26"/>
          <w:szCs w:val="26"/>
        </w:rPr>
      </w:pPr>
      <w:r w:rsidRPr="00083F02">
        <w:rPr>
          <w:rFonts w:cstheme="minorHAnsi"/>
          <w:i/>
          <w:sz w:val="26"/>
          <w:szCs w:val="26"/>
        </w:rPr>
        <w:t>Utah v. Intermountain</w:t>
      </w:r>
      <w:r w:rsidRPr="00083F02">
        <w:rPr>
          <w:rFonts w:cstheme="minorHAnsi"/>
          <w:sz w:val="26"/>
          <w:szCs w:val="26"/>
        </w:rPr>
        <w:t>………………</w:t>
      </w:r>
      <w:r>
        <w:rPr>
          <w:rFonts w:cstheme="minorHAnsi"/>
          <w:sz w:val="26"/>
          <w:szCs w:val="26"/>
        </w:rPr>
        <w:t>……</w:t>
      </w:r>
      <w:r w:rsidRPr="00083F02">
        <w:rPr>
          <w:rFonts w:cstheme="minorHAnsi"/>
          <w:sz w:val="26"/>
          <w:szCs w:val="26"/>
        </w:rPr>
        <w:t>8</w:t>
      </w:r>
    </w:p>
    <w:p w:rsidR="00283637" w:rsidRPr="00083F02" w:rsidRDefault="00283637" w:rsidP="00283637">
      <w:pPr>
        <w:pStyle w:val="ListParagraph"/>
        <w:numPr>
          <w:ilvl w:val="3"/>
          <w:numId w:val="125"/>
        </w:numPr>
        <w:rPr>
          <w:rFonts w:cstheme="minorHAnsi"/>
          <w:sz w:val="26"/>
          <w:szCs w:val="26"/>
        </w:rPr>
      </w:pPr>
      <w:r w:rsidRPr="00083F02">
        <w:rPr>
          <w:rFonts w:cstheme="minorHAnsi"/>
          <w:i/>
          <w:sz w:val="26"/>
          <w:szCs w:val="26"/>
        </w:rPr>
        <w:t>Berlin v. Sarah Bush</w:t>
      </w:r>
      <w:r w:rsidRPr="00083F02">
        <w:rPr>
          <w:rFonts w:cstheme="minorHAnsi"/>
          <w:sz w:val="26"/>
          <w:szCs w:val="26"/>
        </w:rPr>
        <w:t>……………………</w:t>
      </w:r>
      <w:r>
        <w:rPr>
          <w:rFonts w:cstheme="minorHAnsi"/>
          <w:sz w:val="26"/>
          <w:szCs w:val="26"/>
        </w:rPr>
        <w:t>….</w:t>
      </w:r>
      <w:r w:rsidRPr="00083F02">
        <w:rPr>
          <w:rFonts w:cstheme="minorHAnsi"/>
          <w:sz w:val="26"/>
          <w:szCs w:val="26"/>
        </w:rPr>
        <w:t>8</w:t>
      </w:r>
    </w:p>
    <w:p w:rsidR="00283637" w:rsidRPr="00083F02" w:rsidRDefault="00283637" w:rsidP="00283637">
      <w:pPr>
        <w:pStyle w:val="ListParagraph"/>
        <w:numPr>
          <w:ilvl w:val="3"/>
          <w:numId w:val="125"/>
        </w:numPr>
        <w:rPr>
          <w:rFonts w:cstheme="minorHAnsi"/>
          <w:sz w:val="26"/>
          <w:szCs w:val="26"/>
        </w:rPr>
      </w:pPr>
      <w:r w:rsidRPr="00083F02">
        <w:rPr>
          <w:rFonts w:cstheme="minorHAnsi"/>
          <w:i/>
          <w:sz w:val="26"/>
          <w:szCs w:val="26"/>
        </w:rPr>
        <w:t>Flynn Bros. v. First Medical</w:t>
      </w:r>
      <w:r w:rsidRPr="00083F02">
        <w:rPr>
          <w:rFonts w:cstheme="minorHAnsi"/>
          <w:sz w:val="26"/>
          <w:szCs w:val="26"/>
        </w:rPr>
        <w:t>…………</w:t>
      </w:r>
      <w:r>
        <w:rPr>
          <w:rFonts w:cstheme="minorHAnsi"/>
          <w:sz w:val="26"/>
          <w:szCs w:val="26"/>
        </w:rPr>
        <w:t>….</w:t>
      </w:r>
      <w:r w:rsidRPr="00083F02">
        <w:rPr>
          <w:rFonts w:cstheme="minorHAnsi"/>
          <w:sz w:val="26"/>
          <w:szCs w:val="26"/>
        </w:rPr>
        <w:t>9</w:t>
      </w:r>
    </w:p>
    <w:p w:rsidR="00283637" w:rsidRPr="00083F02" w:rsidRDefault="00283637" w:rsidP="00283637">
      <w:pPr>
        <w:pStyle w:val="ListParagraph"/>
        <w:numPr>
          <w:ilvl w:val="2"/>
          <w:numId w:val="125"/>
        </w:numPr>
        <w:rPr>
          <w:rFonts w:cstheme="minorHAnsi"/>
          <w:sz w:val="26"/>
          <w:szCs w:val="26"/>
        </w:rPr>
      </w:pPr>
      <w:r w:rsidRPr="00083F02">
        <w:rPr>
          <w:rFonts w:cstheme="minorHAnsi"/>
          <w:sz w:val="26"/>
          <w:szCs w:val="26"/>
        </w:rPr>
        <w:t>Governmental &amp; Charitable Immunity...</w:t>
      </w:r>
      <w:r>
        <w:rPr>
          <w:rFonts w:cstheme="minorHAnsi"/>
          <w:sz w:val="26"/>
          <w:szCs w:val="26"/>
        </w:rPr>
        <w:t>.....</w:t>
      </w:r>
      <w:r w:rsidRPr="00083F02">
        <w:rPr>
          <w:rFonts w:cstheme="minorHAnsi"/>
          <w:sz w:val="26"/>
          <w:szCs w:val="26"/>
        </w:rPr>
        <w:t>9</w:t>
      </w:r>
    </w:p>
    <w:p w:rsidR="00283637" w:rsidRPr="00083F02" w:rsidRDefault="00283637" w:rsidP="00283637">
      <w:pPr>
        <w:pStyle w:val="ListParagraph"/>
        <w:numPr>
          <w:ilvl w:val="2"/>
          <w:numId w:val="125"/>
        </w:numPr>
        <w:rPr>
          <w:rFonts w:cstheme="minorHAnsi"/>
          <w:sz w:val="26"/>
          <w:szCs w:val="26"/>
        </w:rPr>
      </w:pPr>
      <w:r w:rsidRPr="00083F02">
        <w:rPr>
          <w:rFonts w:cstheme="minorHAnsi"/>
          <w:sz w:val="26"/>
          <w:szCs w:val="26"/>
        </w:rPr>
        <w:t>Vicarious Liability…………………………………</w:t>
      </w:r>
      <w:r>
        <w:rPr>
          <w:rFonts w:cstheme="minorHAnsi"/>
          <w:sz w:val="26"/>
          <w:szCs w:val="26"/>
        </w:rPr>
        <w:t>…..</w:t>
      </w:r>
      <w:r w:rsidRPr="00083F02">
        <w:rPr>
          <w:rFonts w:cstheme="minorHAnsi"/>
          <w:sz w:val="26"/>
          <w:szCs w:val="26"/>
        </w:rPr>
        <w:t>9</w:t>
      </w:r>
    </w:p>
    <w:p w:rsidR="00283637" w:rsidRPr="00083F02" w:rsidRDefault="00283637" w:rsidP="00283637">
      <w:pPr>
        <w:pStyle w:val="ListParagraph"/>
        <w:numPr>
          <w:ilvl w:val="3"/>
          <w:numId w:val="125"/>
        </w:numPr>
        <w:rPr>
          <w:rFonts w:cstheme="minorHAnsi"/>
          <w:sz w:val="26"/>
          <w:szCs w:val="26"/>
        </w:rPr>
      </w:pPr>
      <w:proofErr w:type="spellStart"/>
      <w:r w:rsidRPr="00083F02">
        <w:rPr>
          <w:rFonts w:cstheme="minorHAnsi"/>
          <w:i/>
          <w:sz w:val="26"/>
          <w:szCs w:val="26"/>
        </w:rPr>
        <w:lastRenderedPageBreak/>
        <w:t>Schloendorf</w:t>
      </w:r>
      <w:proofErr w:type="spellEnd"/>
      <w:r w:rsidRPr="00083F02">
        <w:rPr>
          <w:rFonts w:cstheme="minorHAnsi"/>
          <w:sz w:val="26"/>
          <w:szCs w:val="26"/>
        </w:rPr>
        <w:t>……………………………</w:t>
      </w:r>
      <w:r>
        <w:rPr>
          <w:rFonts w:cstheme="minorHAnsi"/>
          <w:sz w:val="26"/>
          <w:szCs w:val="26"/>
        </w:rPr>
        <w:t>……</w:t>
      </w:r>
      <w:r w:rsidRPr="00083F02">
        <w:rPr>
          <w:rFonts w:cstheme="minorHAnsi"/>
          <w:sz w:val="26"/>
          <w:szCs w:val="26"/>
        </w:rPr>
        <w:t>….9</w:t>
      </w:r>
    </w:p>
    <w:p w:rsidR="00283637" w:rsidRPr="00083F02" w:rsidRDefault="00283637" w:rsidP="00283637">
      <w:pPr>
        <w:pStyle w:val="ListParagraph"/>
        <w:numPr>
          <w:ilvl w:val="3"/>
          <w:numId w:val="125"/>
        </w:numPr>
        <w:rPr>
          <w:rFonts w:cstheme="minorHAnsi"/>
          <w:sz w:val="26"/>
          <w:szCs w:val="26"/>
        </w:rPr>
      </w:pPr>
      <w:r w:rsidRPr="00083F02">
        <w:rPr>
          <w:rFonts w:cstheme="minorHAnsi"/>
          <w:i/>
          <w:sz w:val="26"/>
          <w:szCs w:val="26"/>
        </w:rPr>
        <w:t>Bing</w:t>
      </w:r>
      <w:r w:rsidRPr="00083F02">
        <w:rPr>
          <w:rFonts w:cstheme="minorHAnsi"/>
          <w:sz w:val="26"/>
          <w:szCs w:val="26"/>
        </w:rPr>
        <w:t>…………………………………………</w:t>
      </w:r>
      <w:r>
        <w:rPr>
          <w:rFonts w:cstheme="minorHAnsi"/>
          <w:sz w:val="26"/>
          <w:szCs w:val="26"/>
        </w:rPr>
        <w:t>….</w:t>
      </w:r>
      <w:r w:rsidRPr="00083F02">
        <w:rPr>
          <w:rFonts w:cstheme="minorHAnsi"/>
          <w:sz w:val="26"/>
          <w:szCs w:val="26"/>
        </w:rPr>
        <w:t>…9</w:t>
      </w:r>
    </w:p>
    <w:p w:rsidR="00283637" w:rsidRPr="00083F02" w:rsidRDefault="00283637" w:rsidP="00283637">
      <w:pPr>
        <w:pStyle w:val="ListParagraph"/>
        <w:numPr>
          <w:ilvl w:val="2"/>
          <w:numId w:val="125"/>
        </w:numPr>
        <w:rPr>
          <w:rFonts w:cstheme="minorHAnsi"/>
          <w:sz w:val="26"/>
          <w:szCs w:val="26"/>
        </w:rPr>
      </w:pPr>
      <w:r w:rsidRPr="00083F02">
        <w:rPr>
          <w:rFonts w:cstheme="minorHAnsi"/>
          <w:sz w:val="26"/>
          <w:szCs w:val="26"/>
        </w:rPr>
        <w:t>Apparent Agency………………………………</w:t>
      </w:r>
      <w:r>
        <w:rPr>
          <w:rFonts w:cstheme="minorHAnsi"/>
          <w:sz w:val="26"/>
          <w:szCs w:val="26"/>
        </w:rPr>
        <w:t>…....</w:t>
      </w:r>
      <w:r w:rsidRPr="00083F02">
        <w:rPr>
          <w:rFonts w:cstheme="minorHAnsi"/>
          <w:sz w:val="26"/>
          <w:szCs w:val="26"/>
        </w:rPr>
        <w:t>10</w:t>
      </w:r>
    </w:p>
    <w:p w:rsidR="00283637" w:rsidRPr="00083F02" w:rsidRDefault="00283637" w:rsidP="00283637">
      <w:pPr>
        <w:pStyle w:val="ListParagraph"/>
        <w:numPr>
          <w:ilvl w:val="3"/>
          <w:numId w:val="125"/>
        </w:numPr>
        <w:rPr>
          <w:rFonts w:cstheme="minorHAnsi"/>
          <w:sz w:val="26"/>
          <w:szCs w:val="26"/>
        </w:rPr>
      </w:pPr>
      <w:proofErr w:type="spellStart"/>
      <w:r w:rsidRPr="00083F02">
        <w:rPr>
          <w:rFonts w:cstheme="minorHAnsi"/>
          <w:i/>
          <w:sz w:val="26"/>
          <w:szCs w:val="26"/>
        </w:rPr>
        <w:t>Roessler</w:t>
      </w:r>
      <w:proofErr w:type="spellEnd"/>
      <w:r w:rsidRPr="00083F02">
        <w:rPr>
          <w:rFonts w:cstheme="minorHAnsi"/>
          <w:i/>
          <w:sz w:val="26"/>
          <w:szCs w:val="26"/>
        </w:rPr>
        <w:t xml:space="preserve"> v. Novak</w:t>
      </w:r>
      <w:r w:rsidRPr="00083F02">
        <w:rPr>
          <w:rFonts w:cstheme="minorHAnsi"/>
          <w:sz w:val="26"/>
          <w:szCs w:val="26"/>
        </w:rPr>
        <w:t>……………………</w:t>
      </w:r>
      <w:r>
        <w:rPr>
          <w:rFonts w:cstheme="minorHAnsi"/>
          <w:sz w:val="26"/>
          <w:szCs w:val="26"/>
        </w:rPr>
        <w:t>……</w:t>
      </w:r>
      <w:r w:rsidRPr="00083F02">
        <w:rPr>
          <w:rFonts w:cstheme="minorHAnsi"/>
          <w:sz w:val="26"/>
          <w:szCs w:val="26"/>
        </w:rPr>
        <w:t>10</w:t>
      </w:r>
    </w:p>
    <w:p w:rsidR="00283637" w:rsidRPr="00083F02" w:rsidRDefault="00283637" w:rsidP="00283637">
      <w:pPr>
        <w:pStyle w:val="ListParagraph"/>
        <w:numPr>
          <w:ilvl w:val="3"/>
          <w:numId w:val="125"/>
        </w:numPr>
        <w:rPr>
          <w:rFonts w:cstheme="minorHAnsi"/>
          <w:sz w:val="26"/>
          <w:szCs w:val="26"/>
        </w:rPr>
      </w:pPr>
      <w:proofErr w:type="spellStart"/>
      <w:r w:rsidRPr="00083F02">
        <w:rPr>
          <w:rFonts w:cstheme="minorHAnsi"/>
          <w:i/>
          <w:sz w:val="26"/>
          <w:szCs w:val="26"/>
        </w:rPr>
        <w:t>Adamski</w:t>
      </w:r>
      <w:proofErr w:type="spellEnd"/>
      <w:r w:rsidRPr="00083F02">
        <w:rPr>
          <w:rFonts w:cstheme="minorHAnsi"/>
          <w:i/>
          <w:sz w:val="26"/>
          <w:szCs w:val="26"/>
        </w:rPr>
        <w:t xml:space="preserve"> v. Tacoma</w:t>
      </w:r>
      <w:r w:rsidRPr="00083F02">
        <w:rPr>
          <w:rFonts w:cstheme="minorHAnsi"/>
          <w:sz w:val="26"/>
          <w:szCs w:val="26"/>
        </w:rPr>
        <w:t>…………………</w:t>
      </w:r>
      <w:r>
        <w:rPr>
          <w:rFonts w:cstheme="minorHAnsi"/>
          <w:sz w:val="26"/>
          <w:szCs w:val="26"/>
        </w:rPr>
        <w:t>……</w:t>
      </w:r>
      <w:r w:rsidRPr="00083F02">
        <w:rPr>
          <w:rFonts w:cstheme="minorHAnsi"/>
          <w:sz w:val="26"/>
          <w:szCs w:val="26"/>
        </w:rPr>
        <w:t>10</w:t>
      </w:r>
    </w:p>
    <w:p w:rsidR="00283637" w:rsidRPr="00083F02" w:rsidRDefault="00283637" w:rsidP="00283637">
      <w:pPr>
        <w:pStyle w:val="ListParagraph"/>
        <w:numPr>
          <w:ilvl w:val="3"/>
          <w:numId w:val="125"/>
        </w:numPr>
        <w:rPr>
          <w:rFonts w:cstheme="minorHAnsi"/>
          <w:sz w:val="26"/>
          <w:szCs w:val="26"/>
        </w:rPr>
      </w:pPr>
      <w:r w:rsidRPr="00083F02">
        <w:rPr>
          <w:rFonts w:cstheme="minorHAnsi"/>
          <w:i/>
          <w:sz w:val="26"/>
          <w:szCs w:val="26"/>
        </w:rPr>
        <w:t>Baptist Memorial v. Samson</w:t>
      </w:r>
      <w:r w:rsidRPr="00083F02">
        <w:rPr>
          <w:rFonts w:cstheme="minorHAnsi"/>
          <w:sz w:val="26"/>
          <w:szCs w:val="26"/>
        </w:rPr>
        <w:t>…</w:t>
      </w:r>
      <w:r>
        <w:rPr>
          <w:rFonts w:cstheme="minorHAnsi"/>
          <w:sz w:val="26"/>
          <w:szCs w:val="26"/>
        </w:rPr>
        <w:t>………</w:t>
      </w:r>
      <w:r w:rsidRPr="00083F02">
        <w:rPr>
          <w:rFonts w:cstheme="minorHAnsi"/>
          <w:sz w:val="26"/>
          <w:szCs w:val="26"/>
        </w:rPr>
        <w:t>10</w:t>
      </w:r>
    </w:p>
    <w:p w:rsidR="00283637" w:rsidRPr="00083F02" w:rsidRDefault="00283637" w:rsidP="00283637">
      <w:pPr>
        <w:pStyle w:val="ListParagraph"/>
        <w:numPr>
          <w:ilvl w:val="2"/>
          <w:numId w:val="125"/>
        </w:numPr>
        <w:rPr>
          <w:rFonts w:cstheme="minorHAnsi"/>
          <w:sz w:val="26"/>
          <w:szCs w:val="26"/>
        </w:rPr>
      </w:pPr>
      <w:r w:rsidRPr="00083F02">
        <w:rPr>
          <w:rFonts w:cstheme="minorHAnsi"/>
          <w:sz w:val="26"/>
          <w:szCs w:val="26"/>
        </w:rPr>
        <w:t xml:space="preserve">Agency by </w:t>
      </w:r>
      <w:proofErr w:type="spellStart"/>
      <w:r w:rsidRPr="00083F02">
        <w:rPr>
          <w:rFonts w:cstheme="minorHAnsi"/>
          <w:sz w:val="26"/>
          <w:szCs w:val="26"/>
        </w:rPr>
        <w:t>Estoppel</w:t>
      </w:r>
      <w:proofErr w:type="spellEnd"/>
      <w:r w:rsidRPr="00083F02">
        <w:rPr>
          <w:rFonts w:cstheme="minorHAnsi"/>
          <w:sz w:val="26"/>
          <w:szCs w:val="26"/>
        </w:rPr>
        <w:t>…………………………</w:t>
      </w:r>
      <w:r>
        <w:rPr>
          <w:rFonts w:cstheme="minorHAnsi"/>
          <w:sz w:val="26"/>
          <w:szCs w:val="26"/>
        </w:rPr>
        <w:t>….</w:t>
      </w:r>
      <w:r w:rsidRPr="00083F02">
        <w:rPr>
          <w:rFonts w:cstheme="minorHAnsi"/>
          <w:sz w:val="26"/>
          <w:szCs w:val="26"/>
        </w:rPr>
        <w:t>…</w:t>
      </w:r>
      <w:r>
        <w:rPr>
          <w:rFonts w:cstheme="minorHAnsi"/>
          <w:sz w:val="26"/>
          <w:szCs w:val="26"/>
        </w:rPr>
        <w:t>..</w:t>
      </w:r>
      <w:r w:rsidRPr="00083F02">
        <w:rPr>
          <w:rFonts w:cstheme="minorHAnsi"/>
          <w:sz w:val="26"/>
          <w:szCs w:val="26"/>
        </w:rPr>
        <w:t>11</w:t>
      </w:r>
    </w:p>
    <w:p w:rsidR="00283637" w:rsidRPr="00083F02" w:rsidRDefault="00283637" w:rsidP="00283637">
      <w:pPr>
        <w:pStyle w:val="ListParagraph"/>
        <w:numPr>
          <w:ilvl w:val="2"/>
          <w:numId w:val="125"/>
        </w:numPr>
        <w:rPr>
          <w:rFonts w:cstheme="minorHAnsi"/>
          <w:sz w:val="26"/>
          <w:szCs w:val="26"/>
        </w:rPr>
      </w:pPr>
      <w:r w:rsidRPr="00083F02">
        <w:rPr>
          <w:rFonts w:cstheme="minorHAnsi"/>
          <w:sz w:val="26"/>
          <w:szCs w:val="26"/>
        </w:rPr>
        <w:t>Direct Corporate Liability…………………</w:t>
      </w:r>
      <w:r>
        <w:rPr>
          <w:rFonts w:cstheme="minorHAnsi"/>
          <w:sz w:val="26"/>
          <w:szCs w:val="26"/>
        </w:rPr>
        <w:t>……..</w:t>
      </w:r>
      <w:r w:rsidRPr="00083F02">
        <w:rPr>
          <w:rFonts w:cstheme="minorHAnsi"/>
          <w:sz w:val="26"/>
          <w:szCs w:val="26"/>
        </w:rPr>
        <w:t>11</w:t>
      </w:r>
    </w:p>
    <w:p w:rsidR="00283637" w:rsidRPr="00083F02" w:rsidRDefault="00283637" w:rsidP="00283637">
      <w:pPr>
        <w:pStyle w:val="ListParagraph"/>
        <w:numPr>
          <w:ilvl w:val="3"/>
          <w:numId w:val="125"/>
        </w:numPr>
        <w:rPr>
          <w:rFonts w:cstheme="minorHAnsi"/>
          <w:sz w:val="26"/>
          <w:szCs w:val="26"/>
        </w:rPr>
      </w:pPr>
      <w:r w:rsidRPr="00083F02">
        <w:rPr>
          <w:rFonts w:cstheme="minorHAnsi"/>
          <w:i/>
          <w:sz w:val="26"/>
          <w:szCs w:val="26"/>
        </w:rPr>
        <w:t>Darling v. Charleston Hospital</w:t>
      </w:r>
      <w:r w:rsidRPr="00083F02">
        <w:rPr>
          <w:rFonts w:cstheme="minorHAnsi"/>
          <w:sz w:val="26"/>
          <w:szCs w:val="26"/>
        </w:rPr>
        <w:t>…</w:t>
      </w:r>
      <w:r>
        <w:rPr>
          <w:rFonts w:cstheme="minorHAnsi"/>
          <w:sz w:val="26"/>
          <w:szCs w:val="26"/>
        </w:rPr>
        <w:t>……</w:t>
      </w:r>
      <w:r w:rsidRPr="00083F02">
        <w:rPr>
          <w:rFonts w:cstheme="minorHAnsi"/>
          <w:sz w:val="26"/>
          <w:szCs w:val="26"/>
        </w:rPr>
        <w:t>11</w:t>
      </w:r>
    </w:p>
    <w:p w:rsidR="00283637" w:rsidRPr="00083F02" w:rsidRDefault="00283637" w:rsidP="00283637">
      <w:pPr>
        <w:pStyle w:val="ListParagraph"/>
        <w:numPr>
          <w:ilvl w:val="3"/>
          <w:numId w:val="125"/>
        </w:numPr>
        <w:rPr>
          <w:rFonts w:cstheme="minorHAnsi"/>
          <w:sz w:val="26"/>
          <w:szCs w:val="26"/>
        </w:rPr>
      </w:pPr>
      <w:r w:rsidRPr="00083F02">
        <w:rPr>
          <w:rFonts w:cstheme="minorHAnsi"/>
          <w:i/>
          <w:sz w:val="26"/>
          <w:szCs w:val="26"/>
        </w:rPr>
        <w:t xml:space="preserve">Johnson v. </w:t>
      </w:r>
      <w:proofErr w:type="spellStart"/>
      <w:r w:rsidRPr="00083F02">
        <w:rPr>
          <w:rFonts w:cstheme="minorHAnsi"/>
          <w:i/>
          <w:sz w:val="26"/>
          <w:szCs w:val="26"/>
        </w:rPr>
        <w:t>Misericordia</w:t>
      </w:r>
      <w:proofErr w:type="spellEnd"/>
      <w:r w:rsidRPr="00083F02">
        <w:rPr>
          <w:rFonts w:cstheme="minorHAnsi"/>
          <w:sz w:val="26"/>
          <w:szCs w:val="26"/>
        </w:rPr>
        <w:t>……………</w:t>
      </w:r>
      <w:r>
        <w:rPr>
          <w:rFonts w:cstheme="minorHAnsi"/>
          <w:sz w:val="26"/>
          <w:szCs w:val="26"/>
        </w:rPr>
        <w:t>…..</w:t>
      </w:r>
      <w:r w:rsidRPr="00083F02">
        <w:rPr>
          <w:rFonts w:cstheme="minorHAnsi"/>
          <w:sz w:val="26"/>
          <w:szCs w:val="26"/>
        </w:rPr>
        <w:t>11</w:t>
      </w:r>
    </w:p>
    <w:p w:rsidR="00283637" w:rsidRPr="00083F02" w:rsidRDefault="00283637" w:rsidP="00283637">
      <w:pPr>
        <w:pStyle w:val="ListParagraph"/>
        <w:numPr>
          <w:ilvl w:val="1"/>
          <w:numId w:val="125"/>
        </w:numPr>
        <w:rPr>
          <w:rFonts w:cstheme="minorHAnsi"/>
          <w:sz w:val="26"/>
          <w:szCs w:val="26"/>
        </w:rPr>
      </w:pPr>
      <w:r w:rsidRPr="00083F02">
        <w:rPr>
          <w:rFonts w:cstheme="minorHAnsi"/>
          <w:sz w:val="26"/>
          <w:szCs w:val="26"/>
        </w:rPr>
        <w:t>Certificate of Need Regulations…………………</w:t>
      </w:r>
      <w:r>
        <w:rPr>
          <w:rFonts w:cstheme="minorHAnsi"/>
          <w:sz w:val="26"/>
          <w:szCs w:val="26"/>
        </w:rPr>
        <w:t>……..</w:t>
      </w:r>
      <w:r w:rsidRPr="00083F02">
        <w:rPr>
          <w:rFonts w:cstheme="minorHAnsi"/>
          <w:sz w:val="26"/>
          <w:szCs w:val="26"/>
        </w:rPr>
        <w:t>12</w:t>
      </w:r>
    </w:p>
    <w:p w:rsidR="00283637" w:rsidRPr="00083F02" w:rsidRDefault="00283637" w:rsidP="00283637">
      <w:pPr>
        <w:pStyle w:val="ListParagraph"/>
        <w:numPr>
          <w:ilvl w:val="2"/>
          <w:numId w:val="125"/>
        </w:numPr>
        <w:rPr>
          <w:rFonts w:cstheme="minorHAnsi"/>
          <w:sz w:val="26"/>
          <w:szCs w:val="26"/>
        </w:rPr>
      </w:pPr>
      <w:r w:rsidRPr="00083F02">
        <w:rPr>
          <w:rFonts w:cstheme="minorHAnsi"/>
          <w:i/>
          <w:sz w:val="26"/>
          <w:szCs w:val="26"/>
        </w:rPr>
        <w:t>Statewide Health v. Humana</w:t>
      </w:r>
      <w:r w:rsidRPr="00083F02">
        <w:rPr>
          <w:rFonts w:cstheme="minorHAnsi"/>
          <w:sz w:val="26"/>
          <w:szCs w:val="26"/>
        </w:rPr>
        <w:t>……………</w:t>
      </w:r>
      <w:r>
        <w:rPr>
          <w:rFonts w:cstheme="minorHAnsi"/>
          <w:sz w:val="26"/>
          <w:szCs w:val="26"/>
        </w:rPr>
        <w:t>…….</w:t>
      </w:r>
      <w:r w:rsidRPr="00083F02">
        <w:rPr>
          <w:rFonts w:cstheme="minorHAnsi"/>
          <w:sz w:val="26"/>
          <w:szCs w:val="26"/>
        </w:rPr>
        <w:t>12</w:t>
      </w:r>
    </w:p>
    <w:p w:rsidR="00283637" w:rsidRPr="00083F02" w:rsidRDefault="00283637" w:rsidP="00283637">
      <w:pPr>
        <w:pStyle w:val="ListParagraph"/>
        <w:numPr>
          <w:ilvl w:val="1"/>
          <w:numId w:val="125"/>
        </w:numPr>
        <w:rPr>
          <w:rFonts w:cstheme="minorHAnsi"/>
          <w:sz w:val="26"/>
          <w:szCs w:val="26"/>
        </w:rPr>
      </w:pPr>
      <w:r w:rsidRPr="00083F02">
        <w:rPr>
          <w:rFonts w:cstheme="minorHAnsi"/>
          <w:sz w:val="26"/>
          <w:szCs w:val="26"/>
        </w:rPr>
        <w:t>Regulatory Systems……………………………………</w:t>
      </w:r>
      <w:r>
        <w:rPr>
          <w:rFonts w:cstheme="minorHAnsi"/>
          <w:sz w:val="26"/>
          <w:szCs w:val="26"/>
        </w:rPr>
        <w:t>…….</w:t>
      </w:r>
      <w:r w:rsidRPr="00083F02">
        <w:rPr>
          <w:rFonts w:cstheme="minorHAnsi"/>
          <w:sz w:val="26"/>
          <w:szCs w:val="26"/>
        </w:rPr>
        <w:t>12</w:t>
      </w:r>
    </w:p>
    <w:p w:rsidR="00283637" w:rsidRPr="00083F02" w:rsidRDefault="00283637" w:rsidP="00283637">
      <w:pPr>
        <w:pStyle w:val="ListParagraph"/>
        <w:numPr>
          <w:ilvl w:val="2"/>
          <w:numId w:val="125"/>
        </w:numPr>
        <w:rPr>
          <w:rFonts w:cstheme="minorHAnsi"/>
          <w:sz w:val="26"/>
          <w:szCs w:val="26"/>
        </w:rPr>
      </w:pPr>
      <w:r w:rsidRPr="00083F02">
        <w:rPr>
          <w:rFonts w:cstheme="minorHAnsi"/>
          <w:sz w:val="26"/>
          <w:szCs w:val="26"/>
        </w:rPr>
        <w:t>Certification………………………………………</w:t>
      </w:r>
      <w:r>
        <w:rPr>
          <w:rFonts w:cstheme="minorHAnsi"/>
          <w:sz w:val="26"/>
          <w:szCs w:val="26"/>
        </w:rPr>
        <w:t>……</w:t>
      </w:r>
      <w:r w:rsidRPr="00083F02">
        <w:rPr>
          <w:rFonts w:cstheme="minorHAnsi"/>
          <w:sz w:val="26"/>
          <w:szCs w:val="26"/>
        </w:rPr>
        <w:t>12</w:t>
      </w:r>
    </w:p>
    <w:p w:rsidR="00283637" w:rsidRPr="00083F02" w:rsidRDefault="00283637" w:rsidP="00283637">
      <w:pPr>
        <w:pStyle w:val="ListParagraph"/>
        <w:numPr>
          <w:ilvl w:val="3"/>
          <w:numId w:val="125"/>
        </w:numPr>
        <w:rPr>
          <w:rFonts w:cstheme="minorHAnsi"/>
          <w:b/>
          <w:sz w:val="26"/>
          <w:szCs w:val="26"/>
        </w:rPr>
      </w:pPr>
      <w:r w:rsidRPr="00083F02">
        <w:rPr>
          <w:rFonts w:cstheme="minorHAnsi"/>
          <w:b/>
          <w:sz w:val="26"/>
          <w:szCs w:val="26"/>
        </w:rPr>
        <w:t>Note: EMTALA</w:t>
      </w:r>
      <w:r w:rsidRPr="00083F02">
        <w:rPr>
          <w:rFonts w:cstheme="minorHAnsi"/>
          <w:sz w:val="26"/>
          <w:szCs w:val="26"/>
        </w:rPr>
        <w:t>…………………………</w:t>
      </w:r>
      <w:r>
        <w:rPr>
          <w:rFonts w:cstheme="minorHAnsi"/>
          <w:sz w:val="26"/>
          <w:szCs w:val="26"/>
        </w:rPr>
        <w:t>…..</w:t>
      </w:r>
      <w:r w:rsidRPr="00083F02">
        <w:rPr>
          <w:rFonts w:cstheme="minorHAnsi"/>
          <w:sz w:val="26"/>
          <w:szCs w:val="26"/>
        </w:rPr>
        <w:t>13</w:t>
      </w:r>
    </w:p>
    <w:p w:rsidR="00283637" w:rsidRPr="00083F02" w:rsidRDefault="00283637" w:rsidP="00283637">
      <w:pPr>
        <w:pStyle w:val="ListParagraph"/>
        <w:numPr>
          <w:ilvl w:val="4"/>
          <w:numId w:val="125"/>
        </w:numPr>
        <w:rPr>
          <w:rFonts w:cstheme="minorHAnsi"/>
          <w:sz w:val="26"/>
          <w:szCs w:val="26"/>
        </w:rPr>
      </w:pPr>
      <w:r w:rsidRPr="00083F02">
        <w:rPr>
          <w:rFonts w:cstheme="minorHAnsi"/>
          <w:i/>
          <w:sz w:val="26"/>
          <w:szCs w:val="26"/>
        </w:rPr>
        <w:t>Smith v. Heckler</w:t>
      </w:r>
      <w:r w:rsidRPr="00083F02">
        <w:rPr>
          <w:rFonts w:cstheme="minorHAnsi"/>
          <w:sz w:val="26"/>
          <w:szCs w:val="26"/>
        </w:rPr>
        <w:t>……………</w:t>
      </w:r>
      <w:r>
        <w:rPr>
          <w:rFonts w:cstheme="minorHAnsi"/>
          <w:sz w:val="26"/>
          <w:szCs w:val="26"/>
        </w:rPr>
        <w:t>……</w:t>
      </w:r>
      <w:r w:rsidRPr="00083F02">
        <w:rPr>
          <w:rFonts w:cstheme="minorHAnsi"/>
          <w:sz w:val="26"/>
          <w:szCs w:val="26"/>
        </w:rPr>
        <w:t>13</w:t>
      </w:r>
    </w:p>
    <w:p w:rsidR="00283637" w:rsidRPr="00083F02" w:rsidRDefault="00283637" w:rsidP="00283637">
      <w:pPr>
        <w:pStyle w:val="ListParagraph"/>
        <w:numPr>
          <w:ilvl w:val="4"/>
          <w:numId w:val="125"/>
        </w:numPr>
        <w:rPr>
          <w:rFonts w:cstheme="minorHAnsi"/>
          <w:sz w:val="26"/>
          <w:szCs w:val="26"/>
        </w:rPr>
      </w:pPr>
      <w:proofErr w:type="spellStart"/>
      <w:r w:rsidRPr="00083F02">
        <w:rPr>
          <w:rFonts w:cstheme="minorHAnsi"/>
          <w:i/>
          <w:sz w:val="26"/>
          <w:szCs w:val="26"/>
        </w:rPr>
        <w:t>Cospito</w:t>
      </w:r>
      <w:proofErr w:type="spellEnd"/>
      <w:r w:rsidRPr="00083F02">
        <w:rPr>
          <w:rFonts w:cstheme="minorHAnsi"/>
          <w:i/>
          <w:sz w:val="26"/>
          <w:szCs w:val="26"/>
        </w:rPr>
        <w:t xml:space="preserve"> v. Heckler</w:t>
      </w:r>
      <w:r w:rsidRPr="00083F02">
        <w:rPr>
          <w:rFonts w:cstheme="minorHAnsi"/>
          <w:sz w:val="26"/>
          <w:szCs w:val="26"/>
        </w:rPr>
        <w:t>…………</w:t>
      </w:r>
      <w:r>
        <w:rPr>
          <w:rFonts w:cstheme="minorHAnsi"/>
          <w:sz w:val="26"/>
          <w:szCs w:val="26"/>
        </w:rPr>
        <w:t>……</w:t>
      </w:r>
      <w:r w:rsidRPr="00083F02">
        <w:rPr>
          <w:rFonts w:cstheme="minorHAnsi"/>
          <w:sz w:val="26"/>
          <w:szCs w:val="26"/>
        </w:rPr>
        <w:t>13</w:t>
      </w:r>
    </w:p>
    <w:p w:rsidR="00283637" w:rsidRPr="00083F02" w:rsidRDefault="00283637" w:rsidP="00283637">
      <w:pPr>
        <w:pStyle w:val="ListParagraph"/>
        <w:numPr>
          <w:ilvl w:val="2"/>
          <w:numId w:val="125"/>
        </w:numPr>
        <w:rPr>
          <w:rFonts w:cstheme="minorHAnsi"/>
          <w:sz w:val="26"/>
          <w:szCs w:val="26"/>
        </w:rPr>
      </w:pPr>
      <w:r w:rsidRPr="00083F02">
        <w:rPr>
          <w:rFonts w:cstheme="minorHAnsi"/>
          <w:sz w:val="26"/>
          <w:szCs w:val="26"/>
        </w:rPr>
        <w:t>Licensure……………………………………………</w:t>
      </w:r>
      <w:r>
        <w:rPr>
          <w:rFonts w:cstheme="minorHAnsi"/>
          <w:sz w:val="26"/>
          <w:szCs w:val="26"/>
        </w:rPr>
        <w:t>…..</w:t>
      </w:r>
      <w:r w:rsidRPr="00083F02">
        <w:rPr>
          <w:rFonts w:cstheme="minorHAnsi"/>
          <w:sz w:val="26"/>
          <w:szCs w:val="26"/>
        </w:rPr>
        <w:t>14</w:t>
      </w:r>
    </w:p>
    <w:p w:rsidR="00283637" w:rsidRPr="00083F02" w:rsidRDefault="00283637" w:rsidP="00283637">
      <w:pPr>
        <w:pStyle w:val="ListParagraph"/>
        <w:numPr>
          <w:ilvl w:val="2"/>
          <w:numId w:val="125"/>
        </w:numPr>
        <w:rPr>
          <w:rFonts w:cstheme="minorHAnsi"/>
          <w:sz w:val="26"/>
          <w:szCs w:val="26"/>
        </w:rPr>
      </w:pPr>
      <w:r w:rsidRPr="00083F02">
        <w:rPr>
          <w:rFonts w:cstheme="minorHAnsi"/>
          <w:sz w:val="26"/>
          <w:szCs w:val="26"/>
        </w:rPr>
        <w:t>Accreditation……………………………………</w:t>
      </w:r>
      <w:r>
        <w:rPr>
          <w:rFonts w:cstheme="minorHAnsi"/>
          <w:sz w:val="26"/>
          <w:szCs w:val="26"/>
        </w:rPr>
        <w:t>…….</w:t>
      </w:r>
      <w:r w:rsidRPr="00083F02">
        <w:rPr>
          <w:rFonts w:cstheme="minorHAnsi"/>
          <w:sz w:val="26"/>
          <w:szCs w:val="26"/>
        </w:rPr>
        <w:t>14</w:t>
      </w:r>
    </w:p>
    <w:p w:rsidR="00283637" w:rsidRPr="00083F02" w:rsidRDefault="00283637" w:rsidP="00283637">
      <w:pPr>
        <w:pStyle w:val="ListParagraph"/>
        <w:numPr>
          <w:ilvl w:val="0"/>
          <w:numId w:val="125"/>
        </w:numPr>
        <w:rPr>
          <w:rFonts w:cstheme="minorHAnsi"/>
          <w:sz w:val="26"/>
          <w:szCs w:val="26"/>
        </w:rPr>
      </w:pPr>
      <w:r w:rsidRPr="00AF2C9E">
        <w:rPr>
          <w:rFonts w:cstheme="minorHAnsi"/>
          <w:b/>
          <w:sz w:val="26"/>
          <w:szCs w:val="26"/>
        </w:rPr>
        <w:t>Liability of Managed Care Organizations</w:t>
      </w:r>
      <w:r w:rsidRPr="00083F02">
        <w:rPr>
          <w:rFonts w:cstheme="minorHAnsi"/>
          <w:sz w:val="26"/>
          <w:szCs w:val="26"/>
        </w:rPr>
        <w:t>………</w:t>
      </w:r>
      <w:r w:rsidR="00C4145B">
        <w:rPr>
          <w:rFonts w:cstheme="minorHAnsi"/>
          <w:sz w:val="26"/>
          <w:szCs w:val="26"/>
        </w:rPr>
        <w:t>.</w:t>
      </w:r>
      <w:r w:rsidRPr="00083F02">
        <w:rPr>
          <w:rFonts w:cstheme="minorHAnsi"/>
          <w:sz w:val="26"/>
          <w:szCs w:val="26"/>
        </w:rPr>
        <w:t>…</w:t>
      </w:r>
      <w:r>
        <w:rPr>
          <w:rFonts w:cstheme="minorHAnsi"/>
          <w:sz w:val="26"/>
          <w:szCs w:val="26"/>
        </w:rPr>
        <w:t>……</w:t>
      </w:r>
      <w:r w:rsidRPr="00083F02">
        <w:rPr>
          <w:rFonts w:cstheme="minorHAnsi"/>
          <w:sz w:val="26"/>
          <w:szCs w:val="26"/>
        </w:rPr>
        <w:t>14</w:t>
      </w:r>
    </w:p>
    <w:p w:rsidR="00283637" w:rsidRPr="00083F02" w:rsidRDefault="00283637" w:rsidP="00283637">
      <w:pPr>
        <w:pStyle w:val="ListParagraph"/>
        <w:numPr>
          <w:ilvl w:val="1"/>
          <w:numId w:val="125"/>
        </w:numPr>
        <w:rPr>
          <w:rFonts w:cstheme="minorHAnsi"/>
          <w:sz w:val="26"/>
          <w:szCs w:val="26"/>
        </w:rPr>
      </w:pPr>
      <w:r w:rsidRPr="00083F02">
        <w:rPr>
          <w:rFonts w:cstheme="minorHAnsi"/>
          <w:sz w:val="26"/>
          <w:szCs w:val="26"/>
        </w:rPr>
        <w:t>History of Health Coverage…………………………</w:t>
      </w:r>
      <w:r>
        <w:rPr>
          <w:rFonts w:cstheme="minorHAnsi"/>
          <w:sz w:val="26"/>
          <w:szCs w:val="26"/>
        </w:rPr>
        <w:t>…….</w:t>
      </w:r>
      <w:r w:rsidRPr="00083F02">
        <w:rPr>
          <w:rFonts w:cstheme="minorHAnsi"/>
          <w:sz w:val="26"/>
          <w:szCs w:val="26"/>
        </w:rPr>
        <w:t>14</w:t>
      </w:r>
    </w:p>
    <w:p w:rsidR="00283637" w:rsidRPr="00083F02" w:rsidRDefault="00283637" w:rsidP="00283637">
      <w:pPr>
        <w:pStyle w:val="ListParagraph"/>
        <w:numPr>
          <w:ilvl w:val="1"/>
          <w:numId w:val="125"/>
        </w:numPr>
        <w:rPr>
          <w:rFonts w:cstheme="minorHAnsi"/>
          <w:sz w:val="26"/>
          <w:szCs w:val="26"/>
        </w:rPr>
      </w:pPr>
      <w:r w:rsidRPr="00083F02">
        <w:rPr>
          <w:rFonts w:cstheme="minorHAnsi"/>
          <w:sz w:val="26"/>
          <w:szCs w:val="26"/>
        </w:rPr>
        <w:t>Insurance and MCO Contract Liability…………</w:t>
      </w:r>
      <w:r>
        <w:rPr>
          <w:rFonts w:cstheme="minorHAnsi"/>
          <w:sz w:val="26"/>
          <w:szCs w:val="26"/>
        </w:rPr>
        <w:t>……</w:t>
      </w:r>
      <w:r w:rsidRPr="00083F02">
        <w:rPr>
          <w:rFonts w:cstheme="minorHAnsi"/>
          <w:sz w:val="26"/>
          <w:szCs w:val="26"/>
        </w:rPr>
        <w:t>14</w:t>
      </w:r>
    </w:p>
    <w:p w:rsidR="00283637" w:rsidRPr="00083F02" w:rsidRDefault="00283637" w:rsidP="00283637">
      <w:pPr>
        <w:pStyle w:val="ListParagraph"/>
        <w:numPr>
          <w:ilvl w:val="2"/>
          <w:numId w:val="125"/>
        </w:numPr>
        <w:rPr>
          <w:rFonts w:cstheme="minorHAnsi"/>
          <w:sz w:val="26"/>
          <w:szCs w:val="26"/>
        </w:rPr>
      </w:pPr>
      <w:proofErr w:type="spellStart"/>
      <w:r w:rsidRPr="00083F02">
        <w:rPr>
          <w:rFonts w:cstheme="minorHAnsi"/>
          <w:i/>
          <w:sz w:val="26"/>
          <w:szCs w:val="26"/>
        </w:rPr>
        <w:t>Katskee</w:t>
      </w:r>
      <w:proofErr w:type="spellEnd"/>
      <w:r w:rsidRPr="00083F02">
        <w:rPr>
          <w:rFonts w:cstheme="minorHAnsi"/>
          <w:sz w:val="26"/>
          <w:szCs w:val="26"/>
        </w:rPr>
        <w:t>………………………………………………</w:t>
      </w:r>
      <w:r>
        <w:rPr>
          <w:rFonts w:cstheme="minorHAnsi"/>
          <w:sz w:val="26"/>
          <w:szCs w:val="26"/>
        </w:rPr>
        <w:t>…..</w:t>
      </w:r>
      <w:r w:rsidRPr="00083F02">
        <w:rPr>
          <w:rFonts w:cstheme="minorHAnsi"/>
          <w:sz w:val="26"/>
          <w:szCs w:val="26"/>
        </w:rPr>
        <w:t>14</w:t>
      </w:r>
    </w:p>
    <w:p w:rsidR="00283637" w:rsidRPr="00083F02" w:rsidRDefault="00283637" w:rsidP="00283637">
      <w:pPr>
        <w:pStyle w:val="ListParagraph"/>
        <w:numPr>
          <w:ilvl w:val="1"/>
          <w:numId w:val="125"/>
        </w:numPr>
        <w:rPr>
          <w:rFonts w:cstheme="minorHAnsi"/>
          <w:sz w:val="26"/>
          <w:szCs w:val="26"/>
        </w:rPr>
      </w:pPr>
      <w:r w:rsidRPr="00083F02">
        <w:rPr>
          <w:rFonts w:cstheme="minorHAnsi"/>
          <w:sz w:val="26"/>
          <w:szCs w:val="26"/>
        </w:rPr>
        <w:t>MCO Tort Liability………………………………………</w:t>
      </w:r>
      <w:r>
        <w:rPr>
          <w:rFonts w:cstheme="minorHAnsi"/>
          <w:sz w:val="26"/>
          <w:szCs w:val="26"/>
        </w:rPr>
        <w:t>…….</w:t>
      </w:r>
      <w:r w:rsidRPr="00083F02">
        <w:rPr>
          <w:rFonts w:cstheme="minorHAnsi"/>
          <w:sz w:val="26"/>
          <w:szCs w:val="26"/>
        </w:rPr>
        <w:t>15</w:t>
      </w:r>
    </w:p>
    <w:p w:rsidR="00283637" w:rsidRPr="00083F02" w:rsidRDefault="00283637" w:rsidP="00283637">
      <w:pPr>
        <w:pStyle w:val="ListParagraph"/>
        <w:numPr>
          <w:ilvl w:val="2"/>
          <w:numId w:val="125"/>
        </w:numPr>
        <w:rPr>
          <w:rFonts w:cstheme="minorHAnsi"/>
          <w:sz w:val="26"/>
          <w:szCs w:val="26"/>
        </w:rPr>
      </w:pPr>
      <w:r w:rsidRPr="00083F02">
        <w:rPr>
          <w:rFonts w:cstheme="minorHAnsi"/>
          <w:sz w:val="26"/>
          <w:szCs w:val="26"/>
        </w:rPr>
        <w:t>Vicarious Liability………………………………</w:t>
      </w:r>
      <w:r>
        <w:rPr>
          <w:rFonts w:cstheme="minorHAnsi"/>
          <w:sz w:val="26"/>
          <w:szCs w:val="26"/>
        </w:rPr>
        <w:t>……</w:t>
      </w:r>
      <w:r w:rsidRPr="00083F02">
        <w:rPr>
          <w:rFonts w:cstheme="minorHAnsi"/>
          <w:sz w:val="26"/>
          <w:szCs w:val="26"/>
        </w:rPr>
        <w:t>15</w:t>
      </w:r>
    </w:p>
    <w:p w:rsidR="00283637" w:rsidRPr="00083F02" w:rsidRDefault="00283637" w:rsidP="00283637">
      <w:pPr>
        <w:pStyle w:val="ListParagraph"/>
        <w:numPr>
          <w:ilvl w:val="3"/>
          <w:numId w:val="125"/>
        </w:numPr>
        <w:rPr>
          <w:rFonts w:cstheme="minorHAnsi"/>
          <w:sz w:val="26"/>
          <w:szCs w:val="26"/>
        </w:rPr>
      </w:pPr>
      <w:proofErr w:type="spellStart"/>
      <w:r w:rsidRPr="00083F02">
        <w:rPr>
          <w:rFonts w:cstheme="minorHAnsi"/>
          <w:i/>
          <w:sz w:val="26"/>
          <w:szCs w:val="26"/>
        </w:rPr>
        <w:lastRenderedPageBreak/>
        <w:t>Petrovich</w:t>
      </w:r>
      <w:proofErr w:type="spellEnd"/>
      <w:r w:rsidRPr="00083F02">
        <w:rPr>
          <w:rFonts w:cstheme="minorHAnsi"/>
          <w:sz w:val="26"/>
          <w:szCs w:val="26"/>
        </w:rPr>
        <w:t>……………………………</w:t>
      </w:r>
      <w:r>
        <w:rPr>
          <w:rFonts w:cstheme="minorHAnsi"/>
          <w:sz w:val="26"/>
          <w:szCs w:val="26"/>
        </w:rPr>
        <w:t>…</w:t>
      </w:r>
      <w:r w:rsidRPr="00083F02">
        <w:rPr>
          <w:rFonts w:cstheme="minorHAnsi"/>
          <w:sz w:val="26"/>
          <w:szCs w:val="26"/>
        </w:rPr>
        <w:t>……</w:t>
      </w:r>
      <w:r>
        <w:rPr>
          <w:rFonts w:cstheme="minorHAnsi"/>
          <w:sz w:val="26"/>
          <w:szCs w:val="26"/>
        </w:rPr>
        <w:t>…</w:t>
      </w:r>
      <w:r w:rsidRPr="00083F02">
        <w:rPr>
          <w:rFonts w:cstheme="minorHAnsi"/>
          <w:sz w:val="26"/>
          <w:szCs w:val="26"/>
        </w:rPr>
        <w:t>15</w:t>
      </w:r>
    </w:p>
    <w:p w:rsidR="00283637" w:rsidRPr="00083F02" w:rsidRDefault="00283637" w:rsidP="00283637">
      <w:pPr>
        <w:pStyle w:val="ListParagraph"/>
        <w:numPr>
          <w:ilvl w:val="3"/>
          <w:numId w:val="125"/>
        </w:numPr>
        <w:rPr>
          <w:rFonts w:cstheme="minorHAnsi"/>
          <w:sz w:val="26"/>
          <w:szCs w:val="26"/>
        </w:rPr>
      </w:pPr>
      <w:proofErr w:type="spellStart"/>
      <w:r w:rsidRPr="00083F02">
        <w:rPr>
          <w:rFonts w:cstheme="minorHAnsi"/>
          <w:i/>
          <w:sz w:val="26"/>
          <w:szCs w:val="26"/>
        </w:rPr>
        <w:t>Pagarigan</w:t>
      </w:r>
      <w:proofErr w:type="spellEnd"/>
      <w:r w:rsidRPr="00083F02">
        <w:rPr>
          <w:rFonts w:cstheme="minorHAnsi"/>
          <w:sz w:val="26"/>
          <w:szCs w:val="26"/>
        </w:rPr>
        <w:t>…………………………</w:t>
      </w:r>
      <w:r>
        <w:rPr>
          <w:rFonts w:cstheme="minorHAnsi"/>
          <w:sz w:val="26"/>
          <w:szCs w:val="26"/>
        </w:rPr>
        <w:t>…..</w:t>
      </w:r>
      <w:r w:rsidRPr="00083F02">
        <w:rPr>
          <w:rFonts w:cstheme="minorHAnsi"/>
          <w:sz w:val="26"/>
          <w:szCs w:val="26"/>
        </w:rPr>
        <w:t>……</w:t>
      </w:r>
      <w:r>
        <w:rPr>
          <w:rFonts w:cstheme="minorHAnsi"/>
          <w:sz w:val="26"/>
          <w:szCs w:val="26"/>
        </w:rPr>
        <w:t>..</w:t>
      </w:r>
      <w:r w:rsidRPr="00083F02">
        <w:rPr>
          <w:rFonts w:cstheme="minorHAnsi"/>
          <w:sz w:val="26"/>
          <w:szCs w:val="26"/>
        </w:rPr>
        <w:t>15</w:t>
      </w:r>
    </w:p>
    <w:p w:rsidR="00283637" w:rsidRPr="00083F02" w:rsidRDefault="00283637" w:rsidP="00283637">
      <w:pPr>
        <w:pStyle w:val="ListParagraph"/>
        <w:numPr>
          <w:ilvl w:val="2"/>
          <w:numId w:val="125"/>
        </w:numPr>
        <w:rPr>
          <w:rFonts w:cstheme="minorHAnsi"/>
          <w:sz w:val="26"/>
          <w:szCs w:val="26"/>
        </w:rPr>
      </w:pPr>
      <w:r w:rsidRPr="00083F02">
        <w:rPr>
          <w:rFonts w:cstheme="minorHAnsi"/>
          <w:sz w:val="26"/>
          <w:szCs w:val="26"/>
        </w:rPr>
        <w:t>Direct Institutional Liability………………</w:t>
      </w:r>
      <w:r>
        <w:rPr>
          <w:rFonts w:cstheme="minorHAnsi"/>
          <w:sz w:val="26"/>
          <w:szCs w:val="26"/>
        </w:rPr>
        <w:t>….</w:t>
      </w:r>
      <w:r w:rsidRPr="00083F02">
        <w:rPr>
          <w:rFonts w:cstheme="minorHAnsi"/>
          <w:sz w:val="26"/>
          <w:szCs w:val="26"/>
        </w:rPr>
        <w:t>..</w:t>
      </w:r>
      <w:r>
        <w:rPr>
          <w:rFonts w:cstheme="minorHAnsi"/>
          <w:sz w:val="26"/>
          <w:szCs w:val="26"/>
        </w:rPr>
        <w:t>.</w:t>
      </w:r>
      <w:r w:rsidRPr="00083F02">
        <w:rPr>
          <w:rFonts w:cstheme="minorHAnsi"/>
          <w:sz w:val="26"/>
          <w:szCs w:val="26"/>
        </w:rPr>
        <w:t>15</w:t>
      </w:r>
    </w:p>
    <w:p w:rsidR="00283637" w:rsidRPr="00083F02" w:rsidRDefault="00283637" w:rsidP="00283637">
      <w:pPr>
        <w:pStyle w:val="ListParagraph"/>
        <w:numPr>
          <w:ilvl w:val="3"/>
          <w:numId w:val="125"/>
        </w:numPr>
        <w:rPr>
          <w:rFonts w:cstheme="minorHAnsi"/>
          <w:sz w:val="26"/>
          <w:szCs w:val="26"/>
        </w:rPr>
      </w:pPr>
      <w:r w:rsidRPr="00083F02">
        <w:rPr>
          <w:rFonts w:cstheme="minorHAnsi"/>
          <w:i/>
          <w:sz w:val="26"/>
          <w:szCs w:val="26"/>
        </w:rPr>
        <w:t>Shannon v. McNulty</w:t>
      </w:r>
      <w:r w:rsidRPr="00083F02">
        <w:rPr>
          <w:rFonts w:cstheme="minorHAnsi"/>
          <w:sz w:val="26"/>
          <w:szCs w:val="26"/>
        </w:rPr>
        <w:t>…………………</w:t>
      </w:r>
      <w:r>
        <w:rPr>
          <w:rFonts w:cstheme="minorHAnsi"/>
          <w:sz w:val="26"/>
          <w:szCs w:val="26"/>
        </w:rPr>
        <w:t>…..</w:t>
      </w:r>
      <w:r w:rsidRPr="00083F02">
        <w:rPr>
          <w:rFonts w:cstheme="minorHAnsi"/>
          <w:sz w:val="26"/>
          <w:szCs w:val="26"/>
        </w:rPr>
        <w:t>15</w:t>
      </w:r>
    </w:p>
    <w:p w:rsidR="00283637" w:rsidRPr="00083F02" w:rsidRDefault="00283637" w:rsidP="00283637">
      <w:pPr>
        <w:pStyle w:val="ListParagraph"/>
        <w:numPr>
          <w:ilvl w:val="2"/>
          <w:numId w:val="125"/>
        </w:numPr>
        <w:rPr>
          <w:rFonts w:cstheme="minorHAnsi"/>
          <w:sz w:val="26"/>
          <w:szCs w:val="26"/>
        </w:rPr>
      </w:pPr>
      <w:r w:rsidRPr="00083F02">
        <w:rPr>
          <w:rFonts w:cstheme="minorHAnsi"/>
          <w:sz w:val="26"/>
          <w:szCs w:val="26"/>
        </w:rPr>
        <w:t>Physician incentive Systems………………</w:t>
      </w:r>
      <w:r>
        <w:rPr>
          <w:rFonts w:cstheme="minorHAnsi"/>
          <w:sz w:val="26"/>
          <w:szCs w:val="26"/>
        </w:rPr>
        <w:t>……</w:t>
      </w:r>
      <w:r w:rsidRPr="00083F02">
        <w:rPr>
          <w:rFonts w:cstheme="minorHAnsi"/>
          <w:sz w:val="26"/>
          <w:szCs w:val="26"/>
        </w:rPr>
        <w:t>16</w:t>
      </w:r>
    </w:p>
    <w:p w:rsidR="00283637" w:rsidRPr="00083F02" w:rsidRDefault="00283637" w:rsidP="00283637">
      <w:pPr>
        <w:pStyle w:val="ListParagraph"/>
        <w:numPr>
          <w:ilvl w:val="3"/>
          <w:numId w:val="125"/>
        </w:numPr>
        <w:rPr>
          <w:rFonts w:cstheme="minorHAnsi"/>
          <w:sz w:val="26"/>
          <w:szCs w:val="26"/>
        </w:rPr>
      </w:pPr>
      <w:proofErr w:type="spellStart"/>
      <w:r w:rsidRPr="00083F02">
        <w:rPr>
          <w:rFonts w:cstheme="minorHAnsi"/>
          <w:i/>
          <w:sz w:val="26"/>
          <w:szCs w:val="26"/>
        </w:rPr>
        <w:t>Pegram</w:t>
      </w:r>
      <w:proofErr w:type="spellEnd"/>
      <w:r w:rsidRPr="00083F02">
        <w:rPr>
          <w:rFonts w:cstheme="minorHAnsi"/>
          <w:sz w:val="26"/>
          <w:szCs w:val="26"/>
        </w:rPr>
        <w:t>……………………………………</w:t>
      </w:r>
      <w:r>
        <w:rPr>
          <w:rFonts w:cstheme="minorHAnsi"/>
          <w:sz w:val="26"/>
          <w:szCs w:val="26"/>
        </w:rPr>
        <w:t>…..</w:t>
      </w:r>
      <w:r w:rsidRPr="00083F02">
        <w:rPr>
          <w:rFonts w:cstheme="minorHAnsi"/>
          <w:sz w:val="26"/>
          <w:szCs w:val="26"/>
        </w:rPr>
        <w:t>16</w:t>
      </w:r>
    </w:p>
    <w:p w:rsidR="00283637" w:rsidRPr="00083F02" w:rsidRDefault="00283637" w:rsidP="00283637">
      <w:pPr>
        <w:pStyle w:val="ListParagraph"/>
        <w:numPr>
          <w:ilvl w:val="0"/>
          <w:numId w:val="125"/>
        </w:numPr>
        <w:rPr>
          <w:rFonts w:cstheme="minorHAnsi"/>
          <w:sz w:val="26"/>
          <w:szCs w:val="26"/>
        </w:rPr>
      </w:pPr>
      <w:r w:rsidRPr="00AF2C9E">
        <w:rPr>
          <w:rFonts w:cstheme="minorHAnsi"/>
          <w:b/>
          <w:sz w:val="26"/>
          <w:szCs w:val="26"/>
        </w:rPr>
        <w:t>Regulation of Insurance &amp; MCO</w:t>
      </w:r>
      <w:r w:rsidRPr="00083F02">
        <w:rPr>
          <w:rFonts w:cstheme="minorHAnsi"/>
          <w:sz w:val="26"/>
          <w:szCs w:val="26"/>
        </w:rPr>
        <w:t>…………………</w:t>
      </w:r>
      <w:r>
        <w:rPr>
          <w:rFonts w:cstheme="minorHAnsi"/>
          <w:sz w:val="26"/>
          <w:szCs w:val="26"/>
        </w:rPr>
        <w:t>.</w:t>
      </w:r>
      <w:r w:rsidRPr="00083F02">
        <w:rPr>
          <w:rFonts w:cstheme="minorHAnsi"/>
          <w:sz w:val="26"/>
          <w:szCs w:val="26"/>
        </w:rPr>
        <w:t>…</w:t>
      </w:r>
      <w:r w:rsidR="00C4145B">
        <w:rPr>
          <w:rFonts w:cstheme="minorHAnsi"/>
          <w:sz w:val="26"/>
          <w:szCs w:val="26"/>
        </w:rPr>
        <w:t>..</w:t>
      </w:r>
      <w:r w:rsidRPr="00083F02">
        <w:rPr>
          <w:rFonts w:cstheme="minorHAnsi"/>
          <w:sz w:val="26"/>
          <w:szCs w:val="26"/>
        </w:rPr>
        <w:t>…</w:t>
      </w:r>
      <w:r>
        <w:rPr>
          <w:rFonts w:cstheme="minorHAnsi"/>
          <w:sz w:val="26"/>
          <w:szCs w:val="26"/>
        </w:rPr>
        <w:t>….</w:t>
      </w:r>
      <w:r w:rsidRPr="00083F02">
        <w:rPr>
          <w:rFonts w:cstheme="minorHAnsi"/>
          <w:sz w:val="26"/>
          <w:szCs w:val="26"/>
        </w:rPr>
        <w:t>16</w:t>
      </w:r>
    </w:p>
    <w:p w:rsidR="00283637" w:rsidRPr="00083F02" w:rsidRDefault="00283637" w:rsidP="00283637">
      <w:pPr>
        <w:pStyle w:val="ListParagraph"/>
        <w:numPr>
          <w:ilvl w:val="1"/>
          <w:numId w:val="125"/>
        </w:numPr>
        <w:rPr>
          <w:rFonts w:cstheme="minorHAnsi"/>
          <w:sz w:val="26"/>
          <w:szCs w:val="26"/>
        </w:rPr>
      </w:pPr>
      <w:r w:rsidRPr="00083F02">
        <w:rPr>
          <w:rFonts w:cstheme="minorHAnsi"/>
          <w:sz w:val="26"/>
          <w:szCs w:val="26"/>
        </w:rPr>
        <w:t>Traditional State Insurance Regulation……</w:t>
      </w:r>
      <w:r>
        <w:rPr>
          <w:rFonts w:cstheme="minorHAnsi"/>
          <w:sz w:val="26"/>
          <w:szCs w:val="26"/>
        </w:rPr>
        <w:t>.</w:t>
      </w:r>
      <w:r w:rsidRPr="00083F02">
        <w:rPr>
          <w:rFonts w:cstheme="minorHAnsi"/>
          <w:sz w:val="26"/>
          <w:szCs w:val="26"/>
        </w:rPr>
        <w:t>…</w:t>
      </w:r>
      <w:r>
        <w:rPr>
          <w:rFonts w:cstheme="minorHAnsi"/>
          <w:sz w:val="26"/>
          <w:szCs w:val="26"/>
        </w:rPr>
        <w:t>…….</w:t>
      </w:r>
      <w:r w:rsidRPr="00083F02">
        <w:rPr>
          <w:rFonts w:cstheme="minorHAnsi"/>
          <w:sz w:val="26"/>
          <w:szCs w:val="26"/>
        </w:rPr>
        <w:t>16</w:t>
      </w:r>
    </w:p>
    <w:p w:rsidR="00283637" w:rsidRPr="00083F02" w:rsidRDefault="00283637" w:rsidP="00283637">
      <w:pPr>
        <w:pStyle w:val="ListParagraph"/>
        <w:numPr>
          <w:ilvl w:val="2"/>
          <w:numId w:val="125"/>
        </w:numPr>
        <w:rPr>
          <w:rFonts w:cstheme="minorHAnsi"/>
          <w:sz w:val="26"/>
          <w:szCs w:val="26"/>
        </w:rPr>
      </w:pPr>
      <w:r w:rsidRPr="00083F02">
        <w:rPr>
          <w:rFonts w:cstheme="minorHAnsi"/>
          <w:sz w:val="26"/>
          <w:szCs w:val="26"/>
        </w:rPr>
        <w:t>Massachusetts Reform Law………………</w:t>
      </w:r>
      <w:r>
        <w:rPr>
          <w:rFonts w:cstheme="minorHAnsi"/>
          <w:sz w:val="26"/>
          <w:szCs w:val="26"/>
        </w:rPr>
        <w:t>…….</w:t>
      </w:r>
      <w:r w:rsidRPr="00083F02">
        <w:rPr>
          <w:rFonts w:cstheme="minorHAnsi"/>
          <w:sz w:val="26"/>
          <w:szCs w:val="26"/>
        </w:rPr>
        <w:t>17</w:t>
      </w:r>
    </w:p>
    <w:p w:rsidR="00283637" w:rsidRPr="00083F02" w:rsidRDefault="00283637" w:rsidP="00283637">
      <w:pPr>
        <w:pStyle w:val="ListParagraph"/>
        <w:numPr>
          <w:ilvl w:val="1"/>
          <w:numId w:val="125"/>
        </w:numPr>
        <w:rPr>
          <w:rFonts w:cstheme="minorHAnsi"/>
          <w:sz w:val="26"/>
          <w:szCs w:val="26"/>
        </w:rPr>
      </w:pPr>
      <w:r w:rsidRPr="00083F02">
        <w:rPr>
          <w:rFonts w:cstheme="minorHAnsi"/>
          <w:sz w:val="26"/>
          <w:szCs w:val="26"/>
        </w:rPr>
        <w:t>Utilization Control Procedures……………………</w:t>
      </w:r>
      <w:r>
        <w:rPr>
          <w:rFonts w:cstheme="minorHAnsi"/>
          <w:sz w:val="26"/>
          <w:szCs w:val="26"/>
        </w:rPr>
        <w:t>…….</w:t>
      </w:r>
      <w:r w:rsidRPr="00083F02">
        <w:rPr>
          <w:rFonts w:cstheme="minorHAnsi"/>
          <w:sz w:val="26"/>
          <w:szCs w:val="26"/>
        </w:rPr>
        <w:t>17</w:t>
      </w:r>
    </w:p>
    <w:p w:rsidR="00283637" w:rsidRPr="00083F02" w:rsidRDefault="00283637" w:rsidP="00283637">
      <w:pPr>
        <w:pStyle w:val="ListParagraph"/>
        <w:numPr>
          <w:ilvl w:val="1"/>
          <w:numId w:val="125"/>
        </w:numPr>
        <w:rPr>
          <w:rFonts w:cstheme="minorHAnsi"/>
          <w:sz w:val="26"/>
          <w:szCs w:val="26"/>
        </w:rPr>
      </w:pPr>
      <w:r w:rsidRPr="00083F02">
        <w:rPr>
          <w:rFonts w:cstheme="minorHAnsi"/>
          <w:sz w:val="26"/>
          <w:szCs w:val="26"/>
        </w:rPr>
        <w:t>Provider Incentives……………………………………</w:t>
      </w:r>
      <w:r>
        <w:rPr>
          <w:rFonts w:cstheme="minorHAnsi"/>
          <w:sz w:val="26"/>
          <w:szCs w:val="26"/>
        </w:rPr>
        <w:t>……..</w:t>
      </w:r>
      <w:r w:rsidRPr="00083F02">
        <w:rPr>
          <w:rFonts w:cstheme="minorHAnsi"/>
          <w:sz w:val="26"/>
          <w:szCs w:val="26"/>
        </w:rPr>
        <w:t>18</w:t>
      </w:r>
    </w:p>
    <w:p w:rsidR="00283637" w:rsidRPr="00083F02" w:rsidRDefault="00283637" w:rsidP="00283637">
      <w:pPr>
        <w:pStyle w:val="ListParagraph"/>
        <w:numPr>
          <w:ilvl w:val="0"/>
          <w:numId w:val="125"/>
        </w:numPr>
        <w:rPr>
          <w:rFonts w:cstheme="minorHAnsi"/>
          <w:sz w:val="26"/>
          <w:szCs w:val="26"/>
        </w:rPr>
      </w:pPr>
      <w:r w:rsidRPr="00AF2C9E">
        <w:rPr>
          <w:rFonts w:cstheme="minorHAnsi"/>
          <w:b/>
          <w:sz w:val="26"/>
          <w:szCs w:val="26"/>
        </w:rPr>
        <w:t>ERISA</w:t>
      </w:r>
      <w:r w:rsidRPr="00083F02">
        <w:rPr>
          <w:rFonts w:cstheme="minorHAnsi"/>
          <w:sz w:val="26"/>
          <w:szCs w:val="26"/>
        </w:rPr>
        <w:t>……………………………………………………………..…</w:t>
      </w:r>
      <w:r>
        <w:rPr>
          <w:rFonts w:cstheme="minorHAnsi"/>
          <w:sz w:val="26"/>
          <w:szCs w:val="26"/>
        </w:rPr>
        <w:t>…….</w:t>
      </w:r>
      <w:r w:rsidRPr="00083F02">
        <w:rPr>
          <w:rFonts w:cstheme="minorHAnsi"/>
          <w:sz w:val="26"/>
          <w:szCs w:val="26"/>
        </w:rPr>
        <w:t>18</w:t>
      </w:r>
    </w:p>
    <w:p w:rsidR="00283637" w:rsidRPr="00083F02" w:rsidRDefault="00283637" w:rsidP="00283637">
      <w:pPr>
        <w:pStyle w:val="ListParagraph"/>
        <w:numPr>
          <w:ilvl w:val="1"/>
          <w:numId w:val="125"/>
        </w:numPr>
        <w:rPr>
          <w:rFonts w:cstheme="minorHAnsi"/>
          <w:sz w:val="26"/>
          <w:szCs w:val="26"/>
        </w:rPr>
      </w:pPr>
      <w:r w:rsidRPr="00083F02">
        <w:rPr>
          <w:rFonts w:cstheme="minorHAnsi"/>
          <w:sz w:val="26"/>
          <w:szCs w:val="26"/>
        </w:rPr>
        <w:t>Preemption…………………………………………………</w:t>
      </w:r>
      <w:r>
        <w:rPr>
          <w:rFonts w:cstheme="minorHAnsi"/>
          <w:sz w:val="26"/>
          <w:szCs w:val="26"/>
        </w:rPr>
        <w:t>……</w:t>
      </w:r>
      <w:r w:rsidRPr="00083F02">
        <w:rPr>
          <w:rFonts w:cstheme="minorHAnsi"/>
          <w:sz w:val="26"/>
          <w:szCs w:val="26"/>
        </w:rPr>
        <w:t>18</w:t>
      </w:r>
    </w:p>
    <w:p w:rsidR="00283637" w:rsidRPr="00083F02" w:rsidRDefault="00283637" w:rsidP="00283637">
      <w:pPr>
        <w:pStyle w:val="ListParagraph"/>
        <w:numPr>
          <w:ilvl w:val="2"/>
          <w:numId w:val="125"/>
        </w:numPr>
        <w:rPr>
          <w:rFonts w:cstheme="minorHAnsi"/>
          <w:sz w:val="26"/>
          <w:szCs w:val="26"/>
        </w:rPr>
      </w:pPr>
      <w:r w:rsidRPr="00083F02">
        <w:rPr>
          <w:rFonts w:cstheme="minorHAnsi"/>
          <w:i/>
          <w:sz w:val="26"/>
          <w:szCs w:val="26"/>
        </w:rPr>
        <w:t>Rush Prudential</w:t>
      </w:r>
      <w:r w:rsidRPr="00083F02">
        <w:rPr>
          <w:rFonts w:cstheme="minorHAnsi"/>
          <w:sz w:val="26"/>
          <w:szCs w:val="26"/>
        </w:rPr>
        <w:t>…………………………………</w:t>
      </w:r>
      <w:r>
        <w:rPr>
          <w:rFonts w:cstheme="minorHAnsi"/>
          <w:sz w:val="26"/>
          <w:szCs w:val="26"/>
        </w:rPr>
        <w:t>.……</w:t>
      </w:r>
      <w:r w:rsidRPr="00083F02">
        <w:rPr>
          <w:rFonts w:cstheme="minorHAnsi"/>
          <w:sz w:val="26"/>
          <w:szCs w:val="26"/>
        </w:rPr>
        <w:t>19</w:t>
      </w:r>
    </w:p>
    <w:p w:rsidR="00283637" w:rsidRPr="00083F02" w:rsidRDefault="00283637" w:rsidP="00283637">
      <w:pPr>
        <w:pStyle w:val="ListParagraph"/>
        <w:numPr>
          <w:ilvl w:val="2"/>
          <w:numId w:val="125"/>
        </w:numPr>
        <w:rPr>
          <w:rFonts w:cstheme="minorHAnsi"/>
          <w:sz w:val="26"/>
          <w:szCs w:val="26"/>
        </w:rPr>
      </w:pPr>
      <w:r w:rsidRPr="00083F02">
        <w:rPr>
          <w:rFonts w:cstheme="minorHAnsi"/>
          <w:i/>
          <w:sz w:val="26"/>
          <w:szCs w:val="26"/>
        </w:rPr>
        <w:t>Retail Industries v. Fielder</w:t>
      </w:r>
      <w:r w:rsidRPr="00083F02">
        <w:rPr>
          <w:rFonts w:cstheme="minorHAnsi"/>
          <w:sz w:val="26"/>
          <w:szCs w:val="26"/>
        </w:rPr>
        <w:t>…………………</w:t>
      </w:r>
      <w:r>
        <w:rPr>
          <w:rFonts w:cstheme="minorHAnsi"/>
          <w:sz w:val="26"/>
          <w:szCs w:val="26"/>
        </w:rPr>
        <w:t>…….</w:t>
      </w:r>
      <w:r w:rsidRPr="00083F02">
        <w:rPr>
          <w:rFonts w:cstheme="minorHAnsi"/>
          <w:sz w:val="26"/>
          <w:szCs w:val="26"/>
        </w:rPr>
        <w:t>20</w:t>
      </w:r>
    </w:p>
    <w:p w:rsidR="00283637" w:rsidRPr="00083F02" w:rsidRDefault="00283637" w:rsidP="00283637">
      <w:pPr>
        <w:pStyle w:val="ListParagraph"/>
        <w:numPr>
          <w:ilvl w:val="2"/>
          <w:numId w:val="125"/>
        </w:numPr>
        <w:rPr>
          <w:rFonts w:cstheme="minorHAnsi"/>
          <w:sz w:val="26"/>
          <w:szCs w:val="26"/>
        </w:rPr>
      </w:pPr>
      <w:r w:rsidRPr="00083F02">
        <w:rPr>
          <w:rFonts w:cstheme="minorHAnsi"/>
          <w:i/>
          <w:sz w:val="26"/>
          <w:szCs w:val="26"/>
        </w:rPr>
        <w:t>Blue Cross v. Travelers</w:t>
      </w:r>
      <w:r w:rsidRPr="00083F02">
        <w:rPr>
          <w:rFonts w:cstheme="minorHAnsi"/>
          <w:sz w:val="26"/>
          <w:szCs w:val="26"/>
        </w:rPr>
        <w:t>………………………</w:t>
      </w:r>
      <w:r>
        <w:rPr>
          <w:rFonts w:cstheme="minorHAnsi"/>
          <w:sz w:val="26"/>
          <w:szCs w:val="26"/>
        </w:rPr>
        <w:t>…….</w:t>
      </w:r>
      <w:r w:rsidRPr="00083F02">
        <w:rPr>
          <w:rFonts w:cstheme="minorHAnsi"/>
          <w:sz w:val="26"/>
          <w:szCs w:val="26"/>
        </w:rPr>
        <w:t>20</w:t>
      </w:r>
    </w:p>
    <w:p w:rsidR="00283637" w:rsidRPr="00083F02" w:rsidRDefault="00283637" w:rsidP="00283637">
      <w:pPr>
        <w:pStyle w:val="ListParagraph"/>
        <w:numPr>
          <w:ilvl w:val="2"/>
          <w:numId w:val="125"/>
        </w:numPr>
        <w:rPr>
          <w:rFonts w:cstheme="minorHAnsi"/>
          <w:sz w:val="26"/>
          <w:szCs w:val="26"/>
        </w:rPr>
      </w:pPr>
      <w:r w:rsidRPr="00083F02">
        <w:rPr>
          <w:rFonts w:cstheme="minorHAnsi"/>
          <w:i/>
          <w:sz w:val="26"/>
          <w:szCs w:val="26"/>
        </w:rPr>
        <w:t>Kentucky Association v. Nichols</w:t>
      </w:r>
      <w:r w:rsidRPr="00083F02">
        <w:rPr>
          <w:rFonts w:cstheme="minorHAnsi"/>
          <w:sz w:val="26"/>
          <w:szCs w:val="26"/>
        </w:rPr>
        <w:t>…………</w:t>
      </w:r>
      <w:r>
        <w:rPr>
          <w:rFonts w:cstheme="minorHAnsi"/>
          <w:sz w:val="26"/>
          <w:szCs w:val="26"/>
        </w:rPr>
        <w:t>……</w:t>
      </w:r>
      <w:r w:rsidRPr="00083F02">
        <w:rPr>
          <w:rFonts w:cstheme="minorHAnsi"/>
          <w:sz w:val="26"/>
          <w:szCs w:val="26"/>
        </w:rPr>
        <w:t>21</w:t>
      </w:r>
    </w:p>
    <w:p w:rsidR="00283637" w:rsidRPr="00083F02" w:rsidRDefault="00283637" w:rsidP="00283637">
      <w:pPr>
        <w:pStyle w:val="ListParagraph"/>
        <w:numPr>
          <w:ilvl w:val="2"/>
          <w:numId w:val="125"/>
        </w:numPr>
        <w:rPr>
          <w:rFonts w:cstheme="minorHAnsi"/>
          <w:sz w:val="26"/>
          <w:szCs w:val="26"/>
        </w:rPr>
      </w:pPr>
      <w:r w:rsidRPr="00083F02">
        <w:rPr>
          <w:rFonts w:cstheme="minorHAnsi"/>
          <w:i/>
          <w:sz w:val="26"/>
          <w:szCs w:val="26"/>
        </w:rPr>
        <w:t>Aetna v. Davila</w:t>
      </w:r>
      <w:r w:rsidRPr="00083F02">
        <w:rPr>
          <w:rFonts w:cstheme="minorHAnsi"/>
          <w:sz w:val="26"/>
          <w:szCs w:val="26"/>
        </w:rPr>
        <w:t>…………………………………</w:t>
      </w:r>
      <w:r>
        <w:rPr>
          <w:rFonts w:cstheme="minorHAnsi"/>
          <w:sz w:val="26"/>
          <w:szCs w:val="26"/>
        </w:rPr>
        <w:t>…….</w:t>
      </w:r>
      <w:r w:rsidRPr="00083F02">
        <w:rPr>
          <w:rFonts w:cstheme="minorHAnsi"/>
          <w:sz w:val="26"/>
          <w:szCs w:val="26"/>
        </w:rPr>
        <w:t>21</w:t>
      </w:r>
    </w:p>
    <w:p w:rsidR="00283637" w:rsidRPr="00083F02" w:rsidRDefault="00283637" w:rsidP="00283637">
      <w:pPr>
        <w:pStyle w:val="ListParagraph"/>
        <w:numPr>
          <w:ilvl w:val="1"/>
          <w:numId w:val="125"/>
        </w:numPr>
        <w:rPr>
          <w:rFonts w:cstheme="minorHAnsi"/>
          <w:sz w:val="26"/>
          <w:szCs w:val="26"/>
        </w:rPr>
      </w:pPr>
      <w:r w:rsidRPr="00083F02">
        <w:rPr>
          <w:rFonts w:cstheme="minorHAnsi"/>
          <w:sz w:val="26"/>
          <w:szCs w:val="26"/>
        </w:rPr>
        <w:t>Beneficiary Remedies in 502(a)…………………</w:t>
      </w:r>
      <w:r>
        <w:rPr>
          <w:rFonts w:cstheme="minorHAnsi"/>
          <w:sz w:val="26"/>
          <w:szCs w:val="26"/>
        </w:rPr>
        <w:t>……..</w:t>
      </w:r>
      <w:r w:rsidRPr="00083F02">
        <w:rPr>
          <w:rFonts w:cstheme="minorHAnsi"/>
          <w:sz w:val="26"/>
          <w:szCs w:val="26"/>
        </w:rPr>
        <w:t>22</w:t>
      </w:r>
    </w:p>
    <w:p w:rsidR="00283637" w:rsidRPr="00083F02" w:rsidRDefault="00283637" w:rsidP="00283637">
      <w:pPr>
        <w:pStyle w:val="ListParagraph"/>
        <w:numPr>
          <w:ilvl w:val="0"/>
          <w:numId w:val="125"/>
        </w:numPr>
        <w:rPr>
          <w:rFonts w:cstheme="minorHAnsi"/>
          <w:sz w:val="26"/>
          <w:szCs w:val="26"/>
        </w:rPr>
      </w:pPr>
      <w:r w:rsidRPr="00AF2C9E">
        <w:rPr>
          <w:rFonts w:cstheme="minorHAnsi"/>
          <w:b/>
          <w:sz w:val="26"/>
          <w:szCs w:val="26"/>
        </w:rPr>
        <w:t>Access and Cost of Care</w:t>
      </w:r>
      <w:r w:rsidRPr="00083F02">
        <w:rPr>
          <w:rFonts w:cstheme="minorHAnsi"/>
          <w:sz w:val="26"/>
          <w:szCs w:val="26"/>
        </w:rPr>
        <w:t>…………………………..………</w:t>
      </w:r>
      <w:r>
        <w:rPr>
          <w:rFonts w:cstheme="minorHAnsi"/>
          <w:sz w:val="26"/>
          <w:szCs w:val="26"/>
        </w:rPr>
        <w:t>……..</w:t>
      </w:r>
      <w:r w:rsidRPr="00083F02">
        <w:rPr>
          <w:rFonts w:cstheme="minorHAnsi"/>
          <w:sz w:val="26"/>
          <w:szCs w:val="26"/>
        </w:rPr>
        <w:t>22</w:t>
      </w:r>
    </w:p>
    <w:p w:rsidR="00283637" w:rsidRPr="00083F02" w:rsidRDefault="00283637" w:rsidP="00283637">
      <w:pPr>
        <w:pStyle w:val="ListParagraph"/>
        <w:numPr>
          <w:ilvl w:val="1"/>
          <w:numId w:val="125"/>
        </w:numPr>
        <w:rPr>
          <w:rFonts w:cstheme="minorHAnsi"/>
          <w:sz w:val="26"/>
          <w:szCs w:val="26"/>
        </w:rPr>
      </w:pPr>
      <w:r w:rsidRPr="00083F02">
        <w:rPr>
          <w:rFonts w:cstheme="minorHAnsi"/>
          <w:sz w:val="26"/>
          <w:szCs w:val="26"/>
        </w:rPr>
        <w:t>Obligation to Provide Care…………………………</w:t>
      </w:r>
      <w:r>
        <w:rPr>
          <w:rFonts w:cstheme="minorHAnsi"/>
          <w:sz w:val="26"/>
          <w:szCs w:val="26"/>
        </w:rPr>
        <w:t>…….</w:t>
      </w:r>
      <w:r w:rsidRPr="00083F02">
        <w:rPr>
          <w:rFonts w:cstheme="minorHAnsi"/>
          <w:sz w:val="26"/>
          <w:szCs w:val="26"/>
        </w:rPr>
        <w:t>22</w:t>
      </w:r>
    </w:p>
    <w:p w:rsidR="00283637" w:rsidRPr="00083F02" w:rsidRDefault="00283637" w:rsidP="00283637">
      <w:pPr>
        <w:pStyle w:val="ListParagraph"/>
        <w:numPr>
          <w:ilvl w:val="2"/>
          <w:numId w:val="125"/>
        </w:numPr>
        <w:rPr>
          <w:rFonts w:cstheme="minorHAnsi"/>
          <w:sz w:val="26"/>
          <w:szCs w:val="26"/>
        </w:rPr>
      </w:pPr>
      <w:proofErr w:type="spellStart"/>
      <w:r w:rsidRPr="00083F02">
        <w:rPr>
          <w:rFonts w:cstheme="minorHAnsi"/>
          <w:i/>
          <w:sz w:val="26"/>
          <w:szCs w:val="26"/>
        </w:rPr>
        <w:t>Burditt</w:t>
      </w:r>
      <w:proofErr w:type="spellEnd"/>
      <w:r w:rsidRPr="00083F02">
        <w:rPr>
          <w:rFonts w:cstheme="minorHAnsi"/>
          <w:i/>
          <w:sz w:val="26"/>
          <w:szCs w:val="26"/>
        </w:rPr>
        <w:t xml:space="preserve"> v. HHS</w:t>
      </w:r>
      <w:r w:rsidRPr="00083F02">
        <w:rPr>
          <w:rFonts w:cstheme="minorHAnsi"/>
          <w:sz w:val="26"/>
          <w:szCs w:val="26"/>
        </w:rPr>
        <w:t>……………………………………</w:t>
      </w:r>
      <w:r>
        <w:rPr>
          <w:rFonts w:cstheme="minorHAnsi"/>
          <w:sz w:val="26"/>
          <w:szCs w:val="26"/>
        </w:rPr>
        <w:t>……</w:t>
      </w:r>
      <w:r w:rsidRPr="00083F02">
        <w:rPr>
          <w:rFonts w:cstheme="minorHAnsi"/>
          <w:sz w:val="26"/>
          <w:szCs w:val="26"/>
        </w:rPr>
        <w:t>22</w:t>
      </w:r>
    </w:p>
    <w:p w:rsidR="00283637" w:rsidRPr="00083F02" w:rsidRDefault="00283637" w:rsidP="00283637">
      <w:pPr>
        <w:pStyle w:val="ListParagraph"/>
        <w:numPr>
          <w:ilvl w:val="2"/>
          <w:numId w:val="125"/>
        </w:numPr>
        <w:rPr>
          <w:rFonts w:cstheme="minorHAnsi"/>
          <w:b/>
          <w:sz w:val="26"/>
          <w:szCs w:val="26"/>
        </w:rPr>
      </w:pPr>
      <w:r w:rsidRPr="00083F02">
        <w:rPr>
          <w:rFonts w:cstheme="minorHAnsi"/>
          <w:b/>
          <w:sz w:val="26"/>
          <w:szCs w:val="26"/>
        </w:rPr>
        <w:t>EMTALA</w:t>
      </w:r>
      <w:r w:rsidRPr="00083F02">
        <w:rPr>
          <w:rFonts w:cstheme="minorHAnsi"/>
          <w:sz w:val="26"/>
          <w:szCs w:val="26"/>
        </w:rPr>
        <w:t>……………………………………………</w:t>
      </w:r>
      <w:r>
        <w:rPr>
          <w:rFonts w:cstheme="minorHAnsi"/>
          <w:sz w:val="26"/>
          <w:szCs w:val="26"/>
        </w:rPr>
        <w:t>…….</w:t>
      </w:r>
      <w:r w:rsidRPr="00083F02">
        <w:rPr>
          <w:rFonts w:cstheme="minorHAnsi"/>
          <w:sz w:val="26"/>
          <w:szCs w:val="26"/>
        </w:rPr>
        <w:t>22</w:t>
      </w:r>
    </w:p>
    <w:p w:rsidR="00283637" w:rsidRPr="00083F02" w:rsidRDefault="00283637" w:rsidP="00283637">
      <w:pPr>
        <w:pStyle w:val="ListParagraph"/>
        <w:numPr>
          <w:ilvl w:val="1"/>
          <w:numId w:val="125"/>
        </w:numPr>
        <w:rPr>
          <w:rFonts w:cstheme="minorHAnsi"/>
          <w:sz w:val="26"/>
          <w:szCs w:val="26"/>
        </w:rPr>
      </w:pPr>
      <w:r w:rsidRPr="00083F02">
        <w:rPr>
          <w:rFonts w:cstheme="minorHAnsi"/>
          <w:sz w:val="26"/>
          <w:szCs w:val="26"/>
        </w:rPr>
        <w:lastRenderedPageBreak/>
        <w:t>Current Health Reform………………</w:t>
      </w:r>
      <w:r>
        <w:rPr>
          <w:rFonts w:cstheme="minorHAnsi"/>
          <w:sz w:val="26"/>
          <w:szCs w:val="26"/>
        </w:rPr>
        <w:t>…….</w:t>
      </w:r>
      <w:r w:rsidRPr="00083F02">
        <w:rPr>
          <w:rFonts w:cstheme="minorHAnsi"/>
          <w:sz w:val="26"/>
          <w:szCs w:val="26"/>
        </w:rPr>
        <w:t>……………….23</w:t>
      </w:r>
    </w:p>
    <w:p w:rsidR="00283637" w:rsidRPr="00083F02" w:rsidRDefault="00283637" w:rsidP="00283637">
      <w:pPr>
        <w:pStyle w:val="ListParagraph"/>
        <w:numPr>
          <w:ilvl w:val="1"/>
          <w:numId w:val="125"/>
        </w:numPr>
        <w:rPr>
          <w:rFonts w:cstheme="minorHAnsi"/>
          <w:sz w:val="26"/>
          <w:szCs w:val="26"/>
        </w:rPr>
      </w:pPr>
      <w:r w:rsidRPr="00083F02">
        <w:rPr>
          <w:rFonts w:cstheme="minorHAnsi"/>
          <w:sz w:val="26"/>
          <w:szCs w:val="26"/>
        </w:rPr>
        <w:t>Medicare…………………………………………</w:t>
      </w:r>
      <w:r>
        <w:rPr>
          <w:rFonts w:cstheme="minorHAnsi"/>
          <w:sz w:val="26"/>
          <w:szCs w:val="26"/>
        </w:rPr>
        <w:t>……</w:t>
      </w:r>
      <w:r w:rsidRPr="00083F02">
        <w:rPr>
          <w:rFonts w:cstheme="minorHAnsi"/>
          <w:sz w:val="26"/>
          <w:szCs w:val="26"/>
        </w:rPr>
        <w:t>………….23</w:t>
      </w:r>
    </w:p>
    <w:p w:rsidR="00283637" w:rsidRPr="00083F02" w:rsidRDefault="00283637" w:rsidP="00283637">
      <w:pPr>
        <w:pStyle w:val="ListParagraph"/>
        <w:numPr>
          <w:ilvl w:val="1"/>
          <w:numId w:val="125"/>
        </w:numPr>
        <w:rPr>
          <w:rFonts w:cstheme="minorHAnsi"/>
          <w:sz w:val="26"/>
          <w:szCs w:val="26"/>
        </w:rPr>
      </w:pPr>
      <w:r w:rsidRPr="00083F02">
        <w:rPr>
          <w:rFonts w:cstheme="minorHAnsi"/>
          <w:sz w:val="26"/>
          <w:szCs w:val="26"/>
        </w:rPr>
        <w:t>Medicaid………………………………………………</w:t>
      </w:r>
      <w:r>
        <w:rPr>
          <w:rFonts w:cstheme="minorHAnsi"/>
          <w:sz w:val="26"/>
          <w:szCs w:val="26"/>
        </w:rPr>
        <w:t>……</w:t>
      </w:r>
      <w:r w:rsidRPr="00083F02">
        <w:rPr>
          <w:rFonts w:cstheme="minorHAnsi"/>
          <w:sz w:val="26"/>
          <w:szCs w:val="26"/>
        </w:rPr>
        <w:t>…….24</w:t>
      </w:r>
    </w:p>
    <w:p w:rsidR="00283637" w:rsidRPr="00083F02" w:rsidRDefault="00283637" w:rsidP="00283637">
      <w:pPr>
        <w:pStyle w:val="ListParagraph"/>
        <w:numPr>
          <w:ilvl w:val="0"/>
          <w:numId w:val="125"/>
        </w:numPr>
        <w:rPr>
          <w:rFonts w:cstheme="minorHAnsi"/>
          <w:sz w:val="26"/>
          <w:szCs w:val="26"/>
        </w:rPr>
      </w:pPr>
      <w:r w:rsidRPr="00AF2C9E">
        <w:rPr>
          <w:rFonts w:cstheme="minorHAnsi"/>
          <w:b/>
          <w:sz w:val="26"/>
          <w:szCs w:val="26"/>
        </w:rPr>
        <w:t>Structure of Health Care Enterprise</w:t>
      </w:r>
      <w:r w:rsidR="00AF2C9E">
        <w:rPr>
          <w:rFonts w:cstheme="minorHAnsi"/>
          <w:sz w:val="26"/>
          <w:szCs w:val="26"/>
        </w:rPr>
        <w:t>………</w:t>
      </w:r>
      <w:r w:rsidRPr="00083F02">
        <w:rPr>
          <w:rFonts w:cstheme="minorHAnsi"/>
          <w:sz w:val="26"/>
          <w:szCs w:val="26"/>
        </w:rPr>
        <w:t>……</w:t>
      </w:r>
      <w:r w:rsidR="00C4145B">
        <w:rPr>
          <w:rFonts w:cstheme="minorHAnsi"/>
          <w:sz w:val="26"/>
          <w:szCs w:val="26"/>
        </w:rPr>
        <w:t>..</w:t>
      </w:r>
      <w:r w:rsidRPr="00083F02">
        <w:rPr>
          <w:rFonts w:cstheme="minorHAnsi"/>
          <w:sz w:val="26"/>
          <w:szCs w:val="26"/>
        </w:rPr>
        <w:t>…</w:t>
      </w:r>
      <w:r>
        <w:rPr>
          <w:rFonts w:cstheme="minorHAnsi"/>
          <w:sz w:val="26"/>
          <w:szCs w:val="26"/>
        </w:rPr>
        <w:t>……..</w:t>
      </w:r>
      <w:r w:rsidRPr="00083F02">
        <w:rPr>
          <w:rFonts w:cstheme="minorHAnsi"/>
          <w:sz w:val="26"/>
          <w:szCs w:val="26"/>
        </w:rPr>
        <w:t>26</w:t>
      </w:r>
    </w:p>
    <w:p w:rsidR="00283637" w:rsidRPr="00083F02" w:rsidRDefault="00283637" w:rsidP="00283637">
      <w:pPr>
        <w:pStyle w:val="ListParagraph"/>
        <w:numPr>
          <w:ilvl w:val="1"/>
          <w:numId w:val="125"/>
        </w:numPr>
        <w:rPr>
          <w:rFonts w:cstheme="minorHAnsi"/>
          <w:sz w:val="26"/>
          <w:szCs w:val="26"/>
        </w:rPr>
      </w:pPr>
      <w:r w:rsidRPr="00083F02">
        <w:rPr>
          <w:rFonts w:cstheme="minorHAnsi"/>
          <w:sz w:val="26"/>
          <w:szCs w:val="26"/>
        </w:rPr>
        <w:t>Staff Privileges……………………………………………</w:t>
      </w:r>
      <w:r>
        <w:rPr>
          <w:rFonts w:cstheme="minorHAnsi"/>
          <w:sz w:val="26"/>
          <w:szCs w:val="26"/>
        </w:rPr>
        <w:t>…….</w:t>
      </w:r>
      <w:r w:rsidRPr="00083F02">
        <w:rPr>
          <w:rFonts w:cstheme="minorHAnsi"/>
          <w:sz w:val="26"/>
          <w:szCs w:val="26"/>
        </w:rPr>
        <w:t>26</w:t>
      </w:r>
    </w:p>
    <w:p w:rsidR="00283637" w:rsidRPr="00083F02" w:rsidRDefault="00283637" w:rsidP="00283637">
      <w:pPr>
        <w:pStyle w:val="ListParagraph"/>
        <w:numPr>
          <w:ilvl w:val="2"/>
          <w:numId w:val="125"/>
        </w:numPr>
        <w:rPr>
          <w:rFonts w:cstheme="minorHAnsi"/>
          <w:sz w:val="26"/>
          <w:szCs w:val="26"/>
        </w:rPr>
      </w:pPr>
      <w:proofErr w:type="spellStart"/>
      <w:r w:rsidRPr="00083F02">
        <w:rPr>
          <w:rFonts w:cstheme="minorHAnsi"/>
          <w:i/>
          <w:sz w:val="26"/>
          <w:szCs w:val="26"/>
        </w:rPr>
        <w:t>Sokol</w:t>
      </w:r>
      <w:proofErr w:type="spellEnd"/>
      <w:r w:rsidRPr="00083F02">
        <w:rPr>
          <w:rFonts w:cstheme="minorHAnsi"/>
          <w:i/>
          <w:sz w:val="26"/>
          <w:szCs w:val="26"/>
        </w:rPr>
        <w:t xml:space="preserve"> v Akron Med-Center</w:t>
      </w:r>
      <w:r w:rsidRPr="00083F02">
        <w:rPr>
          <w:rFonts w:cstheme="minorHAnsi"/>
          <w:sz w:val="26"/>
          <w:szCs w:val="26"/>
        </w:rPr>
        <w:t>…………………</w:t>
      </w:r>
      <w:r>
        <w:rPr>
          <w:rFonts w:cstheme="minorHAnsi"/>
          <w:sz w:val="26"/>
          <w:szCs w:val="26"/>
        </w:rPr>
        <w:t>……</w:t>
      </w:r>
      <w:r w:rsidRPr="00083F02">
        <w:rPr>
          <w:rFonts w:cstheme="minorHAnsi"/>
          <w:sz w:val="26"/>
          <w:szCs w:val="26"/>
        </w:rPr>
        <w:t>26</w:t>
      </w:r>
    </w:p>
    <w:p w:rsidR="00283637" w:rsidRPr="00083F02" w:rsidRDefault="00283637" w:rsidP="00283637">
      <w:pPr>
        <w:pStyle w:val="ListParagraph"/>
        <w:numPr>
          <w:ilvl w:val="2"/>
          <w:numId w:val="125"/>
        </w:numPr>
        <w:rPr>
          <w:rFonts w:cstheme="minorHAnsi"/>
          <w:sz w:val="26"/>
          <w:szCs w:val="26"/>
        </w:rPr>
      </w:pPr>
      <w:r w:rsidRPr="00083F02">
        <w:rPr>
          <w:rFonts w:cstheme="minorHAnsi"/>
          <w:i/>
          <w:sz w:val="26"/>
          <w:szCs w:val="26"/>
        </w:rPr>
        <w:t>Mahan v. St. Luke’s</w:t>
      </w:r>
      <w:r w:rsidRPr="00083F02">
        <w:rPr>
          <w:rFonts w:cstheme="minorHAnsi"/>
          <w:sz w:val="26"/>
          <w:szCs w:val="26"/>
        </w:rPr>
        <w:t>……………………………</w:t>
      </w:r>
      <w:r>
        <w:rPr>
          <w:rFonts w:cstheme="minorHAnsi"/>
          <w:sz w:val="26"/>
          <w:szCs w:val="26"/>
        </w:rPr>
        <w:t>……</w:t>
      </w:r>
      <w:r w:rsidRPr="00083F02">
        <w:rPr>
          <w:rFonts w:cstheme="minorHAnsi"/>
          <w:sz w:val="26"/>
          <w:szCs w:val="26"/>
        </w:rPr>
        <w:t>26</w:t>
      </w:r>
    </w:p>
    <w:p w:rsidR="00283637" w:rsidRPr="00083F02" w:rsidRDefault="00283637" w:rsidP="00283637">
      <w:pPr>
        <w:pStyle w:val="ListParagraph"/>
        <w:numPr>
          <w:ilvl w:val="2"/>
          <w:numId w:val="125"/>
        </w:numPr>
        <w:rPr>
          <w:rFonts w:cstheme="minorHAnsi"/>
          <w:sz w:val="26"/>
          <w:szCs w:val="26"/>
        </w:rPr>
      </w:pPr>
      <w:r w:rsidRPr="00083F02">
        <w:rPr>
          <w:rFonts w:cstheme="minorHAnsi"/>
          <w:i/>
          <w:sz w:val="26"/>
          <w:szCs w:val="26"/>
        </w:rPr>
        <w:t>Austin v. Mercy Hospital</w:t>
      </w:r>
      <w:r w:rsidRPr="00083F02">
        <w:rPr>
          <w:rFonts w:cstheme="minorHAnsi"/>
          <w:sz w:val="26"/>
          <w:szCs w:val="26"/>
        </w:rPr>
        <w:t>……………………</w:t>
      </w:r>
      <w:r>
        <w:rPr>
          <w:rFonts w:cstheme="minorHAnsi"/>
          <w:sz w:val="26"/>
          <w:szCs w:val="26"/>
        </w:rPr>
        <w:t>……</w:t>
      </w:r>
      <w:r w:rsidRPr="00083F02">
        <w:rPr>
          <w:rFonts w:cstheme="minorHAnsi"/>
          <w:sz w:val="26"/>
          <w:szCs w:val="26"/>
        </w:rPr>
        <w:t>27</w:t>
      </w:r>
    </w:p>
    <w:p w:rsidR="00283637" w:rsidRPr="00083F02" w:rsidRDefault="00283637" w:rsidP="00283637">
      <w:pPr>
        <w:pStyle w:val="ListParagraph"/>
        <w:numPr>
          <w:ilvl w:val="2"/>
          <w:numId w:val="125"/>
        </w:numPr>
        <w:rPr>
          <w:rFonts w:cstheme="minorHAnsi"/>
          <w:sz w:val="26"/>
          <w:szCs w:val="26"/>
        </w:rPr>
      </w:pPr>
      <w:r w:rsidRPr="00083F02">
        <w:rPr>
          <w:rFonts w:cstheme="minorHAnsi"/>
          <w:i/>
          <w:sz w:val="26"/>
          <w:szCs w:val="26"/>
        </w:rPr>
        <w:t>Mateo v. Fresno Hospital</w:t>
      </w:r>
      <w:r w:rsidRPr="00083F02">
        <w:rPr>
          <w:rFonts w:cstheme="minorHAnsi"/>
          <w:sz w:val="26"/>
          <w:szCs w:val="26"/>
        </w:rPr>
        <w:t>……………………</w:t>
      </w:r>
      <w:r>
        <w:rPr>
          <w:rFonts w:cstheme="minorHAnsi"/>
          <w:sz w:val="26"/>
          <w:szCs w:val="26"/>
        </w:rPr>
        <w:t>…..</w:t>
      </w:r>
      <w:r w:rsidRPr="00083F02">
        <w:rPr>
          <w:rFonts w:cstheme="minorHAnsi"/>
          <w:sz w:val="26"/>
          <w:szCs w:val="26"/>
        </w:rPr>
        <w:t>27</w:t>
      </w:r>
    </w:p>
    <w:p w:rsidR="00283637" w:rsidRPr="00083F02" w:rsidRDefault="00283637" w:rsidP="00283637">
      <w:pPr>
        <w:pStyle w:val="ListParagraph"/>
        <w:numPr>
          <w:ilvl w:val="2"/>
          <w:numId w:val="125"/>
        </w:numPr>
        <w:rPr>
          <w:rFonts w:cstheme="minorHAnsi"/>
          <w:sz w:val="26"/>
          <w:szCs w:val="26"/>
        </w:rPr>
      </w:pPr>
      <w:r w:rsidRPr="00083F02">
        <w:rPr>
          <w:rFonts w:cstheme="minorHAnsi"/>
          <w:i/>
          <w:sz w:val="26"/>
          <w:szCs w:val="26"/>
        </w:rPr>
        <w:t>St. John’s Staff v. Hosp</w:t>
      </w:r>
      <w:r w:rsidRPr="00083F02">
        <w:rPr>
          <w:rFonts w:cstheme="minorHAnsi"/>
          <w:sz w:val="26"/>
          <w:szCs w:val="26"/>
        </w:rPr>
        <w:t>. ……………………</w:t>
      </w:r>
      <w:r>
        <w:rPr>
          <w:rFonts w:cstheme="minorHAnsi"/>
          <w:sz w:val="26"/>
          <w:szCs w:val="26"/>
        </w:rPr>
        <w:t>……..</w:t>
      </w:r>
      <w:r w:rsidRPr="00083F02">
        <w:rPr>
          <w:rFonts w:cstheme="minorHAnsi"/>
          <w:sz w:val="26"/>
          <w:szCs w:val="26"/>
        </w:rPr>
        <w:t>27</w:t>
      </w:r>
    </w:p>
    <w:p w:rsidR="00283637" w:rsidRPr="00083F02" w:rsidRDefault="00283637" w:rsidP="00283637">
      <w:pPr>
        <w:pStyle w:val="ListParagraph"/>
        <w:numPr>
          <w:ilvl w:val="2"/>
          <w:numId w:val="125"/>
        </w:numPr>
        <w:rPr>
          <w:rFonts w:cstheme="minorHAnsi"/>
          <w:sz w:val="26"/>
          <w:szCs w:val="26"/>
        </w:rPr>
      </w:pPr>
      <w:proofErr w:type="spellStart"/>
      <w:r w:rsidRPr="00083F02">
        <w:rPr>
          <w:rFonts w:cstheme="minorHAnsi"/>
          <w:i/>
          <w:sz w:val="26"/>
          <w:szCs w:val="26"/>
        </w:rPr>
        <w:t>Greisman</w:t>
      </w:r>
      <w:proofErr w:type="spellEnd"/>
      <w:r w:rsidRPr="00083F02">
        <w:rPr>
          <w:rFonts w:cstheme="minorHAnsi"/>
          <w:i/>
          <w:sz w:val="26"/>
          <w:szCs w:val="26"/>
        </w:rPr>
        <w:t xml:space="preserve"> v. Newcomb</w:t>
      </w:r>
      <w:r w:rsidRPr="00083F02">
        <w:rPr>
          <w:rFonts w:cstheme="minorHAnsi"/>
          <w:sz w:val="26"/>
          <w:szCs w:val="26"/>
        </w:rPr>
        <w:t xml:space="preserve"> ………………………</w:t>
      </w:r>
      <w:r>
        <w:rPr>
          <w:rFonts w:cstheme="minorHAnsi"/>
          <w:sz w:val="26"/>
          <w:szCs w:val="26"/>
        </w:rPr>
        <w:t>…..</w:t>
      </w:r>
      <w:r w:rsidRPr="00083F02">
        <w:rPr>
          <w:rFonts w:cstheme="minorHAnsi"/>
          <w:sz w:val="26"/>
          <w:szCs w:val="26"/>
        </w:rPr>
        <w:t>27</w:t>
      </w:r>
    </w:p>
    <w:p w:rsidR="00283637" w:rsidRPr="00083F02" w:rsidRDefault="00283637" w:rsidP="00283637">
      <w:pPr>
        <w:pStyle w:val="ListParagraph"/>
        <w:numPr>
          <w:ilvl w:val="2"/>
          <w:numId w:val="125"/>
        </w:numPr>
        <w:rPr>
          <w:rFonts w:cstheme="minorHAnsi"/>
          <w:sz w:val="26"/>
          <w:szCs w:val="26"/>
        </w:rPr>
      </w:pPr>
      <w:proofErr w:type="spellStart"/>
      <w:r w:rsidRPr="00083F02">
        <w:rPr>
          <w:rFonts w:cstheme="minorHAnsi"/>
          <w:i/>
          <w:sz w:val="26"/>
          <w:szCs w:val="26"/>
        </w:rPr>
        <w:t>Nanavati</w:t>
      </w:r>
      <w:proofErr w:type="spellEnd"/>
      <w:r w:rsidRPr="00083F02">
        <w:rPr>
          <w:rFonts w:cstheme="minorHAnsi"/>
          <w:i/>
          <w:sz w:val="26"/>
          <w:szCs w:val="26"/>
        </w:rPr>
        <w:t xml:space="preserve"> v. </w:t>
      </w:r>
      <w:proofErr w:type="spellStart"/>
      <w:r w:rsidRPr="00083F02">
        <w:rPr>
          <w:rFonts w:cstheme="minorHAnsi"/>
          <w:i/>
          <w:sz w:val="26"/>
          <w:szCs w:val="26"/>
        </w:rPr>
        <w:t>Buredette</w:t>
      </w:r>
      <w:proofErr w:type="spellEnd"/>
      <w:r w:rsidRPr="00083F02">
        <w:rPr>
          <w:rFonts w:cstheme="minorHAnsi"/>
          <w:sz w:val="26"/>
          <w:szCs w:val="26"/>
        </w:rPr>
        <w:t xml:space="preserve"> ………………………</w:t>
      </w:r>
      <w:r>
        <w:rPr>
          <w:rFonts w:cstheme="minorHAnsi"/>
          <w:sz w:val="26"/>
          <w:szCs w:val="26"/>
        </w:rPr>
        <w:t>…….</w:t>
      </w:r>
      <w:r w:rsidRPr="00083F02">
        <w:rPr>
          <w:rFonts w:cstheme="minorHAnsi"/>
          <w:sz w:val="26"/>
          <w:szCs w:val="26"/>
        </w:rPr>
        <w:t>28</w:t>
      </w:r>
    </w:p>
    <w:p w:rsidR="00283637" w:rsidRPr="00083F02" w:rsidRDefault="00283637" w:rsidP="00283637">
      <w:pPr>
        <w:pStyle w:val="ListParagraph"/>
        <w:numPr>
          <w:ilvl w:val="1"/>
          <w:numId w:val="125"/>
        </w:numPr>
        <w:rPr>
          <w:rFonts w:cstheme="minorHAnsi"/>
          <w:sz w:val="26"/>
          <w:szCs w:val="26"/>
        </w:rPr>
      </w:pPr>
      <w:r w:rsidRPr="00083F02">
        <w:rPr>
          <w:rFonts w:cstheme="minorHAnsi"/>
          <w:sz w:val="26"/>
          <w:szCs w:val="26"/>
        </w:rPr>
        <w:t>Managed Care Contracts……………………………</w:t>
      </w:r>
      <w:r>
        <w:rPr>
          <w:rFonts w:cstheme="minorHAnsi"/>
          <w:sz w:val="26"/>
          <w:szCs w:val="26"/>
        </w:rPr>
        <w:t>…….</w:t>
      </w:r>
      <w:r w:rsidRPr="00083F02">
        <w:rPr>
          <w:rFonts w:cstheme="minorHAnsi"/>
          <w:sz w:val="26"/>
          <w:szCs w:val="26"/>
        </w:rPr>
        <w:t>28</w:t>
      </w:r>
    </w:p>
    <w:p w:rsidR="00283637" w:rsidRPr="00083F02" w:rsidRDefault="00283637" w:rsidP="00283637">
      <w:pPr>
        <w:pStyle w:val="ListParagraph"/>
        <w:numPr>
          <w:ilvl w:val="2"/>
          <w:numId w:val="125"/>
        </w:numPr>
        <w:rPr>
          <w:rFonts w:cstheme="minorHAnsi"/>
          <w:sz w:val="26"/>
          <w:szCs w:val="26"/>
        </w:rPr>
      </w:pPr>
      <w:proofErr w:type="spellStart"/>
      <w:r w:rsidRPr="00083F02">
        <w:rPr>
          <w:rFonts w:cstheme="minorHAnsi"/>
          <w:i/>
          <w:sz w:val="26"/>
          <w:szCs w:val="26"/>
        </w:rPr>
        <w:t>Potvin</w:t>
      </w:r>
      <w:proofErr w:type="spellEnd"/>
      <w:r w:rsidRPr="00083F02">
        <w:rPr>
          <w:rFonts w:cstheme="minorHAnsi"/>
          <w:i/>
          <w:sz w:val="26"/>
          <w:szCs w:val="26"/>
        </w:rPr>
        <w:t xml:space="preserve"> v. MetLife</w:t>
      </w:r>
      <w:r w:rsidRPr="00083F02">
        <w:rPr>
          <w:rFonts w:cstheme="minorHAnsi"/>
          <w:sz w:val="26"/>
          <w:szCs w:val="26"/>
        </w:rPr>
        <w:t>………………………………</w:t>
      </w:r>
      <w:r>
        <w:rPr>
          <w:rFonts w:cstheme="minorHAnsi"/>
          <w:sz w:val="26"/>
          <w:szCs w:val="26"/>
        </w:rPr>
        <w:t>……..</w:t>
      </w:r>
      <w:r w:rsidRPr="00083F02">
        <w:rPr>
          <w:rFonts w:cstheme="minorHAnsi"/>
          <w:sz w:val="26"/>
          <w:szCs w:val="26"/>
        </w:rPr>
        <w:t>29</w:t>
      </w:r>
    </w:p>
    <w:p w:rsidR="00283637" w:rsidRPr="00083F02" w:rsidRDefault="00283637" w:rsidP="00283637">
      <w:pPr>
        <w:pStyle w:val="ListParagraph"/>
        <w:numPr>
          <w:ilvl w:val="2"/>
          <w:numId w:val="125"/>
        </w:numPr>
        <w:rPr>
          <w:rFonts w:cstheme="minorHAnsi"/>
          <w:sz w:val="26"/>
          <w:szCs w:val="26"/>
        </w:rPr>
      </w:pPr>
      <w:r w:rsidRPr="00083F02">
        <w:rPr>
          <w:rFonts w:cstheme="minorHAnsi"/>
          <w:i/>
          <w:sz w:val="26"/>
          <w:szCs w:val="26"/>
        </w:rPr>
        <w:t>Harper v. Healthsource</w:t>
      </w:r>
      <w:r w:rsidRPr="00083F02">
        <w:rPr>
          <w:rFonts w:cstheme="minorHAnsi"/>
          <w:sz w:val="26"/>
          <w:szCs w:val="26"/>
        </w:rPr>
        <w:t>……………………</w:t>
      </w:r>
      <w:r>
        <w:rPr>
          <w:rFonts w:cstheme="minorHAnsi"/>
          <w:sz w:val="26"/>
          <w:szCs w:val="26"/>
        </w:rPr>
        <w:t>……</w:t>
      </w:r>
      <w:r w:rsidRPr="00083F02">
        <w:rPr>
          <w:rFonts w:cstheme="minorHAnsi"/>
          <w:sz w:val="26"/>
          <w:szCs w:val="26"/>
        </w:rPr>
        <w:t>…29</w:t>
      </w:r>
    </w:p>
    <w:p w:rsidR="00283637" w:rsidRPr="00083F02" w:rsidRDefault="00283637" w:rsidP="00283637">
      <w:pPr>
        <w:pStyle w:val="ListParagraph"/>
        <w:numPr>
          <w:ilvl w:val="0"/>
          <w:numId w:val="125"/>
        </w:numPr>
        <w:rPr>
          <w:rFonts w:cstheme="minorHAnsi"/>
          <w:sz w:val="26"/>
          <w:szCs w:val="26"/>
        </w:rPr>
      </w:pPr>
      <w:r w:rsidRPr="00AF2C9E">
        <w:rPr>
          <w:rFonts w:cstheme="minorHAnsi"/>
          <w:b/>
          <w:sz w:val="26"/>
          <w:szCs w:val="26"/>
        </w:rPr>
        <w:t>Fraud &amp; Abuse</w:t>
      </w:r>
      <w:r w:rsidRPr="00083F02">
        <w:rPr>
          <w:rFonts w:cstheme="minorHAnsi"/>
          <w:sz w:val="26"/>
          <w:szCs w:val="26"/>
        </w:rPr>
        <w:t>…………………………………………………</w:t>
      </w:r>
      <w:r>
        <w:rPr>
          <w:rFonts w:cstheme="minorHAnsi"/>
          <w:sz w:val="26"/>
          <w:szCs w:val="26"/>
        </w:rPr>
        <w:t>……..</w:t>
      </w:r>
      <w:r w:rsidRPr="00083F02">
        <w:rPr>
          <w:rFonts w:cstheme="minorHAnsi"/>
          <w:sz w:val="26"/>
          <w:szCs w:val="26"/>
        </w:rPr>
        <w:t>30</w:t>
      </w:r>
    </w:p>
    <w:p w:rsidR="00283637" w:rsidRPr="00083F02" w:rsidRDefault="00283637" w:rsidP="00283637">
      <w:pPr>
        <w:pStyle w:val="ListParagraph"/>
        <w:numPr>
          <w:ilvl w:val="1"/>
          <w:numId w:val="125"/>
        </w:numPr>
        <w:rPr>
          <w:rFonts w:cstheme="minorHAnsi"/>
          <w:sz w:val="26"/>
          <w:szCs w:val="26"/>
        </w:rPr>
      </w:pPr>
      <w:r w:rsidRPr="00083F02">
        <w:rPr>
          <w:rFonts w:cstheme="minorHAnsi"/>
          <w:i/>
          <w:sz w:val="26"/>
          <w:szCs w:val="26"/>
        </w:rPr>
        <w:t xml:space="preserve">US v. </w:t>
      </w:r>
      <w:proofErr w:type="spellStart"/>
      <w:r w:rsidRPr="00083F02">
        <w:rPr>
          <w:rFonts w:cstheme="minorHAnsi"/>
          <w:i/>
          <w:sz w:val="26"/>
          <w:szCs w:val="26"/>
        </w:rPr>
        <w:t>Krizek</w:t>
      </w:r>
      <w:proofErr w:type="spellEnd"/>
      <w:r w:rsidRPr="00083F02">
        <w:rPr>
          <w:rFonts w:cstheme="minorHAnsi"/>
          <w:sz w:val="26"/>
          <w:szCs w:val="26"/>
        </w:rPr>
        <w:t>………………………………………</w:t>
      </w:r>
      <w:r>
        <w:rPr>
          <w:rFonts w:cstheme="minorHAnsi"/>
          <w:sz w:val="26"/>
          <w:szCs w:val="26"/>
        </w:rPr>
        <w:t>……..</w:t>
      </w:r>
      <w:r w:rsidRPr="00083F02">
        <w:rPr>
          <w:rFonts w:cstheme="minorHAnsi"/>
          <w:sz w:val="26"/>
          <w:szCs w:val="26"/>
        </w:rPr>
        <w:t>31</w:t>
      </w:r>
    </w:p>
    <w:p w:rsidR="00283637" w:rsidRPr="00083F02" w:rsidRDefault="00283637" w:rsidP="00283637">
      <w:pPr>
        <w:pStyle w:val="ListParagraph"/>
        <w:numPr>
          <w:ilvl w:val="1"/>
          <w:numId w:val="125"/>
        </w:numPr>
        <w:rPr>
          <w:rFonts w:cstheme="minorHAnsi"/>
          <w:sz w:val="26"/>
          <w:szCs w:val="26"/>
        </w:rPr>
      </w:pPr>
      <w:r w:rsidRPr="00083F02">
        <w:rPr>
          <w:rFonts w:cstheme="minorHAnsi"/>
          <w:i/>
          <w:sz w:val="26"/>
          <w:szCs w:val="26"/>
        </w:rPr>
        <w:t>Mikes v. Strauss</w:t>
      </w:r>
      <w:r w:rsidRPr="00083F02">
        <w:rPr>
          <w:rFonts w:cstheme="minorHAnsi"/>
          <w:sz w:val="26"/>
          <w:szCs w:val="26"/>
        </w:rPr>
        <w:t>…………………………………</w:t>
      </w:r>
      <w:r>
        <w:rPr>
          <w:rFonts w:cstheme="minorHAnsi"/>
          <w:sz w:val="26"/>
          <w:szCs w:val="26"/>
        </w:rPr>
        <w:t>……</w:t>
      </w:r>
      <w:r w:rsidRPr="00083F02">
        <w:rPr>
          <w:rFonts w:cstheme="minorHAnsi"/>
          <w:sz w:val="26"/>
          <w:szCs w:val="26"/>
        </w:rPr>
        <w:t>31</w:t>
      </w:r>
    </w:p>
    <w:p w:rsidR="00283637" w:rsidRPr="00083F02" w:rsidRDefault="00283637" w:rsidP="00283637">
      <w:pPr>
        <w:pStyle w:val="ListParagraph"/>
        <w:numPr>
          <w:ilvl w:val="0"/>
          <w:numId w:val="125"/>
        </w:numPr>
        <w:rPr>
          <w:rFonts w:cstheme="minorHAnsi"/>
          <w:sz w:val="26"/>
          <w:szCs w:val="26"/>
        </w:rPr>
      </w:pPr>
      <w:r w:rsidRPr="00AF2C9E">
        <w:rPr>
          <w:rFonts w:cstheme="minorHAnsi"/>
          <w:b/>
          <w:sz w:val="26"/>
          <w:szCs w:val="26"/>
        </w:rPr>
        <w:t>Anti-Kickback</w:t>
      </w:r>
      <w:r w:rsidR="00AF2C9E">
        <w:rPr>
          <w:rFonts w:cstheme="minorHAnsi"/>
          <w:sz w:val="26"/>
          <w:szCs w:val="26"/>
        </w:rPr>
        <w:t>…………………..</w:t>
      </w:r>
      <w:r w:rsidRPr="00083F02">
        <w:rPr>
          <w:rFonts w:cstheme="minorHAnsi"/>
          <w:sz w:val="26"/>
          <w:szCs w:val="26"/>
        </w:rPr>
        <w:t>……………………………</w:t>
      </w:r>
      <w:r>
        <w:rPr>
          <w:rFonts w:cstheme="minorHAnsi"/>
          <w:sz w:val="26"/>
          <w:szCs w:val="26"/>
        </w:rPr>
        <w:t>..</w:t>
      </w:r>
      <w:r w:rsidRPr="00083F02">
        <w:rPr>
          <w:rFonts w:cstheme="minorHAnsi"/>
          <w:sz w:val="26"/>
          <w:szCs w:val="26"/>
        </w:rPr>
        <w:t>…</w:t>
      </w:r>
      <w:r>
        <w:rPr>
          <w:rFonts w:cstheme="minorHAnsi"/>
          <w:sz w:val="26"/>
          <w:szCs w:val="26"/>
        </w:rPr>
        <w:t>…..</w:t>
      </w:r>
      <w:r w:rsidRPr="00083F02">
        <w:rPr>
          <w:rFonts w:cstheme="minorHAnsi"/>
          <w:sz w:val="26"/>
          <w:szCs w:val="26"/>
        </w:rPr>
        <w:t>32</w:t>
      </w:r>
    </w:p>
    <w:p w:rsidR="00283637" w:rsidRPr="00083F02" w:rsidRDefault="00283637" w:rsidP="00283637">
      <w:pPr>
        <w:pStyle w:val="ListParagraph"/>
        <w:numPr>
          <w:ilvl w:val="1"/>
          <w:numId w:val="125"/>
        </w:numPr>
        <w:rPr>
          <w:rFonts w:cstheme="minorHAnsi"/>
          <w:sz w:val="26"/>
          <w:szCs w:val="26"/>
        </w:rPr>
      </w:pPr>
      <w:proofErr w:type="spellStart"/>
      <w:r w:rsidRPr="00083F02">
        <w:rPr>
          <w:rFonts w:cstheme="minorHAnsi"/>
          <w:i/>
          <w:sz w:val="26"/>
          <w:szCs w:val="26"/>
        </w:rPr>
        <w:t>Greber</w:t>
      </w:r>
      <w:proofErr w:type="spellEnd"/>
      <w:r w:rsidRPr="00083F02">
        <w:rPr>
          <w:rFonts w:cstheme="minorHAnsi"/>
          <w:sz w:val="26"/>
          <w:szCs w:val="26"/>
        </w:rPr>
        <w:t>………………………………………………</w:t>
      </w:r>
      <w:r>
        <w:rPr>
          <w:rFonts w:cstheme="minorHAnsi"/>
          <w:sz w:val="26"/>
          <w:szCs w:val="26"/>
        </w:rPr>
        <w:t>…….</w:t>
      </w:r>
      <w:r w:rsidRPr="00083F02">
        <w:rPr>
          <w:rFonts w:cstheme="minorHAnsi"/>
          <w:sz w:val="26"/>
          <w:szCs w:val="26"/>
        </w:rPr>
        <w:t>33</w:t>
      </w:r>
    </w:p>
    <w:p w:rsidR="00283637" w:rsidRPr="00083F02" w:rsidRDefault="00283637" w:rsidP="00283637">
      <w:pPr>
        <w:pStyle w:val="ListParagraph"/>
        <w:numPr>
          <w:ilvl w:val="1"/>
          <w:numId w:val="125"/>
        </w:numPr>
        <w:rPr>
          <w:rFonts w:cstheme="minorHAnsi"/>
          <w:sz w:val="26"/>
          <w:szCs w:val="26"/>
        </w:rPr>
      </w:pPr>
      <w:r w:rsidRPr="00083F02">
        <w:rPr>
          <w:rFonts w:cstheme="minorHAnsi"/>
          <w:i/>
          <w:sz w:val="26"/>
          <w:szCs w:val="26"/>
        </w:rPr>
        <w:t>Starks</w:t>
      </w:r>
      <w:r w:rsidRPr="00083F02">
        <w:rPr>
          <w:rFonts w:cstheme="minorHAnsi"/>
          <w:sz w:val="26"/>
          <w:szCs w:val="26"/>
        </w:rPr>
        <w:t>…………………..……………………………</w:t>
      </w:r>
      <w:r>
        <w:rPr>
          <w:rFonts w:cstheme="minorHAnsi"/>
          <w:sz w:val="26"/>
          <w:szCs w:val="26"/>
        </w:rPr>
        <w:t>……</w:t>
      </w:r>
      <w:r w:rsidRPr="00083F02">
        <w:rPr>
          <w:rFonts w:cstheme="minorHAnsi"/>
          <w:sz w:val="26"/>
          <w:szCs w:val="26"/>
        </w:rPr>
        <w:t>33</w:t>
      </w:r>
    </w:p>
    <w:p w:rsidR="00283637" w:rsidRPr="00083F02" w:rsidRDefault="00283637" w:rsidP="00283637">
      <w:pPr>
        <w:pStyle w:val="ListParagraph"/>
        <w:numPr>
          <w:ilvl w:val="1"/>
          <w:numId w:val="125"/>
        </w:numPr>
        <w:rPr>
          <w:rFonts w:cstheme="minorHAnsi"/>
          <w:sz w:val="26"/>
          <w:szCs w:val="26"/>
        </w:rPr>
      </w:pPr>
      <w:proofErr w:type="spellStart"/>
      <w:r w:rsidRPr="00083F02">
        <w:rPr>
          <w:rFonts w:cstheme="minorHAnsi"/>
          <w:i/>
          <w:sz w:val="26"/>
          <w:szCs w:val="26"/>
        </w:rPr>
        <w:t>Hanlester</w:t>
      </w:r>
      <w:proofErr w:type="spellEnd"/>
      <w:r w:rsidRPr="00083F02">
        <w:rPr>
          <w:rFonts w:cstheme="minorHAnsi"/>
          <w:sz w:val="26"/>
          <w:szCs w:val="26"/>
        </w:rPr>
        <w:t>…….………………………………</w:t>
      </w:r>
      <w:r>
        <w:rPr>
          <w:rFonts w:cstheme="minorHAnsi"/>
          <w:sz w:val="26"/>
          <w:szCs w:val="26"/>
        </w:rPr>
        <w:t>.</w:t>
      </w:r>
      <w:r w:rsidRPr="00083F02">
        <w:rPr>
          <w:rFonts w:cstheme="minorHAnsi"/>
          <w:sz w:val="26"/>
          <w:szCs w:val="26"/>
        </w:rPr>
        <w:t>……</w:t>
      </w:r>
      <w:r>
        <w:rPr>
          <w:rFonts w:cstheme="minorHAnsi"/>
          <w:sz w:val="26"/>
          <w:szCs w:val="26"/>
        </w:rPr>
        <w:t>……</w:t>
      </w:r>
      <w:r w:rsidRPr="00083F02">
        <w:rPr>
          <w:rFonts w:cstheme="minorHAnsi"/>
          <w:sz w:val="26"/>
          <w:szCs w:val="26"/>
        </w:rPr>
        <w:t>33</w:t>
      </w:r>
    </w:p>
    <w:p w:rsidR="00283637" w:rsidRPr="00083F02" w:rsidRDefault="00283637" w:rsidP="00283637">
      <w:pPr>
        <w:pStyle w:val="ListParagraph"/>
        <w:numPr>
          <w:ilvl w:val="0"/>
          <w:numId w:val="125"/>
        </w:numPr>
        <w:rPr>
          <w:rFonts w:cstheme="minorHAnsi"/>
          <w:sz w:val="26"/>
          <w:szCs w:val="26"/>
        </w:rPr>
      </w:pPr>
      <w:r w:rsidRPr="00AF2C9E">
        <w:rPr>
          <w:rFonts w:cstheme="minorHAnsi"/>
          <w:b/>
          <w:sz w:val="26"/>
          <w:szCs w:val="26"/>
        </w:rPr>
        <w:t>Stark Law</w:t>
      </w:r>
      <w:r w:rsidRPr="00083F02">
        <w:rPr>
          <w:rFonts w:cstheme="minorHAnsi"/>
          <w:sz w:val="26"/>
          <w:szCs w:val="26"/>
        </w:rPr>
        <w:t>…………………………………………………</w:t>
      </w:r>
      <w:r>
        <w:rPr>
          <w:rFonts w:cstheme="minorHAnsi"/>
          <w:sz w:val="26"/>
          <w:szCs w:val="26"/>
        </w:rPr>
        <w:t>…</w:t>
      </w:r>
      <w:r w:rsidRPr="00083F02">
        <w:rPr>
          <w:rFonts w:cstheme="minorHAnsi"/>
          <w:sz w:val="26"/>
          <w:szCs w:val="26"/>
        </w:rPr>
        <w:t>………</w:t>
      </w:r>
      <w:r>
        <w:rPr>
          <w:rFonts w:cstheme="minorHAnsi"/>
          <w:sz w:val="26"/>
          <w:szCs w:val="26"/>
        </w:rPr>
        <w:t>…..</w:t>
      </w:r>
      <w:r w:rsidRPr="00083F02">
        <w:rPr>
          <w:rFonts w:cstheme="minorHAnsi"/>
          <w:sz w:val="26"/>
          <w:szCs w:val="26"/>
        </w:rPr>
        <w:t>33</w:t>
      </w:r>
    </w:p>
    <w:p w:rsidR="00283637" w:rsidRDefault="00283637" w:rsidP="00283637">
      <w:pPr>
        <w:rPr>
          <w:sz w:val="26"/>
          <w:szCs w:val="26"/>
        </w:rPr>
        <w:sectPr w:rsidR="00283637" w:rsidSect="00283637">
          <w:footerReference w:type="default" r:id="rId8"/>
          <w:headerReference w:type="first" r:id="rId9"/>
          <w:pgSz w:w="15840" w:h="12240" w:orient="landscape"/>
          <w:pgMar w:top="1440" w:right="1440" w:bottom="1440" w:left="1440" w:header="720" w:footer="720" w:gutter="0"/>
          <w:cols w:num="2" w:space="720"/>
          <w:titlePg/>
          <w:docGrid w:linePitch="360"/>
        </w:sectPr>
      </w:pPr>
    </w:p>
    <w:p w:rsidR="00283637" w:rsidRPr="00083F02" w:rsidRDefault="00283637" w:rsidP="00283637">
      <w:pPr>
        <w:rPr>
          <w:sz w:val="26"/>
          <w:szCs w:val="26"/>
        </w:rPr>
      </w:pPr>
    </w:p>
    <w:p w:rsidR="00AF2C9E" w:rsidRDefault="009F7DA5" w:rsidP="00AF2C9E">
      <w:pPr>
        <w:jc w:val="center"/>
        <w:rPr>
          <w:rFonts w:cstheme="minorHAnsi"/>
          <w:b/>
          <w:sz w:val="26"/>
          <w:szCs w:val="26"/>
          <w:u w:val="single"/>
        </w:rPr>
      </w:pPr>
      <w:r w:rsidRPr="00283637">
        <w:rPr>
          <w:rFonts w:cstheme="minorHAnsi"/>
          <w:b/>
          <w:sz w:val="26"/>
          <w:szCs w:val="26"/>
          <w:u w:val="single"/>
        </w:rPr>
        <w:lastRenderedPageBreak/>
        <w:t>Health Law Survey 2 Outline</w:t>
      </w:r>
    </w:p>
    <w:p w:rsidR="00B868AE" w:rsidRPr="00AF2C9E" w:rsidRDefault="00536B27">
      <w:pPr>
        <w:rPr>
          <w:rFonts w:cstheme="minorHAnsi"/>
          <w:sz w:val="26"/>
          <w:szCs w:val="26"/>
        </w:rPr>
      </w:pPr>
      <w:r w:rsidRPr="00AF2C9E">
        <w:rPr>
          <w:rFonts w:cstheme="minorHAnsi"/>
          <w:sz w:val="26"/>
          <w:szCs w:val="26"/>
        </w:rPr>
        <w:t>Prof. Bar</w:t>
      </w:r>
      <w:r w:rsidR="001F083D">
        <w:rPr>
          <w:rFonts w:cstheme="minorHAnsi"/>
          <w:sz w:val="26"/>
          <w:szCs w:val="26"/>
        </w:rPr>
        <w:t xml:space="preserve">bara Evans, spring 2010; </w:t>
      </w:r>
      <w:r w:rsidR="00D15BE2" w:rsidRPr="00AF2C9E">
        <w:rPr>
          <w:rFonts w:cstheme="minorHAnsi"/>
          <w:sz w:val="26"/>
          <w:szCs w:val="26"/>
        </w:rPr>
        <w:t>Law of H</w:t>
      </w:r>
      <w:r w:rsidRPr="00AF2C9E">
        <w:rPr>
          <w:rFonts w:cstheme="minorHAnsi"/>
          <w:sz w:val="26"/>
          <w:szCs w:val="26"/>
        </w:rPr>
        <w:t>ealthcare Organization and Finance</w:t>
      </w:r>
      <w:r w:rsidR="001A3E07" w:rsidRPr="00AF2C9E">
        <w:rPr>
          <w:rFonts w:cstheme="minorHAnsi"/>
          <w:sz w:val="26"/>
          <w:szCs w:val="26"/>
        </w:rPr>
        <w:t xml:space="preserve"> - Furrow 6th</w:t>
      </w:r>
    </w:p>
    <w:p w:rsidR="009F7DA5" w:rsidRPr="001C2A99" w:rsidRDefault="00E47C73" w:rsidP="00E47C73">
      <w:pPr>
        <w:tabs>
          <w:tab w:val="left" w:pos="-1800"/>
          <w:tab w:val="left" w:pos="-1080"/>
          <w:tab w:val="left" w:pos="-360"/>
          <w:tab w:val="left" w:pos="0"/>
          <w:tab w:val="left" w:pos="360"/>
          <w:tab w:val="left" w:pos="720"/>
          <w:tab w:val="left" w:pos="1440"/>
          <w:tab w:val="left" w:pos="1800"/>
          <w:tab w:val="left" w:pos="3240"/>
          <w:tab w:val="left" w:pos="3960"/>
          <w:tab w:val="left" w:pos="4680"/>
          <w:tab w:val="left" w:pos="5400"/>
          <w:tab w:val="left" w:pos="6120"/>
          <w:tab w:val="left" w:pos="6840"/>
          <w:tab w:val="left" w:pos="7560"/>
          <w:tab w:val="left" w:pos="8280"/>
        </w:tabs>
        <w:ind w:left="1080" w:right="360" w:hanging="1080"/>
        <w:rPr>
          <w:rFonts w:cstheme="minorHAnsi"/>
          <w:sz w:val="24"/>
          <w:szCs w:val="24"/>
        </w:rPr>
      </w:pPr>
      <w:r w:rsidRPr="001C2A99">
        <w:rPr>
          <w:rFonts w:cstheme="minorHAnsi"/>
          <w:b/>
          <w:bCs/>
          <w:sz w:val="24"/>
          <w:szCs w:val="24"/>
        </w:rPr>
        <w:t>I.</w:t>
      </w:r>
      <w:r w:rsidRPr="001C2A99">
        <w:rPr>
          <w:rFonts w:cstheme="minorHAnsi"/>
          <w:b/>
          <w:bCs/>
          <w:sz w:val="24"/>
          <w:szCs w:val="24"/>
        </w:rPr>
        <w:tab/>
      </w:r>
      <w:r w:rsidR="009F7DA5" w:rsidRPr="001C2A99">
        <w:rPr>
          <w:rFonts w:cstheme="minorHAnsi"/>
          <w:b/>
          <w:bCs/>
          <w:sz w:val="24"/>
          <w:szCs w:val="24"/>
        </w:rPr>
        <w:t>INTRODUCTION</w:t>
      </w:r>
      <w:r w:rsidRPr="001C2A99">
        <w:rPr>
          <w:rFonts w:cstheme="minorHAnsi"/>
          <w:b/>
          <w:bCs/>
          <w:sz w:val="24"/>
          <w:szCs w:val="24"/>
        </w:rPr>
        <w:t xml:space="preserve">: </w:t>
      </w:r>
      <w:r w:rsidR="009F7DA5" w:rsidRPr="001C2A99">
        <w:rPr>
          <w:rFonts w:cstheme="minorHAnsi"/>
          <w:bCs/>
          <w:sz w:val="24"/>
          <w:szCs w:val="24"/>
        </w:rPr>
        <w:t xml:space="preserve">Overview of Insurance and Managed Care (Furrow Pages 254-264); </w:t>
      </w:r>
    </w:p>
    <w:p w:rsidR="00821134" w:rsidRPr="001C2A99" w:rsidRDefault="00B848F7" w:rsidP="00C657DD">
      <w:pPr>
        <w:widowControl w:val="0"/>
        <w:numPr>
          <w:ilvl w:val="0"/>
          <w:numId w:val="2"/>
        </w:numPr>
        <w:tabs>
          <w:tab w:val="left" w:pos="-1800"/>
          <w:tab w:val="left" w:pos="-1080"/>
          <w:tab w:val="left" w:pos="-360"/>
          <w:tab w:val="left" w:pos="0"/>
          <w:tab w:val="left" w:pos="360"/>
          <w:tab w:val="left" w:pos="252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ind w:right="360"/>
        <w:rPr>
          <w:rFonts w:cstheme="minorHAnsi"/>
          <w:bCs/>
          <w:sz w:val="24"/>
          <w:szCs w:val="24"/>
        </w:rPr>
      </w:pPr>
      <w:r w:rsidRPr="001C2A99">
        <w:rPr>
          <w:rFonts w:cstheme="minorHAnsi"/>
          <w:bCs/>
          <w:sz w:val="24"/>
          <w:szCs w:val="24"/>
        </w:rPr>
        <w:t>Working Definitions:</w:t>
      </w:r>
    </w:p>
    <w:p w:rsidR="00B848F7" w:rsidRPr="001C2A99" w:rsidRDefault="00B848F7" w:rsidP="00C657DD">
      <w:pPr>
        <w:widowControl w:val="0"/>
        <w:numPr>
          <w:ilvl w:val="1"/>
          <w:numId w:val="2"/>
        </w:numPr>
        <w:tabs>
          <w:tab w:val="left" w:pos="-1800"/>
          <w:tab w:val="left" w:pos="-1080"/>
          <w:tab w:val="left" w:pos="-360"/>
          <w:tab w:val="left" w:pos="0"/>
          <w:tab w:val="left" w:pos="36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ind w:right="360"/>
        <w:rPr>
          <w:rFonts w:cstheme="minorHAnsi"/>
          <w:bCs/>
          <w:sz w:val="24"/>
          <w:szCs w:val="24"/>
        </w:rPr>
      </w:pPr>
      <w:r w:rsidRPr="001C2A99">
        <w:rPr>
          <w:rFonts w:cstheme="minorHAnsi"/>
          <w:b/>
          <w:bCs/>
          <w:sz w:val="24"/>
          <w:szCs w:val="24"/>
        </w:rPr>
        <w:t>Service Benefit Plans</w:t>
      </w:r>
      <w:r w:rsidRPr="001C2A99">
        <w:rPr>
          <w:rFonts w:cstheme="minorHAnsi"/>
          <w:bCs/>
          <w:sz w:val="24"/>
          <w:szCs w:val="24"/>
        </w:rPr>
        <w:t>: Formed by hospitals (later became Blue Cross) to pay hospitals for services provided. Charged community rated premiums.</w:t>
      </w:r>
    </w:p>
    <w:p w:rsidR="00B848F7" w:rsidRPr="001C2A99" w:rsidRDefault="00B848F7" w:rsidP="00C657DD">
      <w:pPr>
        <w:widowControl w:val="0"/>
        <w:numPr>
          <w:ilvl w:val="1"/>
          <w:numId w:val="2"/>
        </w:numPr>
        <w:tabs>
          <w:tab w:val="left" w:pos="-1800"/>
          <w:tab w:val="left" w:pos="-1080"/>
          <w:tab w:val="left" w:pos="-360"/>
          <w:tab w:val="left" w:pos="0"/>
          <w:tab w:val="left" w:pos="36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ind w:right="360"/>
        <w:rPr>
          <w:rFonts w:cstheme="minorHAnsi"/>
          <w:bCs/>
          <w:sz w:val="24"/>
          <w:szCs w:val="24"/>
        </w:rPr>
      </w:pPr>
      <w:r w:rsidRPr="001C2A99">
        <w:rPr>
          <w:rFonts w:cstheme="minorHAnsi"/>
          <w:b/>
          <w:bCs/>
          <w:sz w:val="24"/>
          <w:szCs w:val="24"/>
        </w:rPr>
        <w:t>Community rated premiums</w:t>
      </w:r>
      <w:r w:rsidRPr="001C2A99">
        <w:rPr>
          <w:rFonts w:cstheme="minorHAnsi"/>
          <w:bCs/>
          <w:sz w:val="24"/>
          <w:szCs w:val="24"/>
        </w:rPr>
        <w:t>: charge applied equally to all members of a community (community pricing).</w:t>
      </w:r>
    </w:p>
    <w:p w:rsidR="00B848F7" w:rsidRPr="001C2A99" w:rsidRDefault="00B848F7" w:rsidP="00C657DD">
      <w:pPr>
        <w:widowControl w:val="0"/>
        <w:numPr>
          <w:ilvl w:val="1"/>
          <w:numId w:val="2"/>
        </w:numPr>
        <w:tabs>
          <w:tab w:val="left" w:pos="-1800"/>
          <w:tab w:val="left" w:pos="-1080"/>
          <w:tab w:val="left" w:pos="-360"/>
          <w:tab w:val="left" w:pos="0"/>
          <w:tab w:val="left" w:pos="36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ind w:right="360"/>
        <w:rPr>
          <w:rFonts w:cstheme="minorHAnsi"/>
          <w:bCs/>
          <w:sz w:val="24"/>
          <w:szCs w:val="24"/>
        </w:rPr>
      </w:pPr>
      <w:r w:rsidRPr="001C2A99">
        <w:rPr>
          <w:rFonts w:cstheme="minorHAnsi"/>
          <w:b/>
          <w:bCs/>
          <w:sz w:val="24"/>
          <w:szCs w:val="24"/>
        </w:rPr>
        <w:t>Indemnity coverage</w:t>
      </w:r>
      <w:r w:rsidRPr="001C2A99">
        <w:rPr>
          <w:rFonts w:cstheme="minorHAnsi"/>
          <w:bCs/>
          <w:sz w:val="24"/>
          <w:szCs w:val="24"/>
        </w:rPr>
        <w:t xml:space="preserve">: Commercial insurers which indemnified </w:t>
      </w:r>
      <w:proofErr w:type="spellStart"/>
      <w:r w:rsidRPr="001C2A99">
        <w:rPr>
          <w:rFonts w:cstheme="minorHAnsi"/>
          <w:bCs/>
          <w:sz w:val="24"/>
          <w:szCs w:val="24"/>
        </w:rPr>
        <w:t>insureds</w:t>
      </w:r>
      <w:proofErr w:type="spellEnd"/>
      <w:r w:rsidRPr="001C2A99">
        <w:rPr>
          <w:rFonts w:cstheme="minorHAnsi"/>
          <w:bCs/>
          <w:sz w:val="24"/>
          <w:szCs w:val="24"/>
        </w:rPr>
        <w:t xml:space="preserve"> for service charges. Charged experience rated premiums.</w:t>
      </w:r>
    </w:p>
    <w:p w:rsidR="00B848F7" w:rsidRPr="001C2A99" w:rsidRDefault="00B848F7" w:rsidP="00C657DD">
      <w:pPr>
        <w:widowControl w:val="0"/>
        <w:numPr>
          <w:ilvl w:val="1"/>
          <w:numId w:val="2"/>
        </w:numPr>
        <w:tabs>
          <w:tab w:val="left" w:pos="-1800"/>
          <w:tab w:val="left" w:pos="-1080"/>
          <w:tab w:val="left" w:pos="-360"/>
          <w:tab w:val="left" w:pos="0"/>
          <w:tab w:val="left" w:pos="36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ind w:right="360"/>
        <w:rPr>
          <w:rFonts w:cstheme="minorHAnsi"/>
          <w:bCs/>
          <w:sz w:val="24"/>
          <w:szCs w:val="24"/>
        </w:rPr>
      </w:pPr>
      <w:r w:rsidRPr="001C2A99">
        <w:rPr>
          <w:rFonts w:cstheme="minorHAnsi"/>
          <w:b/>
          <w:bCs/>
          <w:sz w:val="24"/>
          <w:szCs w:val="24"/>
        </w:rPr>
        <w:t>Experience rating</w:t>
      </w:r>
      <w:r w:rsidRPr="001C2A99">
        <w:rPr>
          <w:rFonts w:cstheme="minorHAnsi"/>
          <w:bCs/>
          <w:sz w:val="24"/>
          <w:szCs w:val="24"/>
        </w:rPr>
        <w:t xml:space="preserve">: premiums priced based on cost of actually insuring a group </w:t>
      </w:r>
      <w:r w:rsidR="00B461E3" w:rsidRPr="001C2A99">
        <w:rPr>
          <w:rFonts w:cstheme="minorHAnsi"/>
          <w:bCs/>
          <w:sz w:val="24"/>
          <w:szCs w:val="24"/>
        </w:rPr>
        <w:t xml:space="preserve">based on past experience </w:t>
      </w:r>
      <w:r w:rsidRPr="001C2A99">
        <w:rPr>
          <w:rFonts w:cstheme="minorHAnsi"/>
          <w:bCs/>
          <w:sz w:val="24"/>
          <w:szCs w:val="24"/>
        </w:rPr>
        <w:t xml:space="preserve">(risk </w:t>
      </w:r>
      <w:r w:rsidR="00B461E3" w:rsidRPr="001C2A99">
        <w:rPr>
          <w:rFonts w:cstheme="minorHAnsi"/>
          <w:bCs/>
          <w:sz w:val="24"/>
          <w:szCs w:val="24"/>
        </w:rPr>
        <w:t xml:space="preserve">subgroup </w:t>
      </w:r>
      <w:r w:rsidRPr="001C2A99">
        <w:rPr>
          <w:rFonts w:cstheme="minorHAnsi"/>
          <w:bCs/>
          <w:sz w:val="24"/>
          <w:szCs w:val="24"/>
        </w:rPr>
        <w:t>pricing)</w:t>
      </w:r>
    </w:p>
    <w:p w:rsidR="008414A2" w:rsidRPr="001C2A99" w:rsidRDefault="00C07378" w:rsidP="00C657DD">
      <w:pPr>
        <w:widowControl w:val="0"/>
        <w:numPr>
          <w:ilvl w:val="1"/>
          <w:numId w:val="2"/>
        </w:numPr>
        <w:tabs>
          <w:tab w:val="left" w:pos="-1800"/>
          <w:tab w:val="left" w:pos="-1080"/>
          <w:tab w:val="left" w:pos="-360"/>
          <w:tab w:val="left" w:pos="0"/>
          <w:tab w:val="left" w:pos="36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ind w:right="360"/>
        <w:rPr>
          <w:rFonts w:cstheme="minorHAnsi"/>
          <w:bCs/>
          <w:sz w:val="24"/>
          <w:szCs w:val="24"/>
        </w:rPr>
      </w:pPr>
      <w:r w:rsidRPr="001C2A99">
        <w:rPr>
          <w:rFonts w:cstheme="minorHAnsi"/>
          <w:b/>
          <w:bCs/>
          <w:sz w:val="24"/>
          <w:szCs w:val="24"/>
        </w:rPr>
        <w:t>Managed C</w:t>
      </w:r>
      <w:r w:rsidR="008414A2" w:rsidRPr="001C2A99">
        <w:rPr>
          <w:rFonts w:cstheme="minorHAnsi"/>
          <w:b/>
          <w:bCs/>
          <w:sz w:val="24"/>
          <w:szCs w:val="24"/>
        </w:rPr>
        <w:t>are</w:t>
      </w:r>
      <w:r w:rsidRPr="001C2A99">
        <w:rPr>
          <w:rFonts w:cstheme="minorHAnsi"/>
          <w:b/>
          <w:bCs/>
          <w:sz w:val="24"/>
          <w:szCs w:val="24"/>
        </w:rPr>
        <w:t xml:space="preserve"> Organization</w:t>
      </w:r>
      <w:r w:rsidR="008414A2" w:rsidRPr="001C2A99">
        <w:rPr>
          <w:rFonts w:cstheme="minorHAnsi"/>
          <w:bCs/>
          <w:sz w:val="24"/>
          <w:szCs w:val="24"/>
        </w:rPr>
        <w:t xml:space="preserve">: Health insurance structures that control the payment and livery of medical care; attempted to control the price, utilization, and quality of health care services. Response to double digit premium increases of 80’s &amp; 90’s. </w:t>
      </w:r>
    </w:p>
    <w:p w:rsidR="00C07378" w:rsidRPr="001C2A99" w:rsidRDefault="00C07378" w:rsidP="00C657DD">
      <w:pPr>
        <w:widowControl w:val="0"/>
        <w:numPr>
          <w:ilvl w:val="2"/>
          <w:numId w:val="2"/>
        </w:numPr>
        <w:tabs>
          <w:tab w:val="left" w:pos="-1800"/>
          <w:tab w:val="left" w:pos="-1080"/>
          <w:tab w:val="left" w:pos="-360"/>
          <w:tab w:val="left" w:pos="0"/>
          <w:tab w:val="left" w:pos="360"/>
          <w:tab w:val="left" w:pos="3960"/>
          <w:tab w:val="left" w:pos="4680"/>
          <w:tab w:val="left" w:pos="5400"/>
          <w:tab w:val="left" w:pos="6120"/>
          <w:tab w:val="left" w:pos="6840"/>
          <w:tab w:val="left" w:pos="7560"/>
          <w:tab w:val="left" w:pos="8280"/>
        </w:tabs>
        <w:autoSpaceDE w:val="0"/>
        <w:autoSpaceDN w:val="0"/>
        <w:adjustRightInd w:val="0"/>
        <w:spacing w:after="0" w:line="240" w:lineRule="auto"/>
        <w:ind w:right="360"/>
        <w:rPr>
          <w:rFonts w:cstheme="minorHAnsi"/>
          <w:bCs/>
          <w:sz w:val="24"/>
          <w:szCs w:val="24"/>
        </w:rPr>
      </w:pPr>
      <w:r w:rsidRPr="001C2A99">
        <w:rPr>
          <w:rFonts w:cstheme="minorHAnsi"/>
          <w:bCs/>
          <w:sz w:val="24"/>
          <w:szCs w:val="24"/>
        </w:rPr>
        <w:t>More or less distributes risk between the provider and the insurer</w:t>
      </w:r>
    </w:p>
    <w:p w:rsidR="00C07378" w:rsidRPr="001C2A99" w:rsidRDefault="00C07378" w:rsidP="00C657DD">
      <w:pPr>
        <w:widowControl w:val="0"/>
        <w:numPr>
          <w:ilvl w:val="2"/>
          <w:numId w:val="2"/>
        </w:numPr>
        <w:tabs>
          <w:tab w:val="left" w:pos="-1800"/>
          <w:tab w:val="left" w:pos="-1080"/>
          <w:tab w:val="left" w:pos="-360"/>
          <w:tab w:val="left" w:pos="0"/>
          <w:tab w:val="left" w:pos="360"/>
          <w:tab w:val="left" w:pos="3960"/>
          <w:tab w:val="left" w:pos="4680"/>
          <w:tab w:val="left" w:pos="5400"/>
          <w:tab w:val="left" w:pos="6120"/>
          <w:tab w:val="left" w:pos="6840"/>
          <w:tab w:val="left" w:pos="7560"/>
          <w:tab w:val="left" w:pos="8280"/>
        </w:tabs>
        <w:autoSpaceDE w:val="0"/>
        <w:autoSpaceDN w:val="0"/>
        <w:adjustRightInd w:val="0"/>
        <w:spacing w:after="0" w:line="240" w:lineRule="auto"/>
        <w:ind w:right="360"/>
        <w:rPr>
          <w:rFonts w:cstheme="minorHAnsi"/>
          <w:bCs/>
          <w:sz w:val="24"/>
          <w:szCs w:val="24"/>
        </w:rPr>
      </w:pPr>
      <w:r w:rsidRPr="001C2A99">
        <w:rPr>
          <w:rFonts w:cstheme="minorHAnsi"/>
          <w:bCs/>
          <w:sz w:val="24"/>
          <w:szCs w:val="24"/>
        </w:rPr>
        <w:t>More or less uses administrative oversight to approve/deny clinical decisions.</w:t>
      </w:r>
    </w:p>
    <w:p w:rsidR="00C07378" w:rsidRPr="001C2A99" w:rsidRDefault="00C07378" w:rsidP="00C657DD">
      <w:pPr>
        <w:widowControl w:val="0"/>
        <w:numPr>
          <w:ilvl w:val="2"/>
          <w:numId w:val="2"/>
        </w:numPr>
        <w:tabs>
          <w:tab w:val="left" w:pos="-1800"/>
          <w:tab w:val="left" w:pos="-1080"/>
          <w:tab w:val="left" w:pos="-360"/>
          <w:tab w:val="left" w:pos="0"/>
          <w:tab w:val="left" w:pos="360"/>
          <w:tab w:val="left" w:pos="3960"/>
          <w:tab w:val="left" w:pos="4680"/>
          <w:tab w:val="left" w:pos="5400"/>
          <w:tab w:val="left" w:pos="6120"/>
          <w:tab w:val="left" w:pos="6840"/>
          <w:tab w:val="left" w:pos="7560"/>
          <w:tab w:val="left" w:pos="8280"/>
        </w:tabs>
        <w:autoSpaceDE w:val="0"/>
        <w:autoSpaceDN w:val="0"/>
        <w:adjustRightInd w:val="0"/>
        <w:spacing w:after="0" w:line="240" w:lineRule="auto"/>
        <w:ind w:right="360"/>
        <w:rPr>
          <w:rFonts w:cstheme="minorHAnsi"/>
          <w:bCs/>
          <w:sz w:val="24"/>
          <w:szCs w:val="24"/>
        </w:rPr>
      </w:pPr>
      <w:r w:rsidRPr="001C2A99">
        <w:rPr>
          <w:rFonts w:cstheme="minorHAnsi"/>
          <w:bCs/>
          <w:sz w:val="24"/>
          <w:szCs w:val="24"/>
        </w:rPr>
        <w:t xml:space="preserve">More or less requires </w:t>
      </w:r>
      <w:proofErr w:type="spellStart"/>
      <w:r w:rsidRPr="001C2A99">
        <w:rPr>
          <w:rFonts w:cstheme="minorHAnsi"/>
          <w:bCs/>
          <w:sz w:val="24"/>
          <w:szCs w:val="24"/>
        </w:rPr>
        <w:t>insureds</w:t>
      </w:r>
      <w:proofErr w:type="spellEnd"/>
      <w:r w:rsidRPr="001C2A99">
        <w:rPr>
          <w:rFonts w:cstheme="minorHAnsi"/>
          <w:bCs/>
          <w:sz w:val="24"/>
          <w:szCs w:val="24"/>
        </w:rPr>
        <w:t xml:space="preserve"> to use specified network of providers.</w:t>
      </w:r>
    </w:p>
    <w:p w:rsidR="008414A2" w:rsidRPr="001C2A99" w:rsidRDefault="00BB7639" w:rsidP="00C657DD">
      <w:pPr>
        <w:widowControl w:val="0"/>
        <w:numPr>
          <w:ilvl w:val="2"/>
          <w:numId w:val="2"/>
        </w:numPr>
        <w:tabs>
          <w:tab w:val="left" w:pos="-1800"/>
          <w:tab w:val="left" w:pos="-1080"/>
          <w:tab w:val="left" w:pos="-360"/>
          <w:tab w:val="left" w:pos="0"/>
          <w:tab w:val="left" w:pos="360"/>
          <w:tab w:val="left" w:pos="3960"/>
          <w:tab w:val="left" w:pos="4680"/>
          <w:tab w:val="left" w:pos="5400"/>
          <w:tab w:val="left" w:pos="6120"/>
          <w:tab w:val="left" w:pos="6840"/>
          <w:tab w:val="left" w:pos="7560"/>
          <w:tab w:val="left" w:pos="8280"/>
        </w:tabs>
        <w:autoSpaceDE w:val="0"/>
        <w:autoSpaceDN w:val="0"/>
        <w:adjustRightInd w:val="0"/>
        <w:spacing w:after="0" w:line="240" w:lineRule="auto"/>
        <w:ind w:right="360"/>
        <w:rPr>
          <w:rFonts w:cstheme="minorHAnsi"/>
          <w:bCs/>
          <w:sz w:val="24"/>
          <w:szCs w:val="24"/>
        </w:rPr>
      </w:pPr>
      <w:r w:rsidRPr="001C2A99">
        <w:rPr>
          <w:rFonts w:cstheme="minorHAnsi"/>
          <w:bCs/>
          <w:sz w:val="24"/>
          <w:szCs w:val="24"/>
          <w:u w:val="single"/>
        </w:rPr>
        <w:t>HMO</w:t>
      </w:r>
      <w:r w:rsidRPr="001C2A99">
        <w:rPr>
          <w:rFonts w:cstheme="minorHAnsi"/>
          <w:bCs/>
          <w:sz w:val="24"/>
          <w:szCs w:val="24"/>
        </w:rPr>
        <w:t>: limits members to network, capitation incentives, can use “staff” physicians or contract with independent network.</w:t>
      </w:r>
    </w:p>
    <w:p w:rsidR="00BB7639" w:rsidRPr="001C2A99" w:rsidRDefault="00BB7639" w:rsidP="00C657DD">
      <w:pPr>
        <w:widowControl w:val="0"/>
        <w:numPr>
          <w:ilvl w:val="2"/>
          <w:numId w:val="2"/>
        </w:numPr>
        <w:tabs>
          <w:tab w:val="left" w:pos="-1800"/>
          <w:tab w:val="left" w:pos="-1080"/>
          <w:tab w:val="left" w:pos="-360"/>
          <w:tab w:val="left" w:pos="0"/>
          <w:tab w:val="left" w:pos="360"/>
          <w:tab w:val="left" w:pos="3960"/>
          <w:tab w:val="left" w:pos="4680"/>
          <w:tab w:val="left" w:pos="5400"/>
          <w:tab w:val="left" w:pos="6120"/>
          <w:tab w:val="left" w:pos="6840"/>
          <w:tab w:val="left" w:pos="7560"/>
          <w:tab w:val="left" w:pos="8280"/>
        </w:tabs>
        <w:autoSpaceDE w:val="0"/>
        <w:autoSpaceDN w:val="0"/>
        <w:adjustRightInd w:val="0"/>
        <w:spacing w:after="0" w:line="240" w:lineRule="auto"/>
        <w:ind w:right="360"/>
        <w:rPr>
          <w:rFonts w:cstheme="minorHAnsi"/>
          <w:bCs/>
          <w:sz w:val="24"/>
          <w:szCs w:val="24"/>
        </w:rPr>
      </w:pPr>
      <w:r w:rsidRPr="001C2A99">
        <w:rPr>
          <w:rFonts w:cstheme="minorHAnsi"/>
          <w:bCs/>
          <w:sz w:val="24"/>
          <w:szCs w:val="24"/>
          <w:u w:val="single"/>
        </w:rPr>
        <w:t>Point-of-Service Plan</w:t>
      </w:r>
      <w:r w:rsidRPr="001C2A99">
        <w:rPr>
          <w:rFonts w:cstheme="minorHAnsi"/>
          <w:bCs/>
          <w:sz w:val="24"/>
          <w:szCs w:val="24"/>
        </w:rPr>
        <w:t xml:space="preserve"> (POS): Like HMO but allow </w:t>
      </w:r>
      <w:proofErr w:type="spellStart"/>
      <w:r w:rsidRPr="001C2A99">
        <w:rPr>
          <w:rFonts w:cstheme="minorHAnsi"/>
          <w:bCs/>
          <w:sz w:val="24"/>
          <w:szCs w:val="24"/>
        </w:rPr>
        <w:t>insureds</w:t>
      </w:r>
      <w:proofErr w:type="spellEnd"/>
      <w:r w:rsidRPr="001C2A99">
        <w:rPr>
          <w:rFonts w:cstheme="minorHAnsi"/>
          <w:bCs/>
          <w:sz w:val="24"/>
          <w:szCs w:val="24"/>
        </w:rPr>
        <w:t xml:space="preserve"> to go out of network if they share cost (copayment/deductible disincentives); often use gatekeepers.</w:t>
      </w:r>
    </w:p>
    <w:p w:rsidR="00BB7639" w:rsidRPr="001C2A99" w:rsidRDefault="00BB7639" w:rsidP="00C657DD">
      <w:pPr>
        <w:widowControl w:val="0"/>
        <w:numPr>
          <w:ilvl w:val="2"/>
          <w:numId w:val="2"/>
        </w:numPr>
        <w:tabs>
          <w:tab w:val="left" w:pos="-1800"/>
          <w:tab w:val="left" w:pos="-1080"/>
          <w:tab w:val="left" w:pos="-360"/>
          <w:tab w:val="left" w:pos="0"/>
          <w:tab w:val="left" w:pos="360"/>
          <w:tab w:val="left" w:pos="3960"/>
          <w:tab w:val="left" w:pos="4680"/>
          <w:tab w:val="left" w:pos="5400"/>
          <w:tab w:val="left" w:pos="6120"/>
          <w:tab w:val="left" w:pos="6840"/>
          <w:tab w:val="left" w:pos="7560"/>
          <w:tab w:val="left" w:pos="8280"/>
        </w:tabs>
        <w:autoSpaceDE w:val="0"/>
        <w:autoSpaceDN w:val="0"/>
        <w:adjustRightInd w:val="0"/>
        <w:spacing w:after="0" w:line="240" w:lineRule="auto"/>
        <w:ind w:right="360"/>
        <w:rPr>
          <w:rFonts w:cstheme="minorHAnsi"/>
          <w:bCs/>
          <w:sz w:val="24"/>
          <w:szCs w:val="24"/>
        </w:rPr>
      </w:pPr>
      <w:r w:rsidRPr="001C2A99">
        <w:rPr>
          <w:rFonts w:cstheme="minorHAnsi"/>
          <w:bCs/>
          <w:sz w:val="24"/>
          <w:szCs w:val="24"/>
          <w:u w:val="single"/>
        </w:rPr>
        <w:t>Preferred Provider Org.</w:t>
      </w:r>
      <w:r w:rsidRPr="001C2A99">
        <w:rPr>
          <w:rFonts w:cstheme="minorHAnsi"/>
          <w:bCs/>
          <w:sz w:val="24"/>
          <w:szCs w:val="24"/>
        </w:rPr>
        <w:t xml:space="preserve"> (PPO): Like POS but use FFS and utilization review</w:t>
      </w:r>
    </w:p>
    <w:p w:rsidR="00BB7639" w:rsidRPr="001C2A99" w:rsidRDefault="00BB7639" w:rsidP="00C657DD">
      <w:pPr>
        <w:widowControl w:val="0"/>
        <w:numPr>
          <w:ilvl w:val="2"/>
          <w:numId w:val="2"/>
        </w:numPr>
        <w:tabs>
          <w:tab w:val="left" w:pos="-1800"/>
          <w:tab w:val="left" w:pos="-1080"/>
          <w:tab w:val="left" w:pos="-360"/>
          <w:tab w:val="left" w:pos="0"/>
          <w:tab w:val="left" w:pos="36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ind w:right="360"/>
        <w:rPr>
          <w:rFonts w:cstheme="minorHAnsi"/>
          <w:bCs/>
          <w:sz w:val="24"/>
          <w:szCs w:val="24"/>
        </w:rPr>
      </w:pPr>
      <w:r w:rsidRPr="001C2A99">
        <w:rPr>
          <w:rFonts w:cstheme="minorHAnsi"/>
          <w:bCs/>
          <w:sz w:val="24"/>
          <w:szCs w:val="24"/>
          <w:u w:val="single"/>
        </w:rPr>
        <w:t>Provider Sponsored Org.</w:t>
      </w:r>
      <w:r w:rsidRPr="001C2A99">
        <w:rPr>
          <w:rFonts w:cstheme="minorHAnsi"/>
          <w:bCs/>
          <w:sz w:val="24"/>
          <w:szCs w:val="24"/>
        </w:rPr>
        <w:t xml:space="preserve"> (PSO): </w:t>
      </w:r>
      <w:r w:rsidR="00A04C28" w:rsidRPr="001C2A99">
        <w:rPr>
          <w:rFonts w:cstheme="minorHAnsi"/>
          <w:bCs/>
          <w:sz w:val="24"/>
          <w:szCs w:val="24"/>
        </w:rPr>
        <w:t xml:space="preserve">Provider networks which contract directly w/ </w:t>
      </w:r>
      <w:proofErr w:type="spellStart"/>
      <w:r w:rsidR="00A04C28" w:rsidRPr="001C2A99">
        <w:rPr>
          <w:rFonts w:cstheme="minorHAnsi"/>
          <w:bCs/>
          <w:sz w:val="24"/>
          <w:szCs w:val="24"/>
        </w:rPr>
        <w:t>insureds</w:t>
      </w:r>
      <w:proofErr w:type="spellEnd"/>
      <w:r w:rsidR="00A04C28" w:rsidRPr="001C2A99">
        <w:rPr>
          <w:rFonts w:cstheme="minorHAnsi"/>
          <w:bCs/>
          <w:sz w:val="24"/>
          <w:szCs w:val="24"/>
        </w:rPr>
        <w:t xml:space="preserve"> (or employers) to provide service; use capitation.</w:t>
      </w:r>
    </w:p>
    <w:p w:rsidR="00C07378" w:rsidRPr="001C2A99" w:rsidRDefault="00C07378" w:rsidP="00C657DD">
      <w:pPr>
        <w:widowControl w:val="0"/>
        <w:numPr>
          <w:ilvl w:val="1"/>
          <w:numId w:val="2"/>
        </w:numPr>
        <w:tabs>
          <w:tab w:val="left" w:pos="-1800"/>
          <w:tab w:val="left" w:pos="-1080"/>
          <w:tab w:val="left" w:pos="-360"/>
          <w:tab w:val="left" w:pos="0"/>
          <w:tab w:val="left" w:pos="36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ind w:right="360"/>
        <w:rPr>
          <w:rFonts w:cstheme="minorHAnsi"/>
          <w:bCs/>
          <w:sz w:val="24"/>
          <w:szCs w:val="24"/>
        </w:rPr>
      </w:pPr>
      <w:r w:rsidRPr="001C2A99">
        <w:rPr>
          <w:rFonts w:cstheme="minorHAnsi"/>
          <w:b/>
          <w:bCs/>
          <w:sz w:val="24"/>
          <w:szCs w:val="24"/>
        </w:rPr>
        <w:t>Utilization Control</w:t>
      </w:r>
      <w:r w:rsidRPr="001C2A99">
        <w:rPr>
          <w:rFonts w:cstheme="minorHAnsi"/>
          <w:bCs/>
          <w:sz w:val="24"/>
          <w:szCs w:val="24"/>
        </w:rPr>
        <w:t>: Oversight of clinical care designed to minimize waste.</w:t>
      </w:r>
    </w:p>
    <w:p w:rsidR="00BB7639" w:rsidRPr="001C2A99" w:rsidRDefault="00BB7639" w:rsidP="00C657DD">
      <w:pPr>
        <w:widowControl w:val="0"/>
        <w:numPr>
          <w:ilvl w:val="1"/>
          <w:numId w:val="2"/>
        </w:numPr>
        <w:tabs>
          <w:tab w:val="left" w:pos="-1800"/>
          <w:tab w:val="left" w:pos="-1080"/>
          <w:tab w:val="left" w:pos="-360"/>
          <w:tab w:val="left" w:pos="0"/>
          <w:tab w:val="left" w:pos="36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ind w:right="360"/>
        <w:rPr>
          <w:rFonts w:cstheme="minorHAnsi"/>
          <w:bCs/>
          <w:sz w:val="24"/>
          <w:szCs w:val="24"/>
        </w:rPr>
      </w:pPr>
      <w:r w:rsidRPr="001C2A99">
        <w:rPr>
          <w:rFonts w:cstheme="minorHAnsi"/>
          <w:b/>
          <w:bCs/>
          <w:sz w:val="24"/>
          <w:szCs w:val="24"/>
        </w:rPr>
        <w:t>Gatekeeper Control</w:t>
      </w:r>
      <w:r w:rsidRPr="001C2A99">
        <w:rPr>
          <w:rFonts w:cstheme="minorHAnsi"/>
          <w:bCs/>
          <w:sz w:val="24"/>
          <w:szCs w:val="24"/>
        </w:rPr>
        <w:t>:</w:t>
      </w:r>
      <w:r w:rsidR="009D0FBC" w:rsidRPr="001C2A99">
        <w:rPr>
          <w:rFonts w:cstheme="minorHAnsi"/>
          <w:bCs/>
          <w:sz w:val="24"/>
          <w:szCs w:val="24"/>
        </w:rPr>
        <w:t xml:space="preserve"> Oversight of care by insured’s primary physician who has authority to make referrals to specialists.</w:t>
      </w:r>
    </w:p>
    <w:p w:rsidR="00B461E3" w:rsidRPr="001C2A99" w:rsidRDefault="00B461E3" w:rsidP="00C657DD">
      <w:pPr>
        <w:widowControl w:val="0"/>
        <w:numPr>
          <w:ilvl w:val="1"/>
          <w:numId w:val="2"/>
        </w:numPr>
        <w:tabs>
          <w:tab w:val="left" w:pos="-1800"/>
          <w:tab w:val="left" w:pos="-1080"/>
          <w:tab w:val="left" w:pos="-360"/>
          <w:tab w:val="left" w:pos="0"/>
          <w:tab w:val="left" w:pos="36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ind w:right="360"/>
        <w:rPr>
          <w:rFonts w:cstheme="minorHAnsi"/>
          <w:bCs/>
          <w:sz w:val="24"/>
          <w:szCs w:val="24"/>
        </w:rPr>
      </w:pPr>
      <w:r w:rsidRPr="001C2A99">
        <w:rPr>
          <w:rFonts w:cstheme="minorHAnsi"/>
          <w:b/>
          <w:bCs/>
          <w:sz w:val="24"/>
          <w:szCs w:val="24"/>
        </w:rPr>
        <w:t>Adverse Selection</w:t>
      </w:r>
      <w:r w:rsidRPr="001C2A99">
        <w:rPr>
          <w:rFonts w:cstheme="minorHAnsi"/>
          <w:bCs/>
          <w:sz w:val="24"/>
          <w:szCs w:val="24"/>
        </w:rPr>
        <w:t xml:space="preserve">: The phenomenon where those who are more likely to need medical care are more likely to get </w:t>
      </w:r>
      <w:proofErr w:type="gramStart"/>
      <w:r w:rsidRPr="001C2A99">
        <w:rPr>
          <w:rFonts w:cstheme="minorHAnsi"/>
          <w:bCs/>
          <w:sz w:val="24"/>
          <w:szCs w:val="24"/>
        </w:rPr>
        <w:t>it,</w:t>
      </w:r>
      <w:proofErr w:type="gramEnd"/>
      <w:r w:rsidRPr="001C2A99">
        <w:rPr>
          <w:rFonts w:cstheme="minorHAnsi"/>
          <w:bCs/>
          <w:sz w:val="24"/>
          <w:szCs w:val="24"/>
        </w:rPr>
        <w:t xml:space="preserve"> and only the type of insurance that best covers that care. This leads to an over</w:t>
      </w:r>
      <w:r w:rsidR="0087040A">
        <w:rPr>
          <w:rFonts w:cstheme="minorHAnsi"/>
          <w:bCs/>
          <w:sz w:val="24"/>
          <w:szCs w:val="24"/>
        </w:rPr>
        <w:t>-concentration</w:t>
      </w:r>
      <w:r w:rsidRPr="001C2A99">
        <w:rPr>
          <w:rFonts w:cstheme="minorHAnsi"/>
          <w:bCs/>
          <w:sz w:val="24"/>
          <w:szCs w:val="24"/>
        </w:rPr>
        <w:t xml:space="preserve"> of risk, which </w:t>
      </w:r>
      <w:r w:rsidRPr="001C2A99">
        <w:rPr>
          <w:rFonts w:cstheme="minorHAnsi"/>
          <w:bCs/>
          <w:sz w:val="24"/>
          <w:szCs w:val="24"/>
        </w:rPr>
        <w:lastRenderedPageBreak/>
        <w:t xml:space="preserve">generates an increasing feedback loop. </w:t>
      </w:r>
    </w:p>
    <w:p w:rsidR="00B461E3" w:rsidRPr="001C2A99" w:rsidRDefault="00B461E3" w:rsidP="00C657DD">
      <w:pPr>
        <w:widowControl w:val="0"/>
        <w:numPr>
          <w:ilvl w:val="1"/>
          <w:numId w:val="2"/>
        </w:numPr>
        <w:tabs>
          <w:tab w:val="left" w:pos="-1800"/>
          <w:tab w:val="left" w:pos="-1080"/>
          <w:tab w:val="left" w:pos="-360"/>
          <w:tab w:val="left" w:pos="0"/>
          <w:tab w:val="left" w:pos="360"/>
          <w:tab w:val="left" w:pos="252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ind w:right="360"/>
        <w:rPr>
          <w:rFonts w:cstheme="minorHAnsi"/>
          <w:b/>
          <w:bCs/>
          <w:sz w:val="24"/>
          <w:szCs w:val="24"/>
        </w:rPr>
      </w:pPr>
      <w:r w:rsidRPr="001C2A99">
        <w:rPr>
          <w:rFonts w:cstheme="minorHAnsi"/>
          <w:b/>
          <w:bCs/>
          <w:sz w:val="24"/>
          <w:szCs w:val="24"/>
        </w:rPr>
        <w:t>Moral Hazard</w:t>
      </w:r>
      <w:r w:rsidRPr="001C2A99">
        <w:rPr>
          <w:rFonts w:cstheme="minorHAnsi"/>
          <w:bCs/>
          <w:sz w:val="24"/>
          <w:szCs w:val="24"/>
        </w:rPr>
        <w:t xml:space="preserve">: The phenomena where those </w:t>
      </w:r>
      <w:r w:rsidR="0087040A">
        <w:rPr>
          <w:rFonts w:cstheme="minorHAnsi"/>
          <w:bCs/>
          <w:sz w:val="24"/>
          <w:szCs w:val="24"/>
        </w:rPr>
        <w:t>w/</w:t>
      </w:r>
      <w:r w:rsidRPr="001C2A99">
        <w:rPr>
          <w:rFonts w:cstheme="minorHAnsi"/>
          <w:bCs/>
          <w:sz w:val="24"/>
          <w:szCs w:val="24"/>
        </w:rPr>
        <w:t xml:space="preserve"> insurance tend to </w:t>
      </w:r>
      <w:proofErr w:type="spellStart"/>
      <w:r w:rsidRPr="001C2A99">
        <w:rPr>
          <w:rFonts w:cstheme="minorHAnsi"/>
          <w:bCs/>
          <w:sz w:val="24"/>
          <w:szCs w:val="24"/>
        </w:rPr>
        <w:t>overutilize</w:t>
      </w:r>
      <w:proofErr w:type="spellEnd"/>
      <w:r w:rsidRPr="001C2A99">
        <w:rPr>
          <w:rFonts w:cstheme="minorHAnsi"/>
          <w:bCs/>
          <w:sz w:val="24"/>
          <w:szCs w:val="24"/>
        </w:rPr>
        <w:t xml:space="preserve"> and act with </w:t>
      </w:r>
      <w:r w:rsidR="0087040A">
        <w:rPr>
          <w:rFonts w:cstheme="minorHAnsi"/>
          <w:bCs/>
          <w:sz w:val="24"/>
          <w:szCs w:val="24"/>
        </w:rPr>
        <w:t>less</w:t>
      </w:r>
      <w:r w:rsidRPr="001C2A99">
        <w:rPr>
          <w:rFonts w:cstheme="minorHAnsi"/>
          <w:bCs/>
          <w:sz w:val="24"/>
          <w:szCs w:val="24"/>
        </w:rPr>
        <w:t xml:space="preserve"> regard to cost.</w:t>
      </w:r>
    </w:p>
    <w:p w:rsidR="00CA205D" w:rsidRPr="001C2A99" w:rsidRDefault="00D15BE2" w:rsidP="00C657DD">
      <w:pPr>
        <w:widowControl w:val="0"/>
        <w:numPr>
          <w:ilvl w:val="0"/>
          <w:numId w:val="2"/>
        </w:numPr>
        <w:tabs>
          <w:tab w:val="left" w:pos="-1800"/>
          <w:tab w:val="left" w:pos="-1080"/>
          <w:tab w:val="left" w:pos="-360"/>
          <w:tab w:val="left" w:pos="0"/>
          <w:tab w:val="left" w:pos="360"/>
          <w:tab w:val="left" w:pos="252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ind w:right="360"/>
        <w:rPr>
          <w:rFonts w:cstheme="minorHAnsi"/>
          <w:bCs/>
          <w:sz w:val="24"/>
          <w:szCs w:val="24"/>
          <w:u w:val="single"/>
        </w:rPr>
      </w:pPr>
      <w:r w:rsidRPr="009C268C">
        <w:rPr>
          <w:rFonts w:cstheme="minorHAnsi"/>
          <w:bCs/>
          <w:sz w:val="24"/>
          <w:szCs w:val="24"/>
          <w:u w:val="single"/>
        </w:rPr>
        <w:t>Utilization Review</w:t>
      </w:r>
      <w:r>
        <w:rPr>
          <w:rFonts w:cstheme="minorHAnsi"/>
          <w:b/>
          <w:bCs/>
          <w:sz w:val="24"/>
          <w:szCs w:val="24"/>
        </w:rPr>
        <w:t>:</w:t>
      </w:r>
      <w:r w:rsidR="009C268C">
        <w:rPr>
          <w:rFonts w:cstheme="minorHAnsi"/>
          <w:b/>
          <w:bCs/>
          <w:sz w:val="24"/>
          <w:szCs w:val="24"/>
        </w:rPr>
        <w:t xml:space="preserve"> </w:t>
      </w:r>
      <w:proofErr w:type="spellStart"/>
      <w:r w:rsidR="009F7DA5" w:rsidRPr="00535D39">
        <w:rPr>
          <w:rFonts w:cstheme="minorHAnsi"/>
          <w:b/>
          <w:bCs/>
          <w:sz w:val="24"/>
          <w:szCs w:val="24"/>
        </w:rPr>
        <w:t>Wickline</w:t>
      </w:r>
      <w:proofErr w:type="spellEnd"/>
      <w:r w:rsidR="009F7DA5" w:rsidRPr="00535D39">
        <w:rPr>
          <w:rFonts w:cstheme="minorHAnsi"/>
          <w:b/>
          <w:bCs/>
          <w:sz w:val="24"/>
          <w:szCs w:val="24"/>
        </w:rPr>
        <w:t xml:space="preserve"> v. State</w:t>
      </w:r>
      <w:r w:rsidR="009F7DA5" w:rsidRPr="001C2A99">
        <w:rPr>
          <w:rFonts w:cstheme="minorHAnsi"/>
          <w:bCs/>
          <w:sz w:val="24"/>
          <w:szCs w:val="24"/>
        </w:rPr>
        <w:t xml:space="preserve">; </w:t>
      </w:r>
    </w:p>
    <w:p w:rsidR="00CA205D" w:rsidRPr="001C2A99" w:rsidRDefault="00CA205D" w:rsidP="00C657DD">
      <w:pPr>
        <w:widowControl w:val="0"/>
        <w:numPr>
          <w:ilvl w:val="1"/>
          <w:numId w:val="2"/>
        </w:numPr>
        <w:tabs>
          <w:tab w:val="left" w:pos="-1800"/>
          <w:tab w:val="left" w:pos="-1080"/>
          <w:tab w:val="left" w:pos="-360"/>
          <w:tab w:val="left" w:pos="0"/>
          <w:tab w:val="left" w:pos="36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ind w:right="360"/>
        <w:rPr>
          <w:rFonts w:cstheme="minorHAnsi"/>
          <w:bCs/>
          <w:sz w:val="24"/>
          <w:szCs w:val="24"/>
        </w:rPr>
      </w:pPr>
      <w:r w:rsidRPr="00535D39">
        <w:rPr>
          <w:rFonts w:cstheme="minorHAnsi"/>
          <w:bCs/>
          <w:sz w:val="24"/>
          <w:szCs w:val="24"/>
          <w:u w:val="single"/>
        </w:rPr>
        <w:t>Summary</w:t>
      </w:r>
      <w:r w:rsidRPr="001C2A99">
        <w:rPr>
          <w:rFonts w:cstheme="minorHAnsi"/>
          <w:bCs/>
          <w:sz w:val="24"/>
          <w:szCs w:val="24"/>
        </w:rPr>
        <w:t xml:space="preserve">: Patient sued </w:t>
      </w:r>
      <w:proofErr w:type="spellStart"/>
      <w:r w:rsidRPr="001C2A99">
        <w:rPr>
          <w:rFonts w:cstheme="minorHAnsi"/>
          <w:bCs/>
          <w:sz w:val="24"/>
          <w:szCs w:val="24"/>
        </w:rPr>
        <w:t>Medi</w:t>
      </w:r>
      <w:proofErr w:type="spellEnd"/>
      <w:r w:rsidRPr="001C2A99">
        <w:rPr>
          <w:rFonts w:cstheme="minorHAnsi"/>
          <w:bCs/>
          <w:sz w:val="24"/>
          <w:szCs w:val="24"/>
        </w:rPr>
        <w:t xml:space="preserve">-Cal following amputation of leg as a result of premature discharge from hospital due to </w:t>
      </w:r>
      <w:proofErr w:type="spellStart"/>
      <w:r w:rsidRPr="001C2A99">
        <w:rPr>
          <w:rFonts w:cstheme="minorHAnsi"/>
          <w:bCs/>
          <w:sz w:val="24"/>
          <w:szCs w:val="24"/>
        </w:rPr>
        <w:t>payor’s</w:t>
      </w:r>
      <w:proofErr w:type="spellEnd"/>
      <w:r w:rsidRPr="001C2A99">
        <w:rPr>
          <w:rFonts w:cstheme="minorHAnsi"/>
          <w:bCs/>
          <w:sz w:val="24"/>
          <w:szCs w:val="24"/>
        </w:rPr>
        <w:t xml:space="preserve"> utilization review process. </w:t>
      </w:r>
      <w:r w:rsidR="00FD61D6" w:rsidRPr="001C2A99">
        <w:rPr>
          <w:rFonts w:cstheme="minorHAnsi"/>
          <w:bCs/>
          <w:sz w:val="24"/>
          <w:szCs w:val="24"/>
        </w:rPr>
        <w:t xml:space="preserve">The Dr. requested that </w:t>
      </w:r>
      <w:proofErr w:type="spellStart"/>
      <w:r w:rsidR="00FD61D6" w:rsidRPr="001C2A99">
        <w:rPr>
          <w:rFonts w:cstheme="minorHAnsi"/>
          <w:bCs/>
          <w:sz w:val="24"/>
          <w:szCs w:val="24"/>
        </w:rPr>
        <w:t>Medi</w:t>
      </w:r>
      <w:proofErr w:type="spellEnd"/>
      <w:r w:rsidR="00FD61D6" w:rsidRPr="001C2A99">
        <w:rPr>
          <w:rFonts w:cstheme="minorHAnsi"/>
          <w:bCs/>
          <w:sz w:val="24"/>
          <w:szCs w:val="24"/>
        </w:rPr>
        <w:t xml:space="preserve">-Cal cover keeping the patient at hospital for 8 days; they covered four. After discharge patient got a clotted blood vessel and infection; required amputation. The court held that the Dr. should have reiterated his request as the power to discharge the patient is his alone and it is his responsibility to do by the standard of care. </w:t>
      </w:r>
    </w:p>
    <w:p w:rsidR="00FD61D6" w:rsidRPr="001C2A99" w:rsidRDefault="00FD61D6" w:rsidP="00C657DD">
      <w:pPr>
        <w:widowControl w:val="0"/>
        <w:numPr>
          <w:ilvl w:val="1"/>
          <w:numId w:val="2"/>
        </w:numPr>
        <w:tabs>
          <w:tab w:val="left" w:pos="-1800"/>
          <w:tab w:val="left" w:pos="-1080"/>
          <w:tab w:val="left" w:pos="-360"/>
          <w:tab w:val="left" w:pos="0"/>
          <w:tab w:val="left" w:pos="36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ind w:right="360"/>
        <w:rPr>
          <w:rFonts w:cstheme="minorHAnsi"/>
          <w:bCs/>
          <w:sz w:val="24"/>
          <w:szCs w:val="24"/>
        </w:rPr>
      </w:pPr>
      <w:r w:rsidRPr="00535D39">
        <w:rPr>
          <w:rFonts w:cstheme="minorHAnsi"/>
          <w:bCs/>
          <w:sz w:val="24"/>
          <w:szCs w:val="24"/>
          <w:u w:val="single"/>
        </w:rPr>
        <w:t>RULE</w:t>
      </w:r>
      <w:r w:rsidRPr="001C2A99">
        <w:rPr>
          <w:rFonts w:cstheme="minorHAnsi"/>
          <w:bCs/>
          <w:sz w:val="24"/>
          <w:szCs w:val="24"/>
        </w:rPr>
        <w:t xml:space="preserve">: Third party </w:t>
      </w:r>
      <w:proofErr w:type="spellStart"/>
      <w:r w:rsidRPr="001C2A99">
        <w:rPr>
          <w:rFonts w:cstheme="minorHAnsi"/>
          <w:bCs/>
          <w:sz w:val="24"/>
          <w:szCs w:val="24"/>
        </w:rPr>
        <w:t>payors</w:t>
      </w:r>
      <w:proofErr w:type="spellEnd"/>
      <w:r w:rsidRPr="001C2A99">
        <w:rPr>
          <w:rFonts w:cstheme="minorHAnsi"/>
          <w:bCs/>
          <w:sz w:val="24"/>
          <w:szCs w:val="24"/>
        </w:rPr>
        <w:t xml:space="preserve"> of health care services can be held legally accountable when medically inappropriate decisions result from defects in the design or implementation of cost containment mechanisms as, for example, when appeals made on a patient's behalf for medical or hospital care are arbitrarily ignored or unreasonably disregarded or overridden. However, the physician who </w:t>
      </w:r>
      <w:proofErr w:type="spellStart"/>
      <w:r w:rsidRPr="001C2A99">
        <w:rPr>
          <w:rFonts w:cstheme="minorHAnsi"/>
          <w:bCs/>
          <w:sz w:val="24"/>
          <w:szCs w:val="24"/>
        </w:rPr>
        <w:t>complies</w:t>
      </w:r>
      <w:proofErr w:type="spellEnd"/>
      <w:r w:rsidRPr="001C2A99">
        <w:rPr>
          <w:rFonts w:cstheme="minorHAnsi"/>
          <w:bCs/>
          <w:sz w:val="24"/>
          <w:szCs w:val="24"/>
        </w:rPr>
        <w:t xml:space="preserve"> without protest with the limitations imposed by a third party </w:t>
      </w:r>
      <w:proofErr w:type="spellStart"/>
      <w:r w:rsidRPr="001C2A99">
        <w:rPr>
          <w:rFonts w:cstheme="minorHAnsi"/>
          <w:bCs/>
          <w:sz w:val="24"/>
          <w:szCs w:val="24"/>
        </w:rPr>
        <w:t>payor</w:t>
      </w:r>
      <w:proofErr w:type="spellEnd"/>
      <w:r w:rsidRPr="001C2A99">
        <w:rPr>
          <w:rFonts w:cstheme="minorHAnsi"/>
          <w:bCs/>
          <w:sz w:val="24"/>
          <w:szCs w:val="24"/>
        </w:rPr>
        <w:t>, when his medical judgment dictates otherwise, cannot avoid his ultimate responsibility for his patient's care.</w:t>
      </w:r>
    </w:p>
    <w:p w:rsidR="00195904" w:rsidRPr="001C2A99" w:rsidRDefault="00195904" w:rsidP="00C657DD">
      <w:pPr>
        <w:widowControl w:val="0"/>
        <w:numPr>
          <w:ilvl w:val="1"/>
          <w:numId w:val="2"/>
        </w:numPr>
        <w:tabs>
          <w:tab w:val="left" w:pos="-1800"/>
          <w:tab w:val="left" w:pos="-1080"/>
          <w:tab w:val="left" w:pos="-360"/>
          <w:tab w:val="left" w:pos="0"/>
          <w:tab w:val="left" w:pos="36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ind w:right="360"/>
        <w:rPr>
          <w:rFonts w:cstheme="minorHAnsi"/>
          <w:bCs/>
          <w:sz w:val="24"/>
          <w:szCs w:val="24"/>
        </w:rPr>
      </w:pPr>
      <w:r w:rsidRPr="001C2A99">
        <w:rPr>
          <w:rFonts w:cstheme="minorHAnsi"/>
          <w:bCs/>
          <w:sz w:val="24"/>
          <w:szCs w:val="24"/>
        </w:rPr>
        <w:t>Utilization review traditionally concerned quality assurance and was done by hospital medical staff. Now it is about costs, done by insurance.</w:t>
      </w:r>
    </w:p>
    <w:p w:rsidR="00CA205D" w:rsidRPr="001C2A99" w:rsidRDefault="00CA205D" w:rsidP="0087040A">
      <w:pPr>
        <w:widowControl w:val="0"/>
        <w:numPr>
          <w:ilvl w:val="2"/>
          <w:numId w:val="2"/>
        </w:numPr>
        <w:tabs>
          <w:tab w:val="left" w:pos="-1800"/>
          <w:tab w:val="left" w:pos="-1080"/>
          <w:tab w:val="left" w:pos="-360"/>
          <w:tab w:val="left" w:pos="0"/>
          <w:tab w:val="left" w:pos="36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ind w:right="360"/>
        <w:rPr>
          <w:rFonts w:cstheme="minorHAnsi"/>
          <w:bCs/>
          <w:sz w:val="24"/>
          <w:szCs w:val="24"/>
        </w:rPr>
      </w:pPr>
      <w:r w:rsidRPr="001C2A99">
        <w:rPr>
          <w:rFonts w:cstheme="minorHAnsi"/>
          <w:bCs/>
          <w:sz w:val="24"/>
          <w:szCs w:val="24"/>
        </w:rPr>
        <w:t>Prospective utilization review process (cost containment)</w:t>
      </w:r>
    </w:p>
    <w:p w:rsidR="00CA205D" w:rsidRPr="001C2A99" w:rsidRDefault="00CA205D" w:rsidP="0087040A">
      <w:pPr>
        <w:pStyle w:val="ListParagraph"/>
        <w:numPr>
          <w:ilvl w:val="3"/>
          <w:numId w:val="2"/>
        </w:numPr>
        <w:rPr>
          <w:rFonts w:cstheme="minorHAnsi"/>
          <w:sz w:val="24"/>
          <w:szCs w:val="24"/>
        </w:rPr>
      </w:pPr>
      <w:r w:rsidRPr="001C2A99">
        <w:rPr>
          <w:rFonts w:cstheme="minorHAnsi"/>
          <w:sz w:val="24"/>
          <w:szCs w:val="24"/>
        </w:rPr>
        <w:t>Dr. calls for procedure</w:t>
      </w:r>
    </w:p>
    <w:p w:rsidR="00CA205D" w:rsidRPr="001C2A99" w:rsidRDefault="00CA205D" w:rsidP="0087040A">
      <w:pPr>
        <w:pStyle w:val="ListParagraph"/>
        <w:numPr>
          <w:ilvl w:val="3"/>
          <w:numId w:val="2"/>
        </w:numPr>
        <w:rPr>
          <w:rFonts w:cstheme="minorHAnsi"/>
          <w:sz w:val="24"/>
          <w:szCs w:val="24"/>
        </w:rPr>
      </w:pPr>
      <w:r w:rsidRPr="001C2A99">
        <w:rPr>
          <w:rFonts w:cstheme="minorHAnsi"/>
          <w:sz w:val="24"/>
          <w:szCs w:val="24"/>
        </w:rPr>
        <w:t>Nurse fills out approval form for transmission to HMO</w:t>
      </w:r>
    </w:p>
    <w:p w:rsidR="00CA205D" w:rsidRPr="001C2A99" w:rsidRDefault="00CA205D" w:rsidP="0087040A">
      <w:pPr>
        <w:pStyle w:val="ListParagraph"/>
        <w:numPr>
          <w:ilvl w:val="3"/>
          <w:numId w:val="2"/>
        </w:numPr>
        <w:rPr>
          <w:rFonts w:cstheme="minorHAnsi"/>
          <w:sz w:val="24"/>
          <w:szCs w:val="24"/>
        </w:rPr>
      </w:pPr>
      <w:r w:rsidRPr="001C2A99">
        <w:rPr>
          <w:rFonts w:cstheme="minorHAnsi"/>
          <w:sz w:val="24"/>
          <w:szCs w:val="24"/>
        </w:rPr>
        <w:t>HMO representative received the form, contacted HMO consultant</w:t>
      </w:r>
    </w:p>
    <w:p w:rsidR="00CA205D" w:rsidRPr="00535D39" w:rsidRDefault="00CA205D" w:rsidP="0087040A">
      <w:pPr>
        <w:pStyle w:val="ListParagraph"/>
        <w:widowControl w:val="0"/>
        <w:numPr>
          <w:ilvl w:val="3"/>
          <w:numId w:val="2"/>
        </w:numPr>
        <w:tabs>
          <w:tab w:val="left" w:pos="-1800"/>
          <w:tab w:val="left" w:pos="-1080"/>
          <w:tab w:val="left" w:pos="-360"/>
          <w:tab w:val="left" w:pos="0"/>
          <w:tab w:val="left" w:pos="36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ind w:right="360"/>
        <w:rPr>
          <w:rFonts w:cstheme="minorHAnsi"/>
          <w:bCs/>
          <w:sz w:val="24"/>
          <w:szCs w:val="24"/>
        </w:rPr>
      </w:pPr>
      <w:r w:rsidRPr="001C2A99">
        <w:rPr>
          <w:rFonts w:cstheme="minorHAnsi"/>
          <w:sz w:val="24"/>
          <w:szCs w:val="24"/>
        </w:rPr>
        <w:t>HMO consultant denied the procedure</w:t>
      </w:r>
    </w:p>
    <w:p w:rsidR="00535D39" w:rsidRPr="001C2A99" w:rsidRDefault="00535D39" w:rsidP="00535D39">
      <w:pPr>
        <w:pStyle w:val="ListParagraph"/>
        <w:widowControl w:val="0"/>
        <w:numPr>
          <w:ilvl w:val="1"/>
          <w:numId w:val="2"/>
        </w:numPr>
        <w:tabs>
          <w:tab w:val="left" w:pos="-1800"/>
          <w:tab w:val="left" w:pos="-1080"/>
          <w:tab w:val="left" w:pos="-360"/>
          <w:tab w:val="left" w:pos="0"/>
          <w:tab w:val="left" w:pos="36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ind w:right="360"/>
        <w:rPr>
          <w:rFonts w:cstheme="minorHAnsi"/>
          <w:bCs/>
          <w:sz w:val="24"/>
          <w:szCs w:val="24"/>
        </w:rPr>
      </w:pPr>
      <w:proofErr w:type="gramStart"/>
      <w:r w:rsidRPr="001C2A99">
        <w:rPr>
          <w:rFonts w:cstheme="minorHAnsi"/>
          <w:bCs/>
          <w:sz w:val="24"/>
          <w:szCs w:val="24"/>
        </w:rPr>
        <w:t>what</w:t>
      </w:r>
      <w:proofErr w:type="gramEnd"/>
      <w:r w:rsidRPr="001C2A99">
        <w:rPr>
          <w:rFonts w:cstheme="minorHAnsi"/>
          <w:bCs/>
          <w:sz w:val="24"/>
          <w:szCs w:val="24"/>
        </w:rPr>
        <w:t xml:space="preserve"> bearing does the holding have on the doctor’s duty and state program liability?</w:t>
      </w:r>
    </w:p>
    <w:p w:rsidR="00535D39" w:rsidRPr="001C2A99" w:rsidRDefault="00535D39" w:rsidP="00535D39">
      <w:pPr>
        <w:pStyle w:val="ListParagraph"/>
        <w:widowControl w:val="0"/>
        <w:numPr>
          <w:ilvl w:val="2"/>
          <w:numId w:val="2"/>
        </w:numPr>
        <w:tabs>
          <w:tab w:val="left" w:pos="-1800"/>
          <w:tab w:val="left" w:pos="-1080"/>
          <w:tab w:val="left" w:pos="-360"/>
          <w:tab w:val="left" w:pos="0"/>
          <w:tab w:val="left" w:pos="36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ind w:right="360"/>
        <w:rPr>
          <w:rFonts w:cstheme="minorHAnsi"/>
          <w:bCs/>
          <w:sz w:val="24"/>
          <w:szCs w:val="24"/>
        </w:rPr>
      </w:pPr>
      <w:r w:rsidRPr="001C2A99">
        <w:rPr>
          <w:rFonts w:cstheme="minorHAnsi"/>
          <w:bCs/>
          <w:sz w:val="24"/>
          <w:szCs w:val="24"/>
        </w:rPr>
        <w:t xml:space="preserve">Doctor’s duty: to ensure that the patient is prescribed all medically necessary treatment, even if that means challenging the </w:t>
      </w:r>
      <w:proofErr w:type="spellStart"/>
      <w:r w:rsidRPr="001C2A99">
        <w:rPr>
          <w:rFonts w:cstheme="minorHAnsi"/>
          <w:bCs/>
          <w:sz w:val="24"/>
          <w:szCs w:val="24"/>
        </w:rPr>
        <w:t>payor</w:t>
      </w:r>
      <w:proofErr w:type="spellEnd"/>
      <w:r w:rsidRPr="001C2A99">
        <w:rPr>
          <w:rFonts w:cstheme="minorHAnsi"/>
          <w:bCs/>
          <w:sz w:val="24"/>
          <w:szCs w:val="24"/>
        </w:rPr>
        <w:t xml:space="preserve"> or prescribing out-of-pocket care.</w:t>
      </w:r>
    </w:p>
    <w:p w:rsidR="00535D39" w:rsidRPr="001C2A99" w:rsidRDefault="00535D39" w:rsidP="00535D39">
      <w:pPr>
        <w:pStyle w:val="ListParagraph"/>
        <w:widowControl w:val="0"/>
        <w:numPr>
          <w:ilvl w:val="2"/>
          <w:numId w:val="2"/>
        </w:numPr>
        <w:tabs>
          <w:tab w:val="left" w:pos="-1800"/>
          <w:tab w:val="left" w:pos="-1080"/>
          <w:tab w:val="left" w:pos="-360"/>
          <w:tab w:val="left" w:pos="0"/>
          <w:tab w:val="left" w:pos="36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ind w:right="360"/>
        <w:rPr>
          <w:rFonts w:cstheme="minorHAnsi"/>
          <w:bCs/>
          <w:sz w:val="24"/>
          <w:szCs w:val="24"/>
        </w:rPr>
      </w:pPr>
      <w:proofErr w:type="spellStart"/>
      <w:r w:rsidRPr="001C2A99">
        <w:rPr>
          <w:rFonts w:cstheme="minorHAnsi"/>
          <w:bCs/>
          <w:sz w:val="24"/>
          <w:szCs w:val="24"/>
        </w:rPr>
        <w:t>Payor</w:t>
      </w:r>
      <w:proofErr w:type="spellEnd"/>
      <w:r w:rsidRPr="001C2A99">
        <w:rPr>
          <w:rFonts w:cstheme="minorHAnsi"/>
          <w:bCs/>
          <w:sz w:val="24"/>
          <w:szCs w:val="24"/>
        </w:rPr>
        <w:t xml:space="preserve"> liability: if the </w:t>
      </w:r>
      <w:proofErr w:type="spellStart"/>
      <w:r w:rsidRPr="001C2A99">
        <w:rPr>
          <w:rFonts w:cstheme="minorHAnsi"/>
          <w:bCs/>
          <w:sz w:val="24"/>
          <w:szCs w:val="24"/>
        </w:rPr>
        <w:t>payor</w:t>
      </w:r>
      <w:proofErr w:type="spellEnd"/>
      <w:r w:rsidRPr="001C2A99">
        <w:rPr>
          <w:rFonts w:cstheme="minorHAnsi"/>
          <w:bCs/>
          <w:sz w:val="24"/>
          <w:szCs w:val="24"/>
        </w:rPr>
        <w:t xml:space="preserve"> arbitrarily or unreasonably denies coverage so as to recklessly hinder the provision of medical services for which it is contracted it can be held liable for inadequate care.</w:t>
      </w:r>
    </w:p>
    <w:p w:rsidR="00CA205D" w:rsidRPr="001C2A99" w:rsidRDefault="00821134" w:rsidP="00535D39">
      <w:pPr>
        <w:widowControl w:val="0"/>
        <w:numPr>
          <w:ilvl w:val="0"/>
          <w:numId w:val="2"/>
        </w:numPr>
        <w:tabs>
          <w:tab w:val="left" w:pos="-1800"/>
          <w:tab w:val="left" w:pos="-1080"/>
          <w:tab w:val="left" w:pos="-360"/>
          <w:tab w:val="left" w:pos="0"/>
          <w:tab w:val="left" w:pos="360"/>
          <w:tab w:val="left" w:pos="252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ind w:right="360"/>
        <w:rPr>
          <w:rFonts w:cstheme="minorHAnsi"/>
          <w:bCs/>
          <w:sz w:val="24"/>
          <w:szCs w:val="24"/>
        </w:rPr>
      </w:pPr>
      <w:r w:rsidRPr="001C2A99">
        <w:rPr>
          <w:rFonts w:cstheme="minorHAnsi"/>
          <w:bCs/>
          <w:sz w:val="24"/>
          <w:szCs w:val="24"/>
        </w:rPr>
        <w:t>kinds of utilization review</w:t>
      </w:r>
    </w:p>
    <w:p w:rsidR="00551BCF" w:rsidRPr="001C2A99" w:rsidRDefault="00551BCF" w:rsidP="00535D39">
      <w:pPr>
        <w:widowControl w:val="0"/>
        <w:numPr>
          <w:ilvl w:val="1"/>
          <w:numId w:val="2"/>
        </w:numPr>
        <w:tabs>
          <w:tab w:val="left" w:pos="-1800"/>
          <w:tab w:val="left" w:pos="-1080"/>
          <w:tab w:val="left" w:pos="-360"/>
          <w:tab w:val="left" w:pos="0"/>
          <w:tab w:val="left" w:pos="36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ind w:right="360"/>
        <w:rPr>
          <w:rFonts w:cstheme="minorHAnsi"/>
          <w:bCs/>
          <w:sz w:val="24"/>
          <w:szCs w:val="24"/>
        </w:rPr>
      </w:pPr>
      <w:r w:rsidRPr="001C2A99">
        <w:rPr>
          <w:rFonts w:cstheme="minorHAnsi"/>
          <w:bCs/>
          <w:sz w:val="24"/>
          <w:szCs w:val="24"/>
        </w:rPr>
        <w:t xml:space="preserve">Retrospective: third party </w:t>
      </w:r>
      <w:proofErr w:type="spellStart"/>
      <w:r w:rsidRPr="001C2A99">
        <w:rPr>
          <w:rFonts w:cstheme="minorHAnsi"/>
          <w:bCs/>
          <w:sz w:val="24"/>
          <w:szCs w:val="24"/>
        </w:rPr>
        <w:t>payor</w:t>
      </w:r>
      <w:proofErr w:type="spellEnd"/>
      <w:r w:rsidRPr="001C2A99">
        <w:rPr>
          <w:rFonts w:cstheme="minorHAnsi"/>
          <w:bCs/>
          <w:sz w:val="24"/>
          <w:szCs w:val="24"/>
        </w:rPr>
        <w:t xml:space="preserve"> reviewed the patient's chart after the fact to determine whether the treatment provided was medically</w:t>
      </w:r>
      <w:bookmarkStart w:id="0" w:name="sp_226_1634"/>
      <w:bookmarkStart w:id="1" w:name="SDU_1634"/>
      <w:bookmarkEnd w:id="0"/>
      <w:bookmarkEnd w:id="1"/>
      <w:r w:rsidRPr="001C2A99">
        <w:rPr>
          <w:rFonts w:cstheme="minorHAnsi"/>
          <w:bCs/>
          <w:sz w:val="24"/>
          <w:szCs w:val="24"/>
        </w:rPr>
        <w:t xml:space="preserve"> necessary. If, in the judgment of the utilization reviewer, it was not, the health care provider's claim for payment was denied.</w:t>
      </w:r>
    </w:p>
    <w:p w:rsidR="00551BCF" w:rsidRPr="001C2A99" w:rsidRDefault="00F3552F" w:rsidP="00535D39">
      <w:pPr>
        <w:widowControl w:val="0"/>
        <w:numPr>
          <w:ilvl w:val="1"/>
          <w:numId w:val="2"/>
        </w:numPr>
        <w:tabs>
          <w:tab w:val="left" w:pos="-1800"/>
          <w:tab w:val="left" w:pos="-1080"/>
          <w:tab w:val="left" w:pos="-360"/>
          <w:tab w:val="left" w:pos="0"/>
          <w:tab w:val="left" w:pos="36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ind w:right="360"/>
        <w:rPr>
          <w:rFonts w:cstheme="minorHAnsi"/>
          <w:bCs/>
          <w:sz w:val="24"/>
          <w:szCs w:val="24"/>
        </w:rPr>
      </w:pPr>
      <w:r w:rsidRPr="001C2A99">
        <w:rPr>
          <w:rFonts w:cstheme="minorHAnsi"/>
          <w:bCs/>
          <w:sz w:val="24"/>
          <w:szCs w:val="24"/>
        </w:rPr>
        <w:t>Prospective</w:t>
      </w:r>
      <w:r w:rsidR="00551BCF" w:rsidRPr="001C2A99">
        <w:rPr>
          <w:rFonts w:cstheme="minorHAnsi"/>
          <w:bCs/>
          <w:sz w:val="24"/>
          <w:szCs w:val="24"/>
        </w:rPr>
        <w:t xml:space="preserve">: third party </w:t>
      </w:r>
      <w:proofErr w:type="spellStart"/>
      <w:r w:rsidR="00551BCF" w:rsidRPr="001C2A99">
        <w:rPr>
          <w:rFonts w:cstheme="minorHAnsi"/>
          <w:bCs/>
          <w:sz w:val="24"/>
          <w:szCs w:val="24"/>
        </w:rPr>
        <w:t>payor</w:t>
      </w:r>
      <w:proofErr w:type="spellEnd"/>
      <w:r w:rsidR="00551BCF" w:rsidRPr="001C2A99">
        <w:rPr>
          <w:rFonts w:cstheme="minorHAnsi"/>
          <w:bCs/>
          <w:sz w:val="24"/>
          <w:szCs w:val="24"/>
        </w:rPr>
        <w:t xml:space="preserve"> reviews the care request prior to treatment to determine whether the treatment </w:t>
      </w:r>
      <w:r w:rsidR="00551BCF" w:rsidRPr="001C2A99">
        <w:rPr>
          <w:rFonts w:cstheme="minorHAnsi"/>
          <w:bCs/>
          <w:sz w:val="24"/>
          <w:szCs w:val="24"/>
        </w:rPr>
        <w:lastRenderedPageBreak/>
        <w:t xml:space="preserve">proposed is medically necessary. If, in the judgment of the utilization reviewer, it is not, the </w:t>
      </w:r>
      <w:proofErr w:type="spellStart"/>
      <w:r w:rsidR="00551BCF" w:rsidRPr="001C2A99">
        <w:rPr>
          <w:rFonts w:cstheme="minorHAnsi"/>
          <w:bCs/>
          <w:sz w:val="24"/>
          <w:szCs w:val="24"/>
        </w:rPr>
        <w:t>insureds</w:t>
      </w:r>
      <w:proofErr w:type="spellEnd"/>
      <w:r w:rsidR="00551BCF" w:rsidRPr="001C2A99">
        <w:rPr>
          <w:rFonts w:cstheme="minorHAnsi"/>
          <w:bCs/>
          <w:sz w:val="24"/>
          <w:szCs w:val="24"/>
        </w:rPr>
        <w:t xml:space="preserve"> claim for treatment is denied.</w:t>
      </w:r>
    </w:p>
    <w:p w:rsidR="00FD61D6" w:rsidRPr="001C2A99" w:rsidRDefault="00FD61D6" w:rsidP="00535D39">
      <w:pPr>
        <w:widowControl w:val="0"/>
        <w:numPr>
          <w:ilvl w:val="1"/>
          <w:numId w:val="2"/>
        </w:numPr>
        <w:tabs>
          <w:tab w:val="left" w:pos="-1800"/>
          <w:tab w:val="left" w:pos="-1080"/>
          <w:tab w:val="left" w:pos="-360"/>
          <w:tab w:val="left" w:pos="0"/>
          <w:tab w:val="left" w:pos="36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ind w:right="360"/>
        <w:rPr>
          <w:rFonts w:cstheme="minorHAnsi"/>
          <w:bCs/>
          <w:sz w:val="24"/>
          <w:szCs w:val="24"/>
        </w:rPr>
      </w:pPr>
      <w:r w:rsidRPr="001C2A99">
        <w:rPr>
          <w:rFonts w:cstheme="minorHAnsi"/>
          <w:bCs/>
          <w:sz w:val="24"/>
          <w:szCs w:val="24"/>
        </w:rPr>
        <w:t>A mistaken conclusion about medical necessity following retrospective review will result in the wrongful withholding of payment. An erroneous decision in a prospective review process, on the other hand, in practical consequences, results in the withholding of necessary care, potentially leading to a patient's permanent disability or death.</w:t>
      </w:r>
    </w:p>
    <w:p w:rsidR="009F7DA5" w:rsidRPr="001C2A99" w:rsidRDefault="00C617FE" w:rsidP="00C657DD">
      <w:pPr>
        <w:widowControl w:val="0"/>
        <w:numPr>
          <w:ilvl w:val="0"/>
          <w:numId w:val="2"/>
        </w:numPr>
        <w:tabs>
          <w:tab w:val="left" w:pos="-1800"/>
          <w:tab w:val="left" w:pos="-1080"/>
          <w:tab w:val="left" w:pos="-360"/>
          <w:tab w:val="left" w:pos="0"/>
          <w:tab w:val="left" w:pos="360"/>
          <w:tab w:val="left" w:pos="252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ind w:right="360"/>
        <w:rPr>
          <w:rFonts w:cstheme="minorHAnsi"/>
          <w:bCs/>
          <w:sz w:val="24"/>
          <w:szCs w:val="24"/>
        </w:rPr>
      </w:pPr>
      <w:r w:rsidRPr="001C2A99">
        <w:rPr>
          <w:rFonts w:cstheme="minorHAnsi"/>
          <w:bCs/>
          <w:sz w:val="24"/>
          <w:szCs w:val="24"/>
        </w:rPr>
        <w:t>“</w:t>
      </w:r>
      <w:r w:rsidR="009F7DA5" w:rsidRPr="001C2A99">
        <w:rPr>
          <w:rFonts w:cstheme="minorHAnsi"/>
          <w:bCs/>
          <w:sz w:val="24"/>
          <w:szCs w:val="24"/>
        </w:rPr>
        <w:t>Cost Conundrum</w:t>
      </w:r>
      <w:r w:rsidRPr="001C2A99">
        <w:rPr>
          <w:rFonts w:cstheme="minorHAnsi"/>
          <w:bCs/>
          <w:sz w:val="24"/>
          <w:szCs w:val="24"/>
        </w:rPr>
        <w:t>”</w:t>
      </w:r>
      <w:r w:rsidR="009F7DA5" w:rsidRPr="001C2A99">
        <w:rPr>
          <w:rFonts w:cstheme="minorHAnsi"/>
          <w:bCs/>
          <w:sz w:val="24"/>
          <w:szCs w:val="24"/>
        </w:rPr>
        <w:t xml:space="preserve">, </w:t>
      </w:r>
      <w:proofErr w:type="spellStart"/>
      <w:r w:rsidR="00C76248" w:rsidRPr="001C2A99">
        <w:rPr>
          <w:rFonts w:cstheme="minorHAnsi"/>
          <w:bCs/>
          <w:sz w:val="24"/>
          <w:szCs w:val="24"/>
        </w:rPr>
        <w:t>Atul</w:t>
      </w:r>
      <w:proofErr w:type="spellEnd"/>
      <w:r w:rsidR="00C76248" w:rsidRPr="001C2A99">
        <w:rPr>
          <w:rFonts w:cstheme="minorHAnsi"/>
          <w:bCs/>
          <w:sz w:val="24"/>
          <w:szCs w:val="24"/>
        </w:rPr>
        <w:t xml:space="preserve"> </w:t>
      </w:r>
      <w:proofErr w:type="spellStart"/>
      <w:r w:rsidR="00C76248" w:rsidRPr="001C2A99">
        <w:rPr>
          <w:rFonts w:cstheme="minorHAnsi"/>
          <w:bCs/>
          <w:sz w:val="24"/>
          <w:szCs w:val="24"/>
        </w:rPr>
        <w:t>Gawande</w:t>
      </w:r>
      <w:proofErr w:type="spellEnd"/>
      <w:r w:rsidR="00C76248" w:rsidRPr="001C2A99">
        <w:rPr>
          <w:rFonts w:cstheme="minorHAnsi"/>
          <w:bCs/>
          <w:sz w:val="24"/>
          <w:szCs w:val="24"/>
        </w:rPr>
        <w:t xml:space="preserve">, </w:t>
      </w:r>
      <w:r w:rsidR="00535D39">
        <w:rPr>
          <w:rFonts w:cstheme="minorHAnsi"/>
          <w:bCs/>
          <w:sz w:val="24"/>
          <w:szCs w:val="24"/>
        </w:rPr>
        <w:t xml:space="preserve">New Yorker: </w:t>
      </w:r>
      <w:r w:rsidR="00821134" w:rsidRPr="001C2A99">
        <w:rPr>
          <w:rFonts w:cstheme="minorHAnsi"/>
          <w:bCs/>
          <w:sz w:val="24"/>
          <w:szCs w:val="24"/>
        </w:rPr>
        <w:t xml:space="preserve"> </w:t>
      </w:r>
      <w:r w:rsidR="00535D39" w:rsidRPr="001C2A99">
        <w:rPr>
          <w:rFonts w:cstheme="minorHAnsi"/>
          <w:bCs/>
          <w:sz w:val="24"/>
          <w:szCs w:val="24"/>
        </w:rPr>
        <w:t xml:space="preserve">The escalation of cost in </w:t>
      </w:r>
      <w:proofErr w:type="spellStart"/>
      <w:r w:rsidR="00535D39" w:rsidRPr="001C2A99">
        <w:rPr>
          <w:rFonts w:cstheme="minorHAnsi"/>
          <w:bCs/>
          <w:sz w:val="24"/>
          <w:szCs w:val="24"/>
        </w:rPr>
        <w:t>MacAllen</w:t>
      </w:r>
      <w:proofErr w:type="spellEnd"/>
      <w:r w:rsidR="00535D39" w:rsidRPr="001C2A99">
        <w:rPr>
          <w:rFonts w:cstheme="minorHAnsi"/>
          <w:bCs/>
          <w:sz w:val="24"/>
          <w:szCs w:val="24"/>
        </w:rPr>
        <w:t xml:space="preserve"> due to overutilization incentive</w:t>
      </w:r>
    </w:p>
    <w:p w:rsidR="00C76248" w:rsidRPr="001C2A99" w:rsidRDefault="00C76248" w:rsidP="00C657DD">
      <w:pPr>
        <w:pStyle w:val="ListParagraph"/>
        <w:numPr>
          <w:ilvl w:val="1"/>
          <w:numId w:val="2"/>
        </w:numPr>
        <w:rPr>
          <w:rFonts w:cstheme="minorHAnsi"/>
          <w:sz w:val="24"/>
          <w:szCs w:val="24"/>
        </w:rPr>
      </w:pPr>
      <w:r w:rsidRPr="001C2A99">
        <w:rPr>
          <w:rFonts w:cstheme="minorHAnsi"/>
          <w:sz w:val="24"/>
          <w:szCs w:val="24"/>
        </w:rPr>
        <w:t>Potential remedies</w:t>
      </w:r>
    </w:p>
    <w:p w:rsidR="00C76248" w:rsidRPr="001C2A99" w:rsidRDefault="00C76248" w:rsidP="00C657DD">
      <w:pPr>
        <w:pStyle w:val="ListParagraph"/>
        <w:numPr>
          <w:ilvl w:val="2"/>
          <w:numId w:val="2"/>
        </w:numPr>
        <w:rPr>
          <w:rFonts w:cstheme="minorHAnsi"/>
          <w:sz w:val="24"/>
          <w:szCs w:val="24"/>
        </w:rPr>
      </w:pPr>
      <w:r w:rsidRPr="001C2A99">
        <w:rPr>
          <w:rFonts w:cstheme="minorHAnsi"/>
          <w:sz w:val="24"/>
          <w:szCs w:val="24"/>
        </w:rPr>
        <w:t>Remove the financial temptation from doctors: put them on salary</w:t>
      </w:r>
    </w:p>
    <w:p w:rsidR="00C76248" w:rsidRPr="001C2A99" w:rsidRDefault="00C76248" w:rsidP="00C657DD">
      <w:pPr>
        <w:pStyle w:val="ListParagraph"/>
        <w:numPr>
          <w:ilvl w:val="2"/>
          <w:numId w:val="2"/>
        </w:numPr>
        <w:rPr>
          <w:rFonts w:cstheme="minorHAnsi"/>
          <w:sz w:val="24"/>
          <w:szCs w:val="24"/>
        </w:rPr>
      </w:pPr>
      <w:r w:rsidRPr="001C2A99">
        <w:rPr>
          <w:rFonts w:cstheme="minorHAnsi"/>
          <w:sz w:val="24"/>
          <w:szCs w:val="24"/>
        </w:rPr>
        <w:t>Restrict the ability of doctors to benefit from referring patients to ancillary services.</w:t>
      </w:r>
    </w:p>
    <w:p w:rsidR="00C76248" w:rsidRPr="001C2A99" w:rsidRDefault="00C76248" w:rsidP="00C657DD">
      <w:pPr>
        <w:pStyle w:val="ListParagraph"/>
        <w:numPr>
          <w:ilvl w:val="2"/>
          <w:numId w:val="2"/>
        </w:numPr>
        <w:rPr>
          <w:rFonts w:cstheme="minorHAnsi"/>
          <w:sz w:val="24"/>
          <w:szCs w:val="24"/>
        </w:rPr>
      </w:pPr>
      <w:r w:rsidRPr="001C2A99">
        <w:rPr>
          <w:rFonts w:cstheme="minorHAnsi"/>
          <w:sz w:val="24"/>
          <w:szCs w:val="24"/>
        </w:rPr>
        <w:t>Factor patient evaluations of their treatment into the doctor’s review process.</w:t>
      </w:r>
    </w:p>
    <w:p w:rsidR="00C76248" w:rsidRPr="001C2A99" w:rsidRDefault="00C76248" w:rsidP="00C657DD">
      <w:pPr>
        <w:pStyle w:val="ListParagraph"/>
        <w:numPr>
          <w:ilvl w:val="2"/>
          <w:numId w:val="2"/>
        </w:numPr>
        <w:rPr>
          <w:rFonts w:cstheme="minorHAnsi"/>
          <w:b/>
          <w:bCs/>
          <w:caps/>
          <w:sz w:val="24"/>
          <w:szCs w:val="24"/>
        </w:rPr>
      </w:pPr>
      <w:r w:rsidRPr="001C2A99">
        <w:rPr>
          <w:rFonts w:cstheme="minorHAnsi"/>
          <w:sz w:val="24"/>
          <w:szCs w:val="24"/>
        </w:rPr>
        <w:t>Do not offer bonuses to doctor’s for reducing costs of care.</w:t>
      </w:r>
    </w:p>
    <w:p w:rsidR="009F7DA5" w:rsidRPr="001C2A99" w:rsidRDefault="009F7DA5" w:rsidP="009F7DA5">
      <w:pPr>
        <w:pStyle w:val="ListParagraph"/>
        <w:widowControl w:val="0"/>
        <w:numPr>
          <w:ilvl w:val="0"/>
          <w:numId w:val="1"/>
        </w:numPr>
        <w:tabs>
          <w:tab w:val="left" w:pos="-1800"/>
          <w:tab w:val="left" w:pos="-1080"/>
          <w:tab w:val="left" w:pos="-360"/>
          <w:tab w:val="left" w:pos="720"/>
          <w:tab w:val="left" w:pos="252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ind w:left="720" w:right="360"/>
        <w:rPr>
          <w:rFonts w:cstheme="minorHAnsi"/>
          <w:b/>
          <w:bCs/>
          <w:caps/>
          <w:sz w:val="24"/>
          <w:szCs w:val="24"/>
        </w:rPr>
      </w:pPr>
      <w:r w:rsidRPr="001C2A99">
        <w:rPr>
          <w:rFonts w:cstheme="minorHAnsi"/>
          <w:b/>
          <w:bCs/>
          <w:caps/>
          <w:sz w:val="24"/>
          <w:szCs w:val="24"/>
        </w:rPr>
        <w:t>Overview:  The Issue of Quality in Health Care</w:t>
      </w:r>
    </w:p>
    <w:p w:rsidR="00C76248" w:rsidRPr="001C2A99" w:rsidRDefault="00766E6F" w:rsidP="00C76248">
      <w:pPr>
        <w:widowControl w:val="0"/>
        <w:numPr>
          <w:ilvl w:val="1"/>
          <w:numId w:val="1"/>
        </w:numPr>
        <w:tabs>
          <w:tab w:val="left" w:pos="-1800"/>
          <w:tab w:val="left" w:pos="-1080"/>
          <w:tab w:val="left" w:pos="-360"/>
          <w:tab w:val="left" w:pos="360"/>
          <w:tab w:val="num" w:pos="108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ind w:left="1080" w:right="360"/>
        <w:rPr>
          <w:rFonts w:cstheme="minorHAnsi"/>
          <w:bCs/>
          <w:sz w:val="24"/>
          <w:szCs w:val="24"/>
        </w:rPr>
      </w:pPr>
      <w:r w:rsidRPr="001C2A99">
        <w:rPr>
          <w:rFonts w:cstheme="minorHAnsi"/>
          <w:bCs/>
          <w:sz w:val="24"/>
          <w:szCs w:val="24"/>
        </w:rPr>
        <w:t>Defining Sickness (p 1- 35)</w:t>
      </w:r>
    </w:p>
    <w:p w:rsidR="00821134" w:rsidRPr="001C2A99" w:rsidRDefault="00C76248" w:rsidP="00021BB2">
      <w:pPr>
        <w:widowControl w:val="0"/>
        <w:numPr>
          <w:ilvl w:val="0"/>
          <w:numId w:val="6"/>
        </w:numPr>
        <w:tabs>
          <w:tab w:val="left" w:pos="-1800"/>
          <w:tab w:val="left" w:pos="-1080"/>
          <w:tab w:val="left" w:pos="-360"/>
          <w:tab w:val="left" w:pos="0"/>
          <w:tab w:val="left" w:pos="360"/>
          <w:tab w:val="left" w:pos="2520"/>
          <w:tab w:val="left" w:pos="3960"/>
          <w:tab w:val="left" w:pos="4680"/>
          <w:tab w:val="left" w:pos="5400"/>
          <w:tab w:val="left" w:pos="6120"/>
          <w:tab w:val="left" w:pos="6840"/>
          <w:tab w:val="left" w:pos="7560"/>
          <w:tab w:val="left" w:pos="8280"/>
        </w:tabs>
        <w:autoSpaceDE w:val="0"/>
        <w:autoSpaceDN w:val="0"/>
        <w:adjustRightInd w:val="0"/>
        <w:spacing w:after="0" w:line="240" w:lineRule="auto"/>
        <w:ind w:right="360"/>
        <w:rPr>
          <w:rFonts w:cstheme="minorHAnsi"/>
          <w:bCs/>
          <w:sz w:val="24"/>
          <w:szCs w:val="24"/>
        </w:rPr>
      </w:pPr>
      <w:proofErr w:type="spellStart"/>
      <w:r w:rsidRPr="009A3739">
        <w:rPr>
          <w:rFonts w:cstheme="minorHAnsi"/>
          <w:b/>
          <w:bCs/>
          <w:sz w:val="24"/>
          <w:szCs w:val="24"/>
        </w:rPr>
        <w:t>Katskee</w:t>
      </w:r>
      <w:proofErr w:type="spellEnd"/>
      <w:r w:rsidRPr="001C2A99">
        <w:rPr>
          <w:rFonts w:cstheme="minorHAnsi"/>
          <w:bCs/>
          <w:sz w:val="24"/>
          <w:szCs w:val="24"/>
        </w:rPr>
        <w:t xml:space="preserve"> (p3)</w:t>
      </w:r>
    </w:p>
    <w:p w:rsidR="009C268C" w:rsidRDefault="009C268C" w:rsidP="00021BB2">
      <w:pPr>
        <w:widowControl w:val="0"/>
        <w:numPr>
          <w:ilvl w:val="0"/>
          <w:numId w:val="7"/>
        </w:numPr>
        <w:tabs>
          <w:tab w:val="left" w:pos="-1800"/>
          <w:tab w:val="left" w:pos="-1080"/>
          <w:tab w:val="left" w:pos="-360"/>
          <w:tab w:val="left" w:pos="0"/>
          <w:tab w:val="left" w:pos="360"/>
          <w:tab w:val="left" w:pos="252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ind w:right="360"/>
        <w:rPr>
          <w:rFonts w:cstheme="minorHAnsi"/>
          <w:sz w:val="24"/>
          <w:szCs w:val="24"/>
        </w:rPr>
      </w:pPr>
      <w:r>
        <w:rPr>
          <w:rFonts w:cstheme="minorHAnsi"/>
          <w:sz w:val="24"/>
          <w:szCs w:val="24"/>
        </w:rPr>
        <w:t xml:space="preserve">Ins co. </w:t>
      </w:r>
      <w:r w:rsidRPr="009C268C">
        <w:rPr>
          <w:rFonts w:cstheme="minorHAnsi"/>
          <w:sz w:val="24"/>
          <w:szCs w:val="24"/>
        </w:rPr>
        <w:t>argued that appellant did not suffer from an illness because she did not have cancer</w:t>
      </w:r>
      <w:r>
        <w:rPr>
          <w:rFonts w:cstheme="minorHAnsi"/>
          <w:sz w:val="24"/>
          <w:szCs w:val="24"/>
        </w:rPr>
        <w:t>.</w:t>
      </w:r>
      <w:r w:rsidRPr="009C268C">
        <w:rPr>
          <w:rFonts w:cstheme="minorHAnsi"/>
          <w:sz w:val="24"/>
          <w:szCs w:val="24"/>
        </w:rPr>
        <w:t xml:space="preserve"> </w:t>
      </w:r>
      <w:proofErr w:type="gramStart"/>
      <w:r w:rsidRPr="009C268C">
        <w:rPr>
          <w:rFonts w:cstheme="minorHAnsi"/>
          <w:sz w:val="24"/>
          <w:szCs w:val="24"/>
        </w:rPr>
        <w:t>The</w:t>
      </w:r>
      <w:proofErr w:type="gramEnd"/>
      <w:r w:rsidRPr="009C268C">
        <w:rPr>
          <w:rFonts w:cstheme="minorHAnsi"/>
          <w:sz w:val="24"/>
          <w:szCs w:val="24"/>
        </w:rPr>
        <w:t xml:space="preserve"> court held that appellant suffered from a bodily disorder or disease and thus suffered from an illness as defined by insurance policy. Moreover, the court held that appellant's condition constituted illness within the meaning of the policy. The instant court held that </w:t>
      </w:r>
      <w:proofErr w:type="spellStart"/>
      <w:r w:rsidRPr="009C268C">
        <w:rPr>
          <w:rFonts w:cstheme="minorHAnsi"/>
          <w:sz w:val="24"/>
          <w:szCs w:val="24"/>
        </w:rPr>
        <w:t>appellee</w:t>
      </w:r>
      <w:proofErr w:type="spellEnd"/>
      <w:r w:rsidRPr="009C268C">
        <w:rPr>
          <w:rFonts w:cstheme="minorHAnsi"/>
          <w:sz w:val="24"/>
          <w:szCs w:val="24"/>
        </w:rPr>
        <w:t xml:space="preserve"> had not proffered any evidence disputing the premise that the origin of appellant's condition was in the genetic makeup of the individual, and that in its natural development it was likely to produce devastating results. In light of the plain and ordinary meaning of the terms "illness," "bodily disorder," and "disease," the court found that appellant's condition constituted an illness within the meaning of the policy.</w:t>
      </w:r>
    </w:p>
    <w:p w:rsidR="00C76248" w:rsidRPr="001C2A99" w:rsidRDefault="00C76248" w:rsidP="009C268C">
      <w:pPr>
        <w:widowControl w:val="0"/>
        <w:numPr>
          <w:ilvl w:val="1"/>
          <w:numId w:val="7"/>
        </w:numPr>
        <w:tabs>
          <w:tab w:val="left" w:pos="-1800"/>
          <w:tab w:val="left" w:pos="-1080"/>
          <w:tab w:val="left" w:pos="-360"/>
          <w:tab w:val="left" w:pos="0"/>
          <w:tab w:val="left" w:pos="360"/>
          <w:tab w:val="left" w:pos="252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ind w:right="360"/>
        <w:rPr>
          <w:rFonts w:cstheme="minorHAnsi"/>
          <w:sz w:val="24"/>
          <w:szCs w:val="24"/>
        </w:rPr>
      </w:pPr>
      <w:r w:rsidRPr="001C2A99">
        <w:rPr>
          <w:rFonts w:cstheme="minorHAnsi"/>
          <w:sz w:val="24"/>
          <w:szCs w:val="24"/>
        </w:rPr>
        <w:t xml:space="preserve">The policy contract defines what a “sickness” is, what treatment is “medically necessary”. </w:t>
      </w:r>
    </w:p>
    <w:p w:rsidR="00C76248" w:rsidRPr="001C2A99" w:rsidRDefault="00C76248" w:rsidP="009C268C">
      <w:pPr>
        <w:widowControl w:val="0"/>
        <w:numPr>
          <w:ilvl w:val="2"/>
          <w:numId w:val="7"/>
        </w:numPr>
        <w:tabs>
          <w:tab w:val="left" w:pos="-1800"/>
          <w:tab w:val="left" w:pos="-1080"/>
          <w:tab w:val="left" w:pos="-360"/>
          <w:tab w:val="left" w:pos="0"/>
          <w:tab w:val="left" w:pos="360"/>
          <w:tab w:val="left" w:pos="252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ind w:right="360"/>
        <w:rPr>
          <w:rFonts w:cstheme="minorHAnsi"/>
          <w:sz w:val="24"/>
          <w:szCs w:val="24"/>
        </w:rPr>
      </w:pPr>
      <w:r w:rsidRPr="001C2A99">
        <w:rPr>
          <w:rFonts w:cstheme="minorHAnsi"/>
          <w:sz w:val="24"/>
          <w:szCs w:val="24"/>
        </w:rPr>
        <w:t>If those terms are indefinite, the court will interpret.</w:t>
      </w:r>
    </w:p>
    <w:p w:rsidR="00C76248" w:rsidRPr="001C2A99" w:rsidRDefault="00C76248" w:rsidP="009C268C">
      <w:pPr>
        <w:widowControl w:val="0"/>
        <w:numPr>
          <w:ilvl w:val="1"/>
          <w:numId w:val="7"/>
        </w:numPr>
        <w:tabs>
          <w:tab w:val="left" w:pos="-1800"/>
          <w:tab w:val="left" w:pos="-1080"/>
          <w:tab w:val="left" w:pos="-360"/>
          <w:tab w:val="left" w:pos="0"/>
          <w:tab w:val="left" w:pos="360"/>
          <w:tab w:val="left" w:pos="252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ind w:right="360"/>
        <w:rPr>
          <w:rFonts w:cstheme="minorHAnsi"/>
          <w:sz w:val="24"/>
          <w:szCs w:val="24"/>
        </w:rPr>
      </w:pPr>
      <w:r w:rsidRPr="001C2A99">
        <w:rPr>
          <w:rFonts w:cstheme="minorHAnsi"/>
          <w:sz w:val="24"/>
          <w:szCs w:val="24"/>
        </w:rPr>
        <w:t>The definition of those terms can actively promote or inhibit coverage.</w:t>
      </w:r>
    </w:p>
    <w:p w:rsidR="00C76248" w:rsidRPr="001C2A99" w:rsidRDefault="00766E6F" w:rsidP="00021BB2">
      <w:pPr>
        <w:widowControl w:val="0"/>
        <w:numPr>
          <w:ilvl w:val="0"/>
          <w:numId w:val="6"/>
        </w:numPr>
        <w:tabs>
          <w:tab w:val="left" w:pos="-1800"/>
          <w:tab w:val="left" w:pos="-1080"/>
          <w:tab w:val="left" w:pos="-360"/>
          <w:tab w:val="left" w:pos="0"/>
          <w:tab w:val="left" w:pos="360"/>
          <w:tab w:val="left" w:pos="2520"/>
          <w:tab w:val="left" w:pos="3960"/>
          <w:tab w:val="left" w:pos="4680"/>
          <w:tab w:val="left" w:pos="5400"/>
          <w:tab w:val="left" w:pos="6120"/>
          <w:tab w:val="left" w:pos="6840"/>
          <w:tab w:val="left" w:pos="7560"/>
          <w:tab w:val="left" w:pos="8280"/>
        </w:tabs>
        <w:autoSpaceDE w:val="0"/>
        <w:autoSpaceDN w:val="0"/>
        <w:adjustRightInd w:val="0"/>
        <w:spacing w:after="0" w:line="240" w:lineRule="auto"/>
        <w:ind w:right="360"/>
        <w:rPr>
          <w:rFonts w:cstheme="minorHAnsi"/>
          <w:sz w:val="24"/>
          <w:szCs w:val="24"/>
        </w:rPr>
      </w:pPr>
      <w:r w:rsidRPr="001C2A99">
        <w:rPr>
          <w:rFonts w:cstheme="minorHAnsi"/>
          <w:sz w:val="24"/>
          <w:szCs w:val="24"/>
        </w:rPr>
        <w:t>ISSUE: should “disease” include syndromes for which patient bears some responsibility (alcoholism, obesity)?</w:t>
      </w:r>
    </w:p>
    <w:p w:rsidR="00766E6F" w:rsidRPr="001C2A99" w:rsidRDefault="00766E6F" w:rsidP="00021BB2">
      <w:pPr>
        <w:widowControl w:val="0"/>
        <w:numPr>
          <w:ilvl w:val="0"/>
          <w:numId w:val="6"/>
        </w:numPr>
        <w:tabs>
          <w:tab w:val="left" w:pos="-1800"/>
          <w:tab w:val="left" w:pos="-1080"/>
          <w:tab w:val="left" w:pos="-360"/>
          <w:tab w:val="left" w:pos="0"/>
          <w:tab w:val="left" w:pos="360"/>
          <w:tab w:val="left" w:pos="2520"/>
          <w:tab w:val="left" w:pos="3960"/>
          <w:tab w:val="left" w:pos="4680"/>
          <w:tab w:val="left" w:pos="5400"/>
          <w:tab w:val="left" w:pos="6120"/>
          <w:tab w:val="left" w:pos="6840"/>
          <w:tab w:val="left" w:pos="7560"/>
          <w:tab w:val="left" w:pos="8280"/>
        </w:tabs>
        <w:autoSpaceDE w:val="0"/>
        <w:autoSpaceDN w:val="0"/>
        <w:adjustRightInd w:val="0"/>
        <w:spacing w:after="0" w:line="240" w:lineRule="auto"/>
        <w:ind w:right="360"/>
        <w:rPr>
          <w:rFonts w:cstheme="minorHAnsi"/>
          <w:sz w:val="24"/>
          <w:szCs w:val="24"/>
        </w:rPr>
      </w:pPr>
      <w:r w:rsidRPr="001C2A99">
        <w:rPr>
          <w:rFonts w:cstheme="minorHAnsi"/>
          <w:sz w:val="24"/>
          <w:szCs w:val="24"/>
        </w:rPr>
        <w:t>ISSUE: Illness v. Preexisting Condition – treatment of infertility covered as “disease”?</w:t>
      </w:r>
    </w:p>
    <w:p w:rsidR="00074F26" w:rsidRPr="001C2A99" w:rsidRDefault="00766E6F" w:rsidP="00E47C73">
      <w:pPr>
        <w:widowControl w:val="0"/>
        <w:numPr>
          <w:ilvl w:val="1"/>
          <w:numId w:val="1"/>
        </w:numPr>
        <w:tabs>
          <w:tab w:val="left" w:pos="-1800"/>
          <w:tab w:val="left" w:pos="-1080"/>
          <w:tab w:val="left" w:pos="-360"/>
          <w:tab w:val="left" w:pos="360"/>
          <w:tab w:val="num" w:pos="1080"/>
          <w:tab w:val="num" w:pos="207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ind w:left="1080" w:right="360"/>
        <w:rPr>
          <w:rFonts w:cstheme="minorHAnsi"/>
          <w:bCs/>
          <w:sz w:val="24"/>
          <w:szCs w:val="24"/>
        </w:rPr>
      </w:pPr>
      <w:r w:rsidRPr="001C2A99">
        <w:rPr>
          <w:rFonts w:cstheme="minorHAnsi"/>
          <w:bCs/>
          <w:sz w:val="24"/>
          <w:szCs w:val="24"/>
        </w:rPr>
        <w:t>Misconceptions re: Medical Care (p10)</w:t>
      </w:r>
    </w:p>
    <w:p w:rsidR="00766E6F" w:rsidRPr="001C2A99" w:rsidRDefault="00766E6F" w:rsidP="00BC162A">
      <w:pPr>
        <w:widowControl w:val="0"/>
        <w:numPr>
          <w:ilvl w:val="0"/>
          <w:numId w:val="13"/>
        </w:numPr>
        <w:tabs>
          <w:tab w:val="left" w:pos="-1800"/>
          <w:tab w:val="left" w:pos="-1080"/>
          <w:tab w:val="left" w:pos="-360"/>
          <w:tab w:val="left" w:pos="0"/>
          <w:tab w:val="left" w:pos="360"/>
          <w:tab w:val="left" w:pos="2520"/>
          <w:tab w:val="left" w:pos="3960"/>
          <w:tab w:val="left" w:pos="4680"/>
          <w:tab w:val="left" w:pos="5400"/>
          <w:tab w:val="left" w:pos="6120"/>
          <w:tab w:val="left" w:pos="6840"/>
          <w:tab w:val="left" w:pos="7560"/>
          <w:tab w:val="left" w:pos="8280"/>
        </w:tabs>
        <w:autoSpaceDE w:val="0"/>
        <w:autoSpaceDN w:val="0"/>
        <w:adjustRightInd w:val="0"/>
        <w:spacing w:after="0" w:line="240" w:lineRule="auto"/>
        <w:ind w:right="360"/>
        <w:rPr>
          <w:rFonts w:cstheme="minorHAnsi"/>
          <w:bCs/>
          <w:sz w:val="24"/>
          <w:szCs w:val="24"/>
        </w:rPr>
      </w:pPr>
      <w:r w:rsidRPr="001C2A99">
        <w:rPr>
          <w:rFonts w:cstheme="minorHAnsi"/>
          <w:bCs/>
          <w:sz w:val="24"/>
          <w:szCs w:val="24"/>
        </w:rPr>
        <w:t>If the doctor can’t identify an illness, precisely answer patient’s questions, and prescribe appropriate treatment that is incompetence or malpractice.</w:t>
      </w:r>
    </w:p>
    <w:p w:rsidR="00766E6F" w:rsidRPr="001C2A99" w:rsidRDefault="00766E6F" w:rsidP="00BC162A">
      <w:pPr>
        <w:widowControl w:val="0"/>
        <w:numPr>
          <w:ilvl w:val="0"/>
          <w:numId w:val="13"/>
        </w:numPr>
        <w:tabs>
          <w:tab w:val="left" w:pos="-1800"/>
          <w:tab w:val="left" w:pos="-1080"/>
          <w:tab w:val="left" w:pos="-360"/>
          <w:tab w:val="left" w:pos="0"/>
          <w:tab w:val="left" w:pos="360"/>
          <w:tab w:val="left" w:pos="2520"/>
          <w:tab w:val="num" w:pos="3870"/>
          <w:tab w:val="left" w:pos="3960"/>
          <w:tab w:val="left" w:pos="4680"/>
          <w:tab w:val="left" w:pos="5400"/>
          <w:tab w:val="left" w:pos="6120"/>
          <w:tab w:val="left" w:pos="6840"/>
          <w:tab w:val="left" w:pos="7560"/>
          <w:tab w:val="left" w:pos="8280"/>
        </w:tabs>
        <w:autoSpaceDE w:val="0"/>
        <w:autoSpaceDN w:val="0"/>
        <w:adjustRightInd w:val="0"/>
        <w:spacing w:after="0" w:line="240" w:lineRule="auto"/>
        <w:ind w:right="360"/>
        <w:rPr>
          <w:rFonts w:cstheme="minorHAnsi"/>
          <w:bCs/>
          <w:sz w:val="24"/>
          <w:szCs w:val="24"/>
        </w:rPr>
      </w:pPr>
      <w:r w:rsidRPr="001C2A99">
        <w:rPr>
          <w:rFonts w:cstheme="minorHAnsi"/>
          <w:bCs/>
          <w:sz w:val="24"/>
          <w:szCs w:val="24"/>
        </w:rPr>
        <w:lastRenderedPageBreak/>
        <w:t>For each condition there is a “best” treatment and it is up to the doctor to know of and implement it. All else is waste, fraud, or under-service.</w:t>
      </w:r>
    </w:p>
    <w:p w:rsidR="00766E6F" w:rsidRPr="001C2A99" w:rsidRDefault="00766E6F" w:rsidP="00BC162A">
      <w:pPr>
        <w:widowControl w:val="0"/>
        <w:numPr>
          <w:ilvl w:val="0"/>
          <w:numId w:val="13"/>
        </w:numPr>
        <w:tabs>
          <w:tab w:val="left" w:pos="-1800"/>
          <w:tab w:val="left" w:pos="-1080"/>
          <w:tab w:val="left" w:pos="-360"/>
          <w:tab w:val="left" w:pos="0"/>
          <w:tab w:val="left" w:pos="360"/>
          <w:tab w:val="left" w:pos="2520"/>
          <w:tab w:val="num" w:pos="3870"/>
          <w:tab w:val="left" w:pos="3960"/>
          <w:tab w:val="left" w:pos="4680"/>
          <w:tab w:val="left" w:pos="5400"/>
          <w:tab w:val="left" w:pos="6120"/>
          <w:tab w:val="left" w:pos="6840"/>
          <w:tab w:val="left" w:pos="7560"/>
          <w:tab w:val="left" w:pos="8280"/>
        </w:tabs>
        <w:autoSpaceDE w:val="0"/>
        <w:autoSpaceDN w:val="0"/>
        <w:adjustRightInd w:val="0"/>
        <w:spacing w:after="0" w:line="240" w:lineRule="auto"/>
        <w:ind w:right="360"/>
        <w:rPr>
          <w:rFonts w:cstheme="minorHAnsi"/>
          <w:bCs/>
          <w:sz w:val="24"/>
          <w:szCs w:val="24"/>
        </w:rPr>
      </w:pPr>
      <w:r w:rsidRPr="001C2A99">
        <w:rPr>
          <w:rFonts w:cstheme="minorHAnsi"/>
          <w:bCs/>
          <w:sz w:val="24"/>
          <w:szCs w:val="24"/>
        </w:rPr>
        <w:t>Medicine is an exact science with firm scientific bases for standard treatments.</w:t>
      </w:r>
    </w:p>
    <w:p w:rsidR="00766E6F" w:rsidRPr="001C2A99" w:rsidRDefault="00766E6F" w:rsidP="00BC162A">
      <w:pPr>
        <w:widowControl w:val="0"/>
        <w:numPr>
          <w:ilvl w:val="0"/>
          <w:numId w:val="13"/>
        </w:numPr>
        <w:tabs>
          <w:tab w:val="left" w:pos="-1800"/>
          <w:tab w:val="left" w:pos="-1080"/>
          <w:tab w:val="left" w:pos="-360"/>
          <w:tab w:val="left" w:pos="0"/>
          <w:tab w:val="left" w:pos="360"/>
          <w:tab w:val="left" w:pos="2520"/>
          <w:tab w:val="num" w:pos="3870"/>
          <w:tab w:val="left" w:pos="3960"/>
          <w:tab w:val="left" w:pos="4680"/>
          <w:tab w:val="left" w:pos="5400"/>
          <w:tab w:val="left" w:pos="6120"/>
          <w:tab w:val="left" w:pos="6840"/>
          <w:tab w:val="left" w:pos="7560"/>
          <w:tab w:val="left" w:pos="8280"/>
        </w:tabs>
        <w:autoSpaceDE w:val="0"/>
        <w:autoSpaceDN w:val="0"/>
        <w:adjustRightInd w:val="0"/>
        <w:spacing w:after="0" w:line="240" w:lineRule="auto"/>
        <w:ind w:right="360"/>
        <w:rPr>
          <w:rFonts w:cstheme="minorHAnsi"/>
          <w:bCs/>
          <w:sz w:val="24"/>
          <w:szCs w:val="24"/>
        </w:rPr>
      </w:pPr>
      <w:r w:rsidRPr="001C2A99">
        <w:rPr>
          <w:rFonts w:cstheme="minorHAnsi"/>
          <w:bCs/>
          <w:sz w:val="24"/>
          <w:szCs w:val="24"/>
        </w:rPr>
        <w:t>Medical care consists of standard products that can be precisely described and meaningfully measured in standard units.</w:t>
      </w:r>
    </w:p>
    <w:p w:rsidR="00923EC8" w:rsidRPr="001C2A99" w:rsidRDefault="00923EC8" w:rsidP="00BC162A">
      <w:pPr>
        <w:widowControl w:val="0"/>
        <w:numPr>
          <w:ilvl w:val="0"/>
          <w:numId w:val="13"/>
        </w:numPr>
        <w:tabs>
          <w:tab w:val="left" w:pos="-1800"/>
          <w:tab w:val="left" w:pos="-1080"/>
          <w:tab w:val="left" w:pos="-360"/>
          <w:tab w:val="left" w:pos="0"/>
          <w:tab w:val="left" w:pos="360"/>
          <w:tab w:val="left" w:pos="2520"/>
          <w:tab w:val="num" w:pos="3870"/>
          <w:tab w:val="left" w:pos="3960"/>
          <w:tab w:val="left" w:pos="4680"/>
          <w:tab w:val="left" w:pos="5400"/>
          <w:tab w:val="left" w:pos="6120"/>
          <w:tab w:val="left" w:pos="6840"/>
          <w:tab w:val="left" w:pos="7560"/>
          <w:tab w:val="left" w:pos="8280"/>
        </w:tabs>
        <w:autoSpaceDE w:val="0"/>
        <w:autoSpaceDN w:val="0"/>
        <w:adjustRightInd w:val="0"/>
        <w:spacing w:after="0" w:line="240" w:lineRule="auto"/>
        <w:ind w:right="360"/>
        <w:rPr>
          <w:rFonts w:cstheme="minorHAnsi"/>
          <w:bCs/>
          <w:sz w:val="24"/>
          <w:szCs w:val="24"/>
        </w:rPr>
      </w:pPr>
      <w:r w:rsidRPr="001C2A99">
        <w:rPr>
          <w:rFonts w:cstheme="minorHAnsi"/>
          <w:bCs/>
          <w:sz w:val="24"/>
          <w:szCs w:val="24"/>
        </w:rPr>
        <w:t>More care is better than less care.</w:t>
      </w:r>
    </w:p>
    <w:p w:rsidR="00923EC8" w:rsidRPr="001C2A99" w:rsidRDefault="00923EC8" w:rsidP="00E47C73">
      <w:pPr>
        <w:widowControl w:val="0"/>
        <w:numPr>
          <w:ilvl w:val="1"/>
          <w:numId w:val="1"/>
        </w:numPr>
        <w:tabs>
          <w:tab w:val="left" w:pos="-1800"/>
          <w:tab w:val="left" w:pos="-1099"/>
          <w:tab w:val="left" w:pos="-360"/>
          <w:tab w:val="left" w:pos="360"/>
          <w:tab w:val="num" w:pos="108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ind w:left="1080" w:right="360"/>
        <w:rPr>
          <w:rFonts w:cstheme="minorHAnsi"/>
          <w:bCs/>
          <w:sz w:val="24"/>
          <w:szCs w:val="24"/>
        </w:rPr>
      </w:pPr>
      <w:r w:rsidRPr="001C2A99">
        <w:rPr>
          <w:rFonts w:cstheme="minorHAnsi"/>
          <w:bCs/>
          <w:sz w:val="24"/>
          <w:szCs w:val="24"/>
        </w:rPr>
        <w:t>Defining and Assessing Quality</w:t>
      </w:r>
      <w:r w:rsidR="00837837" w:rsidRPr="001C2A99">
        <w:rPr>
          <w:rFonts w:cstheme="minorHAnsi"/>
          <w:bCs/>
          <w:sz w:val="24"/>
          <w:szCs w:val="24"/>
        </w:rPr>
        <w:t xml:space="preserve"> (p 21 -24)</w:t>
      </w:r>
    </w:p>
    <w:p w:rsidR="00923EC8" w:rsidRPr="001C2A99" w:rsidRDefault="00923EC8" w:rsidP="00BC162A">
      <w:pPr>
        <w:widowControl w:val="0"/>
        <w:numPr>
          <w:ilvl w:val="0"/>
          <w:numId w:val="14"/>
        </w:numPr>
        <w:tabs>
          <w:tab w:val="left" w:pos="-1800"/>
          <w:tab w:val="left" w:pos="-1099"/>
          <w:tab w:val="left" w:pos="-360"/>
          <w:tab w:val="left" w:pos="0"/>
          <w:tab w:val="left" w:pos="360"/>
          <w:tab w:val="left" w:pos="2520"/>
          <w:tab w:val="left" w:pos="3960"/>
          <w:tab w:val="left" w:pos="4680"/>
          <w:tab w:val="left" w:pos="5400"/>
          <w:tab w:val="left" w:pos="6120"/>
          <w:tab w:val="left" w:pos="6840"/>
          <w:tab w:val="left" w:pos="7560"/>
          <w:tab w:val="left" w:pos="8280"/>
        </w:tabs>
        <w:autoSpaceDE w:val="0"/>
        <w:autoSpaceDN w:val="0"/>
        <w:adjustRightInd w:val="0"/>
        <w:spacing w:after="0" w:line="240" w:lineRule="auto"/>
        <w:ind w:right="360"/>
        <w:rPr>
          <w:rFonts w:cstheme="minorHAnsi"/>
          <w:bCs/>
          <w:sz w:val="24"/>
          <w:szCs w:val="24"/>
        </w:rPr>
      </w:pPr>
      <w:r w:rsidRPr="001C2A99">
        <w:rPr>
          <w:rFonts w:cstheme="minorHAnsi"/>
          <w:bCs/>
          <w:sz w:val="24"/>
          <w:szCs w:val="24"/>
        </w:rPr>
        <w:t>Structure Assessment</w:t>
      </w:r>
    </w:p>
    <w:p w:rsidR="00923EC8" w:rsidRPr="001C2A99" w:rsidRDefault="00923EC8" w:rsidP="00BC162A">
      <w:pPr>
        <w:widowControl w:val="0"/>
        <w:numPr>
          <w:ilvl w:val="0"/>
          <w:numId w:val="15"/>
        </w:numPr>
        <w:tabs>
          <w:tab w:val="left" w:pos="-1800"/>
          <w:tab w:val="left" w:pos="-1080"/>
          <w:tab w:val="left" w:pos="-360"/>
          <w:tab w:val="left" w:pos="0"/>
          <w:tab w:val="left" w:pos="360"/>
          <w:tab w:val="left" w:pos="252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ind w:right="360"/>
        <w:rPr>
          <w:rFonts w:cstheme="minorHAnsi"/>
          <w:bCs/>
          <w:sz w:val="24"/>
          <w:szCs w:val="24"/>
        </w:rPr>
      </w:pPr>
      <w:r w:rsidRPr="001C2A99">
        <w:rPr>
          <w:rFonts w:cstheme="minorHAnsi"/>
          <w:bCs/>
          <w:sz w:val="24"/>
          <w:szCs w:val="24"/>
        </w:rPr>
        <w:t>The resources (human, financial, physical) of the providers</w:t>
      </w:r>
      <w:r w:rsidR="007D4016">
        <w:rPr>
          <w:rFonts w:cstheme="minorHAnsi"/>
          <w:bCs/>
          <w:sz w:val="24"/>
          <w:szCs w:val="24"/>
        </w:rPr>
        <w:t>’ setting</w:t>
      </w:r>
      <w:r w:rsidR="00364627" w:rsidRPr="001C2A99">
        <w:rPr>
          <w:rFonts w:cstheme="minorHAnsi"/>
          <w:bCs/>
          <w:sz w:val="24"/>
          <w:szCs w:val="24"/>
        </w:rPr>
        <w:t>.</w:t>
      </w:r>
    </w:p>
    <w:p w:rsidR="00923EC8" w:rsidRPr="001C2A99" w:rsidRDefault="00923EC8" w:rsidP="00BC162A">
      <w:pPr>
        <w:widowControl w:val="0"/>
        <w:numPr>
          <w:ilvl w:val="0"/>
          <w:numId w:val="15"/>
        </w:numPr>
        <w:tabs>
          <w:tab w:val="left" w:pos="-1800"/>
          <w:tab w:val="left" w:pos="-1080"/>
          <w:tab w:val="left" w:pos="-360"/>
          <w:tab w:val="left" w:pos="0"/>
          <w:tab w:val="left" w:pos="360"/>
          <w:tab w:val="left" w:pos="252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ind w:right="360"/>
        <w:rPr>
          <w:rFonts w:cstheme="minorHAnsi"/>
          <w:bCs/>
          <w:sz w:val="24"/>
          <w:szCs w:val="24"/>
        </w:rPr>
      </w:pPr>
      <w:r w:rsidRPr="001C2A99">
        <w:rPr>
          <w:rFonts w:cstheme="minorHAnsi"/>
          <w:bCs/>
          <w:sz w:val="24"/>
          <w:szCs w:val="24"/>
        </w:rPr>
        <w:t xml:space="preserve">Powerful promoter of quality, but it can only assess quality of care through general tendencies and can frame the implementation of process </w:t>
      </w:r>
      <w:r w:rsidR="00837837" w:rsidRPr="001C2A99">
        <w:rPr>
          <w:rFonts w:cstheme="minorHAnsi"/>
          <w:bCs/>
          <w:sz w:val="24"/>
          <w:szCs w:val="24"/>
        </w:rPr>
        <w:t>assessment</w:t>
      </w:r>
      <w:r w:rsidRPr="001C2A99">
        <w:rPr>
          <w:rFonts w:cstheme="minorHAnsi"/>
          <w:bCs/>
          <w:sz w:val="24"/>
          <w:szCs w:val="24"/>
        </w:rPr>
        <w:t>.</w:t>
      </w:r>
    </w:p>
    <w:p w:rsidR="00923EC8" w:rsidRPr="001C2A99" w:rsidRDefault="00923EC8" w:rsidP="00BC162A">
      <w:pPr>
        <w:widowControl w:val="0"/>
        <w:numPr>
          <w:ilvl w:val="0"/>
          <w:numId w:val="14"/>
        </w:numPr>
        <w:tabs>
          <w:tab w:val="left" w:pos="-1800"/>
          <w:tab w:val="left" w:pos="-1099"/>
          <w:tab w:val="left" w:pos="-360"/>
          <w:tab w:val="left" w:pos="0"/>
          <w:tab w:val="left" w:pos="360"/>
          <w:tab w:val="left" w:pos="2520"/>
          <w:tab w:val="left" w:pos="3960"/>
          <w:tab w:val="left" w:pos="4680"/>
          <w:tab w:val="left" w:pos="5400"/>
          <w:tab w:val="left" w:pos="6120"/>
          <w:tab w:val="left" w:pos="6840"/>
          <w:tab w:val="left" w:pos="7560"/>
          <w:tab w:val="left" w:pos="8280"/>
        </w:tabs>
        <w:autoSpaceDE w:val="0"/>
        <w:autoSpaceDN w:val="0"/>
        <w:adjustRightInd w:val="0"/>
        <w:spacing w:after="0" w:line="240" w:lineRule="auto"/>
        <w:ind w:right="360"/>
        <w:rPr>
          <w:rFonts w:cstheme="minorHAnsi"/>
          <w:bCs/>
          <w:sz w:val="24"/>
          <w:szCs w:val="24"/>
        </w:rPr>
      </w:pPr>
      <w:r w:rsidRPr="001C2A99">
        <w:rPr>
          <w:rFonts w:cstheme="minorHAnsi"/>
          <w:bCs/>
          <w:sz w:val="24"/>
          <w:szCs w:val="24"/>
        </w:rPr>
        <w:t>Process Assessment</w:t>
      </w:r>
    </w:p>
    <w:p w:rsidR="00923EC8" w:rsidRPr="001C2A99" w:rsidRDefault="00923EC8" w:rsidP="00BC162A">
      <w:pPr>
        <w:widowControl w:val="0"/>
        <w:numPr>
          <w:ilvl w:val="0"/>
          <w:numId w:val="16"/>
        </w:numPr>
        <w:tabs>
          <w:tab w:val="left" w:pos="-1800"/>
          <w:tab w:val="left" w:pos="-1080"/>
          <w:tab w:val="left" w:pos="-360"/>
          <w:tab w:val="left" w:pos="0"/>
          <w:tab w:val="left" w:pos="360"/>
          <w:tab w:val="left" w:pos="252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ind w:right="360"/>
        <w:rPr>
          <w:rFonts w:cstheme="minorHAnsi"/>
          <w:bCs/>
          <w:sz w:val="24"/>
          <w:szCs w:val="24"/>
        </w:rPr>
      </w:pPr>
      <w:r w:rsidRPr="001C2A99">
        <w:rPr>
          <w:rFonts w:cstheme="minorHAnsi"/>
          <w:bCs/>
          <w:sz w:val="24"/>
          <w:szCs w:val="24"/>
        </w:rPr>
        <w:t>Normative judgment of the providers’ procedures</w:t>
      </w:r>
      <w:r w:rsidR="007D4016">
        <w:rPr>
          <w:rFonts w:cstheme="minorHAnsi"/>
          <w:bCs/>
          <w:sz w:val="24"/>
          <w:szCs w:val="24"/>
        </w:rPr>
        <w:t xml:space="preserve"> for the actual provision of care</w:t>
      </w:r>
      <w:r w:rsidRPr="001C2A99">
        <w:rPr>
          <w:rFonts w:cstheme="minorHAnsi"/>
          <w:bCs/>
          <w:sz w:val="24"/>
          <w:szCs w:val="24"/>
        </w:rPr>
        <w:t>.</w:t>
      </w:r>
    </w:p>
    <w:p w:rsidR="00923EC8" w:rsidRPr="001C2A99" w:rsidRDefault="00923EC8" w:rsidP="00BC162A">
      <w:pPr>
        <w:widowControl w:val="0"/>
        <w:numPr>
          <w:ilvl w:val="0"/>
          <w:numId w:val="16"/>
        </w:numPr>
        <w:tabs>
          <w:tab w:val="left" w:pos="-1800"/>
          <w:tab w:val="left" w:pos="-1080"/>
          <w:tab w:val="left" w:pos="-360"/>
          <w:tab w:val="left" w:pos="0"/>
          <w:tab w:val="left" w:pos="360"/>
          <w:tab w:val="left" w:pos="252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ind w:right="360"/>
        <w:rPr>
          <w:rFonts w:cstheme="minorHAnsi"/>
          <w:bCs/>
          <w:sz w:val="24"/>
          <w:szCs w:val="24"/>
        </w:rPr>
      </w:pPr>
      <w:r w:rsidRPr="001C2A99">
        <w:rPr>
          <w:rFonts w:cstheme="minorHAnsi"/>
          <w:bCs/>
          <w:sz w:val="24"/>
          <w:szCs w:val="24"/>
        </w:rPr>
        <w:t>Most direct assessment; “standard of care”</w:t>
      </w:r>
      <w:r w:rsidR="00364627" w:rsidRPr="001C2A99">
        <w:rPr>
          <w:rFonts w:cstheme="minorHAnsi"/>
          <w:bCs/>
          <w:sz w:val="24"/>
          <w:szCs w:val="24"/>
        </w:rPr>
        <w:t>. However:</w:t>
      </w:r>
    </w:p>
    <w:p w:rsidR="00364627" w:rsidRPr="001C2A99" w:rsidRDefault="00364627" w:rsidP="009A3739">
      <w:pPr>
        <w:pStyle w:val="ListParagraph"/>
        <w:widowControl w:val="0"/>
        <w:numPr>
          <w:ilvl w:val="3"/>
          <w:numId w:val="2"/>
        </w:numPr>
        <w:tabs>
          <w:tab w:val="left" w:pos="-1800"/>
          <w:tab w:val="left" w:pos="-1080"/>
          <w:tab w:val="left" w:pos="-360"/>
          <w:tab w:val="left" w:pos="0"/>
          <w:tab w:val="left" w:pos="36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ind w:right="360"/>
        <w:rPr>
          <w:rFonts w:cstheme="minorHAnsi"/>
          <w:bCs/>
          <w:sz w:val="24"/>
          <w:szCs w:val="24"/>
        </w:rPr>
      </w:pPr>
      <w:r w:rsidRPr="001C2A99">
        <w:rPr>
          <w:rFonts w:cstheme="minorHAnsi"/>
          <w:bCs/>
          <w:sz w:val="24"/>
          <w:szCs w:val="24"/>
        </w:rPr>
        <w:t>Weak objective basis for many processes.</w:t>
      </w:r>
    </w:p>
    <w:p w:rsidR="00364627" w:rsidRPr="001C2A99" w:rsidRDefault="00364627" w:rsidP="009A3739">
      <w:pPr>
        <w:pStyle w:val="ListParagraph"/>
        <w:widowControl w:val="0"/>
        <w:numPr>
          <w:ilvl w:val="3"/>
          <w:numId w:val="2"/>
        </w:numPr>
        <w:tabs>
          <w:tab w:val="left" w:pos="-1800"/>
          <w:tab w:val="left" w:pos="-1080"/>
          <w:tab w:val="left" w:pos="-360"/>
          <w:tab w:val="left" w:pos="0"/>
          <w:tab w:val="left" w:pos="36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ind w:right="360"/>
        <w:rPr>
          <w:rFonts w:cstheme="minorHAnsi"/>
          <w:bCs/>
          <w:sz w:val="24"/>
          <w:szCs w:val="24"/>
        </w:rPr>
      </w:pPr>
      <w:r w:rsidRPr="001C2A99">
        <w:rPr>
          <w:rFonts w:cstheme="minorHAnsi"/>
          <w:bCs/>
          <w:sz w:val="24"/>
          <w:szCs w:val="24"/>
        </w:rPr>
        <w:t>Emphasis on process leads to costly “defensive” medicine.</w:t>
      </w:r>
    </w:p>
    <w:p w:rsidR="00DF4591" w:rsidRPr="001C2A99" w:rsidRDefault="00364627" w:rsidP="009A3739">
      <w:pPr>
        <w:pStyle w:val="ListParagraph"/>
        <w:widowControl w:val="0"/>
        <w:numPr>
          <w:ilvl w:val="3"/>
          <w:numId w:val="2"/>
        </w:numPr>
        <w:tabs>
          <w:tab w:val="left" w:pos="-1800"/>
          <w:tab w:val="left" w:pos="-1080"/>
          <w:tab w:val="left" w:pos="-360"/>
          <w:tab w:val="left" w:pos="0"/>
          <w:tab w:val="left" w:pos="36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ind w:right="360"/>
        <w:rPr>
          <w:rFonts w:cstheme="minorHAnsi"/>
          <w:bCs/>
          <w:sz w:val="24"/>
          <w:szCs w:val="24"/>
        </w:rPr>
      </w:pPr>
      <w:r w:rsidRPr="001C2A99">
        <w:rPr>
          <w:rFonts w:cstheme="minorHAnsi"/>
          <w:bCs/>
          <w:sz w:val="24"/>
          <w:szCs w:val="24"/>
        </w:rPr>
        <w:t>Assessment may not account for more discrete elements of processes like personal interactions.</w:t>
      </w:r>
    </w:p>
    <w:p w:rsidR="00923EC8" w:rsidRPr="001C2A99" w:rsidRDefault="00923EC8" w:rsidP="00BC162A">
      <w:pPr>
        <w:widowControl w:val="0"/>
        <w:numPr>
          <w:ilvl w:val="0"/>
          <w:numId w:val="14"/>
        </w:numPr>
        <w:tabs>
          <w:tab w:val="left" w:pos="-1800"/>
          <w:tab w:val="left" w:pos="-1080"/>
          <w:tab w:val="left" w:pos="-360"/>
          <w:tab w:val="left" w:pos="0"/>
          <w:tab w:val="left" w:pos="360"/>
          <w:tab w:val="left" w:pos="2520"/>
          <w:tab w:val="left" w:pos="3960"/>
          <w:tab w:val="left" w:pos="4680"/>
          <w:tab w:val="left" w:pos="5400"/>
          <w:tab w:val="left" w:pos="6120"/>
          <w:tab w:val="left" w:pos="6840"/>
          <w:tab w:val="left" w:pos="7560"/>
          <w:tab w:val="left" w:pos="8280"/>
        </w:tabs>
        <w:autoSpaceDE w:val="0"/>
        <w:autoSpaceDN w:val="0"/>
        <w:adjustRightInd w:val="0"/>
        <w:spacing w:after="0" w:line="240" w:lineRule="auto"/>
        <w:ind w:right="360"/>
        <w:rPr>
          <w:rFonts w:cstheme="minorHAnsi"/>
          <w:bCs/>
          <w:sz w:val="24"/>
          <w:szCs w:val="24"/>
        </w:rPr>
      </w:pPr>
      <w:r w:rsidRPr="001C2A99">
        <w:rPr>
          <w:rFonts w:cstheme="minorHAnsi"/>
          <w:bCs/>
          <w:sz w:val="24"/>
          <w:szCs w:val="24"/>
        </w:rPr>
        <w:t>Outcome Assessment</w:t>
      </w:r>
    </w:p>
    <w:p w:rsidR="00837837" w:rsidRPr="001C2A99" w:rsidRDefault="007D4016" w:rsidP="00BC162A">
      <w:pPr>
        <w:widowControl w:val="0"/>
        <w:numPr>
          <w:ilvl w:val="0"/>
          <w:numId w:val="17"/>
        </w:numPr>
        <w:tabs>
          <w:tab w:val="left" w:pos="-1800"/>
          <w:tab w:val="left" w:pos="-1080"/>
          <w:tab w:val="left" w:pos="-360"/>
          <w:tab w:val="left" w:pos="0"/>
          <w:tab w:val="left" w:pos="360"/>
          <w:tab w:val="left" w:pos="252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ind w:right="360"/>
        <w:rPr>
          <w:rFonts w:cstheme="minorHAnsi"/>
          <w:bCs/>
          <w:sz w:val="24"/>
          <w:szCs w:val="24"/>
        </w:rPr>
      </w:pPr>
      <w:r>
        <w:rPr>
          <w:rFonts w:cstheme="minorHAnsi"/>
          <w:bCs/>
          <w:sz w:val="24"/>
          <w:szCs w:val="24"/>
        </w:rPr>
        <w:t>Effects</w:t>
      </w:r>
      <w:r w:rsidR="00837837" w:rsidRPr="001C2A99">
        <w:rPr>
          <w:rFonts w:cstheme="minorHAnsi"/>
          <w:bCs/>
          <w:sz w:val="24"/>
          <w:szCs w:val="24"/>
        </w:rPr>
        <w:t xml:space="preserve"> attributable to care provided.</w:t>
      </w:r>
      <w:r w:rsidR="00364627" w:rsidRPr="001C2A99">
        <w:rPr>
          <w:rFonts w:cstheme="minorHAnsi"/>
          <w:bCs/>
          <w:sz w:val="24"/>
          <w:szCs w:val="24"/>
        </w:rPr>
        <w:t xml:space="preserve"> Justifies “evidence-based” medicine &amp; pay for performance.</w:t>
      </w:r>
    </w:p>
    <w:p w:rsidR="00837837" w:rsidRPr="001C2A99" w:rsidRDefault="00364627" w:rsidP="00BC162A">
      <w:pPr>
        <w:widowControl w:val="0"/>
        <w:numPr>
          <w:ilvl w:val="0"/>
          <w:numId w:val="17"/>
        </w:numPr>
        <w:tabs>
          <w:tab w:val="left" w:pos="-1800"/>
          <w:tab w:val="left" w:pos="-1080"/>
          <w:tab w:val="left" w:pos="-360"/>
          <w:tab w:val="left" w:pos="0"/>
          <w:tab w:val="left" w:pos="360"/>
          <w:tab w:val="left" w:pos="252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ind w:right="360"/>
        <w:rPr>
          <w:rFonts w:cstheme="minorHAnsi"/>
          <w:bCs/>
          <w:sz w:val="24"/>
          <w:szCs w:val="24"/>
        </w:rPr>
      </w:pPr>
      <w:r w:rsidRPr="001C2A99">
        <w:rPr>
          <w:rFonts w:cstheme="minorHAnsi"/>
          <w:bCs/>
          <w:sz w:val="24"/>
          <w:szCs w:val="24"/>
        </w:rPr>
        <w:t>The array of factors affecting outcomes is so broad as to make this assessment imprecise and oversimplified.</w:t>
      </w:r>
      <w:r w:rsidR="00D15BE2">
        <w:rPr>
          <w:rFonts w:cstheme="minorHAnsi"/>
          <w:bCs/>
          <w:sz w:val="24"/>
          <w:szCs w:val="24"/>
        </w:rPr>
        <w:t xml:space="preserve"> Doesn’t account for interpersonal elements of outcomes/satisfaction.</w:t>
      </w:r>
    </w:p>
    <w:p w:rsidR="00821134" w:rsidRPr="001C2A99" w:rsidRDefault="00DF4591" w:rsidP="00BC6219">
      <w:pPr>
        <w:pStyle w:val="ListParagraph"/>
        <w:widowControl w:val="0"/>
        <w:numPr>
          <w:ilvl w:val="0"/>
          <w:numId w:val="74"/>
        </w:numPr>
        <w:tabs>
          <w:tab w:val="left" w:pos="-1800"/>
          <w:tab w:val="left" w:pos="-1080"/>
          <w:tab w:val="left" w:pos="-360"/>
          <w:tab w:val="left" w:pos="0"/>
          <w:tab w:val="left" w:pos="36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ind w:right="360"/>
        <w:rPr>
          <w:rFonts w:cstheme="minorHAnsi"/>
          <w:bCs/>
          <w:sz w:val="24"/>
          <w:szCs w:val="24"/>
        </w:rPr>
      </w:pPr>
      <w:r w:rsidRPr="001C2A99">
        <w:rPr>
          <w:rFonts w:cstheme="minorHAnsi"/>
          <w:bCs/>
          <w:sz w:val="24"/>
          <w:szCs w:val="24"/>
        </w:rPr>
        <w:t xml:space="preserve">Resonates with </w:t>
      </w:r>
      <w:r w:rsidR="00821134" w:rsidRPr="001C2A99">
        <w:rPr>
          <w:rFonts w:cstheme="minorHAnsi"/>
          <w:bCs/>
          <w:sz w:val="24"/>
          <w:szCs w:val="24"/>
        </w:rPr>
        <w:t>smith v. heckler</w:t>
      </w:r>
      <w:r w:rsidRPr="001C2A99">
        <w:rPr>
          <w:rFonts w:cstheme="minorHAnsi"/>
          <w:bCs/>
          <w:sz w:val="24"/>
          <w:szCs w:val="24"/>
        </w:rPr>
        <w:t xml:space="preserve"> (p 150; See IV(c))</w:t>
      </w:r>
    </w:p>
    <w:p w:rsidR="00481C2D" w:rsidRPr="001C2A99" w:rsidRDefault="00481C2D" w:rsidP="00481C2D">
      <w:pPr>
        <w:widowControl w:val="0"/>
        <w:numPr>
          <w:ilvl w:val="1"/>
          <w:numId w:val="1"/>
        </w:numPr>
        <w:tabs>
          <w:tab w:val="left" w:pos="-1800"/>
          <w:tab w:val="left" w:pos="-1099"/>
          <w:tab w:val="left" w:pos="-360"/>
          <w:tab w:val="left" w:pos="360"/>
          <w:tab w:val="num" w:pos="108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ind w:left="1080" w:right="360"/>
        <w:rPr>
          <w:rFonts w:cstheme="minorHAnsi"/>
          <w:bCs/>
          <w:sz w:val="24"/>
          <w:szCs w:val="24"/>
        </w:rPr>
      </w:pPr>
      <w:r w:rsidRPr="001C2A99">
        <w:rPr>
          <w:rFonts w:cstheme="minorHAnsi"/>
          <w:bCs/>
          <w:sz w:val="24"/>
          <w:szCs w:val="24"/>
        </w:rPr>
        <w:t>FDA’s Role in Regulating Quality of Care</w:t>
      </w:r>
    </w:p>
    <w:p w:rsidR="00DF4591" w:rsidRPr="001C2A99" w:rsidRDefault="00074F26" w:rsidP="00BC162A">
      <w:pPr>
        <w:widowControl w:val="0"/>
        <w:numPr>
          <w:ilvl w:val="0"/>
          <w:numId w:val="10"/>
        </w:numPr>
        <w:tabs>
          <w:tab w:val="left" w:pos="-1800"/>
          <w:tab w:val="left" w:pos="-1099"/>
          <w:tab w:val="left" w:pos="-360"/>
          <w:tab w:val="left" w:pos="0"/>
          <w:tab w:val="left" w:pos="360"/>
          <w:tab w:val="left" w:pos="252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ind w:right="360"/>
        <w:rPr>
          <w:rFonts w:cstheme="minorHAnsi"/>
          <w:bCs/>
          <w:sz w:val="24"/>
          <w:szCs w:val="24"/>
        </w:rPr>
      </w:pPr>
      <w:r w:rsidRPr="009A3739">
        <w:rPr>
          <w:rFonts w:cstheme="minorHAnsi"/>
          <w:b/>
          <w:bCs/>
          <w:sz w:val="24"/>
          <w:szCs w:val="24"/>
        </w:rPr>
        <w:t>Berry</w:t>
      </w:r>
      <w:r w:rsidR="001C4DDB" w:rsidRPr="009A3739">
        <w:rPr>
          <w:rFonts w:cstheme="minorHAnsi"/>
          <w:b/>
          <w:bCs/>
          <w:sz w:val="24"/>
          <w:szCs w:val="24"/>
        </w:rPr>
        <w:t xml:space="preserve"> </w:t>
      </w:r>
      <w:r w:rsidR="004245A3" w:rsidRPr="009A3739">
        <w:rPr>
          <w:rFonts w:cstheme="minorHAnsi"/>
          <w:b/>
          <w:bCs/>
          <w:sz w:val="24"/>
          <w:szCs w:val="24"/>
        </w:rPr>
        <w:t>v. Cardiology Consultants</w:t>
      </w:r>
      <w:r w:rsidR="004245A3" w:rsidRPr="001C2A99">
        <w:rPr>
          <w:rFonts w:cstheme="minorHAnsi"/>
          <w:bCs/>
          <w:sz w:val="24"/>
          <w:szCs w:val="24"/>
        </w:rPr>
        <w:t xml:space="preserve"> (p</w:t>
      </w:r>
      <w:r w:rsidR="00DF4591" w:rsidRPr="001C2A99">
        <w:rPr>
          <w:rFonts w:cstheme="minorHAnsi"/>
          <w:bCs/>
          <w:sz w:val="24"/>
          <w:szCs w:val="24"/>
        </w:rPr>
        <w:t>28)</w:t>
      </w:r>
      <w:r w:rsidR="00082800" w:rsidRPr="001C2A99">
        <w:rPr>
          <w:rFonts w:cstheme="minorHAnsi"/>
          <w:bCs/>
          <w:sz w:val="24"/>
          <w:szCs w:val="24"/>
        </w:rPr>
        <w:t xml:space="preserve"> (</w:t>
      </w:r>
      <w:r w:rsidR="004245A3" w:rsidRPr="001C2A99">
        <w:rPr>
          <w:rFonts w:cstheme="minorHAnsi"/>
          <w:bCs/>
          <w:sz w:val="24"/>
          <w:szCs w:val="24"/>
        </w:rPr>
        <w:t>FDA label is not conclusive o</w:t>
      </w:r>
      <w:r w:rsidR="00481C2D" w:rsidRPr="001C2A99">
        <w:rPr>
          <w:rFonts w:cstheme="minorHAnsi"/>
          <w:bCs/>
          <w:sz w:val="24"/>
          <w:szCs w:val="24"/>
        </w:rPr>
        <w:t>n</w:t>
      </w:r>
      <w:r w:rsidR="004245A3" w:rsidRPr="001C2A99">
        <w:rPr>
          <w:rFonts w:cstheme="minorHAnsi"/>
          <w:bCs/>
          <w:sz w:val="24"/>
          <w:szCs w:val="24"/>
        </w:rPr>
        <w:t xml:space="preserve"> safe use</w:t>
      </w:r>
      <w:r w:rsidR="00082800" w:rsidRPr="001C2A99">
        <w:rPr>
          <w:rFonts w:cstheme="minorHAnsi"/>
          <w:bCs/>
          <w:sz w:val="24"/>
          <w:szCs w:val="24"/>
        </w:rPr>
        <w:t>)</w:t>
      </w:r>
    </w:p>
    <w:p w:rsidR="00DF4591" w:rsidRPr="001C2A99" w:rsidRDefault="00082800" w:rsidP="00021BB2">
      <w:pPr>
        <w:widowControl w:val="0"/>
        <w:numPr>
          <w:ilvl w:val="0"/>
          <w:numId w:val="8"/>
        </w:numPr>
        <w:tabs>
          <w:tab w:val="left" w:pos="-1800"/>
          <w:tab w:val="left" w:pos="-1099"/>
          <w:tab w:val="left" w:pos="-360"/>
          <w:tab w:val="left" w:pos="0"/>
          <w:tab w:val="left" w:pos="360"/>
          <w:tab w:val="left" w:pos="2520"/>
          <w:tab w:val="left" w:pos="3960"/>
          <w:tab w:val="num" w:pos="4230"/>
          <w:tab w:val="left" w:pos="4680"/>
          <w:tab w:val="left" w:pos="5400"/>
          <w:tab w:val="left" w:pos="6120"/>
          <w:tab w:val="left" w:pos="6840"/>
          <w:tab w:val="left" w:pos="7560"/>
          <w:tab w:val="left" w:pos="8280"/>
        </w:tabs>
        <w:autoSpaceDE w:val="0"/>
        <w:autoSpaceDN w:val="0"/>
        <w:adjustRightInd w:val="0"/>
        <w:spacing w:after="0" w:line="240" w:lineRule="auto"/>
        <w:ind w:right="360"/>
        <w:rPr>
          <w:rFonts w:cstheme="minorHAnsi"/>
          <w:bCs/>
          <w:sz w:val="24"/>
          <w:szCs w:val="24"/>
        </w:rPr>
      </w:pPr>
      <w:r w:rsidRPr="001C2A99">
        <w:rPr>
          <w:rFonts w:cstheme="minorHAnsi"/>
          <w:bCs/>
          <w:sz w:val="24"/>
          <w:szCs w:val="24"/>
        </w:rPr>
        <w:t>Berry was prescribed drug for off-label use. He died. The drug was well accepted for off label use but, because of lack of financial incentive, the manufacturer never sought FDA review for that use.</w:t>
      </w:r>
    </w:p>
    <w:p w:rsidR="00DF4591" w:rsidRPr="001C2A99" w:rsidRDefault="00082800" w:rsidP="00021BB2">
      <w:pPr>
        <w:widowControl w:val="0"/>
        <w:numPr>
          <w:ilvl w:val="0"/>
          <w:numId w:val="8"/>
        </w:numPr>
        <w:tabs>
          <w:tab w:val="left" w:pos="-1800"/>
          <w:tab w:val="left" w:pos="-1099"/>
          <w:tab w:val="left" w:pos="-360"/>
          <w:tab w:val="left" w:pos="0"/>
          <w:tab w:val="left" w:pos="360"/>
          <w:tab w:val="left" w:pos="2520"/>
          <w:tab w:val="left" w:pos="3960"/>
          <w:tab w:val="num" w:pos="4230"/>
          <w:tab w:val="left" w:pos="4680"/>
          <w:tab w:val="left" w:pos="5400"/>
          <w:tab w:val="left" w:pos="6120"/>
          <w:tab w:val="left" w:pos="6840"/>
          <w:tab w:val="left" w:pos="7560"/>
          <w:tab w:val="left" w:pos="8280"/>
        </w:tabs>
        <w:autoSpaceDE w:val="0"/>
        <w:autoSpaceDN w:val="0"/>
        <w:adjustRightInd w:val="0"/>
        <w:spacing w:after="0" w:line="240" w:lineRule="auto"/>
        <w:ind w:right="360"/>
        <w:rPr>
          <w:rFonts w:cstheme="minorHAnsi"/>
          <w:bCs/>
          <w:sz w:val="24"/>
          <w:szCs w:val="24"/>
        </w:rPr>
      </w:pPr>
      <w:r w:rsidRPr="001C2A99">
        <w:rPr>
          <w:rFonts w:cstheme="minorHAnsi"/>
          <w:bCs/>
          <w:sz w:val="24"/>
          <w:szCs w:val="24"/>
        </w:rPr>
        <w:t xml:space="preserve">The standard of care for this off label use was </w:t>
      </w:r>
      <w:r w:rsidR="00481C2D" w:rsidRPr="001C2A99">
        <w:rPr>
          <w:rFonts w:cstheme="minorHAnsi"/>
          <w:bCs/>
          <w:sz w:val="24"/>
          <w:szCs w:val="24"/>
        </w:rPr>
        <w:t xml:space="preserve">not label, but </w:t>
      </w:r>
      <w:r w:rsidRPr="001C2A99">
        <w:rPr>
          <w:rFonts w:cstheme="minorHAnsi"/>
          <w:bCs/>
          <w:sz w:val="24"/>
          <w:szCs w:val="24"/>
        </w:rPr>
        <w:t>an algorithm that presented a rough medical consensus.</w:t>
      </w:r>
    </w:p>
    <w:p w:rsidR="009F7DA5" w:rsidRPr="001C2A99" w:rsidRDefault="001C4DDB" w:rsidP="00BC162A">
      <w:pPr>
        <w:widowControl w:val="0"/>
        <w:numPr>
          <w:ilvl w:val="0"/>
          <w:numId w:val="10"/>
        </w:numPr>
        <w:tabs>
          <w:tab w:val="left" w:pos="-1800"/>
          <w:tab w:val="left" w:pos="-1099"/>
          <w:tab w:val="left" w:pos="-360"/>
          <w:tab w:val="left" w:pos="0"/>
          <w:tab w:val="left" w:pos="360"/>
          <w:tab w:val="left" w:pos="2520"/>
          <w:tab w:val="left" w:pos="3960"/>
          <w:tab w:val="num" w:pos="4230"/>
          <w:tab w:val="left" w:pos="4680"/>
          <w:tab w:val="left" w:pos="5400"/>
          <w:tab w:val="left" w:pos="6120"/>
          <w:tab w:val="left" w:pos="6840"/>
          <w:tab w:val="left" w:pos="7560"/>
          <w:tab w:val="left" w:pos="8280"/>
        </w:tabs>
        <w:autoSpaceDE w:val="0"/>
        <w:autoSpaceDN w:val="0"/>
        <w:adjustRightInd w:val="0"/>
        <w:spacing w:after="0" w:line="240" w:lineRule="auto"/>
        <w:ind w:right="360"/>
        <w:rPr>
          <w:rFonts w:cstheme="minorHAnsi"/>
          <w:bCs/>
          <w:sz w:val="24"/>
          <w:szCs w:val="24"/>
        </w:rPr>
      </w:pPr>
      <w:r w:rsidRPr="009A3739">
        <w:rPr>
          <w:rFonts w:cstheme="minorHAnsi"/>
          <w:b/>
          <w:bCs/>
          <w:sz w:val="24"/>
          <w:szCs w:val="24"/>
        </w:rPr>
        <w:t>Wyeth v. Levine</w:t>
      </w:r>
      <w:r w:rsidRPr="001C2A99">
        <w:rPr>
          <w:rFonts w:cstheme="minorHAnsi"/>
          <w:bCs/>
          <w:sz w:val="24"/>
          <w:szCs w:val="24"/>
        </w:rPr>
        <w:t xml:space="preserve"> </w:t>
      </w:r>
      <w:r w:rsidR="00082800" w:rsidRPr="001C2A99">
        <w:rPr>
          <w:rFonts w:cstheme="minorHAnsi"/>
          <w:bCs/>
          <w:sz w:val="24"/>
          <w:szCs w:val="24"/>
        </w:rPr>
        <w:t xml:space="preserve">(supp) </w:t>
      </w:r>
      <w:r w:rsidR="004245A3" w:rsidRPr="001C2A99">
        <w:rPr>
          <w:rFonts w:cstheme="minorHAnsi"/>
          <w:bCs/>
          <w:sz w:val="24"/>
          <w:szCs w:val="24"/>
        </w:rPr>
        <w:t>(</w:t>
      </w:r>
      <w:r w:rsidR="00481C2D" w:rsidRPr="001C2A99">
        <w:rPr>
          <w:rFonts w:cstheme="minorHAnsi"/>
          <w:bCs/>
          <w:sz w:val="24"/>
          <w:szCs w:val="24"/>
        </w:rPr>
        <w:t>absent direct conflict FDA not preemptive</w:t>
      </w:r>
      <w:r w:rsidRPr="001C2A99">
        <w:rPr>
          <w:rFonts w:cstheme="minorHAnsi"/>
          <w:bCs/>
          <w:sz w:val="24"/>
          <w:szCs w:val="24"/>
        </w:rPr>
        <w:t>)</w:t>
      </w:r>
    </w:p>
    <w:p w:rsidR="00214DBC" w:rsidRPr="001C2A99" w:rsidRDefault="00214DBC" w:rsidP="00BC162A">
      <w:pPr>
        <w:widowControl w:val="0"/>
        <w:numPr>
          <w:ilvl w:val="0"/>
          <w:numId w:val="9"/>
        </w:numPr>
        <w:tabs>
          <w:tab w:val="left" w:pos="-1800"/>
          <w:tab w:val="left" w:pos="-1099"/>
          <w:tab w:val="left" w:pos="-360"/>
          <w:tab w:val="left" w:pos="0"/>
          <w:tab w:val="left" w:pos="360"/>
          <w:tab w:val="left" w:pos="252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ind w:right="360"/>
        <w:rPr>
          <w:rFonts w:cstheme="minorHAnsi"/>
          <w:bCs/>
          <w:sz w:val="24"/>
          <w:szCs w:val="24"/>
        </w:rPr>
      </w:pPr>
      <w:r w:rsidRPr="001C2A99">
        <w:rPr>
          <w:rFonts w:cstheme="minorHAnsi"/>
          <w:bCs/>
          <w:sz w:val="24"/>
          <w:szCs w:val="24"/>
        </w:rPr>
        <w:t xml:space="preserve">Summary: </w:t>
      </w:r>
      <w:r w:rsidR="00D2058A" w:rsidRPr="001C2A99">
        <w:rPr>
          <w:rFonts w:cstheme="minorHAnsi"/>
          <w:bCs/>
          <w:sz w:val="24"/>
          <w:szCs w:val="24"/>
        </w:rPr>
        <w:t>Levine was</w:t>
      </w:r>
      <w:r w:rsidRPr="001C2A99">
        <w:rPr>
          <w:rFonts w:cstheme="minorHAnsi"/>
          <w:bCs/>
          <w:sz w:val="24"/>
          <w:szCs w:val="24"/>
        </w:rPr>
        <w:t xml:space="preserve"> administered IV nausea meds off-label, in a manner that directly contradicted the safety labeling, by a nurse that never read the label</w:t>
      </w:r>
      <w:r w:rsidR="00D2058A" w:rsidRPr="001C2A99">
        <w:rPr>
          <w:rFonts w:cstheme="minorHAnsi"/>
          <w:bCs/>
          <w:sz w:val="24"/>
          <w:szCs w:val="24"/>
        </w:rPr>
        <w:t xml:space="preserve">. Wyeth claimed the FDA preempted the state-law </w:t>
      </w:r>
      <w:r w:rsidR="00D2058A" w:rsidRPr="001C2A99">
        <w:rPr>
          <w:rFonts w:cstheme="minorHAnsi"/>
          <w:bCs/>
          <w:sz w:val="24"/>
          <w:szCs w:val="24"/>
        </w:rPr>
        <w:lastRenderedPageBreak/>
        <w:t>COA. The court held that the FDA did not create an impediment to unilaterally strengthening the label warning.</w:t>
      </w:r>
    </w:p>
    <w:p w:rsidR="00214DBC" w:rsidRPr="001C2A99" w:rsidRDefault="00214DBC" w:rsidP="00BC162A">
      <w:pPr>
        <w:widowControl w:val="0"/>
        <w:numPr>
          <w:ilvl w:val="0"/>
          <w:numId w:val="9"/>
        </w:numPr>
        <w:tabs>
          <w:tab w:val="left" w:pos="-1800"/>
          <w:tab w:val="left" w:pos="-1099"/>
          <w:tab w:val="left" w:pos="-360"/>
          <w:tab w:val="left" w:pos="0"/>
          <w:tab w:val="left" w:pos="360"/>
          <w:tab w:val="left" w:pos="252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ind w:right="360"/>
        <w:rPr>
          <w:rFonts w:cstheme="minorHAnsi"/>
          <w:bCs/>
          <w:sz w:val="24"/>
          <w:szCs w:val="24"/>
        </w:rPr>
      </w:pPr>
      <w:r w:rsidRPr="001C2A99">
        <w:rPr>
          <w:rFonts w:cstheme="minorHAnsi"/>
          <w:bCs/>
          <w:sz w:val="24"/>
          <w:szCs w:val="24"/>
        </w:rPr>
        <w:t xml:space="preserve">Wyeth argued that the FDA </w:t>
      </w:r>
      <w:r w:rsidR="009470A3" w:rsidRPr="001C2A99">
        <w:rPr>
          <w:rFonts w:cstheme="minorHAnsi"/>
          <w:bCs/>
          <w:sz w:val="24"/>
          <w:szCs w:val="24"/>
        </w:rPr>
        <w:t>role of approval of</w:t>
      </w:r>
      <w:r w:rsidRPr="001C2A99">
        <w:rPr>
          <w:rFonts w:cstheme="minorHAnsi"/>
          <w:bCs/>
          <w:sz w:val="24"/>
          <w:szCs w:val="24"/>
        </w:rPr>
        <w:t xml:space="preserve"> the label</w:t>
      </w:r>
      <w:r w:rsidR="009470A3" w:rsidRPr="001C2A99">
        <w:rPr>
          <w:rFonts w:cstheme="minorHAnsi"/>
          <w:bCs/>
          <w:sz w:val="24"/>
          <w:szCs w:val="24"/>
        </w:rPr>
        <w:t xml:space="preserve"> preempted the state’s duty to warn COA (conflict preemption)</w:t>
      </w:r>
    </w:p>
    <w:p w:rsidR="00FD0111" w:rsidRPr="001C2A99" w:rsidRDefault="00FD0111" w:rsidP="00BC162A">
      <w:pPr>
        <w:widowControl w:val="0"/>
        <w:numPr>
          <w:ilvl w:val="0"/>
          <w:numId w:val="9"/>
        </w:numPr>
        <w:tabs>
          <w:tab w:val="left" w:pos="-1800"/>
          <w:tab w:val="left" w:pos="-1099"/>
          <w:tab w:val="left" w:pos="-360"/>
          <w:tab w:val="left" w:pos="0"/>
          <w:tab w:val="left" w:pos="360"/>
          <w:tab w:val="left" w:pos="252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ind w:right="360"/>
        <w:rPr>
          <w:rFonts w:cstheme="minorHAnsi"/>
          <w:bCs/>
          <w:sz w:val="24"/>
          <w:szCs w:val="24"/>
        </w:rPr>
      </w:pPr>
      <w:r w:rsidRPr="001C2A99">
        <w:rPr>
          <w:rFonts w:cstheme="minorHAnsi"/>
          <w:bCs/>
          <w:sz w:val="24"/>
          <w:szCs w:val="24"/>
        </w:rPr>
        <w:t xml:space="preserve">Wyeth argued </w:t>
      </w:r>
      <w:r w:rsidR="009470A3" w:rsidRPr="001C2A99">
        <w:rPr>
          <w:rFonts w:cstheme="minorHAnsi"/>
          <w:bCs/>
          <w:sz w:val="24"/>
          <w:szCs w:val="24"/>
        </w:rPr>
        <w:t> </w:t>
      </w:r>
      <w:r w:rsidR="00481C2D" w:rsidRPr="001C2A99">
        <w:rPr>
          <w:rFonts w:cstheme="minorHAnsi"/>
          <w:bCs/>
          <w:sz w:val="24"/>
          <w:szCs w:val="24"/>
        </w:rPr>
        <w:t>it was</w:t>
      </w:r>
      <w:r w:rsidR="009470A3" w:rsidRPr="001C2A99">
        <w:rPr>
          <w:rFonts w:cstheme="minorHAnsi"/>
          <w:bCs/>
          <w:sz w:val="24"/>
          <w:szCs w:val="24"/>
        </w:rPr>
        <w:t xml:space="preserve"> impossible to comply with the state-law duty to modify labeling </w:t>
      </w:r>
      <w:r w:rsidR="00481C2D" w:rsidRPr="001C2A99">
        <w:rPr>
          <w:rFonts w:cstheme="minorHAnsi"/>
          <w:bCs/>
          <w:sz w:val="24"/>
          <w:szCs w:val="24"/>
        </w:rPr>
        <w:t>w/o</w:t>
      </w:r>
      <w:r w:rsidR="009470A3" w:rsidRPr="001C2A99">
        <w:rPr>
          <w:rFonts w:cstheme="minorHAnsi"/>
          <w:bCs/>
          <w:sz w:val="24"/>
          <w:szCs w:val="24"/>
        </w:rPr>
        <w:t xml:space="preserve"> violating federal law </w:t>
      </w:r>
      <w:r w:rsidR="004245A3" w:rsidRPr="001C2A99">
        <w:rPr>
          <w:rFonts w:cstheme="minorHAnsi"/>
          <w:bCs/>
          <w:sz w:val="24"/>
          <w:szCs w:val="24"/>
        </w:rPr>
        <w:t xml:space="preserve">because stronger label wasn’t what was approved by FDA </w:t>
      </w:r>
      <w:r w:rsidRPr="001C2A99">
        <w:rPr>
          <w:rFonts w:cstheme="minorHAnsi"/>
          <w:bCs/>
          <w:sz w:val="24"/>
          <w:szCs w:val="24"/>
        </w:rPr>
        <w:t>(preemption by impossibility)</w:t>
      </w:r>
    </w:p>
    <w:p w:rsidR="00214DBC" w:rsidRPr="001C2A99" w:rsidRDefault="009470A3" w:rsidP="00BC162A">
      <w:pPr>
        <w:widowControl w:val="0"/>
        <w:numPr>
          <w:ilvl w:val="0"/>
          <w:numId w:val="9"/>
        </w:numPr>
        <w:tabs>
          <w:tab w:val="left" w:pos="-1800"/>
          <w:tab w:val="left" w:pos="-1099"/>
          <w:tab w:val="left" w:pos="-360"/>
          <w:tab w:val="left" w:pos="0"/>
          <w:tab w:val="left" w:pos="360"/>
          <w:tab w:val="left" w:pos="252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ind w:right="360"/>
        <w:rPr>
          <w:rFonts w:cstheme="minorHAnsi"/>
          <w:bCs/>
          <w:sz w:val="24"/>
          <w:szCs w:val="24"/>
        </w:rPr>
      </w:pPr>
      <w:r w:rsidRPr="001C2A99">
        <w:rPr>
          <w:rFonts w:cstheme="minorHAnsi"/>
          <w:bCs/>
          <w:sz w:val="24"/>
          <w:szCs w:val="24"/>
        </w:rPr>
        <w:t>Majority holding on</w:t>
      </w:r>
      <w:r w:rsidR="00214DBC" w:rsidRPr="001C2A99">
        <w:rPr>
          <w:rFonts w:cstheme="minorHAnsi"/>
          <w:bCs/>
          <w:sz w:val="24"/>
          <w:szCs w:val="24"/>
        </w:rPr>
        <w:t xml:space="preserve"> preemption (REVIEW HANDOUT &amp; REVISE)</w:t>
      </w:r>
    </w:p>
    <w:p w:rsidR="004245A3" w:rsidRPr="001C2A99" w:rsidRDefault="004245A3" w:rsidP="00BC162A">
      <w:pPr>
        <w:widowControl w:val="0"/>
        <w:numPr>
          <w:ilvl w:val="1"/>
          <w:numId w:val="19"/>
        </w:numPr>
        <w:tabs>
          <w:tab w:val="left" w:pos="-1800"/>
          <w:tab w:val="left" w:pos="-1099"/>
          <w:tab w:val="left" w:pos="-360"/>
          <w:tab w:val="left" w:pos="0"/>
          <w:tab w:val="left" w:pos="360"/>
          <w:tab w:val="left" w:pos="252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ind w:right="360"/>
        <w:rPr>
          <w:rFonts w:cstheme="minorHAnsi"/>
          <w:bCs/>
          <w:sz w:val="24"/>
          <w:szCs w:val="24"/>
        </w:rPr>
      </w:pPr>
      <w:r w:rsidRPr="001C2A99">
        <w:rPr>
          <w:rFonts w:cstheme="minorHAnsi"/>
          <w:bCs/>
          <w:sz w:val="24"/>
          <w:szCs w:val="24"/>
        </w:rPr>
        <w:t>As for ordinary conflict preemption, there is no evidence of congressional intent to preempt state tort inadequate warning actions. Intent was consumer protection which is bolstered by state law.</w:t>
      </w:r>
    </w:p>
    <w:p w:rsidR="004245A3" w:rsidRPr="001C2A99" w:rsidRDefault="004245A3" w:rsidP="00BC162A">
      <w:pPr>
        <w:widowControl w:val="0"/>
        <w:numPr>
          <w:ilvl w:val="2"/>
          <w:numId w:val="9"/>
        </w:numPr>
        <w:tabs>
          <w:tab w:val="left" w:pos="-1800"/>
          <w:tab w:val="left" w:pos="-1099"/>
          <w:tab w:val="left" w:pos="-360"/>
          <w:tab w:val="left" w:pos="0"/>
          <w:tab w:val="left" w:pos="360"/>
          <w:tab w:val="left" w:pos="252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ind w:right="360"/>
        <w:rPr>
          <w:rFonts w:cstheme="minorHAnsi"/>
          <w:bCs/>
          <w:sz w:val="24"/>
          <w:szCs w:val="24"/>
        </w:rPr>
      </w:pPr>
      <w:r w:rsidRPr="001C2A99">
        <w:rPr>
          <w:rFonts w:cstheme="minorHAnsi"/>
          <w:bCs/>
          <w:sz w:val="24"/>
          <w:szCs w:val="24"/>
        </w:rPr>
        <w:t>FDCA includes saving clause preempting state law only in case of “direct and positive” conflict.</w:t>
      </w:r>
    </w:p>
    <w:p w:rsidR="00FD0111" w:rsidRPr="001C2A99" w:rsidRDefault="004245A3" w:rsidP="00BC162A">
      <w:pPr>
        <w:widowControl w:val="0"/>
        <w:numPr>
          <w:ilvl w:val="1"/>
          <w:numId w:val="19"/>
        </w:numPr>
        <w:tabs>
          <w:tab w:val="left" w:pos="-1800"/>
          <w:tab w:val="left" w:pos="-1099"/>
          <w:tab w:val="left" w:pos="-360"/>
          <w:tab w:val="left" w:pos="0"/>
          <w:tab w:val="left" w:pos="360"/>
          <w:tab w:val="left" w:pos="252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ind w:right="360"/>
        <w:rPr>
          <w:rFonts w:cstheme="minorHAnsi"/>
          <w:bCs/>
          <w:sz w:val="24"/>
          <w:szCs w:val="24"/>
        </w:rPr>
      </w:pPr>
      <w:r w:rsidRPr="001C2A99">
        <w:rPr>
          <w:rFonts w:cstheme="minorHAnsi"/>
          <w:bCs/>
          <w:sz w:val="24"/>
          <w:szCs w:val="24"/>
        </w:rPr>
        <w:t>There</w:t>
      </w:r>
      <w:r w:rsidR="00FD0111" w:rsidRPr="001C2A99">
        <w:rPr>
          <w:rFonts w:cstheme="minorHAnsi"/>
          <w:bCs/>
          <w:sz w:val="24"/>
          <w:szCs w:val="24"/>
        </w:rPr>
        <w:t xml:space="preserve"> is no pr</w:t>
      </w:r>
      <w:r w:rsidRPr="001C2A99">
        <w:rPr>
          <w:rFonts w:cstheme="minorHAnsi"/>
          <w:bCs/>
          <w:sz w:val="24"/>
          <w:szCs w:val="24"/>
        </w:rPr>
        <w:t>e</w:t>
      </w:r>
      <w:r w:rsidR="00FD0111" w:rsidRPr="001C2A99">
        <w:rPr>
          <w:rFonts w:cstheme="minorHAnsi"/>
          <w:bCs/>
          <w:sz w:val="24"/>
          <w:szCs w:val="24"/>
        </w:rPr>
        <w:t xml:space="preserve">emption by impossibility because the FDA's regulation permits certain preapproval labeling changes that add or strengthen a warning to improve drug safety. There was no evidence the FDA would have rejected such a change. </w:t>
      </w:r>
    </w:p>
    <w:p w:rsidR="009470A3" w:rsidRPr="001C2A99" w:rsidRDefault="009470A3" w:rsidP="00BC162A">
      <w:pPr>
        <w:widowControl w:val="0"/>
        <w:numPr>
          <w:ilvl w:val="0"/>
          <w:numId w:val="9"/>
        </w:numPr>
        <w:tabs>
          <w:tab w:val="left" w:pos="-1800"/>
          <w:tab w:val="left" w:pos="-1099"/>
          <w:tab w:val="left" w:pos="-360"/>
          <w:tab w:val="left" w:pos="0"/>
          <w:tab w:val="left" w:pos="360"/>
          <w:tab w:val="left" w:pos="252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ind w:right="360"/>
        <w:rPr>
          <w:rFonts w:cstheme="minorHAnsi"/>
          <w:bCs/>
          <w:sz w:val="24"/>
          <w:szCs w:val="24"/>
        </w:rPr>
      </w:pPr>
      <w:r w:rsidRPr="001C2A99">
        <w:rPr>
          <w:rFonts w:cstheme="minorHAnsi"/>
          <w:bCs/>
          <w:sz w:val="24"/>
          <w:szCs w:val="24"/>
        </w:rPr>
        <w:t>The dissent criticized the holding as focusing on the issue of whether Wyeth had a duty to provide "an adequate warning”</w:t>
      </w:r>
      <w:r w:rsidR="004245A3" w:rsidRPr="001C2A99">
        <w:rPr>
          <w:rFonts w:cstheme="minorHAnsi"/>
          <w:bCs/>
          <w:sz w:val="24"/>
          <w:szCs w:val="24"/>
        </w:rPr>
        <w:t xml:space="preserve"> instead of </w:t>
      </w:r>
      <w:r w:rsidRPr="001C2A99">
        <w:rPr>
          <w:rFonts w:cstheme="minorHAnsi"/>
          <w:bCs/>
          <w:sz w:val="24"/>
          <w:szCs w:val="24"/>
        </w:rPr>
        <w:t>whether it is the FDA or a state court that has the authority for determining the "adequacy" of warning.</w:t>
      </w:r>
    </w:p>
    <w:p w:rsidR="009470A3" w:rsidRPr="001C2A99" w:rsidRDefault="009470A3" w:rsidP="00BC6219">
      <w:pPr>
        <w:widowControl w:val="0"/>
        <w:numPr>
          <w:ilvl w:val="0"/>
          <w:numId w:val="79"/>
        </w:numPr>
        <w:tabs>
          <w:tab w:val="left" w:pos="-1800"/>
          <w:tab w:val="left" w:pos="-1099"/>
          <w:tab w:val="left" w:pos="-360"/>
          <w:tab w:val="left" w:pos="0"/>
          <w:tab w:val="left" w:pos="360"/>
          <w:tab w:val="left" w:pos="252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ind w:right="360"/>
        <w:rPr>
          <w:rFonts w:cstheme="minorHAnsi"/>
          <w:bCs/>
          <w:sz w:val="24"/>
          <w:szCs w:val="24"/>
        </w:rPr>
      </w:pPr>
      <w:r w:rsidRPr="001C2A99">
        <w:rPr>
          <w:rFonts w:cstheme="minorHAnsi"/>
          <w:bCs/>
          <w:sz w:val="24"/>
          <w:szCs w:val="24"/>
        </w:rPr>
        <w:t xml:space="preserve"> Drug labeling, according to the dissent, is </w:t>
      </w:r>
      <w:r w:rsidR="004245A3" w:rsidRPr="001C2A99">
        <w:rPr>
          <w:rFonts w:cstheme="minorHAnsi"/>
          <w:bCs/>
          <w:sz w:val="24"/>
          <w:szCs w:val="24"/>
        </w:rPr>
        <w:t>conclusive</w:t>
      </w:r>
      <w:r w:rsidRPr="001C2A99">
        <w:rPr>
          <w:rFonts w:cstheme="minorHAnsi"/>
          <w:bCs/>
          <w:sz w:val="24"/>
          <w:szCs w:val="24"/>
        </w:rPr>
        <w:t xml:space="preserve"> about how a drug can be used safely and effectively. Allowing a jury to </w:t>
      </w:r>
      <w:r w:rsidR="004245A3" w:rsidRPr="001C2A99">
        <w:rPr>
          <w:rFonts w:cstheme="minorHAnsi"/>
          <w:bCs/>
          <w:sz w:val="24"/>
          <w:szCs w:val="24"/>
        </w:rPr>
        <w:t>judge adequacy of labeling conflicts with FDA authority</w:t>
      </w:r>
      <w:r w:rsidRPr="001C2A99">
        <w:rPr>
          <w:rFonts w:cstheme="minorHAnsi"/>
          <w:bCs/>
          <w:sz w:val="24"/>
          <w:szCs w:val="24"/>
        </w:rPr>
        <w:t>, thus requiring preemption.</w:t>
      </w:r>
    </w:p>
    <w:p w:rsidR="004245A3" w:rsidRPr="001C2A99" w:rsidRDefault="004245A3" w:rsidP="00BC162A">
      <w:pPr>
        <w:widowControl w:val="0"/>
        <w:numPr>
          <w:ilvl w:val="0"/>
          <w:numId w:val="10"/>
        </w:numPr>
        <w:tabs>
          <w:tab w:val="left" w:pos="-1800"/>
          <w:tab w:val="left" w:pos="-1099"/>
          <w:tab w:val="left" w:pos="-360"/>
          <w:tab w:val="left" w:pos="0"/>
          <w:tab w:val="left" w:pos="360"/>
          <w:tab w:val="left" w:pos="2520"/>
          <w:tab w:val="left" w:pos="3960"/>
          <w:tab w:val="left" w:pos="4680"/>
          <w:tab w:val="left" w:pos="5400"/>
          <w:tab w:val="left" w:pos="6120"/>
          <w:tab w:val="left" w:pos="6840"/>
          <w:tab w:val="left" w:pos="7560"/>
          <w:tab w:val="left" w:pos="8280"/>
        </w:tabs>
        <w:autoSpaceDE w:val="0"/>
        <w:autoSpaceDN w:val="0"/>
        <w:adjustRightInd w:val="0"/>
        <w:spacing w:after="0" w:line="240" w:lineRule="auto"/>
        <w:ind w:right="360"/>
        <w:rPr>
          <w:rFonts w:cstheme="minorHAnsi"/>
          <w:bCs/>
          <w:sz w:val="24"/>
          <w:szCs w:val="24"/>
        </w:rPr>
      </w:pPr>
      <w:r w:rsidRPr="009A3739">
        <w:rPr>
          <w:rFonts w:cstheme="minorHAnsi"/>
          <w:bCs/>
          <w:sz w:val="24"/>
          <w:szCs w:val="24"/>
        </w:rPr>
        <w:t>FDA labeling</w:t>
      </w:r>
      <w:r w:rsidRPr="001C2A99">
        <w:rPr>
          <w:rFonts w:cstheme="minorHAnsi"/>
          <w:bCs/>
          <w:sz w:val="24"/>
          <w:szCs w:val="24"/>
        </w:rPr>
        <w:t xml:space="preserve"> is not conclusive (Berry) or, in the absence of direct conflict, preemptive of state-law failure to warn causes of action (Wyeth</w:t>
      </w:r>
      <w:r w:rsidR="00E35D1C" w:rsidRPr="001C2A99">
        <w:rPr>
          <w:rFonts w:cstheme="minorHAnsi"/>
          <w:bCs/>
          <w:sz w:val="24"/>
          <w:szCs w:val="24"/>
        </w:rPr>
        <w:t>)</w:t>
      </w:r>
      <w:r w:rsidRPr="001C2A99">
        <w:rPr>
          <w:rFonts w:cstheme="minorHAnsi"/>
          <w:bCs/>
          <w:sz w:val="24"/>
          <w:szCs w:val="24"/>
        </w:rPr>
        <w:t>.</w:t>
      </w:r>
    </w:p>
    <w:p w:rsidR="00074F26" w:rsidRPr="001C2A99" w:rsidRDefault="009A3739" w:rsidP="009A3739">
      <w:pPr>
        <w:widowControl w:val="0"/>
        <w:numPr>
          <w:ilvl w:val="1"/>
          <w:numId w:val="1"/>
        </w:numPr>
        <w:tabs>
          <w:tab w:val="left" w:pos="-1800"/>
          <w:tab w:val="left" w:pos="-1099"/>
          <w:tab w:val="left" w:pos="-360"/>
          <w:tab w:val="left" w:pos="360"/>
          <w:tab w:val="num" w:pos="108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ind w:left="1080" w:right="360"/>
        <w:rPr>
          <w:rFonts w:cstheme="minorHAnsi"/>
          <w:b/>
          <w:bCs/>
          <w:sz w:val="24"/>
          <w:szCs w:val="24"/>
          <w:u w:val="single"/>
        </w:rPr>
      </w:pPr>
      <w:r>
        <w:rPr>
          <w:rFonts w:cstheme="minorHAnsi"/>
          <w:b/>
          <w:sz w:val="24"/>
          <w:szCs w:val="24"/>
          <w:u w:val="single"/>
        </w:rPr>
        <w:t>FTCA</w:t>
      </w:r>
      <w:r w:rsidR="00FD0111" w:rsidRPr="001C2A99">
        <w:rPr>
          <w:rFonts w:cstheme="minorHAnsi"/>
          <w:b/>
          <w:sz w:val="24"/>
          <w:szCs w:val="24"/>
          <w:u w:val="single"/>
        </w:rPr>
        <w:t xml:space="preserve"> Preemption</w:t>
      </w:r>
      <w:r w:rsidR="00E35D1C" w:rsidRPr="001C2A99">
        <w:rPr>
          <w:rFonts w:cstheme="minorHAnsi"/>
          <w:b/>
          <w:sz w:val="24"/>
          <w:szCs w:val="24"/>
          <w:u w:val="single"/>
        </w:rPr>
        <w:t xml:space="preserve"> Doctrine:</w:t>
      </w:r>
      <w:r w:rsidR="00E35D1C" w:rsidRPr="001C2A99">
        <w:rPr>
          <w:rFonts w:cstheme="minorHAnsi"/>
          <w:sz w:val="24"/>
          <w:szCs w:val="24"/>
        </w:rPr>
        <w:t xml:space="preserve"> </w:t>
      </w:r>
      <w:r w:rsidR="00E35D1C" w:rsidRPr="001C2A99">
        <w:rPr>
          <w:rFonts w:cstheme="minorHAnsi"/>
          <w:i/>
          <w:sz w:val="24"/>
          <w:szCs w:val="24"/>
        </w:rPr>
        <w:t>Does federal regulation preempt state tort suits against federally regulated entity?</w:t>
      </w:r>
    </w:p>
    <w:p w:rsidR="00E35D1C" w:rsidRPr="001C2A99" w:rsidRDefault="00E35D1C" w:rsidP="00BC6219">
      <w:pPr>
        <w:widowControl w:val="0"/>
        <w:numPr>
          <w:ilvl w:val="0"/>
          <w:numId w:val="75"/>
        </w:numPr>
        <w:tabs>
          <w:tab w:val="left" w:pos="-1800"/>
          <w:tab w:val="left" w:pos="-1099"/>
          <w:tab w:val="left" w:pos="-360"/>
          <w:tab w:val="left" w:pos="0"/>
          <w:tab w:val="left" w:pos="360"/>
          <w:tab w:val="left" w:pos="2520"/>
          <w:tab w:val="left" w:pos="3960"/>
          <w:tab w:val="left" w:pos="4680"/>
          <w:tab w:val="left" w:pos="5400"/>
          <w:tab w:val="left" w:pos="6120"/>
          <w:tab w:val="left" w:pos="6840"/>
          <w:tab w:val="left" w:pos="7560"/>
          <w:tab w:val="left" w:pos="8280"/>
        </w:tabs>
        <w:autoSpaceDE w:val="0"/>
        <w:autoSpaceDN w:val="0"/>
        <w:adjustRightInd w:val="0"/>
        <w:spacing w:after="0" w:line="240" w:lineRule="auto"/>
        <w:ind w:right="360"/>
        <w:rPr>
          <w:rFonts w:cstheme="minorHAnsi"/>
          <w:bCs/>
          <w:sz w:val="24"/>
          <w:szCs w:val="24"/>
          <w:u w:val="single"/>
        </w:rPr>
      </w:pPr>
      <w:r w:rsidRPr="001C2A99">
        <w:rPr>
          <w:rFonts w:cstheme="minorHAnsi"/>
          <w:bCs/>
          <w:sz w:val="24"/>
          <w:szCs w:val="24"/>
          <w:u w:val="single"/>
        </w:rPr>
        <w:t>First Principles</w:t>
      </w:r>
    </w:p>
    <w:p w:rsidR="004245A3" w:rsidRPr="001C2A99" w:rsidRDefault="004245A3" w:rsidP="00BC6219">
      <w:pPr>
        <w:widowControl w:val="0"/>
        <w:numPr>
          <w:ilvl w:val="0"/>
          <w:numId w:val="76"/>
        </w:numPr>
        <w:tabs>
          <w:tab w:val="left" w:pos="-1800"/>
          <w:tab w:val="left" w:pos="-1099"/>
          <w:tab w:val="left" w:pos="-360"/>
          <w:tab w:val="left" w:pos="0"/>
          <w:tab w:val="left" w:pos="360"/>
          <w:tab w:val="left" w:pos="252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ind w:right="360"/>
        <w:rPr>
          <w:rFonts w:cstheme="minorHAnsi"/>
          <w:bCs/>
          <w:sz w:val="24"/>
          <w:szCs w:val="24"/>
        </w:rPr>
      </w:pPr>
      <w:r w:rsidRPr="001C2A99">
        <w:rPr>
          <w:rFonts w:cstheme="minorHAnsi"/>
          <w:bCs/>
          <w:sz w:val="24"/>
          <w:szCs w:val="24"/>
        </w:rPr>
        <w:t>Legislative intent is the primary touchstone in preemption analysis.</w:t>
      </w:r>
    </w:p>
    <w:p w:rsidR="00FD0111" w:rsidRPr="001C2A99" w:rsidRDefault="004245A3" w:rsidP="00BC6219">
      <w:pPr>
        <w:widowControl w:val="0"/>
        <w:numPr>
          <w:ilvl w:val="0"/>
          <w:numId w:val="76"/>
        </w:numPr>
        <w:tabs>
          <w:tab w:val="left" w:pos="-1800"/>
          <w:tab w:val="left" w:pos="-1099"/>
          <w:tab w:val="left" w:pos="-360"/>
          <w:tab w:val="left" w:pos="0"/>
          <w:tab w:val="left" w:pos="360"/>
          <w:tab w:val="left" w:pos="252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ind w:right="360"/>
        <w:rPr>
          <w:rFonts w:cstheme="minorHAnsi"/>
          <w:bCs/>
          <w:sz w:val="24"/>
          <w:szCs w:val="24"/>
        </w:rPr>
      </w:pPr>
      <w:r w:rsidRPr="001C2A99">
        <w:rPr>
          <w:rFonts w:cstheme="minorHAnsi"/>
          <w:bCs/>
          <w:sz w:val="24"/>
          <w:szCs w:val="24"/>
        </w:rPr>
        <w:t>In a field where state police powers have traditionally applied, the presumption is that congress has preempted no more than explicitly stated.</w:t>
      </w:r>
    </w:p>
    <w:p w:rsidR="00E35D1C" w:rsidRPr="001C2A99" w:rsidRDefault="00E35D1C" w:rsidP="00BC6219">
      <w:pPr>
        <w:widowControl w:val="0"/>
        <w:numPr>
          <w:ilvl w:val="0"/>
          <w:numId w:val="75"/>
        </w:numPr>
        <w:tabs>
          <w:tab w:val="left" w:pos="-1800"/>
          <w:tab w:val="left" w:pos="-1099"/>
          <w:tab w:val="left" w:pos="-360"/>
          <w:tab w:val="left" w:pos="0"/>
          <w:tab w:val="left" w:pos="360"/>
          <w:tab w:val="left" w:pos="2520"/>
          <w:tab w:val="left" w:pos="3960"/>
          <w:tab w:val="left" w:pos="4680"/>
          <w:tab w:val="left" w:pos="5400"/>
          <w:tab w:val="left" w:pos="6120"/>
          <w:tab w:val="left" w:pos="6840"/>
          <w:tab w:val="left" w:pos="7560"/>
          <w:tab w:val="left" w:pos="8280"/>
        </w:tabs>
        <w:autoSpaceDE w:val="0"/>
        <w:autoSpaceDN w:val="0"/>
        <w:adjustRightInd w:val="0"/>
        <w:spacing w:after="0" w:line="240" w:lineRule="auto"/>
        <w:ind w:right="360"/>
        <w:rPr>
          <w:rFonts w:cstheme="minorHAnsi"/>
          <w:bCs/>
          <w:sz w:val="24"/>
          <w:szCs w:val="24"/>
        </w:rPr>
      </w:pPr>
      <w:r w:rsidRPr="001C2A99">
        <w:rPr>
          <w:rFonts w:cstheme="minorHAnsi"/>
          <w:bCs/>
          <w:sz w:val="24"/>
          <w:szCs w:val="24"/>
          <w:u w:val="single"/>
        </w:rPr>
        <w:t xml:space="preserve">Express Preemption </w:t>
      </w:r>
      <w:r w:rsidRPr="001C2A99">
        <w:rPr>
          <w:rFonts w:cstheme="minorHAnsi"/>
          <w:bCs/>
          <w:sz w:val="24"/>
          <w:szCs w:val="24"/>
        </w:rPr>
        <w:t>- What does the statute say? Does it plainly preempt state court suits?</w:t>
      </w:r>
    </w:p>
    <w:p w:rsidR="00E35D1C" w:rsidRPr="001C2A99" w:rsidRDefault="00E35D1C" w:rsidP="00BC6219">
      <w:pPr>
        <w:widowControl w:val="0"/>
        <w:numPr>
          <w:ilvl w:val="0"/>
          <w:numId w:val="77"/>
        </w:numPr>
        <w:tabs>
          <w:tab w:val="left" w:pos="-1800"/>
          <w:tab w:val="left" w:pos="-1099"/>
          <w:tab w:val="left" w:pos="-360"/>
          <w:tab w:val="left" w:pos="0"/>
          <w:tab w:val="left" w:pos="360"/>
          <w:tab w:val="left" w:pos="252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ind w:right="360"/>
        <w:rPr>
          <w:rFonts w:cstheme="minorHAnsi"/>
          <w:bCs/>
          <w:sz w:val="24"/>
          <w:szCs w:val="24"/>
        </w:rPr>
      </w:pPr>
      <w:r w:rsidRPr="001C2A99">
        <w:rPr>
          <w:rFonts w:cstheme="minorHAnsi"/>
          <w:bCs/>
          <w:sz w:val="24"/>
          <w:szCs w:val="24"/>
        </w:rPr>
        <w:t>Language preempting state “standards and requirements” preempts state tort suits.</w:t>
      </w:r>
    </w:p>
    <w:p w:rsidR="00E35D1C" w:rsidRPr="001C2A99" w:rsidRDefault="00E35D1C" w:rsidP="00BC6219">
      <w:pPr>
        <w:widowControl w:val="0"/>
        <w:numPr>
          <w:ilvl w:val="0"/>
          <w:numId w:val="77"/>
        </w:numPr>
        <w:tabs>
          <w:tab w:val="left" w:pos="-1800"/>
          <w:tab w:val="left" w:pos="-1099"/>
          <w:tab w:val="left" w:pos="-360"/>
          <w:tab w:val="left" w:pos="0"/>
          <w:tab w:val="left" w:pos="360"/>
          <w:tab w:val="left" w:pos="252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ind w:right="360"/>
        <w:rPr>
          <w:rFonts w:cstheme="minorHAnsi"/>
          <w:bCs/>
          <w:sz w:val="24"/>
          <w:szCs w:val="24"/>
        </w:rPr>
      </w:pPr>
      <w:r w:rsidRPr="001C2A99">
        <w:rPr>
          <w:rFonts w:cstheme="minorHAnsi"/>
          <w:bCs/>
          <w:sz w:val="24"/>
          <w:szCs w:val="24"/>
        </w:rPr>
        <w:t xml:space="preserve">Language just preempting state “standards” would bar state regulations but </w:t>
      </w:r>
      <w:r w:rsidRPr="009A3739">
        <w:rPr>
          <w:rFonts w:cstheme="minorHAnsi"/>
          <w:bCs/>
          <w:sz w:val="24"/>
          <w:szCs w:val="24"/>
        </w:rPr>
        <w:t>not</w:t>
      </w:r>
      <w:r w:rsidRPr="001C2A99">
        <w:rPr>
          <w:rFonts w:cstheme="minorHAnsi"/>
          <w:bCs/>
          <w:sz w:val="24"/>
          <w:szCs w:val="24"/>
        </w:rPr>
        <w:t xml:space="preserve"> tort suits.</w:t>
      </w:r>
    </w:p>
    <w:p w:rsidR="00E6050F" w:rsidRPr="001C2A99" w:rsidRDefault="009A3739" w:rsidP="00BC6219">
      <w:pPr>
        <w:widowControl w:val="0"/>
        <w:numPr>
          <w:ilvl w:val="0"/>
          <w:numId w:val="77"/>
        </w:numPr>
        <w:tabs>
          <w:tab w:val="left" w:pos="-1800"/>
          <w:tab w:val="left" w:pos="-1099"/>
          <w:tab w:val="left" w:pos="-360"/>
          <w:tab w:val="left" w:pos="0"/>
          <w:tab w:val="left" w:pos="360"/>
          <w:tab w:val="left" w:pos="252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ind w:right="360"/>
        <w:rPr>
          <w:rFonts w:cstheme="minorHAnsi"/>
          <w:bCs/>
          <w:sz w:val="24"/>
          <w:szCs w:val="24"/>
        </w:rPr>
      </w:pPr>
      <w:r>
        <w:rPr>
          <w:rFonts w:cstheme="minorHAnsi"/>
          <w:bCs/>
          <w:sz w:val="24"/>
          <w:szCs w:val="24"/>
        </w:rPr>
        <w:t>ERISA §51</w:t>
      </w:r>
      <w:r w:rsidR="00E6050F" w:rsidRPr="001C2A99">
        <w:rPr>
          <w:rFonts w:cstheme="minorHAnsi"/>
          <w:bCs/>
          <w:sz w:val="24"/>
          <w:szCs w:val="24"/>
        </w:rPr>
        <w:t>4</w:t>
      </w:r>
    </w:p>
    <w:p w:rsidR="00E35D1C" w:rsidRPr="001C2A99" w:rsidRDefault="00E35D1C" w:rsidP="00BC6219">
      <w:pPr>
        <w:widowControl w:val="0"/>
        <w:numPr>
          <w:ilvl w:val="0"/>
          <w:numId w:val="75"/>
        </w:numPr>
        <w:tabs>
          <w:tab w:val="left" w:pos="-1800"/>
          <w:tab w:val="left" w:pos="-1099"/>
          <w:tab w:val="left" w:pos="-360"/>
          <w:tab w:val="left" w:pos="0"/>
          <w:tab w:val="left" w:pos="360"/>
          <w:tab w:val="left" w:pos="2520"/>
          <w:tab w:val="left" w:pos="3960"/>
          <w:tab w:val="left" w:pos="4680"/>
          <w:tab w:val="left" w:pos="5400"/>
          <w:tab w:val="left" w:pos="6120"/>
          <w:tab w:val="left" w:pos="6840"/>
          <w:tab w:val="left" w:pos="7560"/>
          <w:tab w:val="left" w:pos="8280"/>
        </w:tabs>
        <w:autoSpaceDE w:val="0"/>
        <w:autoSpaceDN w:val="0"/>
        <w:adjustRightInd w:val="0"/>
        <w:spacing w:after="0" w:line="240" w:lineRule="auto"/>
        <w:ind w:right="360"/>
        <w:rPr>
          <w:rFonts w:cstheme="minorHAnsi"/>
          <w:bCs/>
          <w:sz w:val="24"/>
          <w:szCs w:val="24"/>
        </w:rPr>
      </w:pPr>
      <w:r w:rsidRPr="001C2A99">
        <w:rPr>
          <w:rFonts w:cstheme="minorHAnsi"/>
          <w:bCs/>
          <w:sz w:val="24"/>
          <w:szCs w:val="24"/>
          <w:u w:val="single"/>
        </w:rPr>
        <w:lastRenderedPageBreak/>
        <w:t>Implied Preemption</w:t>
      </w:r>
      <w:r w:rsidRPr="001C2A99">
        <w:rPr>
          <w:rFonts w:cstheme="minorHAnsi"/>
          <w:bCs/>
          <w:sz w:val="24"/>
          <w:szCs w:val="24"/>
        </w:rPr>
        <w:t xml:space="preserve"> – Court must draw inferences about intent to preempt</w:t>
      </w:r>
    </w:p>
    <w:p w:rsidR="00D20DDF" w:rsidRPr="001C2A99" w:rsidRDefault="00D20DDF" w:rsidP="00BC6219">
      <w:pPr>
        <w:widowControl w:val="0"/>
        <w:numPr>
          <w:ilvl w:val="0"/>
          <w:numId w:val="78"/>
        </w:numPr>
        <w:tabs>
          <w:tab w:val="left" w:pos="-1800"/>
          <w:tab w:val="left" w:pos="-1099"/>
          <w:tab w:val="left" w:pos="-360"/>
          <w:tab w:val="left" w:pos="0"/>
          <w:tab w:val="left" w:pos="360"/>
          <w:tab w:val="left" w:pos="252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ind w:right="360"/>
        <w:rPr>
          <w:rFonts w:cstheme="minorHAnsi"/>
          <w:bCs/>
          <w:sz w:val="24"/>
          <w:szCs w:val="24"/>
        </w:rPr>
      </w:pPr>
      <w:r w:rsidRPr="001C2A99">
        <w:rPr>
          <w:rFonts w:cstheme="minorHAnsi"/>
          <w:bCs/>
          <w:sz w:val="24"/>
          <w:szCs w:val="24"/>
        </w:rPr>
        <w:t>Conflict Preemption – If it would be impossible to comply with both the state tort law and the federal statute, the state law is preempted.</w:t>
      </w:r>
    </w:p>
    <w:p w:rsidR="00D20DDF" w:rsidRPr="001C2A99" w:rsidRDefault="00D20DDF" w:rsidP="00BC6219">
      <w:pPr>
        <w:widowControl w:val="0"/>
        <w:numPr>
          <w:ilvl w:val="0"/>
          <w:numId w:val="78"/>
        </w:numPr>
        <w:tabs>
          <w:tab w:val="left" w:pos="-1800"/>
          <w:tab w:val="left" w:pos="-1099"/>
          <w:tab w:val="left" w:pos="-360"/>
          <w:tab w:val="left" w:pos="0"/>
          <w:tab w:val="left" w:pos="360"/>
          <w:tab w:val="left" w:pos="252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ind w:right="360"/>
        <w:rPr>
          <w:rFonts w:cstheme="minorHAnsi"/>
          <w:bCs/>
          <w:sz w:val="24"/>
          <w:szCs w:val="24"/>
        </w:rPr>
      </w:pPr>
      <w:r w:rsidRPr="001C2A99">
        <w:rPr>
          <w:rFonts w:cstheme="minorHAnsi"/>
          <w:bCs/>
          <w:sz w:val="24"/>
          <w:szCs w:val="24"/>
        </w:rPr>
        <w:t>Field Preemption – If the federal regulation is so detailed and broad that it appears congress intended to “occupy the whole field” then there is no room for state laws to impose additional requirements through tort suits.</w:t>
      </w:r>
    </w:p>
    <w:p w:rsidR="00E35D1C" w:rsidRPr="001C2A99" w:rsidRDefault="00D20DDF" w:rsidP="00BC6219">
      <w:pPr>
        <w:widowControl w:val="0"/>
        <w:numPr>
          <w:ilvl w:val="0"/>
          <w:numId w:val="78"/>
        </w:numPr>
        <w:tabs>
          <w:tab w:val="left" w:pos="-1800"/>
          <w:tab w:val="left" w:pos="-1099"/>
          <w:tab w:val="left" w:pos="-360"/>
          <w:tab w:val="left" w:pos="0"/>
          <w:tab w:val="left" w:pos="360"/>
          <w:tab w:val="left" w:pos="252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ind w:right="360"/>
        <w:rPr>
          <w:rFonts w:cstheme="minorHAnsi"/>
          <w:bCs/>
          <w:sz w:val="24"/>
          <w:szCs w:val="24"/>
        </w:rPr>
      </w:pPr>
      <w:r w:rsidRPr="001C2A99">
        <w:rPr>
          <w:rFonts w:cstheme="minorHAnsi"/>
          <w:bCs/>
          <w:sz w:val="24"/>
          <w:szCs w:val="24"/>
        </w:rPr>
        <w:t xml:space="preserve">Minimal v. Optimal Regulation – Minimal federal regulation </w:t>
      </w:r>
      <w:r w:rsidR="00296937" w:rsidRPr="001C2A99">
        <w:rPr>
          <w:rFonts w:cstheme="minorHAnsi"/>
          <w:bCs/>
          <w:sz w:val="24"/>
          <w:szCs w:val="24"/>
        </w:rPr>
        <w:t>sets</w:t>
      </w:r>
      <w:r w:rsidRPr="001C2A99">
        <w:rPr>
          <w:rFonts w:cstheme="minorHAnsi"/>
          <w:bCs/>
          <w:sz w:val="24"/>
          <w:szCs w:val="24"/>
        </w:rPr>
        <w:t xml:space="preserve"> a floor</w:t>
      </w:r>
      <w:r w:rsidR="00296937" w:rsidRPr="001C2A99">
        <w:rPr>
          <w:rFonts w:cstheme="minorHAnsi"/>
          <w:bCs/>
          <w:sz w:val="24"/>
          <w:szCs w:val="24"/>
        </w:rPr>
        <w:t xml:space="preserve"> and is not preemptive of additional state requirements through tort suits. Optimal regulation sets a floor and a ceiling and is preemptive.</w:t>
      </w:r>
    </w:p>
    <w:p w:rsidR="00E6050F" w:rsidRPr="001C2A99" w:rsidRDefault="00E6050F" w:rsidP="00BC6219">
      <w:pPr>
        <w:widowControl w:val="0"/>
        <w:numPr>
          <w:ilvl w:val="0"/>
          <w:numId w:val="78"/>
        </w:numPr>
        <w:tabs>
          <w:tab w:val="left" w:pos="-1800"/>
          <w:tab w:val="left" w:pos="-1099"/>
          <w:tab w:val="left" w:pos="-360"/>
          <w:tab w:val="left" w:pos="0"/>
          <w:tab w:val="left" w:pos="360"/>
          <w:tab w:val="left" w:pos="252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ind w:right="360"/>
        <w:rPr>
          <w:rFonts w:cstheme="minorHAnsi"/>
          <w:bCs/>
          <w:sz w:val="24"/>
          <w:szCs w:val="24"/>
        </w:rPr>
      </w:pPr>
      <w:r w:rsidRPr="001C2A99">
        <w:rPr>
          <w:rFonts w:cstheme="minorHAnsi"/>
          <w:bCs/>
          <w:sz w:val="24"/>
          <w:szCs w:val="24"/>
        </w:rPr>
        <w:t>ERISA §502</w:t>
      </w:r>
    </w:p>
    <w:p w:rsidR="006D091C" w:rsidRPr="001C2A99" w:rsidRDefault="006D091C" w:rsidP="00BC6219">
      <w:pPr>
        <w:widowControl w:val="0"/>
        <w:numPr>
          <w:ilvl w:val="0"/>
          <w:numId w:val="75"/>
        </w:numPr>
        <w:tabs>
          <w:tab w:val="left" w:pos="-1800"/>
          <w:tab w:val="left" w:pos="-1099"/>
          <w:tab w:val="left" w:pos="-360"/>
          <w:tab w:val="left" w:pos="0"/>
          <w:tab w:val="left" w:pos="360"/>
          <w:tab w:val="left" w:pos="2520"/>
          <w:tab w:val="left" w:pos="3960"/>
          <w:tab w:val="left" w:pos="4680"/>
          <w:tab w:val="left" w:pos="5400"/>
          <w:tab w:val="left" w:pos="6120"/>
          <w:tab w:val="left" w:pos="6840"/>
          <w:tab w:val="left" w:pos="7560"/>
          <w:tab w:val="left" w:pos="8280"/>
        </w:tabs>
        <w:autoSpaceDE w:val="0"/>
        <w:autoSpaceDN w:val="0"/>
        <w:adjustRightInd w:val="0"/>
        <w:spacing w:after="0" w:line="240" w:lineRule="auto"/>
        <w:ind w:right="360"/>
        <w:rPr>
          <w:rFonts w:cstheme="minorHAnsi"/>
          <w:b/>
          <w:sz w:val="24"/>
          <w:szCs w:val="24"/>
          <w:u w:val="single"/>
        </w:rPr>
      </w:pPr>
      <w:r w:rsidRPr="001C2A99">
        <w:rPr>
          <w:rFonts w:cstheme="minorHAnsi"/>
          <w:b/>
          <w:sz w:val="24"/>
          <w:szCs w:val="24"/>
          <w:u w:val="single"/>
        </w:rPr>
        <w:t>Federal Tort Claims Act</w:t>
      </w:r>
      <w:r w:rsidR="00B47D6F" w:rsidRPr="001C2A99">
        <w:rPr>
          <w:rFonts w:cstheme="minorHAnsi"/>
          <w:b/>
          <w:sz w:val="24"/>
          <w:szCs w:val="24"/>
          <w:u w:val="single"/>
        </w:rPr>
        <w:t>:</w:t>
      </w:r>
      <w:r w:rsidR="00B47D6F" w:rsidRPr="001C2A99">
        <w:rPr>
          <w:rFonts w:cstheme="minorHAnsi"/>
          <w:sz w:val="24"/>
          <w:szCs w:val="24"/>
        </w:rPr>
        <w:t xml:space="preserve"> </w:t>
      </w:r>
      <w:r w:rsidR="00B47D6F" w:rsidRPr="001C2A99">
        <w:rPr>
          <w:rFonts w:cstheme="minorHAnsi"/>
          <w:i/>
          <w:sz w:val="24"/>
          <w:szCs w:val="24"/>
        </w:rPr>
        <w:t>Is the federal agency immune from tort suit, period?</w:t>
      </w:r>
    </w:p>
    <w:p w:rsidR="006D091C" w:rsidRPr="001C2A99" w:rsidRDefault="006D091C" w:rsidP="00BC162A">
      <w:pPr>
        <w:widowControl w:val="0"/>
        <w:numPr>
          <w:ilvl w:val="0"/>
          <w:numId w:val="20"/>
        </w:numPr>
        <w:tabs>
          <w:tab w:val="left" w:pos="-1800"/>
          <w:tab w:val="left" w:pos="-1099"/>
          <w:tab w:val="left" w:pos="-360"/>
          <w:tab w:val="left" w:pos="0"/>
          <w:tab w:val="left" w:pos="360"/>
          <w:tab w:val="left" w:pos="252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ind w:right="360"/>
        <w:rPr>
          <w:rFonts w:cstheme="minorHAnsi"/>
          <w:bCs/>
          <w:sz w:val="24"/>
          <w:szCs w:val="24"/>
        </w:rPr>
      </w:pPr>
      <w:r w:rsidRPr="001C2A99">
        <w:rPr>
          <w:rFonts w:cstheme="minorHAnsi"/>
          <w:bCs/>
          <w:sz w:val="24"/>
          <w:szCs w:val="24"/>
        </w:rPr>
        <w:t xml:space="preserve">Prior to FTCA: Tort suits against fed </w:t>
      </w:r>
      <w:proofErr w:type="spellStart"/>
      <w:r w:rsidRPr="001C2A99">
        <w:rPr>
          <w:rFonts w:cstheme="minorHAnsi"/>
          <w:bCs/>
          <w:sz w:val="24"/>
          <w:szCs w:val="24"/>
        </w:rPr>
        <w:t>gov</w:t>
      </w:r>
      <w:proofErr w:type="spellEnd"/>
      <w:r w:rsidRPr="001C2A99">
        <w:rPr>
          <w:rFonts w:cstheme="minorHAnsi"/>
          <w:bCs/>
          <w:sz w:val="24"/>
          <w:szCs w:val="24"/>
        </w:rPr>
        <w:t xml:space="preserve"> not allowed</w:t>
      </w:r>
    </w:p>
    <w:p w:rsidR="006D091C" w:rsidRPr="001C2A99" w:rsidRDefault="006D091C" w:rsidP="00BC162A">
      <w:pPr>
        <w:widowControl w:val="0"/>
        <w:numPr>
          <w:ilvl w:val="0"/>
          <w:numId w:val="20"/>
        </w:numPr>
        <w:tabs>
          <w:tab w:val="left" w:pos="-1800"/>
          <w:tab w:val="left" w:pos="-1099"/>
          <w:tab w:val="left" w:pos="-360"/>
          <w:tab w:val="left" w:pos="0"/>
          <w:tab w:val="left" w:pos="360"/>
          <w:tab w:val="left" w:pos="252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ind w:right="360"/>
        <w:rPr>
          <w:rFonts w:cstheme="minorHAnsi"/>
          <w:bCs/>
          <w:sz w:val="24"/>
          <w:szCs w:val="24"/>
        </w:rPr>
      </w:pPr>
      <w:r w:rsidRPr="001C2A99">
        <w:rPr>
          <w:rFonts w:cstheme="minorHAnsi"/>
          <w:bCs/>
          <w:sz w:val="24"/>
          <w:szCs w:val="24"/>
        </w:rPr>
        <w:t>FTCA creates an exception allowing some tort suits, but subject to restriction. Requirements are:</w:t>
      </w:r>
    </w:p>
    <w:p w:rsidR="006D091C" w:rsidRPr="001C2A99" w:rsidRDefault="006D091C" w:rsidP="00BC6219">
      <w:pPr>
        <w:widowControl w:val="0"/>
        <w:numPr>
          <w:ilvl w:val="0"/>
          <w:numId w:val="80"/>
        </w:numPr>
        <w:tabs>
          <w:tab w:val="left" w:pos="-1800"/>
          <w:tab w:val="left" w:pos="-1099"/>
          <w:tab w:val="left" w:pos="-360"/>
          <w:tab w:val="left" w:pos="0"/>
          <w:tab w:val="left" w:pos="360"/>
          <w:tab w:val="left" w:pos="252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ind w:right="360"/>
        <w:rPr>
          <w:rFonts w:cstheme="minorHAnsi"/>
          <w:bCs/>
          <w:sz w:val="24"/>
          <w:szCs w:val="24"/>
        </w:rPr>
      </w:pPr>
      <w:r w:rsidRPr="001C2A99">
        <w:rPr>
          <w:rFonts w:cstheme="minorHAnsi"/>
          <w:bCs/>
          <w:sz w:val="24"/>
          <w:szCs w:val="24"/>
        </w:rPr>
        <w:t>On or after 1945</w:t>
      </w:r>
      <w:r w:rsidR="00E614AC" w:rsidRPr="001C2A99">
        <w:rPr>
          <w:rFonts w:cstheme="minorHAnsi"/>
          <w:bCs/>
          <w:sz w:val="24"/>
          <w:szCs w:val="24"/>
        </w:rPr>
        <w:t>.</w:t>
      </w:r>
    </w:p>
    <w:p w:rsidR="00E614AC" w:rsidRPr="001C2A99" w:rsidRDefault="00E614AC" w:rsidP="00BC6219">
      <w:pPr>
        <w:widowControl w:val="0"/>
        <w:numPr>
          <w:ilvl w:val="0"/>
          <w:numId w:val="80"/>
        </w:numPr>
        <w:tabs>
          <w:tab w:val="left" w:pos="-1800"/>
          <w:tab w:val="left" w:pos="-1099"/>
          <w:tab w:val="left" w:pos="-360"/>
          <w:tab w:val="left" w:pos="0"/>
          <w:tab w:val="left" w:pos="360"/>
          <w:tab w:val="left" w:pos="252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ind w:right="360"/>
        <w:rPr>
          <w:rFonts w:cstheme="minorHAnsi"/>
          <w:bCs/>
          <w:sz w:val="24"/>
          <w:szCs w:val="24"/>
        </w:rPr>
      </w:pPr>
      <w:r w:rsidRPr="001C2A99">
        <w:rPr>
          <w:rFonts w:cstheme="minorHAnsi"/>
          <w:bCs/>
          <w:sz w:val="24"/>
          <w:szCs w:val="24"/>
        </w:rPr>
        <w:t xml:space="preserve">For injury or loss of property, or personal injury/death </w:t>
      </w:r>
    </w:p>
    <w:p w:rsidR="00E614AC" w:rsidRPr="001C2A99" w:rsidRDefault="00E614AC" w:rsidP="00BC6219">
      <w:pPr>
        <w:widowControl w:val="0"/>
        <w:numPr>
          <w:ilvl w:val="0"/>
          <w:numId w:val="80"/>
        </w:numPr>
        <w:tabs>
          <w:tab w:val="left" w:pos="-1800"/>
          <w:tab w:val="left" w:pos="-1099"/>
          <w:tab w:val="left" w:pos="-360"/>
          <w:tab w:val="left" w:pos="0"/>
          <w:tab w:val="left" w:pos="360"/>
          <w:tab w:val="left" w:pos="252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ind w:right="360"/>
        <w:rPr>
          <w:rFonts w:cstheme="minorHAnsi"/>
          <w:bCs/>
          <w:sz w:val="24"/>
          <w:szCs w:val="24"/>
        </w:rPr>
      </w:pPr>
      <w:r w:rsidRPr="001C2A99">
        <w:rPr>
          <w:rFonts w:cstheme="minorHAnsi"/>
          <w:bCs/>
          <w:sz w:val="24"/>
          <w:szCs w:val="24"/>
        </w:rPr>
        <w:t xml:space="preserve">Caused by negligent or wrongful act or omission of any </w:t>
      </w:r>
      <w:proofErr w:type="spellStart"/>
      <w:r w:rsidRPr="001C2A99">
        <w:rPr>
          <w:rFonts w:cstheme="minorHAnsi"/>
          <w:bCs/>
          <w:sz w:val="24"/>
          <w:szCs w:val="24"/>
        </w:rPr>
        <w:t>gov’t</w:t>
      </w:r>
      <w:proofErr w:type="spellEnd"/>
      <w:r w:rsidRPr="001C2A99">
        <w:rPr>
          <w:rFonts w:cstheme="minorHAnsi"/>
          <w:bCs/>
          <w:sz w:val="24"/>
          <w:szCs w:val="24"/>
        </w:rPr>
        <w:t xml:space="preserve"> employee acting w/in scope of employment.</w:t>
      </w:r>
    </w:p>
    <w:p w:rsidR="00E614AC" w:rsidRPr="001C2A99" w:rsidRDefault="00E614AC" w:rsidP="00BC6219">
      <w:pPr>
        <w:widowControl w:val="0"/>
        <w:numPr>
          <w:ilvl w:val="0"/>
          <w:numId w:val="80"/>
        </w:numPr>
        <w:tabs>
          <w:tab w:val="left" w:pos="-1800"/>
          <w:tab w:val="left" w:pos="-1099"/>
          <w:tab w:val="left" w:pos="-360"/>
          <w:tab w:val="left" w:pos="0"/>
          <w:tab w:val="left" w:pos="360"/>
          <w:tab w:val="left" w:pos="252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ind w:right="360"/>
        <w:rPr>
          <w:rFonts w:cstheme="minorHAnsi"/>
          <w:bCs/>
          <w:sz w:val="24"/>
          <w:szCs w:val="24"/>
        </w:rPr>
      </w:pPr>
      <w:r w:rsidRPr="001C2A99">
        <w:rPr>
          <w:rFonts w:cstheme="minorHAnsi"/>
          <w:bCs/>
          <w:sz w:val="24"/>
          <w:szCs w:val="24"/>
        </w:rPr>
        <w:t>If a private person would be liable in those circumstances.</w:t>
      </w:r>
    </w:p>
    <w:p w:rsidR="006D091C" w:rsidRPr="001C2A99" w:rsidRDefault="006D091C" w:rsidP="00BC6219">
      <w:pPr>
        <w:widowControl w:val="0"/>
        <w:numPr>
          <w:ilvl w:val="0"/>
          <w:numId w:val="80"/>
        </w:numPr>
        <w:tabs>
          <w:tab w:val="left" w:pos="-1800"/>
          <w:tab w:val="left" w:pos="-1099"/>
          <w:tab w:val="left" w:pos="-360"/>
          <w:tab w:val="left" w:pos="0"/>
          <w:tab w:val="left" w:pos="360"/>
          <w:tab w:val="left" w:pos="252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ind w:right="360"/>
        <w:rPr>
          <w:rFonts w:cstheme="minorHAnsi"/>
          <w:bCs/>
          <w:sz w:val="24"/>
          <w:szCs w:val="24"/>
        </w:rPr>
      </w:pPr>
      <w:r w:rsidRPr="001C2A99">
        <w:rPr>
          <w:rFonts w:cstheme="minorHAnsi"/>
          <w:bCs/>
          <w:sz w:val="24"/>
          <w:szCs w:val="24"/>
        </w:rPr>
        <w:t>Money damages, without punitive or pre-judgment interest</w:t>
      </w:r>
      <w:r w:rsidR="00E614AC" w:rsidRPr="001C2A99">
        <w:rPr>
          <w:rFonts w:cstheme="minorHAnsi"/>
          <w:bCs/>
          <w:sz w:val="24"/>
          <w:szCs w:val="24"/>
        </w:rPr>
        <w:t>, are the exclusive remedy</w:t>
      </w:r>
      <w:r w:rsidRPr="001C2A99">
        <w:rPr>
          <w:rFonts w:cstheme="minorHAnsi"/>
          <w:bCs/>
          <w:sz w:val="24"/>
          <w:szCs w:val="24"/>
        </w:rPr>
        <w:t>.</w:t>
      </w:r>
    </w:p>
    <w:p w:rsidR="006D091C" w:rsidRPr="001C2A99" w:rsidRDefault="00A65A82" w:rsidP="00BC162A">
      <w:pPr>
        <w:widowControl w:val="0"/>
        <w:numPr>
          <w:ilvl w:val="0"/>
          <w:numId w:val="20"/>
        </w:numPr>
        <w:tabs>
          <w:tab w:val="left" w:pos="-1800"/>
          <w:tab w:val="left" w:pos="-1099"/>
          <w:tab w:val="left" w:pos="-360"/>
          <w:tab w:val="left" w:pos="0"/>
          <w:tab w:val="left" w:pos="360"/>
          <w:tab w:val="left" w:pos="252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ind w:right="360"/>
        <w:rPr>
          <w:rFonts w:cstheme="minorHAnsi"/>
          <w:bCs/>
          <w:sz w:val="24"/>
          <w:szCs w:val="24"/>
        </w:rPr>
      </w:pPr>
      <w:r w:rsidRPr="001C2A99">
        <w:rPr>
          <w:rFonts w:cstheme="minorHAnsi"/>
          <w:bCs/>
          <w:sz w:val="24"/>
          <w:szCs w:val="24"/>
        </w:rPr>
        <w:t>Exception to the exception bars suits:</w:t>
      </w:r>
    </w:p>
    <w:p w:rsidR="007D28D4" w:rsidRPr="001C2A99" w:rsidRDefault="00A65A82" w:rsidP="00BC6219">
      <w:pPr>
        <w:widowControl w:val="0"/>
        <w:numPr>
          <w:ilvl w:val="0"/>
          <w:numId w:val="81"/>
        </w:numPr>
        <w:tabs>
          <w:tab w:val="left" w:pos="-1800"/>
          <w:tab w:val="left" w:pos="-1099"/>
          <w:tab w:val="left" w:pos="-360"/>
          <w:tab w:val="left" w:pos="0"/>
          <w:tab w:val="left" w:pos="360"/>
          <w:tab w:val="left" w:pos="252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ind w:right="360"/>
        <w:rPr>
          <w:rFonts w:cstheme="minorHAnsi"/>
          <w:bCs/>
          <w:sz w:val="24"/>
          <w:szCs w:val="24"/>
        </w:rPr>
      </w:pPr>
      <w:r w:rsidRPr="001C2A99">
        <w:rPr>
          <w:rFonts w:cstheme="minorHAnsi"/>
          <w:bCs/>
          <w:sz w:val="24"/>
          <w:szCs w:val="24"/>
        </w:rPr>
        <w:t xml:space="preserve">Based on </w:t>
      </w:r>
      <w:r w:rsidR="007D28D4" w:rsidRPr="001C2A99">
        <w:rPr>
          <w:rFonts w:cstheme="minorHAnsi"/>
          <w:bCs/>
          <w:sz w:val="24"/>
          <w:szCs w:val="24"/>
        </w:rPr>
        <w:t>Ministerial Acts</w:t>
      </w:r>
    </w:p>
    <w:p w:rsidR="00A65A82" w:rsidRPr="001C2A99" w:rsidRDefault="00A65A82" w:rsidP="00BC162A">
      <w:pPr>
        <w:widowControl w:val="0"/>
        <w:numPr>
          <w:ilvl w:val="2"/>
          <w:numId w:val="20"/>
        </w:numPr>
        <w:tabs>
          <w:tab w:val="left" w:pos="-1800"/>
          <w:tab w:val="left" w:pos="-1099"/>
          <w:tab w:val="left" w:pos="-360"/>
          <w:tab w:val="left" w:pos="0"/>
          <w:tab w:val="left" w:pos="360"/>
          <w:tab w:val="left" w:pos="252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ind w:right="360"/>
        <w:rPr>
          <w:rFonts w:cstheme="minorHAnsi"/>
          <w:bCs/>
          <w:sz w:val="24"/>
          <w:szCs w:val="24"/>
        </w:rPr>
      </w:pPr>
      <w:r w:rsidRPr="001C2A99">
        <w:rPr>
          <w:rFonts w:cstheme="minorHAnsi"/>
          <w:bCs/>
          <w:sz w:val="24"/>
          <w:szCs w:val="24"/>
        </w:rPr>
        <w:t xml:space="preserve">act/omission of </w:t>
      </w:r>
      <w:proofErr w:type="spellStart"/>
      <w:r w:rsidRPr="001C2A99">
        <w:rPr>
          <w:rFonts w:cstheme="minorHAnsi"/>
          <w:bCs/>
          <w:sz w:val="24"/>
          <w:szCs w:val="24"/>
        </w:rPr>
        <w:t>gov</w:t>
      </w:r>
      <w:proofErr w:type="spellEnd"/>
      <w:r w:rsidRPr="001C2A99">
        <w:rPr>
          <w:rFonts w:cstheme="minorHAnsi"/>
          <w:bCs/>
          <w:sz w:val="24"/>
          <w:szCs w:val="24"/>
        </w:rPr>
        <w:t xml:space="preserve"> employee exercising due care, in the execution of </w:t>
      </w:r>
      <w:r w:rsidR="009C5484" w:rsidRPr="001C2A99">
        <w:rPr>
          <w:rFonts w:cstheme="minorHAnsi"/>
          <w:bCs/>
          <w:sz w:val="24"/>
          <w:szCs w:val="24"/>
        </w:rPr>
        <w:t xml:space="preserve">specific </w:t>
      </w:r>
      <w:r w:rsidRPr="001C2A99">
        <w:rPr>
          <w:rFonts w:cstheme="minorHAnsi"/>
          <w:bCs/>
          <w:sz w:val="24"/>
          <w:szCs w:val="24"/>
        </w:rPr>
        <w:t>law/regulation</w:t>
      </w:r>
      <w:r w:rsidR="009C5484" w:rsidRPr="001C2A99">
        <w:rPr>
          <w:rFonts w:cstheme="minorHAnsi"/>
          <w:bCs/>
          <w:sz w:val="24"/>
          <w:szCs w:val="24"/>
        </w:rPr>
        <w:t xml:space="preserve"> which specifically instructs the agency/</w:t>
      </w:r>
      <w:proofErr w:type="spellStart"/>
      <w:r w:rsidR="009C5484" w:rsidRPr="001C2A99">
        <w:rPr>
          <w:rFonts w:cstheme="minorHAnsi"/>
          <w:bCs/>
          <w:sz w:val="24"/>
          <w:szCs w:val="24"/>
        </w:rPr>
        <w:t>emplyee</w:t>
      </w:r>
      <w:proofErr w:type="spellEnd"/>
    </w:p>
    <w:p w:rsidR="009C5484" w:rsidRPr="001C2A99" w:rsidRDefault="009C5484" w:rsidP="00BC162A">
      <w:pPr>
        <w:widowControl w:val="0"/>
        <w:numPr>
          <w:ilvl w:val="2"/>
          <w:numId w:val="20"/>
        </w:numPr>
        <w:tabs>
          <w:tab w:val="left" w:pos="-1800"/>
          <w:tab w:val="left" w:pos="-1099"/>
          <w:tab w:val="left" w:pos="-360"/>
          <w:tab w:val="left" w:pos="0"/>
          <w:tab w:val="left" w:pos="360"/>
          <w:tab w:val="left" w:pos="252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ind w:right="360"/>
        <w:rPr>
          <w:rFonts w:cstheme="minorHAnsi"/>
          <w:bCs/>
          <w:sz w:val="24"/>
          <w:szCs w:val="24"/>
        </w:rPr>
      </w:pPr>
      <w:r w:rsidRPr="001C2A99">
        <w:rPr>
          <w:rFonts w:cstheme="minorHAnsi"/>
          <w:bCs/>
          <w:sz w:val="24"/>
          <w:szCs w:val="24"/>
        </w:rPr>
        <w:t>Negligence destroys the immunity provided by this exception</w:t>
      </w:r>
    </w:p>
    <w:p w:rsidR="007D28D4" w:rsidRPr="001C2A99" w:rsidRDefault="00A65A82" w:rsidP="00BC6219">
      <w:pPr>
        <w:widowControl w:val="0"/>
        <w:numPr>
          <w:ilvl w:val="0"/>
          <w:numId w:val="81"/>
        </w:numPr>
        <w:tabs>
          <w:tab w:val="left" w:pos="-1800"/>
          <w:tab w:val="left" w:pos="-1099"/>
          <w:tab w:val="left" w:pos="-360"/>
          <w:tab w:val="left" w:pos="0"/>
          <w:tab w:val="left" w:pos="360"/>
          <w:tab w:val="left" w:pos="252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ind w:right="360"/>
        <w:rPr>
          <w:rFonts w:cstheme="minorHAnsi"/>
          <w:bCs/>
          <w:sz w:val="24"/>
          <w:szCs w:val="24"/>
        </w:rPr>
      </w:pPr>
      <w:r w:rsidRPr="001C2A99">
        <w:rPr>
          <w:rFonts w:cstheme="minorHAnsi"/>
          <w:bCs/>
          <w:sz w:val="24"/>
          <w:szCs w:val="24"/>
        </w:rPr>
        <w:t xml:space="preserve">Based on </w:t>
      </w:r>
      <w:r w:rsidR="007D28D4" w:rsidRPr="001C2A99">
        <w:rPr>
          <w:rFonts w:cstheme="minorHAnsi"/>
          <w:bCs/>
          <w:sz w:val="24"/>
          <w:szCs w:val="24"/>
        </w:rPr>
        <w:t>Discretionary Acts</w:t>
      </w:r>
    </w:p>
    <w:p w:rsidR="00A65A82" w:rsidRPr="001C2A99" w:rsidRDefault="00B47D6F" w:rsidP="00BC162A">
      <w:pPr>
        <w:widowControl w:val="0"/>
        <w:numPr>
          <w:ilvl w:val="2"/>
          <w:numId w:val="20"/>
        </w:numPr>
        <w:tabs>
          <w:tab w:val="left" w:pos="-1800"/>
          <w:tab w:val="left" w:pos="-1099"/>
          <w:tab w:val="left" w:pos="-360"/>
          <w:tab w:val="left" w:pos="0"/>
          <w:tab w:val="left" w:pos="360"/>
          <w:tab w:val="left" w:pos="252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ind w:right="360"/>
        <w:rPr>
          <w:rFonts w:cstheme="minorHAnsi"/>
          <w:bCs/>
          <w:sz w:val="24"/>
          <w:szCs w:val="24"/>
        </w:rPr>
      </w:pPr>
      <w:r w:rsidRPr="001C2A99">
        <w:rPr>
          <w:rFonts w:cstheme="minorHAnsi"/>
          <w:bCs/>
          <w:sz w:val="24"/>
          <w:szCs w:val="24"/>
        </w:rPr>
        <w:t>P</w:t>
      </w:r>
      <w:r w:rsidR="00A65A82" w:rsidRPr="001C2A99">
        <w:rPr>
          <w:rFonts w:cstheme="minorHAnsi"/>
          <w:bCs/>
          <w:sz w:val="24"/>
          <w:szCs w:val="24"/>
        </w:rPr>
        <w:t xml:space="preserve">erforming (or failing to perform) discretionary function on the part of a federal agency or </w:t>
      </w:r>
      <w:proofErr w:type="spellStart"/>
      <w:r w:rsidR="00A65A82" w:rsidRPr="001C2A99">
        <w:rPr>
          <w:rFonts w:cstheme="minorHAnsi"/>
          <w:bCs/>
          <w:sz w:val="24"/>
          <w:szCs w:val="24"/>
        </w:rPr>
        <w:t>gov</w:t>
      </w:r>
      <w:proofErr w:type="spellEnd"/>
      <w:r w:rsidR="00A65A82" w:rsidRPr="001C2A99">
        <w:rPr>
          <w:rFonts w:cstheme="minorHAnsi"/>
          <w:bCs/>
          <w:sz w:val="24"/>
          <w:szCs w:val="24"/>
        </w:rPr>
        <w:t xml:space="preserve"> employee.</w:t>
      </w:r>
    </w:p>
    <w:p w:rsidR="009C5484" w:rsidRPr="001C2A99" w:rsidRDefault="009C5484" w:rsidP="00BC162A">
      <w:pPr>
        <w:widowControl w:val="0"/>
        <w:numPr>
          <w:ilvl w:val="2"/>
          <w:numId w:val="20"/>
        </w:numPr>
        <w:tabs>
          <w:tab w:val="left" w:pos="-1800"/>
          <w:tab w:val="left" w:pos="-1099"/>
          <w:tab w:val="left" w:pos="-360"/>
          <w:tab w:val="left" w:pos="0"/>
          <w:tab w:val="left" w:pos="360"/>
          <w:tab w:val="left" w:pos="252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ind w:right="360"/>
        <w:rPr>
          <w:rFonts w:cstheme="minorHAnsi"/>
          <w:bCs/>
          <w:sz w:val="24"/>
          <w:szCs w:val="24"/>
        </w:rPr>
      </w:pPr>
      <w:r w:rsidRPr="001C2A99">
        <w:rPr>
          <w:rFonts w:cstheme="minorHAnsi"/>
          <w:bCs/>
          <w:sz w:val="24"/>
          <w:szCs w:val="24"/>
        </w:rPr>
        <w:t xml:space="preserve">This exception only grants immunity for policy-oriented discretionary decisions (stops state-courts from second guessing federal policy). </w:t>
      </w:r>
    </w:p>
    <w:p w:rsidR="009C5484" w:rsidRPr="001C2A99" w:rsidRDefault="009C5484" w:rsidP="00BC162A">
      <w:pPr>
        <w:widowControl w:val="0"/>
        <w:numPr>
          <w:ilvl w:val="3"/>
          <w:numId w:val="20"/>
        </w:numPr>
        <w:tabs>
          <w:tab w:val="left" w:pos="-1800"/>
          <w:tab w:val="left" w:pos="-1099"/>
          <w:tab w:val="left" w:pos="-360"/>
          <w:tab w:val="left" w:pos="0"/>
          <w:tab w:val="left" w:pos="360"/>
          <w:tab w:val="left" w:pos="252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ind w:right="360"/>
        <w:rPr>
          <w:rFonts w:cstheme="minorHAnsi"/>
          <w:bCs/>
          <w:sz w:val="24"/>
          <w:szCs w:val="24"/>
        </w:rPr>
      </w:pPr>
      <w:r w:rsidRPr="001C2A99">
        <w:rPr>
          <w:rFonts w:cstheme="minorHAnsi"/>
          <w:bCs/>
          <w:sz w:val="24"/>
          <w:szCs w:val="24"/>
        </w:rPr>
        <w:t>Policy decisions involve cost/benefit analysis, conflicting interest trade-offs, etc.</w:t>
      </w:r>
    </w:p>
    <w:p w:rsidR="00074F26" w:rsidRPr="001C2A99" w:rsidRDefault="00481C2D" w:rsidP="00C76248">
      <w:pPr>
        <w:widowControl w:val="0"/>
        <w:numPr>
          <w:ilvl w:val="1"/>
          <w:numId w:val="1"/>
        </w:numPr>
        <w:tabs>
          <w:tab w:val="left" w:pos="-1800"/>
          <w:tab w:val="left" w:pos="-1099"/>
          <w:tab w:val="left" w:pos="-360"/>
          <w:tab w:val="left" w:pos="360"/>
          <w:tab w:val="num" w:pos="108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ind w:left="1080" w:right="360"/>
        <w:rPr>
          <w:rFonts w:cstheme="minorHAnsi"/>
          <w:bCs/>
          <w:sz w:val="24"/>
          <w:szCs w:val="24"/>
        </w:rPr>
      </w:pPr>
      <w:r w:rsidRPr="001C2A99">
        <w:rPr>
          <w:rFonts w:cstheme="minorHAnsi"/>
          <w:bCs/>
          <w:sz w:val="24"/>
          <w:szCs w:val="24"/>
        </w:rPr>
        <w:t>Medical Care Quality Assurance</w:t>
      </w:r>
    </w:p>
    <w:p w:rsidR="00E47C73" w:rsidRPr="001C2A99" w:rsidRDefault="001C4DDB" w:rsidP="00BC162A">
      <w:pPr>
        <w:widowControl w:val="0"/>
        <w:numPr>
          <w:ilvl w:val="0"/>
          <w:numId w:val="11"/>
        </w:numPr>
        <w:tabs>
          <w:tab w:val="left" w:pos="-1800"/>
          <w:tab w:val="left" w:pos="-1099"/>
          <w:tab w:val="left" w:pos="-360"/>
          <w:tab w:val="left" w:pos="0"/>
          <w:tab w:val="left" w:pos="360"/>
          <w:tab w:val="left" w:pos="2520"/>
          <w:tab w:val="left" w:pos="3960"/>
          <w:tab w:val="left" w:pos="4680"/>
          <w:tab w:val="left" w:pos="5400"/>
          <w:tab w:val="left" w:pos="6120"/>
          <w:tab w:val="left" w:pos="6840"/>
          <w:tab w:val="left" w:pos="7560"/>
          <w:tab w:val="left" w:pos="8280"/>
        </w:tabs>
        <w:autoSpaceDE w:val="0"/>
        <w:autoSpaceDN w:val="0"/>
        <w:adjustRightInd w:val="0"/>
        <w:spacing w:after="0" w:line="240" w:lineRule="auto"/>
        <w:ind w:right="360"/>
        <w:rPr>
          <w:rStyle w:val="Hyperlink"/>
          <w:rFonts w:cstheme="minorHAnsi"/>
          <w:bCs/>
          <w:sz w:val="24"/>
          <w:szCs w:val="24"/>
          <w:u w:val="none"/>
        </w:rPr>
      </w:pPr>
      <w:r w:rsidRPr="001C2A99">
        <w:rPr>
          <w:rStyle w:val="Hyperlink"/>
          <w:rFonts w:cstheme="minorHAnsi"/>
          <w:bCs/>
          <w:color w:val="auto"/>
          <w:sz w:val="24"/>
          <w:szCs w:val="24"/>
          <w:u w:val="none"/>
        </w:rPr>
        <w:lastRenderedPageBreak/>
        <w:t xml:space="preserve">Medical </w:t>
      </w:r>
      <w:r w:rsidR="00E47C73" w:rsidRPr="001C2A99">
        <w:rPr>
          <w:rStyle w:val="Hyperlink"/>
          <w:rFonts w:cstheme="minorHAnsi"/>
          <w:bCs/>
          <w:color w:val="auto"/>
          <w:sz w:val="24"/>
          <w:szCs w:val="24"/>
          <w:u w:val="none"/>
        </w:rPr>
        <w:t>safety model</w:t>
      </w:r>
    </w:p>
    <w:p w:rsidR="00E47C73" w:rsidRPr="001C2A99" w:rsidRDefault="00536BDC" w:rsidP="00BC162A">
      <w:pPr>
        <w:widowControl w:val="0"/>
        <w:numPr>
          <w:ilvl w:val="0"/>
          <w:numId w:val="12"/>
        </w:numPr>
        <w:tabs>
          <w:tab w:val="left" w:pos="-1800"/>
          <w:tab w:val="left" w:pos="-1099"/>
          <w:tab w:val="left" w:pos="-360"/>
          <w:tab w:val="left" w:pos="0"/>
          <w:tab w:val="left" w:pos="360"/>
          <w:tab w:val="left" w:pos="252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ind w:right="360"/>
        <w:rPr>
          <w:rStyle w:val="Hyperlink"/>
          <w:rFonts w:cstheme="minorHAnsi"/>
          <w:bCs/>
          <w:sz w:val="24"/>
          <w:szCs w:val="24"/>
          <w:u w:val="none"/>
        </w:rPr>
      </w:pPr>
      <w:r w:rsidRPr="001C2A99">
        <w:rPr>
          <w:rStyle w:val="Hyperlink"/>
          <w:rFonts w:cstheme="minorHAnsi"/>
          <w:bCs/>
          <w:color w:val="auto"/>
          <w:sz w:val="24"/>
          <w:szCs w:val="24"/>
          <w:u w:val="none"/>
        </w:rPr>
        <w:t xml:space="preserve">Focused on individual error; high possibility of reprisal; error </w:t>
      </w:r>
      <w:r w:rsidR="009C268C">
        <w:rPr>
          <w:rStyle w:val="Hyperlink"/>
          <w:rFonts w:cstheme="minorHAnsi"/>
          <w:bCs/>
          <w:color w:val="auto"/>
          <w:sz w:val="24"/>
          <w:szCs w:val="24"/>
          <w:u w:val="none"/>
        </w:rPr>
        <w:t>shameful; disincentive to investigate</w:t>
      </w:r>
    </w:p>
    <w:p w:rsidR="00E47C73" w:rsidRPr="001C2A99" w:rsidRDefault="001C4DDB" w:rsidP="00BC162A">
      <w:pPr>
        <w:widowControl w:val="0"/>
        <w:numPr>
          <w:ilvl w:val="0"/>
          <w:numId w:val="11"/>
        </w:numPr>
        <w:tabs>
          <w:tab w:val="left" w:pos="-1800"/>
          <w:tab w:val="left" w:pos="-1099"/>
          <w:tab w:val="left" w:pos="-360"/>
          <w:tab w:val="left" w:pos="0"/>
          <w:tab w:val="left" w:pos="360"/>
          <w:tab w:val="left" w:pos="2520"/>
          <w:tab w:val="left" w:pos="3960"/>
          <w:tab w:val="left" w:pos="4680"/>
          <w:tab w:val="left" w:pos="5400"/>
          <w:tab w:val="left" w:pos="6120"/>
          <w:tab w:val="left" w:pos="6840"/>
          <w:tab w:val="left" w:pos="7560"/>
          <w:tab w:val="left" w:pos="8280"/>
        </w:tabs>
        <w:autoSpaceDE w:val="0"/>
        <w:autoSpaceDN w:val="0"/>
        <w:adjustRightInd w:val="0"/>
        <w:spacing w:after="0" w:line="240" w:lineRule="auto"/>
        <w:ind w:right="360"/>
        <w:rPr>
          <w:rStyle w:val="Hyperlink"/>
          <w:rFonts w:cstheme="minorHAnsi"/>
          <w:bCs/>
          <w:sz w:val="24"/>
          <w:szCs w:val="24"/>
          <w:u w:val="none"/>
        </w:rPr>
      </w:pPr>
      <w:r w:rsidRPr="001C2A99">
        <w:rPr>
          <w:rStyle w:val="Hyperlink"/>
          <w:rFonts w:cstheme="minorHAnsi"/>
          <w:bCs/>
          <w:color w:val="auto"/>
          <w:sz w:val="24"/>
          <w:szCs w:val="24"/>
          <w:u w:val="none"/>
        </w:rPr>
        <w:t xml:space="preserve">Aviation safety </w:t>
      </w:r>
      <w:r w:rsidR="00E47C73" w:rsidRPr="001C2A99">
        <w:rPr>
          <w:rStyle w:val="Hyperlink"/>
          <w:rFonts w:cstheme="minorHAnsi"/>
          <w:bCs/>
          <w:color w:val="auto"/>
          <w:sz w:val="24"/>
          <w:szCs w:val="24"/>
          <w:u w:val="none"/>
        </w:rPr>
        <w:t>model</w:t>
      </w:r>
      <w:r w:rsidRPr="001C2A99">
        <w:rPr>
          <w:rStyle w:val="Hyperlink"/>
          <w:rFonts w:cstheme="minorHAnsi"/>
          <w:bCs/>
          <w:color w:val="auto"/>
          <w:sz w:val="24"/>
          <w:szCs w:val="24"/>
          <w:u w:val="none"/>
        </w:rPr>
        <w:t xml:space="preserve"> </w:t>
      </w:r>
    </w:p>
    <w:p w:rsidR="00E47C73" w:rsidRPr="001C2A99" w:rsidRDefault="00536BDC" w:rsidP="00BC162A">
      <w:pPr>
        <w:widowControl w:val="0"/>
        <w:numPr>
          <w:ilvl w:val="0"/>
          <w:numId w:val="18"/>
        </w:numPr>
        <w:tabs>
          <w:tab w:val="left" w:pos="-1800"/>
          <w:tab w:val="left" w:pos="-1099"/>
          <w:tab w:val="left" w:pos="-360"/>
          <w:tab w:val="left" w:pos="0"/>
          <w:tab w:val="left" w:pos="360"/>
          <w:tab w:val="left" w:pos="252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ind w:right="360"/>
        <w:rPr>
          <w:rStyle w:val="Hyperlink"/>
          <w:rFonts w:cstheme="minorHAnsi"/>
          <w:bCs/>
          <w:sz w:val="24"/>
          <w:szCs w:val="24"/>
          <w:u w:val="none"/>
        </w:rPr>
      </w:pPr>
      <w:r w:rsidRPr="001C2A99">
        <w:rPr>
          <w:rStyle w:val="Hyperlink"/>
          <w:rFonts w:cstheme="minorHAnsi"/>
          <w:bCs/>
          <w:color w:val="auto"/>
          <w:sz w:val="24"/>
          <w:szCs w:val="24"/>
          <w:u w:val="none"/>
        </w:rPr>
        <w:t>Focused on systemic error; low probability of reprisal; error viewed as inevitable</w:t>
      </w:r>
      <w:r w:rsidR="009C268C">
        <w:rPr>
          <w:rStyle w:val="Hyperlink"/>
          <w:rFonts w:cstheme="minorHAnsi"/>
          <w:bCs/>
          <w:color w:val="auto"/>
          <w:sz w:val="24"/>
          <w:szCs w:val="24"/>
          <w:u w:val="none"/>
        </w:rPr>
        <w:t>; incentive to investigate</w:t>
      </w:r>
    </w:p>
    <w:p w:rsidR="00536BDC" w:rsidRPr="001C2A99" w:rsidRDefault="00BB2168" w:rsidP="00BC162A">
      <w:pPr>
        <w:widowControl w:val="0"/>
        <w:numPr>
          <w:ilvl w:val="0"/>
          <w:numId w:val="11"/>
        </w:numPr>
        <w:tabs>
          <w:tab w:val="left" w:pos="-1800"/>
          <w:tab w:val="left" w:pos="-1099"/>
          <w:tab w:val="left" w:pos="-360"/>
          <w:tab w:val="left" w:pos="0"/>
          <w:tab w:val="left" w:pos="360"/>
          <w:tab w:val="left" w:pos="2520"/>
          <w:tab w:val="left" w:pos="3960"/>
          <w:tab w:val="left" w:pos="4680"/>
          <w:tab w:val="left" w:pos="5400"/>
          <w:tab w:val="left" w:pos="6120"/>
          <w:tab w:val="left" w:pos="6840"/>
          <w:tab w:val="left" w:pos="7560"/>
          <w:tab w:val="left" w:pos="8280"/>
        </w:tabs>
        <w:autoSpaceDE w:val="0"/>
        <w:autoSpaceDN w:val="0"/>
        <w:adjustRightInd w:val="0"/>
        <w:spacing w:after="0" w:line="240" w:lineRule="auto"/>
        <w:ind w:right="360"/>
        <w:rPr>
          <w:rStyle w:val="Hyperlink"/>
          <w:rFonts w:cstheme="minorHAnsi"/>
          <w:bCs/>
          <w:color w:val="auto"/>
          <w:sz w:val="24"/>
          <w:szCs w:val="24"/>
          <w:u w:val="none"/>
        </w:rPr>
      </w:pPr>
      <w:r w:rsidRPr="001C2A99">
        <w:rPr>
          <w:rStyle w:val="Hyperlink"/>
          <w:rFonts w:cstheme="minorHAnsi"/>
          <w:bCs/>
          <w:color w:val="auto"/>
          <w:sz w:val="24"/>
          <w:szCs w:val="24"/>
          <w:u w:val="none"/>
        </w:rPr>
        <w:t>Heinous, preventable medical errors</w:t>
      </w:r>
    </w:p>
    <w:p w:rsidR="001C4DDB" w:rsidRPr="001C2A99" w:rsidRDefault="001C4DDB" w:rsidP="00BC162A">
      <w:pPr>
        <w:widowControl w:val="0"/>
        <w:numPr>
          <w:ilvl w:val="0"/>
          <w:numId w:val="19"/>
        </w:numPr>
        <w:tabs>
          <w:tab w:val="left" w:pos="-1800"/>
          <w:tab w:val="left" w:pos="-1099"/>
          <w:tab w:val="left" w:pos="-360"/>
          <w:tab w:val="left" w:pos="0"/>
          <w:tab w:val="left" w:pos="360"/>
          <w:tab w:val="left" w:pos="252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ind w:right="360"/>
        <w:rPr>
          <w:rStyle w:val="Hyperlink"/>
          <w:rFonts w:cstheme="minorHAnsi"/>
          <w:bCs/>
          <w:sz w:val="24"/>
          <w:szCs w:val="24"/>
          <w:u w:val="none"/>
        </w:rPr>
      </w:pPr>
      <w:r w:rsidRPr="001C2A99">
        <w:rPr>
          <w:rStyle w:val="Hyperlink"/>
          <w:rFonts w:cstheme="minorHAnsi"/>
          <w:bCs/>
          <w:color w:val="auto"/>
          <w:sz w:val="24"/>
          <w:szCs w:val="24"/>
          <w:u w:val="none"/>
        </w:rPr>
        <w:t>Sentinel</w:t>
      </w:r>
      <w:r w:rsidR="00523514" w:rsidRPr="001C2A99">
        <w:rPr>
          <w:rStyle w:val="Hyperlink"/>
          <w:rFonts w:cstheme="minorHAnsi"/>
          <w:bCs/>
          <w:color w:val="auto"/>
          <w:sz w:val="24"/>
          <w:szCs w:val="24"/>
          <w:u w:val="none"/>
        </w:rPr>
        <w:t xml:space="preserve"> </w:t>
      </w:r>
      <w:r w:rsidR="009C268C">
        <w:rPr>
          <w:rStyle w:val="Hyperlink"/>
          <w:rFonts w:cstheme="minorHAnsi"/>
          <w:bCs/>
          <w:color w:val="auto"/>
          <w:sz w:val="24"/>
          <w:szCs w:val="24"/>
          <w:u w:val="none"/>
        </w:rPr>
        <w:t>Events</w:t>
      </w:r>
      <w:r w:rsidRPr="001C2A99">
        <w:rPr>
          <w:rStyle w:val="Hyperlink"/>
          <w:rFonts w:cstheme="minorHAnsi"/>
          <w:bCs/>
          <w:color w:val="auto"/>
          <w:sz w:val="24"/>
          <w:szCs w:val="24"/>
          <w:u w:val="none"/>
        </w:rPr>
        <w:t>: (</w:t>
      </w:r>
      <w:proofErr w:type="spellStart"/>
      <w:r w:rsidRPr="001C2A99">
        <w:rPr>
          <w:rStyle w:val="Hyperlink"/>
          <w:rFonts w:cstheme="minorHAnsi"/>
          <w:bCs/>
          <w:color w:val="auto"/>
          <w:sz w:val="24"/>
          <w:szCs w:val="24"/>
          <w:u w:val="none"/>
        </w:rPr>
        <w:t>JC</w:t>
      </w:r>
      <w:r w:rsidR="009C268C">
        <w:rPr>
          <w:rStyle w:val="Hyperlink"/>
          <w:rFonts w:cstheme="minorHAnsi"/>
          <w:bCs/>
          <w:color w:val="auto"/>
          <w:sz w:val="24"/>
          <w:szCs w:val="24"/>
          <w:u w:val="none"/>
        </w:rPr>
        <w:t>o</w:t>
      </w:r>
      <w:proofErr w:type="spellEnd"/>
      <w:r w:rsidRPr="001C2A99">
        <w:rPr>
          <w:rStyle w:val="Hyperlink"/>
          <w:rFonts w:cstheme="minorHAnsi"/>
          <w:bCs/>
          <w:color w:val="auto"/>
          <w:sz w:val="24"/>
          <w:szCs w:val="24"/>
          <w:u w:val="none"/>
        </w:rPr>
        <w:t>)</w:t>
      </w:r>
    </w:p>
    <w:p w:rsidR="00536BDC" w:rsidRPr="001C2A99" w:rsidRDefault="00536BDC" w:rsidP="00BC162A">
      <w:pPr>
        <w:widowControl w:val="0"/>
        <w:numPr>
          <w:ilvl w:val="1"/>
          <w:numId w:val="19"/>
        </w:numPr>
        <w:tabs>
          <w:tab w:val="left" w:pos="-1800"/>
          <w:tab w:val="left" w:pos="-1099"/>
          <w:tab w:val="left" w:pos="-360"/>
          <w:tab w:val="left" w:pos="0"/>
          <w:tab w:val="left" w:pos="360"/>
          <w:tab w:val="left" w:pos="252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ind w:right="360"/>
        <w:rPr>
          <w:rStyle w:val="Hyperlink"/>
          <w:rFonts w:cstheme="minorHAnsi"/>
          <w:bCs/>
          <w:color w:val="auto"/>
          <w:sz w:val="24"/>
          <w:szCs w:val="24"/>
          <w:u w:val="none"/>
        </w:rPr>
      </w:pPr>
      <w:r w:rsidRPr="001C2A99">
        <w:rPr>
          <w:rStyle w:val="Hyperlink"/>
          <w:rFonts w:cstheme="minorHAnsi"/>
          <w:bCs/>
          <w:color w:val="auto"/>
          <w:sz w:val="24"/>
          <w:szCs w:val="24"/>
          <w:u w:val="none"/>
        </w:rPr>
        <w:t>“an unexpected occurrence involving death or severe physical/psych injury or risk thereof”</w:t>
      </w:r>
    </w:p>
    <w:p w:rsidR="002A5EE3" w:rsidRPr="001C2A99" w:rsidRDefault="00BB2168" w:rsidP="00BC162A">
      <w:pPr>
        <w:widowControl w:val="0"/>
        <w:numPr>
          <w:ilvl w:val="1"/>
          <w:numId w:val="19"/>
        </w:numPr>
        <w:tabs>
          <w:tab w:val="left" w:pos="-1800"/>
          <w:tab w:val="left" w:pos="-1099"/>
          <w:tab w:val="left" w:pos="-360"/>
          <w:tab w:val="left" w:pos="0"/>
          <w:tab w:val="left" w:pos="360"/>
          <w:tab w:val="left" w:pos="252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ind w:right="360"/>
        <w:rPr>
          <w:rStyle w:val="Hyperlink"/>
          <w:rFonts w:cstheme="minorHAnsi"/>
          <w:bCs/>
          <w:sz w:val="24"/>
          <w:szCs w:val="24"/>
          <w:u w:val="none"/>
        </w:rPr>
      </w:pPr>
      <w:r w:rsidRPr="001C2A99">
        <w:rPr>
          <w:rStyle w:val="Hyperlink"/>
          <w:rFonts w:cstheme="minorHAnsi"/>
          <w:bCs/>
          <w:color w:val="auto"/>
          <w:sz w:val="24"/>
          <w:szCs w:val="24"/>
          <w:u w:val="none"/>
        </w:rPr>
        <w:t>Mandatory reporting; if reporting not done, hospital must investigate or risk loss of accreditation</w:t>
      </w:r>
    </w:p>
    <w:p w:rsidR="002A5EE3" w:rsidRPr="001C2A99" w:rsidRDefault="002A5EE3" w:rsidP="00BC162A">
      <w:pPr>
        <w:widowControl w:val="0"/>
        <w:numPr>
          <w:ilvl w:val="2"/>
          <w:numId w:val="19"/>
        </w:numPr>
        <w:tabs>
          <w:tab w:val="left" w:pos="-1800"/>
          <w:tab w:val="left" w:pos="-1099"/>
          <w:tab w:val="left" w:pos="-360"/>
          <w:tab w:val="left" w:pos="0"/>
          <w:tab w:val="left" w:pos="360"/>
          <w:tab w:val="left" w:pos="252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ind w:right="360"/>
        <w:rPr>
          <w:rStyle w:val="Hyperlink"/>
          <w:rFonts w:cstheme="minorHAnsi"/>
          <w:bCs/>
          <w:sz w:val="24"/>
          <w:szCs w:val="24"/>
          <w:u w:val="none"/>
        </w:rPr>
      </w:pPr>
      <w:r w:rsidRPr="001C2A99">
        <w:rPr>
          <w:rStyle w:val="Hyperlink"/>
          <w:rFonts w:cstheme="minorHAnsi"/>
          <w:bCs/>
          <w:color w:val="auto"/>
          <w:sz w:val="24"/>
          <w:szCs w:val="24"/>
          <w:u w:val="none"/>
        </w:rPr>
        <w:t>Root cause analysis</w:t>
      </w:r>
    </w:p>
    <w:p w:rsidR="001C4DDB" w:rsidRPr="001C2A99" w:rsidRDefault="001C4DDB" w:rsidP="00BC162A">
      <w:pPr>
        <w:widowControl w:val="0"/>
        <w:numPr>
          <w:ilvl w:val="0"/>
          <w:numId w:val="19"/>
        </w:numPr>
        <w:tabs>
          <w:tab w:val="left" w:pos="-1800"/>
          <w:tab w:val="left" w:pos="-1099"/>
          <w:tab w:val="left" w:pos="-360"/>
          <w:tab w:val="left" w:pos="0"/>
          <w:tab w:val="left" w:pos="360"/>
          <w:tab w:val="left" w:pos="252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ind w:right="360"/>
        <w:rPr>
          <w:rStyle w:val="Hyperlink"/>
          <w:rFonts w:cstheme="minorHAnsi"/>
          <w:bCs/>
          <w:sz w:val="24"/>
          <w:szCs w:val="24"/>
          <w:u w:val="none"/>
        </w:rPr>
      </w:pPr>
      <w:r w:rsidRPr="001C2A99">
        <w:rPr>
          <w:rStyle w:val="Hyperlink"/>
          <w:rFonts w:cstheme="minorHAnsi"/>
          <w:bCs/>
          <w:color w:val="auto"/>
          <w:sz w:val="24"/>
          <w:szCs w:val="24"/>
          <w:u w:val="none"/>
        </w:rPr>
        <w:t>Never</w:t>
      </w:r>
      <w:r w:rsidR="00523514" w:rsidRPr="001C2A99">
        <w:rPr>
          <w:rStyle w:val="Hyperlink"/>
          <w:rFonts w:cstheme="minorHAnsi"/>
          <w:bCs/>
          <w:color w:val="auto"/>
          <w:sz w:val="24"/>
          <w:szCs w:val="24"/>
          <w:u w:val="none"/>
        </w:rPr>
        <w:t xml:space="preserve"> Events</w:t>
      </w:r>
      <w:r w:rsidRPr="001C2A99">
        <w:rPr>
          <w:rStyle w:val="Hyperlink"/>
          <w:rFonts w:cstheme="minorHAnsi"/>
          <w:bCs/>
          <w:color w:val="auto"/>
          <w:sz w:val="24"/>
          <w:szCs w:val="24"/>
          <w:u w:val="none"/>
        </w:rPr>
        <w:t>:</w:t>
      </w:r>
      <w:r w:rsidR="00523514" w:rsidRPr="001C2A99">
        <w:rPr>
          <w:rStyle w:val="Hyperlink"/>
          <w:rFonts w:cstheme="minorHAnsi"/>
          <w:bCs/>
          <w:color w:val="auto"/>
          <w:sz w:val="24"/>
          <w:szCs w:val="24"/>
          <w:u w:val="none"/>
        </w:rPr>
        <w:t xml:space="preserve"> </w:t>
      </w:r>
      <w:r w:rsidR="00BB2168" w:rsidRPr="001C2A99">
        <w:rPr>
          <w:rStyle w:val="Hyperlink"/>
          <w:rFonts w:cstheme="minorHAnsi"/>
          <w:bCs/>
          <w:color w:val="auto"/>
          <w:sz w:val="24"/>
          <w:szCs w:val="24"/>
          <w:u w:val="none"/>
        </w:rPr>
        <w:t>Nat’l Quality Forum</w:t>
      </w:r>
      <w:r w:rsidRPr="001C2A99">
        <w:rPr>
          <w:rStyle w:val="Hyperlink"/>
          <w:rFonts w:cstheme="minorHAnsi"/>
          <w:bCs/>
          <w:color w:val="auto"/>
          <w:sz w:val="24"/>
          <w:szCs w:val="24"/>
          <w:u w:val="none"/>
        </w:rPr>
        <w:t>, States, CMS</w:t>
      </w:r>
    </w:p>
    <w:p w:rsidR="00BB2168" w:rsidRPr="001C2A99" w:rsidRDefault="00BB2168" w:rsidP="00BC162A">
      <w:pPr>
        <w:widowControl w:val="0"/>
        <w:numPr>
          <w:ilvl w:val="1"/>
          <w:numId w:val="19"/>
        </w:numPr>
        <w:tabs>
          <w:tab w:val="left" w:pos="-1800"/>
          <w:tab w:val="left" w:pos="-1080"/>
          <w:tab w:val="left" w:pos="-360"/>
          <w:tab w:val="left" w:pos="0"/>
          <w:tab w:val="left" w:pos="360"/>
          <w:tab w:val="left" w:pos="252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ind w:right="360"/>
        <w:rPr>
          <w:rStyle w:val="Hyperlink"/>
          <w:rFonts w:cstheme="minorHAnsi"/>
          <w:bCs/>
          <w:sz w:val="24"/>
          <w:szCs w:val="24"/>
          <w:u w:val="none"/>
        </w:rPr>
      </w:pPr>
      <w:r w:rsidRPr="001C2A99">
        <w:rPr>
          <w:rStyle w:val="Hyperlink"/>
          <w:rFonts w:cstheme="minorHAnsi"/>
          <w:bCs/>
          <w:color w:val="auto"/>
          <w:sz w:val="24"/>
          <w:szCs w:val="24"/>
          <w:u w:val="none"/>
        </w:rPr>
        <w:t>"Adverse events that are serious, largely preventable, and of concern to both the public and health care providers for the purpose of public accountability’</w:t>
      </w:r>
    </w:p>
    <w:p w:rsidR="00BB2168" w:rsidRPr="001C2A99" w:rsidRDefault="00BB2168" w:rsidP="00BC162A">
      <w:pPr>
        <w:widowControl w:val="0"/>
        <w:numPr>
          <w:ilvl w:val="1"/>
          <w:numId w:val="19"/>
        </w:numPr>
        <w:tabs>
          <w:tab w:val="left" w:pos="-1800"/>
          <w:tab w:val="left" w:pos="-1080"/>
          <w:tab w:val="left" w:pos="-360"/>
          <w:tab w:val="left" w:pos="0"/>
          <w:tab w:val="left" w:pos="360"/>
          <w:tab w:val="left" w:pos="252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ind w:right="360"/>
        <w:rPr>
          <w:rStyle w:val="Hyperlink"/>
          <w:rFonts w:cstheme="minorHAnsi"/>
          <w:bCs/>
          <w:sz w:val="24"/>
          <w:szCs w:val="24"/>
          <w:u w:val="none"/>
        </w:rPr>
      </w:pPr>
      <w:r w:rsidRPr="001C2A99">
        <w:rPr>
          <w:rStyle w:val="Hyperlink"/>
          <w:rFonts w:cstheme="minorHAnsi"/>
          <w:bCs/>
          <w:color w:val="auto"/>
          <w:sz w:val="24"/>
          <w:szCs w:val="24"/>
          <w:u w:val="none"/>
        </w:rPr>
        <w:t>All fees often waived if “never” event occurs.</w:t>
      </w:r>
    </w:p>
    <w:p w:rsidR="00BB2168" w:rsidRPr="001C2A99" w:rsidRDefault="00BB2168" w:rsidP="00BC162A">
      <w:pPr>
        <w:widowControl w:val="0"/>
        <w:numPr>
          <w:ilvl w:val="0"/>
          <w:numId w:val="19"/>
        </w:numPr>
        <w:tabs>
          <w:tab w:val="left" w:pos="-1800"/>
          <w:tab w:val="left" w:pos="-1080"/>
          <w:tab w:val="left" w:pos="-360"/>
          <w:tab w:val="left" w:pos="0"/>
          <w:tab w:val="left" w:pos="360"/>
          <w:tab w:val="left" w:pos="252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ind w:right="360"/>
        <w:rPr>
          <w:rStyle w:val="Hyperlink"/>
          <w:rFonts w:cstheme="minorHAnsi"/>
          <w:bCs/>
          <w:sz w:val="24"/>
          <w:szCs w:val="24"/>
          <w:u w:val="none"/>
        </w:rPr>
      </w:pPr>
      <w:r w:rsidRPr="001C2A99">
        <w:rPr>
          <w:rStyle w:val="Hyperlink"/>
          <w:rFonts w:cstheme="minorHAnsi"/>
          <w:bCs/>
          <w:color w:val="auto"/>
          <w:sz w:val="24"/>
          <w:szCs w:val="24"/>
          <w:u w:val="none"/>
        </w:rPr>
        <w:t>Pay for Performance: absorption of losses</w:t>
      </w:r>
    </w:p>
    <w:p w:rsidR="00BB2168" w:rsidRPr="001C2A99" w:rsidRDefault="00BB2168" w:rsidP="00BC162A">
      <w:pPr>
        <w:widowControl w:val="0"/>
        <w:numPr>
          <w:ilvl w:val="1"/>
          <w:numId w:val="19"/>
        </w:numPr>
        <w:tabs>
          <w:tab w:val="left" w:pos="-1800"/>
          <w:tab w:val="left" w:pos="-1080"/>
          <w:tab w:val="left" w:pos="-360"/>
          <w:tab w:val="left" w:pos="0"/>
          <w:tab w:val="left" w:pos="360"/>
          <w:tab w:val="left" w:pos="252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ind w:right="360"/>
        <w:rPr>
          <w:rFonts w:cstheme="minorHAnsi"/>
          <w:bCs/>
          <w:color w:val="0000FF"/>
          <w:sz w:val="24"/>
          <w:szCs w:val="24"/>
        </w:rPr>
      </w:pPr>
      <w:r w:rsidRPr="001C2A99">
        <w:rPr>
          <w:rStyle w:val="Hyperlink"/>
          <w:rFonts w:cstheme="minorHAnsi"/>
          <w:bCs/>
          <w:color w:val="auto"/>
          <w:sz w:val="24"/>
          <w:szCs w:val="24"/>
          <w:u w:val="none"/>
        </w:rPr>
        <w:t xml:space="preserve">Flat fee for </w:t>
      </w:r>
      <w:r w:rsidR="009C268C">
        <w:rPr>
          <w:rStyle w:val="Hyperlink"/>
          <w:rFonts w:cstheme="minorHAnsi"/>
          <w:bCs/>
          <w:color w:val="auto"/>
          <w:sz w:val="24"/>
          <w:szCs w:val="24"/>
          <w:u w:val="none"/>
        </w:rPr>
        <w:t>procedure</w:t>
      </w:r>
      <w:r w:rsidRPr="001C2A99">
        <w:rPr>
          <w:rStyle w:val="Hyperlink"/>
          <w:rFonts w:cstheme="minorHAnsi"/>
          <w:bCs/>
          <w:color w:val="auto"/>
          <w:sz w:val="24"/>
          <w:szCs w:val="24"/>
          <w:u w:val="none"/>
        </w:rPr>
        <w:t>, no cost follow up care related to the procedure</w:t>
      </w:r>
      <w:r w:rsidR="009C268C">
        <w:rPr>
          <w:rStyle w:val="Hyperlink"/>
          <w:rFonts w:cstheme="minorHAnsi"/>
          <w:bCs/>
          <w:color w:val="auto"/>
          <w:sz w:val="24"/>
          <w:szCs w:val="24"/>
          <w:u w:val="none"/>
        </w:rPr>
        <w:t xml:space="preserve"> = internalize cost of error</w:t>
      </w:r>
    </w:p>
    <w:p w:rsidR="009F7DA5" w:rsidRPr="001C2A99" w:rsidRDefault="009F7DA5" w:rsidP="009F7DA5">
      <w:pPr>
        <w:tabs>
          <w:tab w:val="left" w:pos="-1800"/>
          <w:tab w:val="left" w:pos="-1080"/>
          <w:tab w:val="left" w:pos="-360"/>
          <w:tab w:val="left" w:pos="0"/>
          <w:tab w:val="left" w:pos="720"/>
          <w:tab w:val="left" w:pos="1440"/>
          <w:tab w:val="left" w:pos="1800"/>
          <w:tab w:val="left" w:pos="2520"/>
          <w:tab w:val="left" w:pos="3240"/>
          <w:tab w:val="left" w:pos="3960"/>
          <w:tab w:val="left" w:pos="4680"/>
          <w:tab w:val="left" w:pos="5400"/>
          <w:tab w:val="left" w:pos="6120"/>
          <w:tab w:val="left" w:pos="6840"/>
          <w:tab w:val="left" w:pos="7560"/>
          <w:tab w:val="left" w:pos="8280"/>
        </w:tabs>
        <w:ind w:left="720" w:right="360" w:hanging="720"/>
        <w:rPr>
          <w:rFonts w:cstheme="minorHAnsi"/>
          <w:b/>
          <w:bCs/>
          <w:sz w:val="24"/>
          <w:szCs w:val="24"/>
        </w:rPr>
      </w:pPr>
      <w:r w:rsidRPr="001C2A99">
        <w:rPr>
          <w:rFonts w:cstheme="minorHAnsi"/>
          <w:b/>
          <w:bCs/>
          <w:sz w:val="24"/>
          <w:szCs w:val="24"/>
        </w:rPr>
        <w:t>III.</w:t>
      </w:r>
      <w:r w:rsidRPr="001C2A99">
        <w:rPr>
          <w:rFonts w:cstheme="minorHAnsi"/>
          <w:bCs/>
          <w:sz w:val="24"/>
          <w:szCs w:val="24"/>
        </w:rPr>
        <w:tab/>
      </w:r>
      <w:r w:rsidRPr="001C2A99">
        <w:rPr>
          <w:rFonts w:cstheme="minorHAnsi"/>
          <w:b/>
          <w:bCs/>
          <w:sz w:val="24"/>
          <w:szCs w:val="24"/>
        </w:rPr>
        <w:t>REGULATION OF HEALTH CARE PROFESSIONALS</w:t>
      </w:r>
    </w:p>
    <w:p w:rsidR="009F7DA5" w:rsidRPr="001C2A99" w:rsidRDefault="00E6050F" w:rsidP="00BC162A">
      <w:pPr>
        <w:widowControl w:val="0"/>
        <w:numPr>
          <w:ilvl w:val="0"/>
          <w:numId w:val="21"/>
        </w:numPr>
        <w:tabs>
          <w:tab w:val="left" w:pos="-1800"/>
          <w:tab w:val="left" w:pos="-1080"/>
          <w:tab w:val="left" w:pos="-360"/>
          <w:tab w:val="left" w:pos="36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ind w:right="360"/>
        <w:rPr>
          <w:rFonts w:cstheme="minorHAnsi"/>
          <w:bCs/>
          <w:sz w:val="24"/>
          <w:szCs w:val="24"/>
        </w:rPr>
      </w:pPr>
      <w:r w:rsidRPr="001C2A99">
        <w:rPr>
          <w:rFonts w:eastAsia="Calibri" w:cstheme="minorHAnsi"/>
          <w:bCs/>
          <w:sz w:val="24"/>
          <w:szCs w:val="24"/>
        </w:rPr>
        <w:t>Food and Drug Administration Amendments Act of 2007</w:t>
      </w:r>
    </w:p>
    <w:p w:rsidR="00E6050F" w:rsidRPr="001C2A99" w:rsidRDefault="00E6050F" w:rsidP="00BC162A">
      <w:pPr>
        <w:widowControl w:val="0"/>
        <w:numPr>
          <w:ilvl w:val="0"/>
          <w:numId w:val="22"/>
        </w:numPr>
        <w:tabs>
          <w:tab w:val="left" w:pos="-1800"/>
          <w:tab w:val="left" w:pos="-1099"/>
          <w:tab w:val="left" w:pos="-360"/>
          <w:tab w:val="left" w:pos="0"/>
          <w:tab w:val="left" w:pos="360"/>
          <w:tab w:val="left" w:pos="2520"/>
          <w:tab w:val="left" w:pos="3960"/>
          <w:tab w:val="left" w:pos="4680"/>
          <w:tab w:val="left" w:pos="5400"/>
          <w:tab w:val="left" w:pos="6120"/>
          <w:tab w:val="left" w:pos="6840"/>
          <w:tab w:val="left" w:pos="7560"/>
          <w:tab w:val="left" w:pos="8280"/>
        </w:tabs>
        <w:autoSpaceDE w:val="0"/>
        <w:autoSpaceDN w:val="0"/>
        <w:adjustRightInd w:val="0"/>
        <w:spacing w:after="0" w:line="240" w:lineRule="auto"/>
        <w:ind w:right="360"/>
        <w:rPr>
          <w:rFonts w:cstheme="minorHAnsi"/>
          <w:bCs/>
          <w:sz w:val="24"/>
          <w:szCs w:val="24"/>
        </w:rPr>
      </w:pPr>
      <w:r w:rsidRPr="001C2A99">
        <w:rPr>
          <w:rFonts w:cstheme="minorHAnsi"/>
          <w:bCs/>
          <w:sz w:val="24"/>
          <w:szCs w:val="24"/>
        </w:rPr>
        <w:t xml:space="preserve">Allows FDA to place REMS (Risk Evaluation and Mitigation Strategies) restriction on drugs, effectively curtailing </w:t>
      </w:r>
      <w:proofErr w:type="spellStart"/>
      <w:r w:rsidRPr="001C2A99">
        <w:rPr>
          <w:rFonts w:cstheme="minorHAnsi"/>
          <w:bCs/>
          <w:sz w:val="24"/>
          <w:szCs w:val="24"/>
        </w:rPr>
        <w:t>offlabel</w:t>
      </w:r>
      <w:proofErr w:type="spellEnd"/>
      <w:r w:rsidRPr="001C2A99">
        <w:rPr>
          <w:rFonts w:cstheme="minorHAnsi"/>
          <w:bCs/>
          <w:sz w:val="24"/>
          <w:szCs w:val="24"/>
        </w:rPr>
        <w:t xml:space="preserve"> use and can mandate post-approval studies and labeling changes.</w:t>
      </w:r>
    </w:p>
    <w:p w:rsidR="00E6050F" w:rsidRPr="001C2A99" w:rsidRDefault="00CF1747" w:rsidP="00BC162A">
      <w:pPr>
        <w:widowControl w:val="0"/>
        <w:numPr>
          <w:ilvl w:val="0"/>
          <w:numId w:val="23"/>
        </w:numPr>
        <w:tabs>
          <w:tab w:val="left" w:pos="-1800"/>
          <w:tab w:val="left" w:pos="-1099"/>
          <w:tab w:val="left" w:pos="-360"/>
          <w:tab w:val="left" w:pos="0"/>
          <w:tab w:val="left" w:pos="360"/>
          <w:tab w:val="left" w:pos="252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ind w:right="360"/>
        <w:rPr>
          <w:rFonts w:cstheme="minorHAnsi"/>
          <w:bCs/>
          <w:sz w:val="24"/>
          <w:szCs w:val="24"/>
        </w:rPr>
      </w:pPr>
      <w:r w:rsidRPr="001C2A99">
        <w:rPr>
          <w:rFonts w:cstheme="minorHAnsi"/>
          <w:bCs/>
          <w:sz w:val="24"/>
          <w:szCs w:val="24"/>
        </w:rPr>
        <w:t>Use outside of REMS is unlawful; liability on manufacturer not provider.</w:t>
      </w:r>
    </w:p>
    <w:p w:rsidR="00821134" w:rsidRPr="001C2A99" w:rsidRDefault="00E6050F" w:rsidP="00BC162A">
      <w:pPr>
        <w:widowControl w:val="0"/>
        <w:numPr>
          <w:ilvl w:val="0"/>
          <w:numId w:val="23"/>
        </w:numPr>
        <w:tabs>
          <w:tab w:val="left" w:pos="-1800"/>
          <w:tab w:val="left" w:pos="-1099"/>
          <w:tab w:val="left" w:pos="-360"/>
          <w:tab w:val="left" w:pos="0"/>
          <w:tab w:val="left" w:pos="360"/>
          <w:tab w:val="left" w:pos="252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ind w:right="360"/>
        <w:rPr>
          <w:rFonts w:cstheme="minorHAnsi"/>
          <w:bCs/>
          <w:sz w:val="24"/>
          <w:szCs w:val="24"/>
        </w:rPr>
      </w:pPr>
      <w:r w:rsidRPr="001C2A99">
        <w:rPr>
          <w:rFonts w:cstheme="minorHAnsi"/>
          <w:bCs/>
          <w:sz w:val="24"/>
          <w:szCs w:val="24"/>
        </w:rPr>
        <w:t>Following REMS can bolster “regulatory compliance” defense to malpractice suits.</w:t>
      </w:r>
      <w:r w:rsidR="009F7DA5" w:rsidRPr="001C2A99">
        <w:rPr>
          <w:rFonts w:cstheme="minorHAnsi"/>
          <w:bCs/>
          <w:sz w:val="24"/>
          <w:szCs w:val="24"/>
        </w:rPr>
        <w:tab/>
      </w:r>
    </w:p>
    <w:p w:rsidR="00CF1747" w:rsidRPr="001C2A99" w:rsidRDefault="00CF1747" w:rsidP="00BC162A">
      <w:pPr>
        <w:widowControl w:val="0"/>
        <w:numPr>
          <w:ilvl w:val="1"/>
          <w:numId w:val="23"/>
        </w:numPr>
        <w:tabs>
          <w:tab w:val="left" w:pos="-1800"/>
          <w:tab w:val="left" w:pos="-1099"/>
          <w:tab w:val="left" w:pos="-360"/>
          <w:tab w:val="left" w:pos="0"/>
          <w:tab w:val="left" w:pos="360"/>
          <w:tab w:val="left" w:pos="252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ind w:right="360"/>
        <w:rPr>
          <w:rFonts w:cstheme="minorHAnsi"/>
          <w:bCs/>
          <w:sz w:val="24"/>
          <w:szCs w:val="24"/>
        </w:rPr>
      </w:pPr>
      <w:r w:rsidRPr="001C2A99">
        <w:rPr>
          <w:rFonts w:cstheme="minorHAnsi"/>
          <w:bCs/>
          <w:sz w:val="24"/>
          <w:szCs w:val="24"/>
        </w:rPr>
        <w:t>Does not preempt state torts against providers prescribing outside REMS</w:t>
      </w:r>
    </w:p>
    <w:p w:rsidR="00CF1747" w:rsidRPr="001C2A99" w:rsidRDefault="00CF1747" w:rsidP="00BC162A">
      <w:pPr>
        <w:widowControl w:val="0"/>
        <w:numPr>
          <w:ilvl w:val="0"/>
          <w:numId w:val="21"/>
        </w:numPr>
        <w:tabs>
          <w:tab w:val="left" w:pos="-1800"/>
          <w:tab w:val="left" w:pos="-1099"/>
          <w:tab w:val="left" w:pos="-360"/>
          <w:tab w:val="left" w:pos="36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ind w:right="360"/>
        <w:rPr>
          <w:rFonts w:cstheme="minorHAnsi"/>
          <w:bCs/>
          <w:sz w:val="24"/>
          <w:szCs w:val="24"/>
        </w:rPr>
      </w:pPr>
      <w:r w:rsidRPr="001C2A99">
        <w:rPr>
          <w:rFonts w:cstheme="minorHAnsi"/>
          <w:bCs/>
          <w:sz w:val="24"/>
          <w:szCs w:val="24"/>
        </w:rPr>
        <w:t>Three methods of physician regulation</w:t>
      </w:r>
    </w:p>
    <w:p w:rsidR="00CF1747" w:rsidRPr="001C2A99" w:rsidRDefault="00CF1747" w:rsidP="00BC162A">
      <w:pPr>
        <w:widowControl w:val="0"/>
        <w:numPr>
          <w:ilvl w:val="1"/>
          <w:numId w:val="21"/>
        </w:numPr>
        <w:tabs>
          <w:tab w:val="left" w:pos="-1800"/>
          <w:tab w:val="left" w:pos="-1099"/>
          <w:tab w:val="left" w:pos="-360"/>
          <w:tab w:val="left" w:pos="36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ind w:right="360"/>
        <w:rPr>
          <w:rFonts w:cstheme="minorHAnsi"/>
          <w:bCs/>
          <w:sz w:val="24"/>
          <w:szCs w:val="24"/>
        </w:rPr>
      </w:pPr>
      <w:r w:rsidRPr="001C2A99">
        <w:rPr>
          <w:rFonts w:cstheme="minorHAnsi"/>
          <w:bCs/>
          <w:sz w:val="24"/>
          <w:szCs w:val="24"/>
        </w:rPr>
        <w:t>Market restriction (licensing &amp; discipline)</w:t>
      </w:r>
    </w:p>
    <w:p w:rsidR="00CF1747" w:rsidRPr="001C2A99" w:rsidRDefault="00CF1747" w:rsidP="00BC162A">
      <w:pPr>
        <w:widowControl w:val="0"/>
        <w:numPr>
          <w:ilvl w:val="2"/>
          <w:numId w:val="21"/>
        </w:numPr>
        <w:tabs>
          <w:tab w:val="left" w:pos="-1800"/>
          <w:tab w:val="left" w:pos="-1099"/>
          <w:tab w:val="left" w:pos="-360"/>
          <w:tab w:val="left" w:pos="36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ind w:right="360"/>
        <w:rPr>
          <w:rFonts w:cstheme="minorHAnsi"/>
          <w:bCs/>
          <w:sz w:val="24"/>
          <w:szCs w:val="24"/>
        </w:rPr>
      </w:pPr>
      <w:r w:rsidRPr="001C2A99">
        <w:rPr>
          <w:rFonts w:cstheme="minorHAnsi"/>
          <w:bCs/>
          <w:sz w:val="24"/>
          <w:szCs w:val="24"/>
        </w:rPr>
        <w:t>Pro: Decisive means of removing incompetent practitioners</w:t>
      </w:r>
    </w:p>
    <w:p w:rsidR="00CF1747" w:rsidRPr="001C2A99" w:rsidRDefault="00CF1747" w:rsidP="00BC162A">
      <w:pPr>
        <w:widowControl w:val="0"/>
        <w:numPr>
          <w:ilvl w:val="2"/>
          <w:numId w:val="21"/>
        </w:numPr>
        <w:tabs>
          <w:tab w:val="left" w:pos="-1800"/>
          <w:tab w:val="left" w:pos="-1099"/>
          <w:tab w:val="left" w:pos="-360"/>
          <w:tab w:val="left" w:pos="36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ind w:right="360"/>
        <w:rPr>
          <w:rFonts w:cstheme="minorHAnsi"/>
          <w:bCs/>
          <w:sz w:val="24"/>
          <w:szCs w:val="24"/>
        </w:rPr>
      </w:pPr>
      <w:r w:rsidRPr="001C2A99">
        <w:rPr>
          <w:rFonts w:cstheme="minorHAnsi"/>
          <w:bCs/>
          <w:sz w:val="24"/>
          <w:szCs w:val="24"/>
        </w:rPr>
        <w:t xml:space="preserve">Con: </w:t>
      </w:r>
      <w:r w:rsidR="00204C9B" w:rsidRPr="001C2A99">
        <w:rPr>
          <w:rFonts w:cstheme="minorHAnsi"/>
          <w:bCs/>
          <w:sz w:val="24"/>
          <w:szCs w:val="24"/>
        </w:rPr>
        <w:t xml:space="preserve">Self-regulation; </w:t>
      </w:r>
      <w:r w:rsidRPr="001C2A99">
        <w:rPr>
          <w:rFonts w:cstheme="minorHAnsi"/>
          <w:bCs/>
          <w:sz w:val="24"/>
          <w:szCs w:val="24"/>
        </w:rPr>
        <w:t>Can be tool of the orthodoxy to inhibit innovation</w:t>
      </w:r>
      <w:r w:rsidR="00117C20" w:rsidRPr="001C2A99">
        <w:rPr>
          <w:rFonts w:cstheme="minorHAnsi"/>
          <w:bCs/>
          <w:sz w:val="24"/>
          <w:szCs w:val="24"/>
        </w:rPr>
        <w:t xml:space="preserve"> or stifle competition</w:t>
      </w:r>
    </w:p>
    <w:p w:rsidR="00CF1747" w:rsidRPr="001C2A99" w:rsidRDefault="00CF1747" w:rsidP="00BC162A">
      <w:pPr>
        <w:widowControl w:val="0"/>
        <w:numPr>
          <w:ilvl w:val="1"/>
          <w:numId w:val="21"/>
        </w:numPr>
        <w:tabs>
          <w:tab w:val="left" w:pos="-1800"/>
          <w:tab w:val="left" w:pos="-1099"/>
          <w:tab w:val="left" w:pos="-360"/>
          <w:tab w:val="left" w:pos="36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ind w:right="360"/>
        <w:rPr>
          <w:rFonts w:cstheme="minorHAnsi"/>
          <w:bCs/>
          <w:sz w:val="24"/>
          <w:szCs w:val="24"/>
        </w:rPr>
      </w:pPr>
      <w:r w:rsidRPr="001C2A99">
        <w:rPr>
          <w:rFonts w:cstheme="minorHAnsi"/>
          <w:bCs/>
          <w:sz w:val="24"/>
          <w:szCs w:val="24"/>
        </w:rPr>
        <w:t>Market facilitation (consumer-value information like report cards &amp; malpractice disclosures)</w:t>
      </w:r>
    </w:p>
    <w:p w:rsidR="00CF1747" w:rsidRPr="001C2A99" w:rsidRDefault="00CF1747" w:rsidP="00BC162A">
      <w:pPr>
        <w:widowControl w:val="0"/>
        <w:numPr>
          <w:ilvl w:val="2"/>
          <w:numId w:val="21"/>
        </w:numPr>
        <w:tabs>
          <w:tab w:val="left" w:pos="-1800"/>
          <w:tab w:val="left" w:pos="-1099"/>
          <w:tab w:val="left" w:pos="-360"/>
          <w:tab w:val="left" w:pos="36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ind w:right="360"/>
        <w:rPr>
          <w:rFonts w:cstheme="minorHAnsi"/>
          <w:bCs/>
          <w:sz w:val="24"/>
          <w:szCs w:val="24"/>
        </w:rPr>
      </w:pPr>
      <w:r w:rsidRPr="001C2A99">
        <w:rPr>
          <w:rFonts w:cstheme="minorHAnsi"/>
          <w:bCs/>
          <w:sz w:val="24"/>
          <w:szCs w:val="24"/>
        </w:rPr>
        <w:t xml:space="preserve">Pro: Empowers consumer </w:t>
      </w:r>
    </w:p>
    <w:p w:rsidR="00CF1747" w:rsidRPr="001C2A99" w:rsidRDefault="00CF1747" w:rsidP="00BC162A">
      <w:pPr>
        <w:widowControl w:val="0"/>
        <w:numPr>
          <w:ilvl w:val="2"/>
          <w:numId w:val="21"/>
        </w:numPr>
        <w:tabs>
          <w:tab w:val="left" w:pos="-1800"/>
          <w:tab w:val="left" w:pos="-1099"/>
          <w:tab w:val="left" w:pos="-360"/>
          <w:tab w:val="left" w:pos="36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ind w:right="360"/>
        <w:rPr>
          <w:rFonts w:cstheme="minorHAnsi"/>
          <w:bCs/>
          <w:sz w:val="24"/>
          <w:szCs w:val="24"/>
        </w:rPr>
      </w:pPr>
      <w:r w:rsidRPr="001C2A99">
        <w:rPr>
          <w:rFonts w:cstheme="minorHAnsi"/>
          <w:bCs/>
          <w:sz w:val="24"/>
          <w:szCs w:val="24"/>
        </w:rPr>
        <w:t>Con:</w:t>
      </w:r>
      <w:r w:rsidR="00FF4D4E" w:rsidRPr="001C2A99">
        <w:rPr>
          <w:rFonts w:cstheme="minorHAnsi"/>
          <w:bCs/>
          <w:sz w:val="24"/>
          <w:szCs w:val="24"/>
        </w:rPr>
        <w:t xml:space="preserve"> unsophisticated consumer may not adequately synthesize available data to make informed choice</w:t>
      </w:r>
    </w:p>
    <w:p w:rsidR="00CF1747" w:rsidRPr="001C2A99" w:rsidRDefault="00CF1747" w:rsidP="00BC162A">
      <w:pPr>
        <w:widowControl w:val="0"/>
        <w:numPr>
          <w:ilvl w:val="1"/>
          <w:numId w:val="21"/>
        </w:numPr>
        <w:tabs>
          <w:tab w:val="left" w:pos="-1800"/>
          <w:tab w:val="left" w:pos="-1099"/>
          <w:tab w:val="left" w:pos="-360"/>
          <w:tab w:val="left" w:pos="36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ind w:right="360"/>
        <w:rPr>
          <w:rFonts w:cstheme="minorHAnsi"/>
          <w:bCs/>
          <w:sz w:val="24"/>
          <w:szCs w:val="24"/>
        </w:rPr>
      </w:pPr>
      <w:r w:rsidRPr="001C2A99">
        <w:rPr>
          <w:rFonts w:cstheme="minorHAnsi"/>
          <w:bCs/>
          <w:sz w:val="24"/>
          <w:szCs w:val="24"/>
        </w:rPr>
        <w:t>Market channeling (certification by non-governmental organizations like JCO)</w:t>
      </w:r>
    </w:p>
    <w:p w:rsidR="00FF4D4E" w:rsidRPr="001C2A99" w:rsidRDefault="00FF4D4E" w:rsidP="00BC162A">
      <w:pPr>
        <w:widowControl w:val="0"/>
        <w:numPr>
          <w:ilvl w:val="2"/>
          <w:numId w:val="21"/>
        </w:numPr>
        <w:tabs>
          <w:tab w:val="left" w:pos="-1800"/>
          <w:tab w:val="left" w:pos="-1099"/>
          <w:tab w:val="left" w:pos="-360"/>
          <w:tab w:val="left" w:pos="36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ind w:right="360"/>
        <w:rPr>
          <w:rFonts w:cstheme="minorHAnsi"/>
          <w:bCs/>
          <w:sz w:val="24"/>
          <w:szCs w:val="24"/>
        </w:rPr>
      </w:pPr>
      <w:r w:rsidRPr="001C2A99">
        <w:rPr>
          <w:rFonts w:cstheme="minorHAnsi"/>
          <w:bCs/>
          <w:sz w:val="24"/>
          <w:szCs w:val="24"/>
        </w:rPr>
        <w:t>Pro: Avoids onerous and overbroad state control</w:t>
      </w:r>
    </w:p>
    <w:p w:rsidR="00FF4D4E" w:rsidRPr="001C2A99" w:rsidRDefault="00FF4D4E" w:rsidP="00BC162A">
      <w:pPr>
        <w:widowControl w:val="0"/>
        <w:numPr>
          <w:ilvl w:val="2"/>
          <w:numId w:val="21"/>
        </w:numPr>
        <w:tabs>
          <w:tab w:val="left" w:pos="-1800"/>
          <w:tab w:val="left" w:pos="-1099"/>
          <w:tab w:val="left" w:pos="-360"/>
          <w:tab w:val="left" w:pos="36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ind w:right="360"/>
        <w:rPr>
          <w:rFonts w:cstheme="minorHAnsi"/>
          <w:bCs/>
          <w:sz w:val="24"/>
          <w:szCs w:val="24"/>
        </w:rPr>
      </w:pPr>
      <w:r w:rsidRPr="001C2A99">
        <w:rPr>
          <w:rFonts w:cstheme="minorHAnsi"/>
          <w:bCs/>
          <w:sz w:val="24"/>
          <w:szCs w:val="24"/>
        </w:rPr>
        <w:lastRenderedPageBreak/>
        <w:t>Con: Can be a de fact delegation of traditional state power without public oversight</w:t>
      </w:r>
    </w:p>
    <w:p w:rsidR="00ED3F07" w:rsidRPr="001C2A99" w:rsidRDefault="00ED3F07" w:rsidP="00BC162A">
      <w:pPr>
        <w:widowControl w:val="0"/>
        <w:numPr>
          <w:ilvl w:val="0"/>
          <w:numId w:val="21"/>
        </w:numPr>
        <w:tabs>
          <w:tab w:val="left" w:pos="-1800"/>
          <w:tab w:val="left" w:pos="-1099"/>
          <w:tab w:val="left" w:pos="-360"/>
          <w:tab w:val="left" w:pos="36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ind w:right="360"/>
        <w:rPr>
          <w:rFonts w:cstheme="minorHAnsi"/>
          <w:sz w:val="24"/>
          <w:szCs w:val="24"/>
        </w:rPr>
      </w:pPr>
      <w:r w:rsidRPr="009A3739">
        <w:rPr>
          <w:rFonts w:cstheme="minorHAnsi"/>
          <w:sz w:val="24"/>
          <w:szCs w:val="24"/>
          <w:u w:val="single"/>
        </w:rPr>
        <w:t>Tort law</w:t>
      </w:r>
      <w:r w:rsidRPr="001C2A99">
        <w:rPr>
          <w:rFonts w:cstheme="minorHAnsi"/>
          <w:sz w:val="24"/>
          <w:szCs w:val="24"/>
        </w:rPr>
        <w:t>: regulation of quality through liability; subject to historical limitations</w:t>
      </w:r>
    </w:p>
    <w:p w:rsidR="00ED3F07" w:rsidRPr="001C2A99" w:rsidRDefault="00ED3F07" w:rsidP="00BC162A">
      <w:pPr>
        <w:widowControl w:val="0"/>
        <w:numPr>
          <w:ilvl w:val="0"/>
          <w:numId w:val="25"/>
        </w:numPr>
        <w:tabs>
          <w:tab w:val="left" w:pos="-1800"/>
          <w:tab w:val="left" w:pos="-1099"/>
          <w:tab w:val="left" w:pos="-360"/>
          <w:tab w:val="left" w:pos="36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ind w:right="360"/>
        <w:rPr>
          <w:rFonts w:cstheme="minorHAnsi"/>
          <w:sz w:val="24"/>
          <w:szCs w:val="24"/>
        </w:rPr>
      </w:pPr>
      <w:r w:rsidRPr="001C2A99">
        <w:rPr>
          <w:rFonts w:cstheme="minorHAnsi"/>
          <w:sz w:val="24"/>
          <w:szCs w:val="24"/>
        </w:rPr>
        <w:t>Physician Regulation</w:t>
      </w:r>
    </w:p>
    <w:p w:rsidR="00ED3F07" w:rsidRPr="00ED3F07" w:rsidRDefault="00ED3F07" w:rsidP="00BC162A">
      <w:pPr>
        <w:widowControl w:val="0"/>
        <w:numPr>
          <w:ilvl w:val="2"/>
          <w:numId w:val="21"/>
        </w:numPr>
        <w:tabs>
          <w:tab w:val="left" w:pos="-1800"/>
          <w:tab w:val="left" w:pos="-1099"/>
          <w:tab w:val="left" w:pos="-360"/>
          <w:tab w:val="left" w:pos="36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ind w:right="360"/>
        <w:rPr>
          <w:rFonts w:cstheme="minorHAnsi"/>
          <w:bCs/>
          <w:sz w:val="24"/>
          <w:szCs w:val="24"/>
        </w:rPr>
      </w:pPr>
      <w:r w:rsidRPr="00ED3F07">
        <w:rPr>
          <w:rFonts w:cstheme="minorHAnsi"/>
          <w:bCs/>
          <w:sz w:val="24"/>
          <w:szCs w:val="24"/>
        </w:rPr>
        <w:t>Malpractice: Substandard care penalized by state court</w:t>
      </w:r>
    </w:p>
    <w:p w:rsidR="00ED3F07" w:rsidRPr="001C2A99" w:rsidRDefault="00ED3F07" w:rsidP="00BC162A">
      <w:pPr>
        <w:widowControl w:val="0"/>
        <w:numPr>
          <w:ilvl w:val="2"/>
          <w:numId w:val="21"/>
        </w:numPr>
        <w:tabs>
          <w:tab w:val="left" w:pos="-1800"/>
          <w:tab w:val="left" w:pos="-1099"/>
          <w:tab w:val="left" w:pos="-360"/>
          <w:tab w:val="left" w:pos="36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ind w:right="360"/>
        <w:rPr>
          <w:rFonts w:cstheme="minorHAnsi"/>
          <w:sz w:val="24"/>
          <w:szCs w:val="24"/>
        </w:rPr>
      </w:pPr>
      <w:r w:rsidRPr="00ED3F07">
        <w:rPr>
          <w:rFonts w:cstheme="minorHAnsi"/>
          <w:bCs/>
          <w:sz w:val="24"/>
          <w:szCs w:val="24"/>
        </w:rPr>
        <w:t>Credentialing</w:t>
      </w:r>
      <w:r w:rsidRPr="001C2A99">
        <w:rPr>
          <w:rFonts w:cstheme="minorHAnsi"/>
          <w:sz w:val="24"/>
          <w:szCs w:val="24"/>
        </w:rPr>
        <w:t>: For quality or economic purposes hospitals will choose who is credentialed and what it entails.</w:t>
      </w:r>
    </w:p>
    <w:p w:rsidR="00ED3F07" w:rsidRPr="001C2A99" w:rsidRDefault="00ED3F07" w:rsidP="00BC6219">
      <w:pPr>
        <w:widowControl w:val="0"/>
        <w:numPr>
          <w:ilvl w:val="0"/>
          <w:numId w:val="83"/>
        </w:numPr>
        <w:tabs>
          <w:tab w:val="left" w:pos="-1800"/>
          <w:tab w:val="left" w:pos="-1099"/>
          <w:tab w:val="left" w:pos="-360"/>
          <w:tab w:val="left" w:pos="0"/>
          <w:tab w:val="left" w:pos="360"/>
          <w:tab w:val="left" w:pos="252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ind w:left="3060" w:right="360"/>
        <w:rPr>
          <w:rFonts w:cstheme="minorHAnsi"/>
          <w:sz w:val="24"/>
          <w:szCs w:val="24"/>
        </w:rPr>
      </w:pPr>
      <w:r w:rsidRPr="001C2A99">
        <w:rPr>
          <w:rFonts w:cstheme="minorHAnsi"/>
          <w:sz w:val="24"/>
          <w:szCs w:val="24"/>
        </w:rPr>
        <w:t>MCO’s will also factor this in when reviewing network membership</w:t>
      </w:r>
    </w:p>
    <w:p w:rsidR="00AF118C" w:rsidRPr="001C2A99" w:rsidRDefault="00AF118C" w:rsidP="00BC162A">
      <w:pPr>
        <w:widowControl w:val="0"/>
        <w:numPr>
          <w:ilvl w:val="0"/>
          <w:numId w:val="21"/>
        </w:numPr>
        <w:tabs>
          <w:tab w:val="left" w:pos="-1800"/>
          <w:tab w:val="left" w:pos="-1099"/>
          <w:tab w:val="left" w:pos="-360"/>
          <w:tab w:val="left" w:pos="36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ind w:right="360"/>
        <w:rPr>
          <w:rStyle w:val="Hyperlink"/>
          <w:rFonts w:cstheme="minorHAnsi"/>
          <w:color w:val="000000"/>
          <w:sz w:val="24"/>
          <w:szCs w:val="24"/>
          <w:u w:val="none"/>
        </w:rPr>
      </w:pPr>
      <w:r w:rsidRPr="001C2A99">
        <w:rPr>
          <w:rStyle w:val="Hyperlink"/>
          <w:rFonts w:cstheme="minorHAnsi"/>
          <w:color w:val="000000"/>
          <w:sz w:val="24"/>
          <w:szCs w:val="24"/>
          <w:u w:val="none"/>
        </w:rPr>
        <w:t xml:space="preserve">Physician Licensure: </w:t>
      </w:r>
    </w:p>
    <w:p w:rsidR="00AF118C" w:rsidRPr="001C2A99" w:rsidRDefault="00AF118C" w:rsidP="00BC6219">
      <w:pPr>
        <w:widowControl w:val="0"/>
        <w:numPr>
          <w:ilvl w:val="0"/>
          <w:numId w:val="85"/>
        </w:numPr>
        <w:tabs>
          <w:tab w:val="left" w:pos="-1800"/>
          <w:tab w:val="left" w:pos="-1099"/>
          <w:tab w:val="left" w:pos="-360"/>
          <w:tab w:val="left" w:pos="36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ind w:right="360"/>
        <w:rPr>
          <w:rStyle w:val="Hyperlink"/>
          <w:rFonts w:cstheme="minorHAnsi"/>
          <w:color w:val="000000"/>
          <w:sz w:val="24"/>
          <w:szCs w:val="24"/>
          <w:u w:val="none"/>
        </w:rPr>
      </w:pPr>
      <w:r w:rsidRPr="001C2A99">
        <w:rPr>
          <w:rStyle w:val="Hyperlink"/>
          <w:rFonts w:cstheme="minorHAnsi"/>
          <w:color w:val="000000"/>
          <w:sz w:val="24"/>
          <w:szCs w:val="24"/>
          <w:u w:val="none"/>
        </w:rPr>
        <w:t>State controlled system for admission of doctors to practice medicine in the state. Quality control overseen through the state medical boards which may revoke license.</w:t>
      </w:r>
    </w:p>
    <w:p w:rsidR="00204C9B" w:rsidRPr="001C2A99" w:rsidRDefault="00204C9B" w:rsidP="00BC6219">
      <w:pPr>
        <w:widowControl w:val="0"/>
        <w:numPr>
          <w:ilvl w:val="0"/>
          <w:numId w:val="85"/>
        </w:numPr>
        <w:tabs>
          <w:tab w:val="left" w:pos="-1800"/>
          <w:tab w:val="left" w:pos="-1099"/>
          <w:tab w:val="left" w:pos="-360"/>
          <w:tab w:val="left" w:pos="36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ind w:right="360"/>
        <w:rPr>
          <w:rFonts w:cstheme="minorHAnsi"/>
          <w:bCs/>
          <w:sz w:val="24"/>
          <w:szCs w:val="24"/>
        </w:rPr>
      </w:pPr>
      <w:r w:rsidRPr="001C2A99">
        <w:rPr>
          <w:rFonts w:cstheme="minorHAnsi"/>
          <w:bCs/>
          <w:sz w:val="24"/>
          <w:szCs w:val="24"/>
        </w:rPr>
        <w:t xml:space="preserve">Judicial Oversight of medical licensure: States provide meaningful review of medical board </w:t>
      </w:r>
      <w:r w:rsidR="00117C20" w:rsidRPr="001C2A99">
        <w:rPr>
          <w:rFonts w:cstheme="minorHAnsi"/>
          <w:bCs/>
          <w:sz w:val="24"/>
          <w:szCs w:val="24"/>
        </w:rPr>
        <w:t>decisions</w:t>
      </w:r>
    </w:p>
    <w:p w:rsidR="00204C9B" w:rsidRPr="001C2A99" w:rsidRDefault="00204C9B" w:rsidP="00BC162A">
      <w:pPr>
        <w:widowControl w:val="0"/>
        <w:numPr>
          <w:ilvl w:val="2"/>
          <w:numId w:val="21"/>
        </w:numPr>
        <w:tabs>
          <w:tab w:val="left" w:pos="-1800"/>
          <w:tab w:val="left" w:pos="-1099"/>
          <w:tab w:val="left" w:pos="-360"/>
          <w:tab w:val="left" w:pos="36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ind w:right="360"/>
        <w:rPr>
          <w:rFonts w:cstheme="minorHAnsi"/>
          <w:bCs/>
          <w:sz w:val="24"/>
          <w:szCs w:val="24"/>
        </w:rPr>
      </w:pPr>
      <w:r w:rsidRPr="009A3739">
        <w:rPr>
          <w:rFonts w:cstheme="minorHAnsi"/>
          <w:b/>
          <w:bCs/>
          <w:sz w:val="24"/>
          <w:szCs w:val="24"/>
        </w:rPr>
        <w:t xml:space="preserve">Hoover </w:t>
      </w:r>
      <w:r w:rsidR="00117C20" w:rsidRPr="009A3739">
        <w:rPr>
          <w:rFonts w:cstheme="minorHAnsi"/>
          <w:b/>
          <w:bCs/>
          <w:sz w:val="24"/>
          <w:szCs w:val="24"/>
        </w:rPr>
        <w:t>Case</w:t>
      </w:r>
      <w:r w:rsidRPr="001C2A99">
        <w:rPr>
          <w:rFonts w:cstheme="minorHAnsi"/>
          <w:bCs/>
          <w:sz w:val="24"/>
          <w:szCs w:val="24"/>
        </w:rPr>
        <w:t xml:space="preserve"> (p101)</w:t>
      </w:r>
      <w:r w:rsidR="00117C20" w:rsidRPr="001C2A99">
        <w:rPr>
          <w:rFonts w:cstheme="minorHAnsi"/>
          <w:bCs/>
          <w:sz w:val="24"/>
          <w:szCs w:val="24"/>
        </w:rPr>
        <w:t>: court overturned board’s revocation of license as against the weight of the evidence</w:t>
      </w:r>
    </w:p>
    <w:p w:rsidR="00CF1747" w:rsidRPr="001C2A99" w:rsidRDefault="00CF1747" w:rsidP="00BC162A">
      <w:pPr>
        <w:widowControl w:val="0"/>
        <w:numPr>
          <w:ilvl w:val="0"/>
          <w:numId w:val="21"/>
        </w:numPr>
        <w:tabs>
          <w:tab w:val="left" w:pos="-1800"/>
          <w:tab w:val="left" w:pos="-1099"/>
          <w:tab w:val="left" w:pos="-360"/>
          <w:tab w:val="left" w:pos="36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ind w:right="360"/>
        <w:rPr>
          <w:rFonts w:cstheme="minorHAnsi"/>
          <w:bCs/>
          <w:sz w:val="24"/>
          <w:szCs w:val="24"/>
        </w:rPr>
      </w:pPr>
      <w:r w:rsidRPr="001C2A99">
        <w:rPr>
          <w:rFonts w:cstheme="minorHAnsi"/>
          <w:bCs/>
          <w:sz w:val="24"/>
          <w:szCs w:val="24"/>
        </w:rPr>
        <w:t>SPECIAL ISSUE: Controversial narcotics prescribing</w:t>
      </w:r>
    </w:p>
    <w:p w:rsidR="00CF1747" w:rsidRPr="001C2A99" w:rsidRDefault="00CF1747" w:rsidP="00BC162A">
      <w:pPr>
        <w:widowControl w:val="0"/>
        <w:numPr>
          <w:ilvl w:val="1"/>
          <w:numId w:val="21"/>
        </w:numPr>
        <w:tabs>
          <w:tab w:val="left" w:pos="-1800"/>
          <w:tab w:val="left" w:pos="-1099"/>
          <w:tab w:val="left" w:pos="-360"/>
          <w:tab w:val="left" w:pos="36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ind w:right="360"/>
        <w:rPr>
          <w:rFonts w:cstheme="minorHAnsi"/>
          <w:bCs/>
          <w:sz w:val="24"/>
          <w:szCs w:val="24"/>
        </w:rPr>
      </w:pPr>
      <w:r w:rsidRPr="001C2A99">
        <w:rPr>
          <w:rFonts w:cstheme="minorHAnsi"/>
          <w:bCs/>
          <w:sz w:val="24"/>
          <w:szCs w:val="24"/>
        </w:rPr>
        <w:t xml:space="preserve">Can involve state prescribing laws, state medical boards, Medicaid regulations, the FDA, and the DEA. </w:t>
      </w:r>
    </w:p>
    <w:p w:rsidR="006A2DC8" w:rsidRPr="001C2A99" w:rsidRDefault="00F2490C" w:rsidP="006A2DC8">
      <w:pPr>
        <w:tabs>
          <w:tab w:val="left" w:pos="-1440"/>
        </w:tabs>
        <w:snapToGrid w:val="0"/>
        <w:ind w:left="720" w:hanging="720"/>
        <w:rPr>
          <w:rFonts w:cstheme="minorHAnsi"/>
          <w:sz w:val="24"/>
          <w:szCs w:val="24"/>
        </w:rPr>
      </w:pPr>
      <w:r w:rsidRPr="001C2A99">
        <w:rPr>
          <w:rFonts w:cstheme="minorHAnsi"/>
          <w:b/>
          <w:sz w:val="24"/>
          <w:szCs w:val="24"/>
        </w:rPr>
        <w:fldChar w:fldCharType="begin"/>
      </w:r>
      <w:r w:rsidR="009F7DA5" w:rsidRPr="001C2A99">
        <w:rPr>
          <w:rFonts w:cstheme="minorHAnsi"/>
          <w:b/>
          <w:sz w:val="24"/>
          <w:szCs w:val="24"/>
        </w:rPr>
        <w:instrText xml:space="preserve"> SEQ 25_0 \* ROMAN \n </w:instrText>
      </w:r>
      <w:r w:rsidRPr="001C2A99">
        <w:rPr>
          <w:rFonts w:cstheme="minorHAnsi"/>
          <w:b/>
          <w:sz w:val="24"/>
          <w:szCs w:val="24"/>
        </w:rPr>
        <w:fldChar w:fldCharType="separate"/>
      </w:r>
      <w:r w:rsidR="002006E2">
        <w:rPr>
          <w:rFonts w:cstheme="minorHAnsi"/>
          <w:b/>
          <w:noProof/>
          <w:sz w:val="24"/>
          <w:szCs w:val="24"/>
        </w:rPr>
        <w:t>I</w:t>
      </w:r>
      <w:r w:rsidRPr="001C2A99">
        <w:rPr>
          <w:rFonts w:cstheme="minorHAnsi"/>
          <w:b/>
          <w:sz w:val="24"/>
          <w:szCs w:val="24"/>
        </w:rPr>
        <w:fldChar w:fldCharType="end"/>
      </w:r>
      <w:proofErr w:type="gramStart"/>
      <w:r w:rsidR="009F7DA5" w:rsidRPr="001C2A99">
        <w:rPr>
          <w:rFonts w:cstheme="minorHAnsi"/>
          <w:b/>
          <w:sz w:val="24"/>
          <w:szCs w:val="24"/>
        </w:rPr>
        <w:t>.</w:t>
      </w:r>
      <w:proofErr w:type="gramEnd"/>
      <w:r w:rsidR="009F7DA5" w:rsidRPr="001C2A99">
        <w:rPr>
          <w:rFonts w:cstheme="minorHAnsi"/>
          <w:sz w:val="24"/>
          <w:szCs w:val="24"/>
        </w:rPr>
        <w:tab/>
      </w:r>
      <w:r w:rsidR="009F7DA5" w:rsidRPr="001C2A99">
        <w:rPr>
          <w:rFonts w:cstheme="minorHAnsi"/>
          <w:b/>
          <w:sz w:val="24"/>
          <w:szCs w:val="24"/>
        </w:rPr>
        <w:t>HEALTH CARE INSTITUTIONS: REGULATION OF QUALITY</w:t>
      </w:r>
    </w:p>
    <w:p w:rsidR="009F7DA5" w:rsidRPr="001C2A99" w:rsidRDefault="004E617E" w:rsidP="00BC162A">
      <w:pPr>
        <w:widowControl w:val="0"/>
        <w:numPr>
          <w:ilvl w:val="0"/>
          <w:numId w:val="26"/>
        </w:numPr>
        <w:tabs>
          <w:tab w:val="left" w:pos="-1800"/>
          <w:tab w:val="left" w:pos="-1099"/>
          <w:tab w:val="left" w:pos="-360"/>
          <w:tab w:val="left" w:pos="36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ind w:right="360"/>
        <w:rPr>
          <w:rFonts w:cstheme="minorHAnsi"/>
          <w:sz w:val="24"/>
          <w:szCs w:val="24"/>
        </w:rPr>
      </w:pPr>
      <w:r w:rsidRPr="009A3739">
        <w:rPr>
          <w:rFonts w:cstheme="minorHAnsi"/>
          <w:sz w:val="24"/>
          <w:szCs w:val="24"/>
          <w:u w:val="single"/>
        </w:rPr>
        <w:t>Tort law</w:t>
      </w:r>
      <w:r w:rsidRPr="001C2A99">
        <w:rPr>
          <w:rFonts w:cstheme="minorHAnsi"/>
          <w:sz w:val="24"/>
          <w:szCs w:val="24"/>
        </w:rPr>
        <w:t xml:space="preserve">: regulation </w:t>
      </w:r>
      <w:r w:rsidR="006A2DC8" w:rsidRPr="001C2A99">
        <w:rPr>
          <w:rFonts w:cstheme="minorHAnsi"/>
          <w:sz w:val="24"/>
          <w:szCs w:val="24"/>
        </w:rPr>
        <w:t xml:space="preserve">of quality </w:t>
      </w:r>
      <w:r w:rsidRPr="001C2A99">
        <w:rPr>
          <w:rFonts w:cstheme="minorHAnsi"/>
          <w:sz w:val="24"/>
          <w:szCs w:val="24"/>
        </w:rPr>
        <w:t>through liability</w:t>
      </w:r>
      <w:r w:rsidR="006A2DC8" w:rsidRPr="001C2A99">
        <w:rPr>
          <w:rFonts w:cstheme="minorHAnsi"/>
          <w:sz w:val="24"/>
          <w:szCs w:val="24"/>
        </w:rPr>
        <w:t>; subject to historical limitations</w:t>
      </w:r>
    </w:p>
    <w:p w:rsidR="004E617E" w:rsidRPr="001C2A99" w:rsidRDefault="00ED3F07" w:rsidP="00BC6219">
      <w:pPr>
        <w:widowControl w:val="0"/>
        <w:numPr>
          <w:ilvl w:val="0"/>
          <w:numId w:val="84"/>
        </w:numPr>
        <w:tabs>
          <w:tab w:val="left" w:pos="-1800"/>
          <w:tab w:val="left" w:pos="-1099"/>
          <w:tab w:val="left" w:pos="-360"/>
          <w:tab w:val="left" w:pos="36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ind w:right="360"/>
        <w:rPr>
          <w:rFonts w:cstheme="minorHAnsi"/>
          <w:sz w:val="24"/>
          <w:szCs w:val="24"/>
        </w:rPr>
      </w:pPr>
      <w:r>
        <w:rPr>
          <w:rFonts w:cstheme="minorHAnsi"/>
          <w:sz w:val="24"/>
          <w:szCs w:val="24"/>
        </w:rPr>
        <w:t>Corporate Practice of Medicine Doctrine</w:t>
      </w:r>
    </w:p>
    <w:p w:rsidR="00920C51" w:rsidRPr="00C34B9C" w:rsidRDefault="00920C51" w:rsidP="00BC162A">
      <w:pPr>
        <w:widowControl w:val="0"/>
        <w:numPr>
          <w:ilvl w:val="2"/>
          <w:numId w:val="26"/>
        </w:numPr>
        <w:tabs>
          <w:tab w:val="left" w:pos="-1800"/>
          <w:tab w:val="left" w:pos="-1099"/>
          <w:tab w:val="left" w:pos="-360"/>
          <w:tab w:val="left" w:pos="36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ind w:right="360"/>
        <w:rPr>
          <w:rFonts w:cstheme="minorHAnsi"/>
          <w:sz w:val="24"/>
          <w:szCs w:val="24"/>
          <w:u w:val="single"/>
        </w:rPr>
      </w:pPr>
      <w:r w:rsidRPr="00C34B9C">
        <w:rPr>
          <w:rFonts w:cstheme="minorHAnsi"/>
          <w:sz w:val="24"/>
          <w:szCs w:val="24"/>
          <w:u w:val="single"/>
        </w:rPr>
        <w:t>Traditional</w:t>
      </w:r>
      <w:r w:rsidR="0057680B" w:rsidRPr="00C34B9C">
        <w:rPr>
          <w:rFonts w:cstheme="minorHAnsi"/>
          <w:sz w:val="24"/>
          <w:szCs w:val="24"/>
          <w:u w:val="single"/>
        </w:rPr>
        <w:t xml:space="preserve"> practice of medicine doctrine</w:t>
      </w:r>
    </w:p>
    <w:p w:rsidR="00387CDA" w:rsidRPr="001C2A99" w:rsidRDefault="00387CDA" w:rsidP="00BC162A">
      <w:pPr>
        <w:widowControl w:val="0"/>
        <w:numPr>
          <w:ilvl w:val="3"/>
          <w:numId w:val="26"/>
        </w:numPr>
        <w:tabs>
          <w:tab w:val="left" w:pos="-1800"/>
          <w:tab w:val="left" w:pos="-1099"/>
          <w:tab w:val="left" w:pos="-360"/>
          <w:tab w:val="left" w:pos="36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ind w:right="360"/>
        <w:rPr>
          <w:rFonts w:cstheme="minorHAnsi"/>
          <w:sz w:val="24"/>
          <w:szCs w:val="24"/>
        </w:rPr>
      </w:pPr>
      <w:proofErr w:type="spellStart"/>
      <w:r w:rsidRPr="009A3739">
        <w:rPr>
          <w:rFonts w:cstheme="minorHAnsi"/>
          <w:b/>
          <w:sz w:val="24"/>
          <w:szCs w:val="24"/>
        </w:rPr>
        <w:t>Bartron</w:t>
      </w:r>
      <w:proofErr w:type="spellEnd"/>
      <w:r w:rsidRPr="009A3739">
        <w:rPr>
          <w:rFonts w:cstheme="minorHAnsi"/>
          <w:b/>
          <w:sz w:val="24"/>
          <w:szCs w:val="24"/>
        </w:rPr>
        <w:t xml:space="preserve"> v. Codington County</w:t>
      </w:r>
      <w:r w:rsidRPr="001C2A99">
        <w:rPr>
          <w:rFonts w:cstheme="minorHAnsi"/>
          <w:sz w:val="24"/>
          <w:szCs w:val="24"/>
        </w:rPr>
        <w:t xml:space="preserve"> (supp</w:t>
      </w:r>
      <w:r w:rsidR="00920C51" w:rsidRPr="001C2A99">
        <w:rPr>
          <w:rFonts w:cstheme="minorHAnsi"/>
          <w:sz w:val="24"/>
          <w:szCs w:val="24"/>
        </w:rPr>
        <w:t>)</w:t>
      </w:r>
    </w:p>
    <w:p w:rsidR="00387CDA" w:rsidRPr="001C2A99" w:rsidRDefault="00455142" w:rsidP="00BC162A">
      <w:pPr>
        <w:widowControl w:val="0"/>
        <w:numPr>
          <w:ilvl w:val="4"/>
          <w:numId w:val="26"/>
        </w:numPr>
        <w:tabs>
          <w:tab w:val="left" w:pos="-1800"/>
          <w:tab w:val="left" w:pos="-1099"/>
          <w:tab w:val="left" w:pos="-360"/>
          <w:tab w:val="left" w:pos="36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ind w:right="360"/>
        <w:rPr>
          <w:rFonts w:cstheme="minorHAnsi"/>
          <w:sz w:val="24"/>
          <w:szCs w:val="24"/>
        </w:rPr>
      </w:pPr>
      <w:r w:rsidRPr="001C2A99">
        <w:rPr>
          <w:rFonts w:cstheme="minorHAnsi"/>
          <w:sz w:val="24"/>
          <w:szCs w:val="24"/>
        </w:rPr>
        <w:t xml:space="preserve">Docs associated into a clinic, which incorporated. Corp comprised of docs, not </w:t>
      </w:r>
      <w:proofErr w:type="gramStart"/>
      <w:r w:rsidRPr="001C2A99">
        <w:rPr>
          <w:rFonts w:cstheme="minorHAnsi"/>
          <w:sz w:val="24"/>
          <w:szCs w:val="24"/>
        </w:rPr>
        <w:t>lay</w:t>
      </w:r>
      <w:proofErr w:type="gramEnd"/>
      <w:r w:rsidRPr="001C2A99">
        <w:rPr>
          <w:rFonts w:cstheme="minorHAnsi"/>
          <w:sz w:val="24"/>
          <w:szCs w:val="24"/>
        </w:rPr>
        <w:t xml:space="preserve"> people.</w:t>
      </w:r>
    </w:p>
    <w:p w:rsidR="00455142" w:rsidRPr="001C2A99" w:rsidRDefault="00455142" w:rsidP="00BC162A">
      <w:pPr>
        <w:widowControl w:val="0"/>
        <w:numPr>
          <w:ilvl w:val="4"/>
          <w:numId w:val="26"/>
        </w:numPr>
        <w:tabs>
          <w:tab w:val="left" w:pos="-1800"/>
          <w:tab w:val="left" w:pos="-1099"/>
          <w:tab w:val="left" w:pos="-360"/>
          <w:tab w:val="left" w:pos="36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ind w:right="360"/>
        <w:rPr>
          <w:rFonts w:cstheme="minorHAnsi"/>
          <w:sz w:val="24"/>
          <w:szCs w:val="24"/>
        </w:rPr>
      </w:pPr>
      <w:r w:rsidRPr="001C2A99">
        <w:rPr>
          <w:rFonts w:cstheme="minorHAnsi"/>
          <w:sz w:val="24"/>
          <w:szCs w:val="24"/>
        </w:rPr>
        <w:t>Corp’s inject the profit motive into professional practice, undermining professional ethic</w:t>
      </w:r>
    </w:p>
    <w:p w:rsidR="00455142" w:rsidRPr="001C2A99" w:rsidRDefault="00455142" w:rsidP="00BC162A">
      <w:pPr>
        <w:widowControl w:val="0"/>
        <w:numPr>
          <w:ilvl w:val="4"/>
          <w:numId w:val="26"/>
        </w:numPr>
        <w:tabs>
          <w:tab w:val="left" w:pos="-1800"/>
          <w:tab w:val="left" w:pos="-1099"/>
          <w:tab w:val="left" w:pos="-360"/>
          <w:tab w:val="left" w:pos="36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ind w:right="360"/>
        <w:rPr>
          <w:rFonts w:cstheme="minorHAnsi"/>
          <w:sz w:val="24"/>
          <w:szCs w:val="24"/>
        </w:rPr>
      </w:pPr>
      <w:r w:rsidRPr="001C2A99">
        <w:rPr>
          <w:rFonts w:cstheme="minorHAnsi"/>
          <w:sz w:val="24"/>
          <w:szCs w:val="24"/>
        </w:rPr>
        <w:t xml:space="preserve">The doctors’ </w:t>
      </w:r>
      <w:proofErr w:type="spellStart"/>
      <w:r w:rsidRPr="001C2A99">
        <w:rPr>
          <w:rFonts w:cstheme="minorHAnsi"/>
          <w:sz w:val="24"/>
          <w:szCs w:val="24"/>
        </w:rPr>
        <w:t>corp</w:t>
      </w:r>
      <w:proofErr w:type="spellEnd"/>
      <w:r w:rsidRPr="001C2A99">
        <w:rPr>
          <w:rFonts w:cstheme="minorHAnsi"/>
          <w:sz w:val="24"/>
          <w:szCs w:val="24"/>
        </w:rPr>
        <w:t xml:space="preserve"> was therefore against public policy, and in violation of CPMD</w:t>
      </w:r>
    </w:p>
    <w:p w:rsidR="00920C51" w:rsidRPr="001C2A99" w:rsidRDefault="00920C51" w:rsidP="00BC162A">
      <w:pPr>
        <w:widowControl w:val="0"/>
        <w:numPr>
          <w:ilvl w:val="3"/>
          <w:numId w:val="26"/>
        </w:numPr>
        <w:tabs>
          <w:tab w:val="left" w:pos="-1800"/>
          <w:tab w:val="left" w:pos="-1099"/>
          <w:tab w:val="left" w:pos="-360"/>
          <w:tab w:val="left" w:pos="36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ind w:right="360"/>
        <w:rPr>
          <w:rFonts w:cstheme="minorHAnsi"/>
          <w:sz w:val="24"/>
          <w:szCs w:val="24"/>
        </w:rPr>
      </w:pPr>
      <w:r w:rsidRPr="009A3739">
        <w:rPr>
          <w:rFonts w:cstheme="minorHAnsi"/>
          <w:b/>
          <w:sz w:val="24"/>
          <w:szCs w:val="24"/>
        </w:rPr>
        <w:t>Utah County v. Intermountain</w:t>
      </w:r>
      <w:r w:rsidRPr="001C2A99">
        <w:rPr>
          <w:rFonts w:cstheme="minorHAnsi"/>
          <w:sz w:val="24"/>
          <w:szCs w:val="24"/>
        </w:rPr>
        <w:t xml:space="preserve"> (p615): Non-profits can get a pass on CPMD by charitable immunity </w:t>
      </w:r>
    </w:p>
    <w:p w:rsidR="00EE113E" w:rsidRPr="001C2A99" w:rsidRDefault="00EE113E" w:rsidP="00BC162A">
      <w:pPr>
        <w:widowControl w:val="0"/>
        <w:numPr>
          <w:ilvl w:val="4"/>
          <w:numId w:val="26"/>
        </w:numPr>
        <w:tabs>
          <w:tab w:val="left" w:pos="-1800"/>
          <w:tab w:val="left" w:pos="-1099"/>
          <w:tab w:val="left" w:pos="-360"/>
          <w:tab w:val="left" w:pos="36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ind w:right="360"/>
        <w:rPr>
          <w:rFonts w:cstheme="minorHAnsi"/>
          <w:sz w:val="24"/>
          <w:szCs w:val="24"/>
        </w:rPr>
      </w:pPr>
      <w:r w:rsidRPr="001C2A99">
        <w:rPr>
          <w:rFonts w:cstheme="minorHAnsi"/>
          <w:sz w:val="24"/>
          <w:szCs w:val="24"/>
        </w:rPr>
        <w:t>Issue: Whether state law exempting from taxation hospitals meeting certain requirements, constituted an unconstitutional expansion of the charitable exemption.</w:t>
      </w:r>
    </w:p>
    <w:p w:rsidR="00920C51" w:rsidRPr="001C2A99" w:rsidRDefault="00920C51" w:rsidP="00BC162A">
      <w:pPr>
        <w:widowControl w:val="0"/>
        <w:numPr>
          <w:ilvl w:val="4"/>
          <w:numId w:val="26"/>
        </w:numPr>
        <w:tabs>
          <w:tab w:val="left" w:pos="-1800"/>
          <w:tab w:val="left" w:pos="-1099"/>
          <w:tab w:val="left" w:pos="-360"/>
          <w:tab w:val="left" w:pos="36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ind w:right="360"/>
        <w:rPr>
          <w:rFonts w:cstheme="minorHAnsi"/>
          <w:sz w:val="24"/>
          <w:szCs w:val="24"/>
        </w:rPr>
      </w:pPr>
      <w:r w:rsidRPr="001C2A99">
        <w:rPr>
          <w:rFonts w:cstheme="minorHAnsi"/>
          <w:sz w:val="24"/>
          <w:szCs w:val="24"/>
        </w:rPr>
        <w:t>Majority</w:t>
      </w:r>
      <w:r w:rsidR="00EE113E" w:rsidRPr="001C2A99">
        <w:rPr>
          <w:rFonts w:cstheme="minorHAnsi"/>
          <w:sz w:val="24"/>
          <w:szCs w:val="24"/>
        </w:rPr>
        <w:t>: Hospitals no longer represent a charitable institution as they tend to be money-making ventures, do not relieve the state of a significant burden (state still pays Medicaid), and generally require patients to pay for treatment. Charity exemption is therefore denied.</w:t>
      </w:r>
    </w:p>
    <w:p w:rsidR="00920C51" w:rsidRPr="001C2A99" w:rsidRDefault="00920C51" w:rsidP="00BC162A">
      <w:pPr>
        <w:widowControl w:val="0"/>
        <w:numPr>
          <w:ilvl w:val="4"/>
          <w:numId w:val="26"/>
        </w:numPr>
        <w:tabs>
          <w:tab w:val="left" w:pos="-1800"/>
          <w:tab w:val="left" w:pos="-1099"/>
          <w:tab w:val="left" w:pos="-360"/>
          <w:tab w:val="left" w:pos="36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ind w:right="360"/>
        <w:rPr>
          <w:rFonts w:cstheme="minorHAnsi"/>
          <w:sz w:val="24"/>
          <w:szCs w:val="24"/>
        </w:rPr>
      </w:pPr>
      <w:r w:rsidRPr="001C2A99">
        <w:rPr>
          <w:rFonts w:cstheme="minorHAnsi"/>
          <w:sz w:val="24"/>
          <w:szCs w:val="24"/>
        </w:rPr>
        <w:t>Dissent</w:t>
      </w:r>
      <w:r w:rsidR="005772D2" w:rsidRPr="001C2A99">
        <w:rPr>
          <w:rFonts w:cstheme="minorHAnsi"/>
          <w:sz w:val="24"/>
          <w:szCs w:val="24"/>
        </w:rPr>
        <w:t xml:space="preserve"> (</w:t>
      </w:r>
      <w:r w:rsidR="005772D2" w:rsidRPr="001C2A99">
        <w:rPr>
          <w:rFonts w:cstheme="minorHAnsi"/>
          <w:i/>
          <w:sz w:val="24"/>
          <w:szCs w:val="24"/>
        </w:rPr>
        <w:t>Majority View</w:t>
      </w:r>
      <w:r w:rsidR="005772D2" w:rsidRPr="001C2A99">
        <w:rPr>
          <w:rFonts w:cstheme="minorHAnsi"/>
          <w:sz w:val="24"/>
          <w:szCs w:val="24"/>
        </w:rPr>
        <w:t>)</w:t>
      </w:r>
      <w:r w:rsidR="00EE113E" w:rsidRPr="001C2A99">
        <w:rPr>
          <w:rFonts w:cstheme="minorHAnsi"/>
          <w:sz w:val="24"/>
          <w:szCs w:val="24"/>
        </w:rPr>
        <w:t xml:space="preserve">: The hospital is a charitable institution because its income is used solely to further its charitable purposes, it does not turn away indigent patients, it relieves the government of a burden by its sheer existence (better than no hospital at all). </w:t>
      </w:r>
    </w:p>
    <w:p w:rsidR="00920C51" w:rsidRPr="00C34B9C" w:rsidRDefault="00920C51" w:rsidP="00BC162A">
      <w:pPr>
        <w:widowControl w:val="0"/>
        <w:numPr>
          <w:ilvl w:val="2"/>
          <w:numId w:val="26"/>
        </w:numPr>
        <w:tabs>
          <w:tab w:val="left" w:pos="-1800"/>
          <w:tab w:val="left" w:pos="-1099"/>
          <w:tab w:val="left" w:pos="-360"/>
          <w:tab w:val="left" w:pos="36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ind w:right="360"/>
        <w:rPr>
          <w:rFonts w:cstheme="minorHAnsi"/>
          <w:sz w:val="24"/>
          <w:szCs w:val="24"/>
          <w:u w:val="single"/>
        </w:rPr>
      </w:pPr>
      <w:r w:rsidRPr="00C34B9C">
        <w:rPr>
          <w:rFonts w:cstheme="minorHAnsi"/>
          <w:sz w:val="24"/>
          <w:szCs w:val="24"/>
          <w:u w:val="single"/>
        </w:rPr>
        <w:lastRenderedPageBreak/>
        <w:t>Modern</w:t>
      </w:r>
      <w:r w:rsidR="0057680B" w:rsidRPr="00C34B9C">
        <w:rPr>
          <w:rFonts w:cstheme="minorHAnsi"/>
          <w:sz w:val="24"/>
          <w:szCs w:val="24"/>
          <w:u w:val="single"/>
        </w:rPr>
        <w:t xml:space="preserve"> practice of medicine doctrine</w:t>
      </w:r>
    </w:p>
    <w:p w:rsidR="009F7DA5" w:rsidRPr="001C2A99" w:rsidRDefault="009F7DA5" w:rsidP="00BC162A">
      <w:pPr>
        <w:widowControl w:val="0"/>
        <w:numPr>
          <w:ilvl w:val="3"/>
          <w:numId w:val="26"/>
        </w:numPr>
        <w:tabs>
          <w:tab w:val="left" w:pos="-1800"/>
          <w:tab w:val="left" w:pos="-1099"/>
          <w:tab w:val="left" w:pos="-360"/>
          <w:tab w:val="left" w:pos="36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ind w:right="360"/>
        <w:rPr>
          <w:rFonts w:cstheme="minorHAnsi"/>
          <w:sz w:val="24"/>
          <w:szCs w:val="24"/>
        </w:rPr>
      </w:pPr>
      <w:r w:rsidRPr="009A3739">
        <w:rPr>
          <w:rFonts w:cstheme="minorHAnsi"/>
          <w:b/>
          <w:sz w:val="24"/>
          <w:szCs w:val="24"/>
        </w:rPr>
        <w:t>Berlin v. Sarah Bush Lincoln Health Center</w:t>
      </w:r>
      <w:r w:rsidR="004E617E" w:rsidRPr="001C2A99">
        <w:rPr>
          <w:rFonts w:cstheme="minorHAnsi"/>
          <w:sz w:val="24"/>
          <w:szCs w:val="24"/>
        </w:rPr>
        <w:t>(p594)</w:t>
      </w:r>
      <w:r w:rsidRPr="001C2A99">
        <w:rPr>
          <w:rFonts w:cstheme="minorHAnsi"/>
          <w:sz w:val="24"/>
          <w:szCs w:val="24"/>
        </w:rPr>
        <w:t xml:space="preserve"> </w:t>
      </w:r>
      <w:r w:rsidR="004E617E" w:rsidRPr="001C2A99">
        <w:rPr>
          <w:rFonts w:cstheme="minorHAnsi"/>
          <w:i/>
          <w:sz w:val="24"/>
          <w:szCs w:val="24"/>
        </w:rPr>
        <w:t>M</w:t>
      </w:r>
      <w:r w:rsidR="0096139D" w:rsidRPr="001C2A99">
        <w:rPr>
          <w:rFonts w:cstheme="minorHAnsi"/>
          <w:i/>
          <w:sz w:val="24"/>
          <w:szCs w:val="24"/>
        </w:rPr>
        <w:t xml:space="preserve">odern </w:t>
      </w:r>
      <w:r w:rsidR="00920C51" w:rsidRPr="001C2A99">
        <w:rPr>
          <w:rFonts w:cstheme="minorHAnsi"/>
          <w:sz w:val="24"/>
          <w:szCs w:val="24"/>
        </w:rPr>
        <w:t>CPMD</w:t>
      </w:r>
    </w:p>
    <w:p w:rsidR="00B93285" w:rsidRPr="001C2A99" w:rsidRDefault="00B93285" w:rsidP="00BC162A">
      <w:pPr>
        <w:widowControl w:val="0"/>
        <w:numPr>
          <w:ilvl w:val="4"/>
          <w:numId w:val="26"/>
        </w:numPr>
        <w:tabs>
          <w:tab w:val="left" w:pos="-1800"/>
          <w:tab w:val="left" w:pos="-1099"/>
          <w:tab w:val="left" w:pos="-360"/>
          <w:tab w:val="left" w:pos="36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ind w:right="360"/>
        <w:rPr>
          <w:rFonts w:cstheme="minorHAnsi"/>
          <w:sz w:val="24"/>
          <w:szCs w:val="24"/>
        </w:rPr>
      </w:pPr>
      <w:r w:rsidRPr="001C2A99">
        <w:rPr>
          <w:rFonts w:cstheme="minorHAnsi"/>
          <w:sz w:val="24"/>
          <w:szCs w:val="24"/>
        </w:rPr>
        <w:t>Doctor sought to invalidate restrictive covenant. Trial court said the non-</w:t>
      </w:r>
      <w:proofErr w:type="spellStart"/>
      <w:r w:rsidRPr="001C2A99">
        <w:rPr>
          <w:rFonts w:cstheme="minorHAnsi"/>
          <w:sz w:val="24"/>
          <w:szCs w:val="24"/>
        </w:rPr>
        <w:t>prof</w:t>
      </w:r>
      <w:proofErr w:type="spellEnd"/>
      <w:r w:rsidRPr="001C2A99">
        <w:rPr>
          <w:rFonts w:cstheme="minorHAnsi"/>
          <w:sz w:val="24"/>
          <w:szCs w:val="24"/>
        </w:rPr>
        <w:t xml:space="preserve"> hosp violated CPMD. </w:t>
      </w:r>
      <w:proofErr w:type="spellStart"/>
      <w:r w:rsidRPr="001C2A99">
        <w:rPr>
          <w:rFonts w:cstheme="minorHAnsi"/>
          <w:sz w:val="24"/>
          <w:szCs w:val="24"/>
        </w:rPr>
        <w:t>AppCt</w:t>
      </w:r>
      <w:proofErr w:type="spellEnd"/>
      <w:r w:rsidRPr="001C2A99">
        <w:rPr>
          <w:rFonts w:cstheme="minorHAnsi"/>
          <w:sz w:val="24"/>
          <w:szCs w:val="24"/>
        </w:rPr>
        <w:t xml:space="preserve"> </w:t>
      </w:r>
      <w:proofErr w:type="spellStart"/>
      <w:r w:rsidRPr="001C2A99">
        <w:rPr>
          <w:rFonts w:cstheme="minorHAnsi"/>
          <w:sz w:val="24"/>
          <w:szCs w:val="24"/>
        </w:rPr>
        <w:t>aff’d</w:t>
      </w:r>
      <w:proofErr w:type="spellEnd"/>
      <w:r w:rsidRPr="001C2A99">
        <w:rPr>
          <w:rFonts w:cstheme="minorHAnsi"/>
          <w:sz w:val="24"/>
          <w:szCs w:val="24"/>
        </w:rPr>
        <w:t xml:space="preserve">. </w:t>
      </w:r>
    </w:p>
    <w:p w:rsidR="004E617E" w:rsidRPr="001C2A99" w:rsidRDefault="00B93285" w:rsidP="00BC162A">
      <w:pPr>
        <w:widowControl w:val="0"/>
        <w:numPr>
          <w:ilvl w:val="4"/>
          <w:numId w:val="26"/>
        </w:numPr>
        <w:tabs>
          <w:tab w:val="left" w:pos="-1800"/>
          <w:tab w:val="left" w:pos="-1099"/>
          <w:tab w:val="left" w:pos="-360"/>
          <w:tab w:val="left" w:pos="36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ind w:right="360"/>
        <w:rPr>
          <w:rFonts w:cstheme="minorHAnsi"/>
          <w:sz w:val="24"/>
          <w:szCs w:val="24"/>
        </w:rPr>
      </w:pPr>
      <w:r w:rsidRPr="001C2A99">
        <w:rPr>
          <w:rFonts w:cstheme="minorHAnsi"/>
          <w:sz w:val="24"/>
          <w:szCs w:val="24"/>
        </w:rPr>
        <w:t xml:space="preserve">The court declined to apply </w:t>
      </w:r>
      <w:r w:rsidR="00920C51" w:rsidRPr="001C2A99">
        <w:rPr>
          <w:rFonts w:cstheme="minorHAnsi"/>
          <w:sz w:val="24"/>
          <w:szCs w:val="24"/>
        </w:rPr>
        <w:t>CPMD</w:t>
      </w:r>
      <w:r w:rsidRPr="001C2A99">
        <w:rPr>
          <w:rFonts w:cstheme="minorHAnsi"/>
          <w:sz w:val="24"/>
          <w:szCs w:val="24"/>
        </w:rPr>
        <w:t xml:space="preserve"> to licensed hospitals. The court also held that the public policy concerns, which supported the corporate practice doctrine, were inapplicable to a licensed hospital in the modern health care industry.</w:t>
      </w:r>
    </w:p>
    <w:p w:rsidR="0057680B" w:rsidRPr="001C2A99" w:rsidRDefault="0057680B" w:rsidP="00BC162A">
      <w:pPr>
        <w:widowControl w:val="0"/>
        <w:numPr>
          <w:ilvl w:val="3"/>
          <w:numId w:val="26"/>
        </w:numPr>
        <w:tabs>
          <w:tab w:val="left" w:pos="-1800"/>
          <w:tab w:val="left" w:pos="-1099"/>
          <w:tab w:val="left" w:pos="-360"/>
          <w:tab w:val="left" w:pos="36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ind w:right="360"/>
        <w:rPr>
          <w:rFonts w:cstheme="minorHAnsi"/>
          <w:sz w:val="24"/>
          <w:szCs w:val="24"/>
        </w:rPr>
      </w:pPr>
      <w:r w:rsidRPr="001C2A99">
        <w:rPr>
          <w:rFonts w:cstheme="minorHAnsi"/>
          <w:sz w:val="24"/>
          <w:szCs w:val="24"/>
        </w:rPr>
        <w:t>What entities can actually employ doctors w/o violating CPMD? (In order of acceptance by states)</w:t>
      </w:r>
    </w:p>
    <w:p w:rsidR="0057680B" w:rsidRPr="001C2A99" w:rsidRDefault="0057680B" w:rsidP="00BC162A">
      <w:pPr>
        <w:widowControl w:val="0"/>
        <w:numPr>
          <w:ilvl w:val="4"/>
          <w:numId w:val="26"/>
        </w:numPr>
        <w:tabs>
          <w:tab w:val="left" w:pos="-1800"/>
          <w:tab w:val="left" w:pos="-1099"/>
          <w:tab w:val="left" w:pos="-360"/>
          <w:tab w:val="left" w:pos="36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ind w:right="360"/>
        <w:rPr>
          <w:rFonts w:cstheme="minorHAnsi"/>
          <w:sz w:val="24"/>
          <w:szCs w:val="24"/>
        </w:rPr>
      </w:pPr>
      <w:r w:rsidRPr="001C2A99">
        <w:rPr>
          <w:rFonts w:cstheme="minorHAnsi"/>
          <w:sz w:val="24"/>
          <w:szCs w:val="24"/>
        </w:rPr>
        <w:t xml:space="preserve">Med schools, HMOs, non-profit hospitals, for profit hospitals. </w:t>
      </w:r>
    </w:p>
    <w:p w:rsidR="0057680B" w:rsidRPr="001C2A99" w:rsidRDefault="0057680B" w:rsidP="00BC162A">
      <w:pPr>
        <w:widowControl w:val="0"/>
        <w:numPr>
          <w:ilvl w:val="3"/>
          <w:numId w:val="26"/>
        </w:numPr>
        <w:tabs>
          <w:tab w:val="left" w:pos="-1800"/>
          <w:tab w:val="left" w:pos="-1099"/>
          <w:tab w:val="left" w:pos="-360"/>
          <w:tab w:val="left" w:pos="36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ind w:right="360"/>
        <w:rPr>
          <w:rFonts w:cstheme="minorHAnsi"/>
          <w:sz w:val="24"/>
          <w:szCs w:val="24"/>
        </w:rPr>
      </w:pPr>
      <w:r w:rsidRPr="001C2A99">
        <w:rPr>
          <w:rFonts w:cstheme="minorHAnsi"/>
          <w:sz w:val="24"/>
          <w:szCs w:val="24"/>
        </w:rPr>
        <w:t xml:space="preserve">CPMD could be enforced by </w:t>
      </w:r>
      <w:proofErr w:type="spellStart"/>
      <w:r w:rsidRPr="001C2A99">
        <w:rPr>
          <w:rFonts w:cstheme="minorHAnsi"/>
          <w:sz w:val="24"/>
          <w:szCs w:val="24"/>
        </w:rPr>
        <w:t>Atty</w:t>
      </w:r>
      <w:proofErr w:type="spellEnd"/>
      <w:r w:rsidRPr="001C2A99">
        <w:rPr>
          <w:rFonts w:cstheme="minorHAnsi"/>
          <w:sz w:val="24"/>
          <w:szCs w:val="24"/>
        </w:rPr>
        <w:t xml:space="preserve"> Gen or </w:t>
      </w:r>
      <w:proofErr w:type="spellStart"/>
      <w:r w:rsidRPr="001C2A99">
        <w:rPr>
          <w:rFonts w:cstheme="minorHAnsi"/>
          <w:sz w:val="24"/>
          <w:szCs w:val="24"/>
        </w:rPr>
        <w:t>Sec’y</w:t>
      </w:r>
      <w:proofErr w:type="spellEnd"/>
      <w:r w:rsidRPr="001C2A99">
        <w:rPr>
          <w:rFonts w:cstheme="minorHAnsi"/>
          <w:sz w:val="24"/>
          <w:szCs w:val="24"/>
        </w:rPr>
        <w:t xml:space="preserve"> o State. </w:t>
      </w:r>
    </w:p>
    <w:p w:rsidR="0057680B" w:rsidRPr="001C2A99" w:rsidRDefault="0057680B" w:rsidP="00BC162A">
      <w:pPr>
        <w:widowControl w:val="0"/>
        <w:numPr>
          <w:ilvl w:val="4"/>
          <w:numId w:val="26"/>
        </w:numPr>
        <w:tabs>
          <w:tab w:val="left" w:pos="-1800"/>
          <w:tab w:val="left" w:pos="-1099"/>
          <w:tab w:val="left" w:pos="-360"/>
          <w:tab w:val="left" w:pos="36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ind w:right="360"/>
        <w:rPr>
          <w:rFonts w:cstheme="minorHAnsi"/>
          <w:sz w:val="24"/>
          <w:szCs w:val="24"/>
        </w:rPr>
      </w:pPr>
      <w:r w:rsidRPr="001C2A99">
        <w:rPr>
          <w:rFonts w:cstheme="minorHAnsi"/>
          <w:sz w:val="24"/>
          <w:szCs w:val="24"/>
        </w:rPr>
        <w:t>More often it is a contracting party (doctor who wants to nullify employment contract)</w:t>
      </w:r>
    </w:p>
    <w:p w:rsidR="00920C51" w:rsidRPr="00C34B9C" w:rsidRDefault="00920C51" w:rsidP="00BC162A">
      <w:pPr>
        <w:widowControl w:val="0"/>
        <w:numPr>
          <w:ilvl w:val="2"/>
          <w:numId w:val="26"/>
        </w:numPr>
        <w:tabs>
          <w:tab w:val="left" w:pos="-1800"/>
          <w:tab w:val="left" w:pos="-1099"/>
          <w:tab w:val="left" w:pos="-360"/>
          <w:tab w:val="left" w:pos="36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ind w:right="360"/>
        <w:rPr>
          <w:rFonts w:cstheme="minorHAnsi"/>
          <w:sz w:val="24"/>
          <w:szCs w:val="24"/>
          <w:u w:val="single"/>
        </w:rPr>
      </w:pPr>
      <w:r w:rsidRPr="00C34B9C">
        <w:rPr>
          <w:rFonts w:cstheme="minorHAnsi"/>
          <w:sz w:val="24"/>
          <w:szCs w:val="24"/>
          <w:u w:val="single"/>
        </w:rPr>
        <w:t>Texas</w:t>
      </w:r>
      <w:r w:rsidR="0057680B" w:rsidRPr="00C34B9C">
        <w:rPr>
          <w:rFonts w:cstheme="minorHAnsi"/>
          <w:sz w:val="24"/>
          <w:szCs w:val="24"/>
          <w:u w:val="single"/>
        </w:rPr>
        <w:t xml:space="preserve"> practice of medicine doctrine</w:t>
      </w:r>
    </w:p>
    <w:p w:rsidR="00B93285" w:rsidRPr="001C2A99" w:rsidRDefault="00B93285" w:rsidP="00BC162A">
      <w:pPr>
        <w:widowControl w:val="0"/>
        <w:numPr>
          <w:ilvl w:val="3"/>
          <w:numId w:val="26"/>
        </w:numPr>
        <w:tabs>
          <w:tab w:val="left" w:pos="-1800"/>
          <w:tab w:val="left" w:pos="-1099"/>
          <w:tab w:val="left" w:pos="-360"/>
          <w:tab w:val="left" w:pos="36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ind w:right="360"/>
        <w:rPr>
          <w:rFonts w:cstheme="minorHAnsi"/>
          <w:sz w:val="24"/>
          <w:szCs w:val="24"/>
        </w:rPr>
      </w:pPr>
      <w:r w:rsidRPr="009A3739">
        <w:rPr>
          <w:rFonts w:cstheme="minorHAnsi"/>
          <w:b/>
          <w:sz w:val="24"/>
          <w:szCs w:val="24"/>
        </w:rPr>
        <w:t>Flynn Bros. v. First Medical Associates</w:t>
      </w:r>
      <w:r w:rsidRPr="001C2A99">
        <w:rPr>
          <w:rFonts w:cstheme="minorHAnsi"/>
          <w:sz w:val="24"/>
          <w:szCs w:val="24"/>
        </w:rPr>
        <w:t xml:space="preserve"> (supp)</w:t>
      </w:r>
    </w:p>
    <w:p w:rsidR="00B93285" w:rsidRPr="001C2A99" w:rsidRDefault="00B93285" w:rsidP="00BC162A">
      <w:pPr>
        <w:widowControl w:val="0"/>
        <w:numPr>
          <w:ilvl w:val="4"/>
          <w:numId w:val="26"/>
        </w:numPr>
        <w:tabs>
          <w:tab w:val="left" w:pos="-1800"/>
          <w:tab w:val="left" w:pos="-1099"/>
          <w:tab w:val="left" w:pos="-360"/>
          <w:tab w:val="left" w:pos="36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ind w:right="360"/>
        <w:rPr>
          <w:rFonts w:cstheme="minorHAnsi"/>
          <w:sz w:val="24"/>
          <w:szCs w:val="24"/>
        </w:rPr>
      </w:pPr>
      <w:r w:rsidRPr="001C2A99">
        <w:rPr>
          <w:rFonts w:cstheme="minorHAnsi"/>
          <w:sz w:val="24"/>
          <w:szCs w:val="24"/>
        </w:rPr>
        <w:t>First, P’s partnered with doctor for med-services contract. That violates CPMD</w:t>
      </w:r>
    </w:p>
    <w:p w:rsidR="00B93285" w:rsidRPr="001C2A99" w:rsidRDefault="00B93285" w:rsidP="00BC162A">
      <w:pPr>
        <w:widowControl w:val="0"/>
        <w:numPr>
          <w:ilvl w:val="4"/>
          <w:numId w:val="26"/>
        </w:numPr>
        <w:tabs>
          <w:tab w:val="left" w:pos="-1800"/>
          <w:tab w:val="left" w:pos="-1099"/>
          <w:tab w:val="left" w:pos="-360"/>
          <w:tab w:val="left" w:pos="36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ind w:right="360"/>
        <w:rPr>
          <w:rFonts w:cstheme="minorHAnsi"/>
          <w:sz w:val="24"/>
          <w:szCs w:val="24"/>
        </w:rPr>
      </w:pPr>
      <w:r w:rsidRPr="001C2A99">
        <w:rPr>
          <w:rFonts w:cstheme="minorHAnsi"/>
          <w:sz w:val="24"/>
          <w:szCs w:val="24"/>
        </w:rPr>
        <w:t xml:space="preserve">Then, doc formed </w:t>
      </w:r>
      <w:proofErr w:type="spellStart"/>
      <w:r w:rsidRPr="001C2A99">
        <w:rPr>
          <w:rFonts w:cstheme="minorHAnsi"/>
          <w:sz w:val="24"/>
          <w:szCs w:val="24"/>
        </w:rPr>
        <w:t>corp</w:t>
      </w:r>
      <w:proofErr w:type="spellEnd"/>
      <w:r w:rsidRPr="001C2A99">
        <w:rPr>
          <w:rFonts w:cstheme="minorHAnsi"/>
          <w:sz w:val="24"/>
          <w:szCs w:val="24"/>
        </w:rPr>
        <w:t xml:space="preserve"> and P’s were hired as the management company of the </w:t>
      </w:r>
      <w:proofErr w:type="spellStart"/>
      <w:r w:rsidRPr="001C2A99">
        <w:rPr>
          <w:rFonts w:cstheme="minorHAnsi"/>
          <w:sz w:val="24"/>
          <w:szCs w:val="24"/>
        </w:rPr>
        <w:t>corp</w:t>
      </w:r>
      <w:proofErr w:type="spellEnd"/>
    </w:p>
    <w:p w:rsidR="00B93285" w:rsidRPr="001C2A99" w:rsidRDefault="00387CDA" w:rsidP="00BC162A">
      <w:pPr>
        <w:widowControl w:val="0"/>
        <w:numPr>
          <w:ilvl w:val="4"/>
          <w:numId w:val="26"/>
        </w:numPr>
        <w:tabs>
          <w:tab w:val="left" w:pos="-1800"/>
          <w:tab w:val="left" w:pos="-1099"/>
          <w:tab w:val="left" w:pos="-360"/>
          <w:tab w:val="left" w:pos="36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ind w:right="360"/>
        <w:rPr>
          <w:rFonts w:cstheme="minorHAnsi"/>
          <w:sz w:val="24"/>
          <w:szCs w:val="24"/>
        </w:rPr>
      </w:pPr>
      <w:r w:rsidRPr="001C2A99">
        <w:rPr>
          <w:rFonts w:cstheme="minorHAnsi"/>
          <w:sz w:val="24"/>
          <w:szCs w:val="24"/>
        </w:rPr>
        <w:t>P’s essentially had full commercial control of doc’s license. This made doc a de facto employee, in violation of CPMD.</w:t>
      </w:r>
    </w:p>
    <w:p w:rsidR="0057680B" w:rsidRPr="001C2A99" w:rsidRDefault="0057680B" w:rsidP="00BC162A">
      <w:pPr>
        <w:widowControl w:val="0"/>
        <w:numPr>
          <w:ilvl w:val="1"/>
          <w:numId w:val="26"/>
        </w:numPr>
        <w:tabs>
          <w:tab w:val="left" w:pos="-1800"/>
          <w:tab w:val="left" w:pos="-1099"/>
          <w:tab w:val="left" w:pos="-360"/>
          <w:tab w:val="left" w:pos="36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ind w:right="360"/>
        <w:rPr>
          <w:rFonts w:cstheme="minorHAnsi"/>
          <w:sz w:val="24"/>
          <w:szCs w:val="24"/>
        </w:rPr>
      </w:pPr>
      <w:r w:rsidRPr="009A3739">
        <w:rPr>
          <w:rFonts w:cstheme="minorHAnsi"/>
          <w:sz w:val="24"/>
          <w:szCs w:val="24"/>
          <w:u w:val="single"/>
        </w:rPr>
        <w:t>Governmental and Charitable Immunity</w:t>
      </w:r>
      <w:r w:rsidRPr="001C2A99">
        <w:rPr>
          <w:rFonts w:cstheme="minorHAnsi"/>
          <w:sz w:val="24"/>
          <w:szCs w:val="24"/>
        </w:rPr>
        <w:t>: Largely abolished</w:t>
      </w:r>
      <w:r w:rsidR="00ED3F07">
        <w:rPr>
          <w:rFonts w:cstheme="minorHAnsi"/>
          <w:sz w:val="24"/>
          <w:szCs w:val="24"/>
        </w:rPr>
        <w:t>; look to FTCA for relevant guidance</w:t>
      </w:r>
    </w:p>
    <w:p w:rsidR="0057680B" w:rsidRPr="001C2A99" w:rsidRDefault="0057680B" w:rsidP="00BC162A">
      <w:pPr>
        <w:widowControl w:val="0"/>
        <w:numPr>
          <w:ilvl w:val="1"/>
          <w:numId w:val="26"/>
        </w:numPr>
        <w:tabs>
          <w:tab w:val="left" w:pos="-1800"/>
          <w:tab w:val="left" w:pos="-1099"/>
          <w:tab w:val="left" w:pos="-360"/>
          <w:tab w:val="left" w:pos="36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ind w:right="360"/>
        <w:rPr>
          <w:rFonts w:cstheme="minorHAnsi"/>
          <w:sz w:val="24"/>
          <w:szCs w:val="24"/>
        </w:rPr>
      </w:pPr>
      <w:r w:rsidRPr="009A3739">
        <w:rPr>
          <w:rFonts w:cstheme="minorHAnsi"/>
          <w:sz w:val="24"/>
          <w:szCs w:val="24"/>
          <w:u w:val="single"/>
        </w:rPr>
        <w:t>Vicarious Liability</w:t>
      </w:r>
      <w:r w:rsidRPr="001C2A99">
        <w:rPr>
          <w:rFonts w:cstheme="minorHAnsi"/>
          <w:sz w:val="24"/>
          <w:szCs w:val="24"/>
        </w:rPr>
        <w:t>: Just as the CPMD poses a risk to the hyper-active hosp, it is also a shield against vicarious liability. If the hosp cannot act in medical arena, liability harder to prove.</w:t>
      </w:r>
    </w:p>
    <w:p w:rsidR="00B20C3E" w:rsidRPr="00B20C3E" w:rsidRDefault="00B20C3E" w:rsidP="00BC162A">
      <w:pPr>
        <w:widowControl w:val="0"/>
        <w:numPr>
          <w:ilvl w:val="2"/>
          <w:numId w:val="26"/>
        </w:numPr>
        <w:tabs>
          <w:tab w:val="left" w:pos="-1800"/>
          <w:tab w:val="left" w:pos="-1099"/>
          <w:tab w:val="left" w:pos="-360"/>
          <w:tab w:val="left" w:pos="36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ind w:right="360"/>
        <w:rPr>
          <w:rStyle w:val="Hyperlink"/>
          <w:rFonts w:cstheme="minorHAnsi"/>
          <w:color w:val="000000"/>
          <w:sz w:val="24"/>
          <w:szCs w:val="24"/>
          <w:u w:val="none"/>
        </w:rPr>
      </w:pPr>
      <w:r w:rsidRPr="00B20C3E">
        <w:rPr>
          <w:rStyle w:val="Hyperlink"/>
          <w:rFonts w:cstheme="minorHAnsi"/>
          <w:color w:val="000000"/>
          <w:sz w:val="24"/>
          <w:szCs w:val="24"/>
          <w:u w:val="none"/>
        </w:rPr>
        <w:t>Note the difference between vicarious liability/implied agency  (de facto employee status)</w:t>
      </w:r>
      <w:r>
        <w:rPr>
          <w:rStyle w:val="Hyperlink"/>
          <w:rFonts w:cstheme="minorHAnsi"/>
          <w:color w:val="000000"/>
          <w:sz w:val="24"/>
          <w:szCs w:val="24"/>
          <w:u w:val="none"/>
        </w:rPr>
        <w:t xml:space="preserve"> </w:t>
      </w:r>
      <w:r w:rsidRPr="00B20C3E">
        <w:rPr>
          <w:rStyle w:val="Hyperlink"/>
          <w:rFonts w:cstheme="minorHAnsi"/>
          <w:color w:val="000000"/>
          <w:sz w:val="24"/>
          <w:szCs w:val="24"/>
          <w:u w:val="none"/>
        </w:rPr>
        <w:t xml:space="preserve">and apparent agency (unreasonably mislead to believe agent has authority) </w:t>
      </w:r>
    </w:p>
    <w:p w:rsidR="00DD68A0" w:rsidRDefault="00DD68A0" w:rsidP="00BC162A">
      <w:pPr>
        <w:widowControl w:val="0"/>
        <w:numPr>
          <w:ilvl w:val="2"/>
          <w:numId w:val="26"/>
        </w:numPr>
        <w:tabs>
          <w:tab w:val="left" w:pos="-1800"/>
          <w:tab w:val="left" w:pos="-1099"/>
          <w:tab w:val="left" w:pos="-360"/>
          <w:tab w:val="left" w:pos="36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ind w:right="360"/>
        <w:rPr>
          <w:rFonts w:cstheme="minorHAnsi"/>
          <w:sz w:val="24"/>
          <w:szCs w:val="24"/>
        </w:rPr>
      </w:pPr>
      <w:proofErr w:type="spellStart"/>
      <w:r w:rsidRPr="009A3739">
        <w:rPr>
          <w:rFonts w:cstheme="minorHAnsi"/>
          <w:b/>
          <w:sz w:val="24"/>
          <w:szCs w:val="24"/>
        </w:rPr>
        <w:t>Schloendorf</w:t>
      </w:r>
      <w:proofErr w:type="spellEnd"/>
      <w:r w:rsidRPr="009A3739">
        <w:rPr>
          <w:rFonts w:cstheme="minorHAnsi"/>
          <w:b/>
          <w:sz w:val="24"/>
          <w:szCs w:val="24"/>
        </w:rPr>
        <w:t xml:space="preserve"> Case</w:t>
      </w:r>
      <w:r>
        <w:rPr>
          <w:rFonts w:cstheme="minorHAnsi"/>
          <w:sz w:val="24"/>
          <w:szCs w:val="24"/>
        </w:rPr>
        <w:t xml:space="preserve"> – 1914 (hospital immune from liability for doc’s negligence)</w:t>
      </w:r>
    </w:p>
    <w:p w:rsidR="00DD68A0" w:rsidRDefault="00DD68A0" w:rsidP="00BC162A">
      <w:pPr>
        <w:widowControl w:val="0"/>
        <w:numPr>
          <w:ilvl w:val="3"/>
          <w:numId w:val="26"/>
        </w:numPr>
        <w:tabs>
          <w:tab w:val="left" w:pos="-1800"/>
          <w:tab w:val="left" w:pos="-1099"/>
          <w:tab w:val="left" w:pos="-360"/>
          <w:tab w:val="left" w:pos="36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ind w:right="360"/>
        <w:rPr>
          <w:rFonts w:cstheme="minorHAnsi"/>
          <w:sz w:val="24"/>
          <w:szCs w:val="24"/>
        </w:rPr>
      </w:pPr>
      <w:r>
        <w:rPr>
          <w:rFonts w:cstheme="minorHAnsi"/>
          <w:sz w:val="24"/>
          <w:szCs w:val="24"/>
        </w:rPr>
        <w:t>T</w:t>
      </w:r>
      <w:r w:rsidRPr="00DD68A0">
        <w:rPr>
          <w:rFonts w:cstheme="minorHAnsi"/>
          <w:sz w:val="24"/>
          <w:szCs w:val="24"/>
        </w:rPr>
        <w:t xml:space="preserve">he court held that the charitable hospital was immune from liability related to an unauthorized surgery conducted by its resident physicians, as the relation between the hospital and its physicians was not that of master and servant. </w:t>
      </w:r>
    </w:p>
    <w:p w:rsidR="00DD68A0" w:rsidRDefault="00DD68A0" w:rsidP="00BC162A">
      <w:pPr>
        <w:widowControl w:val="0"/>
        <w:numPr>
          <w:ilvl w:val="3"/>
          <w:numId w:val="26"/>
        </w:numPr>
        <w:tabs>
          <w:tab w:val="left" w:pos="-1800"/>
          <w:tab w:val="left" w:pos="-1099"/>
          <w:tab w:val="left" w:pos="-360"/>
          <w:tab w:val="left" w:pos="36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ind w:right="360"/>
        <w:rPr>
          <w:rFonts w:cstheme="minorHAnsi"/>
          <w:sz w:val="24"/>
          <w:szCs w:val="24"/>
        </w:rPr>
      </w:pPr>
      <w:r>
        <w:rPr>
          <w:rFonts w:cstheme="minorHAnsi"/>
          <w:sz w:val="24"/>
          <w:szCs w:val="24"/>
        </w:rPr>
        <w:t>True ground for hospital's</w:t>
      </w:r>
      <w:r w:rsidRPr="00DD68A0">
        <w:rPr>
          <w:rFonts w:cstheme="minorHAnsi"/>
          <w:sz w:val="24"/>
          <w:szCs w:val="24"/>
        </w:rPr>
        <w:t xml:space="preserve"> exemption from liability is that the relation between a hospital and its physicians is not that of a master and servant. The hospital does not undertake to act through them but merely to procure them to act upon their </w:t>
      </w:r>
      <w:r>
        <w:rPr>
          <w:rFonts w:cstheme="minorHAnsi"/>
          <w:sz w:val="24"/>
          <w:szCs w:val="24"/>
        </w:rPr>
        <w:t>own responsibility.</w:t>
      </w:r>
    </w:p>
    <w:p w:rsidR="00DD68A0" w:rsidRDefault="00DD68A0" w:rsidP="00BC162A">
      <w:pPr>
        <w:widowControl w:val="0"/>
        <w:numPr>
          <w:ilvl w:val="3"/>
          <w:numId w:val="26"/>
        </w:numPr>
        <w:tabs>
          <w:tab w:val="left" w:pos="-1800"/>
          <w:tab w:val="left" w:pos="-1099"/>
          <w:tab w:val="left" w:pos="-360"/>
          <w:tab w:val="left" w:pos="36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ind w:right="360"/>
        <w:rPr>
          <w:rFonts w:cstheme="minorHAnsi"/>
          <w:sz w:val="24"/>
          <w:szCs w:val="24"/>
        </w:rPr>
      </w:pPr>
      <w:r w:rsidRPr="00DD68A0">
        <w:rPr>
          <w:rFonts w:cstheme="minorHAnsi"/>
          <w:sz w:val="24"/>
          <w:szCs w:val="24"/>
        </w:rPr>
        <w:t>Lastly, the court found that the hospital was not chargeable with a nurse's knowledge, as the nurse was not a servant of the hospital but a delegate of the surgeon to whose orders she was subject.</w:t>
      </w:r>
    </w:p>
    <w:p w:rsidR="00DD68A0" w:rsidRDefault="00DD68A0" w:rsidP="00BC162A">
      <w:pPr>
        <w:widowControl w:val="0"/>
        <w:numPr>
          <w:ilvl w:val="2"/>
          <w:numId w:val="26"/>
        </w:numPr>
        <w:tabs>
          <w:tab w:val="left" w:pos="-1800"/>
          <w:tab w:val="left" w:pos="-1099"/>
          <w:tab w:val="left" w:pos="-360"/>
          <w:tab w:val="left" w:pos="36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ind w:right="360"/>
        <w:rPr>
          <w:rFonts w:cstheme="minorHAnsi"/>
          <w:sz w:val="24"/>
          <w:szCs w:val="24"/>
        </w:rPr>
      </w:pPr>
      <w:r w:rsidRPr="009A3739">
        <w:rPr>
          <w:rFonts w:cstheme="minorHAnsi"/>
          <w:b/>
          <w:sz w:val="24"/>
          <w:szCs w:val="24"/>
        </w:rPr>
        <w:lastRenderedPageBreak/>
        <w:t>Bing Case</w:t>
      </w:r>
      <w:r>
        <w:rPr>
          <w:rFonts w:cstheme="minorHAnsi"/>
          <w:sz w:val="24"/>
          <w:szCs w:val="24"/>
        </w:rPr>
        <w:t xml:space="preserve"> 1957 (overruled </w:t>
      </w:r>
      <w:proofErr w:type="spellStart"/>
      <w:r>
        <w:rPr>
          <w:rFonts w:cstheme="minorHAnsi"/>
          <w:sz w:val="24"/>
          <w:szCs w:val="24"/>
        </w:rPr>
        <w:t>Schloendorf</w:t>
      </w:r>
      <w:proofErr w:type="spellEnd"/>
      <w:r>
        <w:rPr>
          <w:rFonts w:cstheme="minorHAnsi"/>
          <w:sz w:val="24"/>
          <w:szCs w:val="24"/>
        </w:rPr>
        <w:t>; did away with hospital immunity)</w:t>
      </w:r>
    </w:p>
    <w:p w:rsidR="00DD68A0" w:rsidRDefault="00DD68A0" w:rsidP="00BC162A">
      <w:pPr>
        <w:widowControl w:val="0"/>
        <w:numPr>
          <w:ilvl w:val="3"/>
          <w:numId w:val="26"/>
        </w:numPr>
        <w:tabs>
          <w:tab w:val="left" w:pos="-1800"/>
          <w:tab w:val="left" w:pos="-1099"/>
          <w:tab w:val="left" w:pos="-360"/>
          <w:tab w:val="left" w:pos="36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ind w:right="360"/>
        <w:rPr>
          <w:rFonts w:cstheme="minorHAnsi"/>
          <w:sz w:val="24"/>
          <w:szCs w:val="24"/>
        </w:rPr>
      </w:pPr>
      <w:r w:rsidRPr="00D142AA">
        <w:rPr>
          <w:rFonts w:cstheme="minorHAnsi"/>
          <w:sz w:val="24"/>
          <w:szCs w:val="24"/>
        </w:rPr>
        <w:t xml:space="preserve">The appellate division applied longstanding precedent in holding that the hospital could not be held liable for the hospital-employed nurses because the negligent act of not checking or changing the sheet stained with flammable material was a medical rather than an administrative act. </w:t>
      </w:r>
    </w:p>
    <w:p w:rsidR="00DD68A0" w:rsidRDefault="00DD68A0" w:rsidP="00BC162A">
      <w:pPr>
        <w:widowControl w:val="0"/>
        <w:numPr>
          <w:ilvl w:val="3"/>
          <w:numId w:val="26"/>
        </w:numPr>
        <w:tabs>
          <w:tab w:val="left" w:pos="-1800"/>
          <w:tab w:val="left" w:pos="-1099"/>
          <w:tab w:val="left" w:pos="-360"/>
          <w:tab w:val="left" w:pos="36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ind w:right="360"/>
        <w:rPr>
          <w:rFonts w:cstheme="minorHAnsi"/>
          <w:sz w:val="24"/>
          <w:szCs w:val="24"/>
        </w:rPr>
      </w:pPr>
      <w:r w:rsidRPr="00D142AA">
        <w:rPr>
          <w:rFonts w:cstheme="minorHAnsi"/>
          <w:sz w:val="24"/>
          <w:szCs w:val="24"/>
        </w:rPr>
        <w:t xml:space="preserve">The court noted that the administrative versus medical act distinction in the longstanding hospital immunity rule had resulted in inherent incongruity and that the policy reasons behind the rule no longer existed. </w:t>
      </w:r>
    </w:p>
    <w:p w:rsidR="00DD68A0" w:rsidRDefault="00DD68A0" w:rsidP="00BC162A">
      <w:pPr>
        <w:widowControl w:val="0"/>
        <w:numPr>
          <w:ilvl w:val="3"/>
          <w:numId w:val="26"/>
        </w:numPr>
        <w:tabs>
          <w:tab w:val="left" w:pos="-1800"/>
          <w:tab w:val="left" w:pos="-1099"/>
          <w:tab w:val="left" w:pos="-360"/>
          <w:tab w:val="left" w:pos="36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ind w:right="360"/>
        <w:rPr>
          <w:rFonts w:cstheme="minorHAnsi"/>
          <w:sz w:val="24"/>
          <w:szCs w:val="24"/>
        </w:rPr>
      </w:pPr>
      <w:r w:rsidRPr="00D142AA">
        <w:rPr>
          <w:rFonts w:cstheme="minorHAnsi"/>
          <w:sz w:val="24"/>
          <w:szCs w:val="24"/>
        </w:rPr>
        <w:t>The court abandoned the doctrine which accorded the hospital immunity for the negligence of its employees and held that the proper test for hospitals, whether charitable or profit-making, was whether the person who committed the negligent injury-producing act was a hospital employee and, if so, was he acting within the scope of his employment. Such a rule placed hospitals under the same test as other employers in negligence actions.</w:t>
      </w:r>
    </w:p>
    <w:p w:rsidR="00450D44" w:rsidRDefault="00450D44" w:rsidP="00BC162A">
      <w:pPr>
        <w:widowControl w:val="0"/>
        <w:numPr>
          <w:ilvl w:val="1"/>
          <w:numId w:val="26"/>
        </w:numPr>
        <w:tabs>
          <w:tab w:val="left" w:pos="-1800"/>
          <w:tab w:val="left" w:pos="-1099"/>
          <w:tab w:val="left" w:pos="-360"/>
          <w:tab w:val="left" w:pos="36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ind w:right="360"/>
        <w:rPr>
          <w:rFonts w:cstheme="minorHAnsi"/>
          <w:sz w:val="24"/>
          <w:szCs w:val="24"/>
        </w:rPr>
      </w:pPr>
      <w:r w:rsidRPr="009A3739">
        <w:rPr>
          <w:rFonts w:cstheme="minorHAnsi"/>
          <w:sz w:val="24"/>
          <w:szCs w:val="24"/>
          <w:u w:val="single"/>
        </w:rPr>
        <w:t>Apparent agency</w:t>
      </w:r>
      <w:r w:rsidRPr="00C34B9C">
        <w:rPr>
          <w:rFonts w:cstheme="minorHAnsi"/>
          <w:b/>
          <w:sz w:val="24"/>
          <w:szCs w:val="24"/>
        </w:rPr>
        <w:t xml:space="preserve"> </w:t>
      </w:r>
      <w:r w:rsidRPr="001C2A99">
        <w:rPr>
          <w:rFonts w:cstheme="minorHAnsi"/>
          <w:sz w:val="24"/>
          <w:szCs w:val="24"/>
        </w:rPr>
        <w:t>: the agent's conduct causes 3</w:t>
      </w:r>
      <w:r w:rsidRPr="001C2A99">
        <w:rPr>
          <w:rFonts w:cstheme="minorHAnsi"/>
          <w:sz w:val="24"/>
          <w:szCs w:val="24"/>
          <w:vertAlign w:val="superscript"/>
        </w:rPr>
        <w:t>rd</w:t>
      </w:r>
      <w:r w:rsidRPr="001C2A99">
        <w:rPr>
          <w:rFonts w:cstheme="minorHAnsi"/>
          <w:sz w:val="24"/>
          <w:szCs w:val="24"/>
        </w:rPr>
        <w:t xml:space="preserve"> party reasonably to believe that the agent has authority</w:t>
      </w:r>
    </w:p>
    <w:p w:rsidR="002A160B" w:rsidRPr="001C2A99" w:rsidRDefault="002A160B" w:rsidP="00BC162A">
      <w:pPr>
        <w:widowControl w:val="0"/>
        <w:numPr>
          <w:ilvl w:val="2"/>
          <w:numId w:val="26"/>
        </w:numPr>
        <w:tabs>
          <w:tab w:val="left" w:pos="-1800"/>
          <w:tab w:val="left" w:pos="-1099"/>
          <w:tab w:val="left" w:pos="-360"/>
          <w:tab w:val="left" w:pos="36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ind w:right="360"/>
        <w:rPr>
          <w:rStyle w:val="Hyperlink"/>
          <w:rFonts w:cstheme="minorHAnsi"/>
          <w:bCs/>
          <w:color w:val="000000"/>
          <w:sz w:val="24"/>
          <w:szCs w:val="24"/>
          <w:u w:val="none"/>
        </w:rPr>
      </w:pPr>
      <w:proofErr w:type="spellStart"/>
      <w:r w:rsidRPr="009A3739">
        <w:rPr>
          <w:rStyle w:val="Hyperlink"/>
          <w:rFonts w:cstheme="minorHAnsi"/>
          <w:b/>
          <w:bCs/>
          <w:color w:val="000000"/>
          <w:sz w:val="24"/>
          <w:szCs w:val="24"/>
          <w:u w:val="none"/>
        </w:rPr>
        <w:t>Roessler</w:t>
      </w:r>
      <w:proofErr w:type="spellEnd"/>
      <w:r w:rsidRPr="009A3739">
        <w:rPr>
          <w:rStyle w:val="Hyperlink"/>
          <w:rFonts w:cstheme="minorHAnsi"/>
          <w:b/>
          <w:bCs/>
          <w:color w:val="000000"/>
          <w:sz w:val="24"/>
          <w:szCs w:val="24"/>
          <w:u w:val="none"/>
        </w:rPr>
        <w:t xml:space="preserve"> v. Novak</w:t>
      </w:r>
      <w:r w:rsidRPr="001C2A99">
        <w:rPr>
          <w:rStyle w:val="Hyperlink"/>
          <w:rFonts w:cstheme="minorHAnsi"/>
          <w:bCs/>
          <w:color w:val="000000"/>
          <w:sz w:val="24"/>
          <w:szCs w:val="24"/>
          <w:u w:val="none"/>
        </w:rPr>
        <w:t xml:space="preserve"> (apparent agency)</w:t>
      </w:r>
    </w:p>
    <w:p w:rsidR="002A160B" w:rsidRPr="001C2A99" w:rsidRDefault="002A160B" w:rsidP="00BC162A">
      <w:pPr>
        <w:widowControl w:val="0"/>
        <w:numPr>
          <w:ilvl w:val="3"/>
          <w:numId w:val="26"/>
        </w:numPr>
        <w:tabs>
          <w:tab w:val="left" w:pos="-1800"/>
          <w:tab w:val="left" w:pos="-1099"/>
          <w:tab w:val="left" w:pos="-360"/>
          <w:tab w:val="left" w:pos="36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ind w:right="360"/>
        <w:rPr>
          <w:rStyle w:val="apple-style-span"/>
          <w:rFonts w:cstheme="minorHAnsi"/>
          <w:bCs/>
          <w:color w:val="000000"/>
          <w:sz w:val="24"/>
          <w:szCs w:val="24"/>
        </w:rPr>
      </w:pPr>
      <w:r w:rsidRPr="001C2A99">
        <w:rPr>
          <w:rStyle w:val="apple-style-span"/>
          <w:rFonts w:cstheme="minorHAnsi"/>
          <w:color w:val="000000"/>
          <w:sz w:val="24"/>
          <w:szCs w:val="24"/>
        </w:rPr>
        <w:t xml:space="preserve">The patient was admitted through the hospital's emergency room. The radiologist performed scans of the patient's abdomen after the patient was admitted. The patient developed serious complications after surgery. He claimed the hospital was vicariously liable for the negligence of the radiologist. </w:t>
      </w:r>
    </w:p>
    <w:p w:rsidR="002A160B" w:rsidRPr="001C2A99" w:rsidRDefault="002A160B" w:rsidP="00BC162A">
      <w:pPr>
        <w:widowControl w:val="0"/>
        <w:numPr>
          <w:ilvl w:val="4"/>
          <w:numId w:val="26"/>
        </w:numPr>
        <w:tabs>
          <w:tab w:val="left" w:pos="-1800"/>
          <w:tab w:val="left" w:pos="-1099"/>
          <w:tab w:val="left" w:pos="-360"/>
          <w:tab w:val="left" w:pos="36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ind w:right="360"/>
        <w:rPr>
          <w:rStyle w:val="apple-style-span"/>
          <w:rFonts w:cstheme="minorHAnsi"/>
          <w:bCs/>
          <w:color w:val="000000"/>
          <w:sz w:val="24"/>
          <w:szCs w:val="24"/>
        </w:rPr>
      </w:pPr>
      <w:r w:rsidRPr="001C2A99">
        <w:rPr>
          <w:rStyle w:val="apple-style-span"/>
          <w:rFonts w:cstheme="minorHAnsi"/>
          <w:color w:val="000000"/>
          <w:sz w:val="24"/>
          <w:szCs w:val="24"/>
        </w:rPr>
        <w:t>The radiologist worked for an independent contractor that provided radiological services to the hospital</w:t>
      </w:r>
    </w:p>
    <w:p w:rsidR="002A160B" w:rsidRPr="001C2A99" w:rsidRDefault="002A160B" w:rsidP="00BC162A">
      <w:pPr>
        <w:widowControl w:val="0"/>
        <w:numPr>
          <w:ilvl w:val="3"/>
          <w:numId w:val="26"/>
        </w:numPr>
        <w:tabs>
          <w:tab w:val="left" w:pos="-1800"/>
          <w:tab w:val="left" w:pos="-1099"/>
          <w:tab w:val="left" w:pos="-360"/>
          <w:tab w:val="left" w:pos="36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ind w:right="360"/>
        <w:rPr>
          <w:rStyle w:val="Hyperlink"/>
          <w:rFonts w:cstheme="minorHAnsi"/>
          <w:bCs/>
          <w:color w:val="000000"/>
          <w:sz w:val="24"/>
          <w:szCs w:val="24"/>
          <w:u w:val="none"/>
        </w:rPr>
      </w:pPr>
      <w:r w:rsidRPr="001C2A99">
        <w:rPr>
          <w:rStyle w:val="apple-style-span"/>
          <w:rFonts w:cstheme="minorHAnsi"/>
          <w:color w:val="000000"/>
          <w:sz w:val="24"/>
          <w:szCs w:val="24"/>
        </w:rPr>
        <w:t>The hospital provided the patient with the services of the radiologist along with all of the other services the patient received while hospitalized. The patient accepted those services and did not retain his own specialist. Court found hospital vicariously liable for the radiologist's negligence under the doctrine of apparent agency.</w:t>
      </w:r>
    </w:p>
    <w:p w:rsidR="002A160B" w:rsidRPr="009A3739" w:rsidRDefault="002A160B" w:rsidP="00BC162A">
      <w:pPr>
        <w:widowControl w:val="0"/>
        <w:numPr>
          <w:ilvl w:val="2"/>
          <w:numId w:val="26"/>
        </w:numPr>
        <w:tabs>
          <w:tab w:val="left" w:pos="-1800"/>
          <w:tab w:val="left" w:pos="-1099"/>
          <w:tab w:val="left" w:pos="-360"/>
          <w:tab w:val="left" w:pos="36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ind w:right="360"/>
        <w:rPr>
          <w:rStyle w:val="Hyperlink"/>
          <w:rFonts w:cstheme="minorHAnsi"/>
          <w:b/>
          <w:bCs/>
          <w:color w:val="000000"/>
          <w:sz w:val="24"/>
          <w:szCs w:val="24"/>
          <w:u w:val="none"/>
        </w:rPr>
      </w:pPr>
      <w:proofErr w:type="spellStart"/>
      <w:r w:rsidRPr="009A3739">
        <w:rPr>
          <w:rStyle w:val="Hyperlink"/>
          <w:rFonts w:cstheme="minorHAnsi"/>
          <w:b/>
          <w:bCs/>
          <w:color w:val="000000"/>
          <w:sz w:val="24"/>
          <w:szCs w:val="24"/>
          <w:u w:val="none"/>
        </w:rPr>
        <w:t>Adamski</w:t>
      </w:r>
      <w:proofErr w:type="spellEnd"/>
      <w:r w:rsidRPr="009A3739">
        <w:rPr>
          <w:rStyle w:val="Hyperlink"/>
          <w:rFonts w:cstheme="minorHAnsi"/>
          <w:b/>
          <w:bCs/>
          <w:color w:val="000000"/>
          <w:sz w:val="24"/>
          <w:szCs w:val="24"/>
          <w:u w:val="none"/>
        </w:rPr>
        <w:t xml:space="preserve"> v. Tacoma Hospital</w:t>
      </w:r>
    </w:p>
    <w:p w:rsidR="002A160B" w:rsidRDefault="002A160B" w:rsidP="00BC162A">
      <w:pPr>
        <w:widowControl w:val="0"/>
        <w:numPr>
          <w:ilvl w:val="3"/>
          <w:numId w:val="26"/>
        </w:numPr>
        <w:tabs>
          <w:tab w:val="left" w:pos="-1800"/>
          <w:tab w:val="left" w:pos="-1099"/>
          <w:tab w:val="left" w:pos="-360"/>
          <w:tab w:val="left" w:pos="36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ind w:right="360"/>
        <w:rPr>
          <w:rFonts w:cstheme="minorHAnsi"/>
          <w:bCs/>
          <w:color w:val="000000"/>
          <w:sz w:val="24"/>
          <w:szCs w:val="24"/>
        </w:rPr>
      </w:pPr>
      <w:r w:rsidRPr="001C2A99">
        <w:rPr>
          <w:rFonts w:cstheme="minorHAnsi"/>
          <w:bCs/>
          <w:color w:val="000000"/>
          <w:sz w:val="24"/>
          <w:szCs w:val="24"/>
        </w:rPr>
        <w:t xml:space="preserve">The patient argued that the hospital was liable for the actions of the doctor and nurses that worked for it. </w:t>
      </w:r>
    </w:p>
    <w:p w:rsidR="002A160B" w:rsidRDefault="002A160B" w:rsidP="00BC162A">
      <w:pPr>
        <w:widowControl w:val="0"/>
        <w:numPr>
          <w:ilvl w:val="3"/>
          <w:numId w:val="26"/>
        </w:numPr>
        <w:tabs>
          <w:tab w:val="left" w:pos="-1800"/>
          <w:tab w:val="left" w:pos="-1099"/>
          <w:tab w:val="left" w:pos="-360"/>
          <w:tab w:val="left" w:pos="36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ind w:right="360"/>
        <w:rPr>
          <w:rFonts w:cstheme="minorHAnsi"/>
          <w:bCs/>
          <w:color w:val="000000"/>
          <w:sz w:val="24"/>
          <w:szCs w:val="24"/>
        </w:rPr>
      </w:pPr>
      <w:r w:rsidRPr="001C2A99">
        <w:rPr>
          <w:rFonts w:cstheme="minorHAnsi"/>
          <w:bCs/>
          <w:color w:val="000000"/>
          <w:sz w:val="24"/>
          <w:szCs w:val="24"/>
        </w:rPr>
        <w:t xml:space="preserve">The patient went directly to the hospital's emergency room and was given no choice respecting his physician. There was substantial evidence that the doctor who treated him was performing an inherent function of the hospital, a function without which the hospital could not properly achieve its purpose. A substantial and genuine issue of fact existed as to whether the relationship between </w:t>
      </w:r>
      <w:r w:rsidRPr="001C2A99">
        <w:rPr>
          <w:rFonts w:cstheme="minorHAnsi"/>
          <w:bCs/>
          <w:color w:val="000000"/>
          <w:sz w:val="24"/>
          <w:szCs w:val="24"/>
        </w:rPr>
        <w:lastRenderedPageBreak/>
        <w:t xml:space="preserve">the hospital and the doctor was that of principal and agent. </w:t>
      </w:r>
    </w:p>
    <w:p w:rsidR="002A160B" w:rsidRDefault="002A160B" w:rsidP="00BC162A">
      <w:pPr>
        <w:widowControl w:val="0"/>
        <w:numPr>
          <w:ilvl w:val="3"/>
          <w:numId w:val="26"/>
        </w:numPr>
        <w:tabs>
          <w:tab w:val="left" w:pos="-1800"/>
          <w:tab w:val="left" w:pos="-1099"/>
          <w:tab w:val="left" w:pos="-360"/>
          <w:tab w:val="left" w:pos="36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ind w:right="360"/>
        <w:rPr>
          <w:rFonts w:cstheme="minorHAnsi"/>
          <w:bCs/>
          <w:color w:val="000000"/>
          <w:sz w:val="24"/>
          <w:szCs w:val="24"/>
        </w:rPr>
      </w:pPr>
      <w:r w:rsidRPr="001C2A99">
        <w:rPr>
          <w:rFonts w:cstheme="minorHAnsi"/>
          <w:bCs/>
          <w:color w:val="000000"/>
          <w:sz w:val="24"/>
          <w:szCs w:val="24"/>
        </w:rPr>
        <w:t xml:space="preserve">A jury could have found that the hospital held itself out as providing emergency care services to the public and that the patient reasonably believed that the doctor was employed by the hospital to deliver that emergency room service. The court held that when the hospital undertook to provide medical treatment, the doctor employed to deliver that service for the hospital was an integral part of the total hospital enterprise. </w:t>
      </w:r>
    </w:p>
    <w:p w:rsidR="002A160B" w:rsidRDefault="002A160B" w:rsidP="00BC162A">
      <w:pPr>
        <w:widowControl w:val="0"/>
        <w:numPr>
          <w:ilvl w:val="2"/>
          <w:numId w:val="26"/>
        </w:numPr>
        <w:tabs>
          <w:tab w:val="left" w:pos="-1800"/>
          <w:tab w:val="left" w:pos="-1099"/>
          <w:tab w:val="left" w:pos="-360"/>
          <w:tab w:val="left" w:pos="36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ind w:right="360"/>
        <w:rPr>
          <w:rFonts w:cstheme="minorHAnsi"/>
          <w:sz w:val="24"/>
          <w:szCs w:val="24"/>
        </w:rPr>
      </w:pPr>
      <w:r w:rsidRPr="009A3739">
        <w:rPr>
          <w:rStyle w:val="Hyperlink"/>
          <w:rFonts w:cstheme="minorHAnsi"/>
          <w:b/>
          <w:bCs/>
          <w:color w:val="000000"/>
          <w:sz w:val="24"/>
          <w:szCs w:val="24"/>
          <w:u w:val="none"/>
        </w:rPr>
        <w:t>Baptist</w:t>
      </w:r>
      <w:r w:rsidRPr="009A3739">
        <w:rPr>
          <w:rFonts w:cstheme="minorHAnsi"/>
          <w:b/>
          <w:sz w:val="24"/>
          <w:szCs w:val="24"/>
        </w:rPr>
        <w:t xml:space="preserve"> Memorial Hospital System v. Sampson</w:t>
      </w:r>
      <w:r w:rsidRPr="001C2A99">
        <w:rPr>
          <w:rFonts w:cstheme="minorHAnsi"/>
          <w:sz w:val="24"/>
          <w:szCs w:val="24"/>
        </w:rPr>
        <w:t xml:space="preserve">, </w:t>
      </w:r>
      <w:r>
        <w:rPr>
          <w:rFonts w:cstheme="minorHAnsi"/>
          <w:sz w:val="24"/>
          <w:szCs w:val="24"/>
        </w:rPr>
        <w:t>(apparent agency – TX)</w:t>
      </w:r>
      <w:r w:rsidRPr="001C2A99">
        <w:rPr>
          <w:rFonts w:cstheme="minorHAnsi"/>
          <w:sz w:val="24"/>
          <w:szCs w:val="24"/>
        </w:rPr>
        <w:t xml:space="preserve"> </w:t>
      </w:r>
    </w:p>
    <w:p w:rsidR="002A160B" w:rsidRDefault="002A160B" w:rsidP="00BC162A">
      <w:pPr>
        <w:widowControl w:val="0"/>
        <w:numPr>
          <w:ilvl w:val="3"/>
          <w:numId w:val="26"/>
        </w:numPr>
        <w:tabs>
          <w:tab w:val="left" w:pos="-1800"/>
          <w:tab w:val="left" w:pos="-1099"/>
          <w:tab w:val="left" w:pos="-360"/>
          <w:tab w:val="left" w:pos="36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ind w:right="360"/>
        <w:rPr>
          <w:rFonts w:cstheme="minorHAnsi"/>
          <w:sz w:val="24"/>
          <w:szCs w:val="24"/>
        </w:rPr>
      </w:pPr>
      <w:r w:rsidRPr="00333EBE">
        <w:rPr>
          <w:rFonts w:cstheme="minorHAnsi"/>
          <w:sz w:val="24"/>
          <w:szCs w:val="24"/>
        </w:rPr>
        <w:t xml:space="preserve">Respondent hospital system on a vicarious liability theory when </w:t>
      </w:r>
      <w:r>
        <w:rPr>
          <w:rFonts w:cstheme="minorHAnsi"/>
          <w:sz w:val="24"/>
          <w:szCs w:val="24"/>
        </w:rPr>
        <w:t xml:space="preserve">ER </w:t>
      </w:r>
      <w:r w:rsidRPr="00333EBE">
        <w:rPr>
          <w:rFonts w:cstheme="minorHAnsi"/>
          <w:sz w:val="24"/>
          <w:szCs w:val="24"/>
        </w:rPr>
        <w:t xml:space="preserve">physicians failed to properly treat </w:t>
      </w:r>
      <w:r>
        <w:rPr>
          <w:rFonts w:cstheme="minorHAnsi"/>
          <w:sz w:val="24"/>
          <w:szCs w:val="24"/>
        </w:rPr>
        <w:t>his</w:t>
      </w:r>
      <w:r w:rsidRPr="00333EBE">
        <w:rPr>
          <w:rFonts w:cstheme="minorHAnsi"/>
          <w:sz w:val="24"/>
          <w:szCs w:val="24"/>
        </w:rPr>
        <w:t xml:space="preserve"> spider bite. </w:t>
      </w:r>
    </w:p>
    <w:p w:rsidR="002A160B" w:rsidRPr="00333EBE" w:rsidRDefault="002A160B" w:rsidP="00BC162A">
      <w:pPr>
        <w:widowControl w:val="0"/>
        <w:numPr>
          <w:ilvl w:val="3"/>
          <w:numId w:val="26"/>
        </w:numPr>
        <w:tabs>
          <w:tab w:val="left" w:pos="-1800"/>
          <w:tab w:val="left" w:pos="-1099"/>
          <w:tab w:val="left" w:pos="-360"/>
          <w:tab w:val="left" w:pos="36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ind w:right="360"/>
        <w:rPr>
          <w:rFonts w:cstheme="minorHAnsi"/>
          <w:sz w:val="24"/>
          <w:szCs w:val="24"/>
        </w:rPr>
      </w:pPr>
      <w:r w:rsidRPr="00333EBE">
        <w:rPr>
          <w:rFonts w:cstheme="minorHAnsi"/>
          <w:sz w:val="24"/>
          <w:szCs w:val="24"/>
        </w:rPr>
        <w:t xml:space="preserve">The appellate court found a </w:t>
      </w:r>
      <w:proofErr w:type="spellStart"/>
      <w:r w:rsidRPr="00333EBE">
        <w:rPr>
          <w:rFonts w:cstheme="minorHAnsi"/>
          <w:sz w:val="24"/>
          <w:szCs w:val="24"/>
        </w:rPr>
        <w:t>nondelegable</w:t>
      </w:r>
      <w:proofErr w:type="spellEnd"/>
      <w:r w:rsidRPr="00333EBE">
        <w:rPr>
          <w:rFonts w:cstheme="minorHAnsi"/>
          <w:sz w:val="24"/>
          <w:szCs w:val="24"/>
        </w:rPr>
        <w:t xml:space="preserve"> duty for the negligence of its emergency room physicians. The </w:t>
      </w:r>
      <w:proofErr w:type="gramStart"/>
      <w:r w:rsidRPr="00333EBE">
        <w:rPr>
          <w:rFonts w:cstheme="minorHAnsi"/>
          <w:sz w:val="24"/>
          <w:szCs w:val="24"/>
        </w:rPr>
        <w:t>supreme court</w:t>
      </w:r>
      <w:proofErr w:type="gramEnd"/>
      <w:r w:rsidRPr="00333EBE">
        <w:rPr>
          <w:rFonts w:cstheme="minorHAnsi"/>
          <w:sz w:val="24"/>
          <w:szCs w:val="24"/>
        </w:rPr>
        <w:t xml:space="preserve"> rejected the imposition of a </w:t>
      </w:r>
      <w:proofErr w:type="spellStart"/>
      <w:r w:rsidRPr="00333EBE">
        <w:rPr>
          <w:rFonts w:cstheme="minorHAnsi"/>
          <w:sz w:val="24"/>
          <w:szCs w:val="24"/>
        </w:rPr>
        <w:t>nondelegable</w:t>
      </w:r>
      <w:proofErr w:type="spellEnd"/>
      <w:r w:rsidRPr="00333EBE">
        <w:rPr>
          <w:rFonts w:cstheme="minorHAnsi"/>
          <w:sz w:val="24"/>
          <w:szCs w:val="24"/>
        </w:rPr>
        <w:t xml:space="preserve"> duty and determined that the appropriate standard for liability required respondent to establish an </w:t>
      </w:r>
      <w:r>
        <w:rPr>
          <w:rFonts w:cstheme="minorHAnsi"/>
          <w:sz w:val="24"/>
          <w:szCs w:val="24"/>
        </w:rPr>
        <w:t>apparent</w:t>
      </w:r>
      <w:r w:rsidRPr="00333EBE">
        <w:rPr>
          <w:rFonts w:cstheme="minorHAnsi"/>
          <w:sz w:val="24"/>
          <w:szCs w:val="24"/>
        </w:rPr>
        <w:t xml:space="preserve"> agency. </w:t>
      </w:r>
    </w:p>
    <w:p w:rsidR="002A160B" w:rsidRDefault="002A160B" w:rsidP="00BC162A">
      <w:pPr>
        <w:widowControl w:val="0"/>
        <w:numPr>
          <w:ilvl w:val="3"/>
          <w:numId w:val="26"/>
        </w:numPr>
        <w:tabs>
          <w:tab w:val="left" w:pos="-1800"/>
          <w:tab w:val="left" w:pos="-1099"/>
          <w:tab w:val="left" w:pos="-360"/>
          <w:tab w:val="left" w:pos="36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ind w:right="360"/>
        <w:rPr>
          <w:rFonts w:cstheme="minorHAnsi"/>
          <w:sz w:val="24"/>
          <w:szCs w:val="24"/>
        </w:rPr>
      </w:pPr>
      <w:r w:rsidRPr="00333EBE">
        <w:rPr>
          <w:rFonts w:cstheme="minorHAnsi"/>
          <w:sz w:val="24"/>
          <w:szCs w:val="24"/>
        </w:rPr>
        <w:t xml:space="preserve">The </w:t>
      </w:r>
      <w:proofErr w:type="gramStart"/>
      <w:r w:rsidRPr="00333EBE">
        <w:rPr>
          <w:rFonts w:cstheme="minorHAnsi"/>
          <w:sz w:val="24"/>
          <w:szCs w:val="24"/>
        </w:rPr>
        <w:t>supreme court</w:t>
      </w:r>
      <w:proofErr w:type="gramEnd"/>
      <w:r w:rsidRPr="00333EBE">
        <w:rPr>
          <w:rFonts w:cstheme="minorHAnsi"/>
          <w:sz w:val="24"/>
          <w:szCs w:val="24"/>
        </w:rPr>
        <w:t xml:space="preserve"> held that respondent had to show that the conduct of petitioner led respondent to reasonably believe that emergency room physicians were petitioner's employees and that she justifiably relied on that appearance. </w:t>
      </w:r>
    </w:p>
    <w:p w:rsidR="00450D44" w:rsidRDefault="00450D44" w:rsidP="00BC162A">
      <w:pPr>
        <w:widowControl w:val="0"/>
        <w:numPr>
          <w:ilvl w:val="1"/>
          <w:numId w:val="26"/>
        </w:numPr>
        <w:tabs>
          <w:tab w:val="left" w:pos="-1800"/>
          <w:tab w:val="left" w:pos="-1099"/>
          <w:tab w:val="left" w:pos="-360"/>
          <w:tab w:val="left" w:pos="36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ind w:right="360"/>
        <w:rPr>
          <w:rStyle w:val="Hyperlink"/>
          <w:rFonts w:cstheme="minorHAnsi"/>
          <w:bCs/>
          <w:color w:val="000000"/>
          <w:sz w:val="24"/>
          <w:szCs w:val="24"/>
          <w:u w:val="none"/>
        </w:rPr>
      </w:pPr>
      <w:r w:rsidRPr="009A3739">
        <w:rPr>
          <w:rFonts w:cstheme="minorHAnsi"/>
          <w:sz w:val="24"/>
          <w:szCs w:val="24"/>
          <w:u w:val="single"/>
        </w:rPr>
        <w:t xml:space="preserve">Agency by </w:t>
      </w:r>
      <w:proofErr w:type="spellStart"/>
      <w:r w:rsidRPr="009A3739">
        <w:rPr>
          <w:rFonts w:cstheme="minorHAnsi"/>
          <w:sz w:val="24"/>
          <w:szCs w:val="24"/>
          <w:u w:val="single"/>
        </w:rPr>
        <w:t>estoppel</w:t>
      </w:r>
      <w:proofErr w:type="spellEnd"/>
      <w:r w:rsidRPr="001C2A99">
        <w:rPr>
          <w:rFonts w:cstheme="minorHAnsi"/>
          <w:sz w:val="24"/>
          <w:szCs w:val="24"/>
        </w:rPr>
        <w:t>:  principal acts in such a way as to lead a 3rd party to reasonably believe that another is the principal's agent and the 3rd party is injured </w:t>
      </w:r>
    </w:p>
    <w:p w:rsidR="00E6134A" w:rsidRPr="002A160B" w:rsidRDefault="00E6134A" w:rsidP="00BC162A">
      <w:pPr>
        <w:widowControl w:val="0"/>
        <w:numPr>
          <w:ilvl w:val="1"/>
          <w:numId w:val="26"/>
        </w:numPr>
        <w:tabs>
          <w:tab w:val="left" w:pos="-1800"/>
          <w:tab w:val="left" w:pos="-1099"/>
          <w:tab w:val="left" w:pos="-360"/>
          <w:tab w:val="left" w:pos="36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ind w:right="360"/>
        <w:rPr>
          <w:rFonts w:cstheme="minorHAnsi"/>
          <w:sz w:val="24"/>
          <w:szCs w:val="24"/>
        </w:rPr>
      </w:pPr>
      <w:r w:rsidRPr="009A3739">
        <w:rPr>
          <w:rFonts w:cstheme="minorHAnsi"/>
          <w:sz w:val="24"/>
          <w:szCs w:val="24"/>
          <w:u w:val="single"/>
        </w:rPr>
        <w:t xml:space="preserve">Direct </w:t>
      </w:r>
      <w:r w:rsidR="0057680B" w:rsidRPr="009A3739">
        <w:rPr>
          <w:rFonts w:cstheme="minorHAnsi"/>
          <w:sz w:val="24"/>
          <w:szCs w:val="24"/>
          <w:u w:val="single"/>
        </w:rPr>
        <w:t>Corporate</w:t>
      </w:r>
      <w:r w:rsidR="0057680B" w:rsidRPr="009A3739">
        <w:rPr>
          <w:rFonts w:cstheme="minorHAnsi"/>
          <w:bCs/>
          <w:color w:val="000000"/>
          <w:sz w:val="24"/>
          <w:szCs w:val="24"/>
          <w:u w:val="single"/>
        </w:rPr>
        <w:t xml:space="preserve"> Liability</w:t>
      </w:r>
      <w:r w:rsidR="002A160B">
        <w:rPr>
          <w:rFonts w:cstheme="minorHAnsi"/>
          <w:sz w:val="24"/>
          <w:szCs w:val="24"/>
        </w:rPr>
        <w:t>:</w:t>
      </w:r>
      <w:r w:rsidRPr="002A160B">
        <w:rPr>
          <w:rFonts w:cstheme="minorHAnsi"/>
          <w:bCs/>
          <w:color w:val="000000"/>
          <w:sz w:val="24"/>
          <w:szCs w:val="24"/>
        </w:rPr>
        <w:t xml:space="preserve"> negligent credentialing, negligence re: the facility, and the likelihood that hosp will be made party to malpractice actions.</w:t>
      </w:r>
    </w:p>
    <w:p w:rsidR="002A160B" w:rsidRPr="001C2A99" w:rsidRDefault="002A160B" w:rsidP="00BC162A">
      <w:pPr>
        <w:widowControl w:val="0"/>
        <w:numPr>
          <w:ilvl w:val="2"/>
          <w:numId w:val="26"/>
        </w:numPr>
        <w:tabs>
          <w:tab w:val="left" w:pos="-1800"/>
          <w:tab w:val="left" w:pos="-1099"/>
          <w:tab w:val="left" w:pos="-360"/>
          <w:tab w:val="left" w:pos="36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ind w:right="360"/>
        <w:rPr>
          <w:rStyle w:val="Hyperlink"/>
          <w:rFonts w:cstheme="minorHAnsi"/>
          <w:bCs/>
          <w:color w:val="000000"/>
          <w:sz w:val="24"/>
          <w:szCs w:val="24"/>
          <w:u w:val="none"/>
        </w:rPr>
      </w:pPr>
      <w:r w:rsidRPr="009A3739">
        <w:rPr>
          <w:rStyle w:val="Hyperlink"/>
          <w:rFonts w:cstheme="minorHAnsi"/>
          <w:b/>
          <w:bCs/>
          <w:color w:val="000000"/>
          <w:sz w:val="24"/>
          <w:szCs w:val="24"/>
          <w:u w:val="none"/>
        </w:rPr>
        <w:t>Darling v. Charleston Hospital</w:t>
      </w:r>
      <w:r w:rsidRPr="001C2A99">
        <w:rPr>
          <w:rStyle w:val="Hyperlink"/>
          <w:rFonts w:cstheme="minorHAnsi"/>
          <w:bCs/>
          <w:color w:val="000000"/>
          <w:sz w:val="24"/>
          <w:szCs w:val="24"/>
          <w:u w:val="none"/>
        </w:rPr>
        <w:t xml:space="preserve"> (This case invented hospital liability for staff negligence)</w:t>
      </w:r>
    </w:p>
    <w:p w:rsidR="002A160B" w:rsidRPr="001C2A99" w:rsidRDefault="002A160B" w:rsidP="00BC162A">
      <w:pPr>
        <w:widowControl w:val="0"/>
        <w:numPr>
          <w:ilvl w:val="3"/>
          <w:numId w:val="26"/>
        </w:numPr>
        <w:tabs>
          <w:tab w:val="left" w:pos="-1800"/>
          <w:tab w:val="left" w:pos="-1099"/>
          <w:tab w:val="left" w:pos="-360"/>
          <w:tab w:val="left" w:pos="36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ind w:right="360"/>
        <w:rPr>
          <w:rFonts w:cstheme="minorHAnsi"/>
          <w:bCs/>
          <w:color w:val="000000"/>
          <w:sz w:val="24"/>
          <w:szCs w:val="24"/>
        </w:rPr>
      </w:pPr>
      <w:r w:rsidRPr="001C2A99">
        <w:rPr>
          <w:rFonts w:cstheme="minorHAnsi"/>
          <w:bCs/>
          <w:color w:val="000000"/>
          <w:sz w:val="24"/>
          <w:szCs w:val="24"/>
        </w:rPr>
        <w:t xml:space="preserve">Plaintiff broke his leg and was treated at defendant's emergency room. His leg was put in a cast, but the cast cut off his circulation and he lost part of his leg. Plaintiff sued defendant for negligent hospital treatment and was awarded damages. </w:t>
      </w:r>
    </w:p>
    <w:p w:rsidR="002A160B" w:rsidRPr="001C2A99" w:rsidRDefault="002A160B" w:rsidP="00BC162A">
      <w:pPr>
        <w:widowControl w:val="0"/>
        <w:numPr>
          <w:ilvl w:val="3"/>
          <w:numId w:val="26"/>
        </w:numPr>
        <w:tabs>
          <w:tab w:val="left" w:pos="-1800"/>
          <w:tab w:val="left" w:pos="-1099"/>
          <w:tab w:val="left" w:pos="-360"/>
          <w:tab w:val="left" w:pos="36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ind w:right="360"/>
        <w:rPr>
          <w:rFonts w:cstheme="minorHAnsi"/>
          <w:bCs/>
          <w:color w:val="000000"/>
          <w:sz w:val="24"/>
          <w:szCs w:val="24"/>
        </w:rPr>
      </w:pPr>
      <w:r w:rsidRPr="001C2A99">
        <w:rPr>
          <w:rFonts w:cstheme="minorHAnsi"/>
          <w:bCs/>
          <w:color w:val="000000"/>
          <w:sz w:val="24"/>
          <w:szCs w:val="24"/>
        </w:rPr>
        <w:t xml:space="preserve">Standards for hospital accreditation and the state licensing regulations demonstrated that the medical profession regarded it as both desirable and feasible that a hospital assume certain responsibilities for the care of the patient, contrary to defendant's assertion. </w:t>
      </w:r>
    </w:p>
    <w:p w:rsidR="002A160B" w:rsidRDefault="002A160B" w:rsidP="00BC162A">
      <w:pPr>
        <w:widowControl w:val="0"/>
        <w:numPr>
          <w:ilvl w:val="3"/>
          <w:numId w:val="26"/>
        </w:numPr>
        <w:tabs>
          <w:tab w:val="left" w:pos="-1800"/>
          <w:tab w:val="left" w:pos="-1099"/>
          <w:tab w:val="left" w:pos="-360"/>
          <w:tab w:val="left" w:pos="36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ind w:right="360"/>
        <w:rPr>
          <w:rStyle w:val="Hyperlink"/>
          <w:rFonts w:cstheme="minorHAnsi"/>
          <w:bCs/>
          <w:color w:val="000000"/>
          <w:sz w:val="24"/>
          <w:szCs w:val="24"/>
          <w:u w:val="none"/>
        </w:rPr>
      </w:pPr>
      <w:r w:rsidRPr="001C2A99">
        <w:rPr>
          <w:rFonts w:cstheme="minorHAnsi"/>
          <w:bCs/>
          <w:color w:val="000000"/>
          <w:sz w:val="24"/>
          <w:szCs w:val="24"/>
        </w:rPr>
        <w:t xml:space="preserve">The court found a jury could reasonably find negligence because the nurses did not test for circulation in the leg as frequently as necessary, that skilled nurses would have promptly recognized those conditions, and would have known that the condition would become irreversible in hours and informed the attending physician or hospital authorities. There was no dispute that defendant failed to review the doctor's work or require a consultation and a jury could have </w:t>
      </w:r>
      <w:r w:rsidRPr="001C2A99">
        <w:rPr>
          <w:rFonts w:cstheme="minorHAnsi"/>
          <w:bCs/>
          <w:color w:val="000000"/>
          <w:sz w:val="24"/>
          <w:szCs w:val="24"/>
        </w:rPr>
        <w:lastRenderedPageBreak/>
        <w:t>reasonably found that a failure to do so was a negligent act.</w:t>
      </w:r>
    </w:p>
    <w:p w:rsidR="00450D44" w:rsidRPr="009A3739" w:rsidRDefault="00450D44" w:rsidP="00BC162A">
      <w:pPr>
        <w:widowControl w:val="0"/>
        <w:numPr>
          <w:ilvl w:val="2"/>
          <w:numId w:val="26"/>
        </w:numPr>
        <w:tabs>
          <w:tab w:val="left" w:pos="-1800"/>
          <w:tab w:val="left" w:pos="-1099"/>
          <w:tab w:val="left" w:pos="-360"/>
          <w:tab w:val="left" w:pos="36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ind w:right="360"/>
        <w:rPr>
          <w:rStyle w:val="Hyperlink"/>
          <w:rFonts w:cstheme="minorHAnsi"/>
          <w:b/>
          <w:bCs/>
          <w:color w:val="000000"/>
          <w:sz w:val="24"/>
          <w:szCs w:val="24"/>
          <w:u w:val="none"/>
        </w:rPr>
      </w:pPr>
      <w:r w:rsidRPr="009A3739">
        <w:rPr>
          <w:rStyle w:val="Hyperlink"/>
          <w:rFonts w:cstheme="minorHAnsi"/>
          <w:b/>
          <w:bCs/>
          <w:color w:val="000000"/>
          <w:sz w:val="24"/>
          <w:szCs w:val="24"/>
          <w:u w:val="none"/>
        </w:rPr>
        <w:t xml:space="preserve">Johnson v. </w:t>
      </w:r>
      <w:proofErr w:type="spellStart"/>
      <w:r w:rsidRPr="009A3739">
        <w:rPr>
          <w:rStyle w:val="Hyperlink"/>
          <w:rFonts w:cstheme="minorHAnsi"/>
          <w:b/>
          <w:bCs/>
          <w:color w:val="000000"/>
          <w:sz w:val="24"/>
          <w:szCs w:val="24"/>
          <w:u w:val="none"/>
        </w:rPr>
        <w:t>Misericordia</w:t>
      </w:r>
      <w:proofErr w:type="spellEnd"/>
    </w:p>
    <w:p w:rsidR="00450D44" w:rsidRPr="001C2A99" w:rsidRDefault="00450D44" w:rsidP="00BC162A">
      <w:pPr>
        <w:widowControl w:val="0"/>
        <w:numPr>
          <w:ilvl w:val="3"/>
          <w:numId w:val="26"/>
        </w:numPr>
        <w:tabs>
          <w:tab w:val="left" w:pos="-1800"/>
          <w:tab w:val="left" w:pos="-1099"/>
          <w:tab w:val="left" w:pos="-360"/>
          <w:tab w:val="left" w:pos="36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ind w:right="360"/>
        <w:rPr>
          <w:rFonts w:cstheme="minorHAnsi"/>
          <w:bCs/>
          <w:color w:val="000000"/>
          <w:sz w:val="24"/>
          <w:szCs w:val="24"/>
        </w:rPr>
      </w:pPr>
      <w:r w:rsidRPr="001C2A99">
        <w:rPr>
          <w:rFonts w:cstheme="minorHAnsi"/>
          <w:bCs/>
          <w:color w:val="000000"/>
          <w:sz w:val="24"/>
          <w:szCs w:val="24"/>
        </w:rPr>
        <w:t xml:space="preserve">A surgical procedure was unsuccessfully performed on the patient at the hospital. The patient alleged that the hospital negligently selected the doctor who performed the procedure. </w:t>
      </w:r>
    </w:p>
    <w:p w:rsidR="00450D44" w:rsidRPr="001C2A99" w:rsidRDefault="00450D44" w:rsidP="00BC162A">
      <w:pPr>
        <w:widowControl w:val="0"/>
        <w:numPr>
          <w:ilvl w:val="3"/>
          <w:numId w:val="26"/>
        </w:numPr>
        <w:tabs>
          <w:tab w:val="left" w:pos="-1800"/>
          <w:tab w:val="left" w:pos="-1099"/>
          <w:tab w:val="left" w:pos="-360"/>
          <w:tab w:val="left" w:pos="36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ind w:right="360"/>
        <w:rPr>
          <w:rFonts w:cstheme="minorHAnsi"/>
          <w:bCs/>
          <w:color w:val="000000"/>
          <w:sz w:val="24"/>
          <w:szCs w:val="24"/>
        </w:rPr>
      </w:pPr>
      <w:r w:rsidRPr="001C2A99">
        <w:rPr>
          <w:rFonts w:cstheme="minorHAnsi"/>
          <w:bCs/>
          <w:color w:val="000000"/>
          <w:sz w:val="24"/>
          <w:szCs w:val="24"/>
        </w:rPr>
        <w:t xml:space="preserve">The court ruled in favor of the patient. It held that the hospital had a duty to exercise due care when selecting its medical staff. The failure to investigate an applicant's qualifications for the staff privileges requested gave rise to a foreseeable risk of unreasonable harm. </w:t>
      </w:r>
    </w:p>
    <w:p w:rsidR="00450D44" w:rsidRPr="001C2A99" w:rsidRDefault="00450D44" w:rsidP="00BC162A">
      <w:pPr>
        <w:widowControl w:val="0"/>
        <w:numPr>
          <w:ilvl w:val="3"/>
          <w:numId w:val="26"/>
        </w:numPr>
        <w:tabs>
          <w:tab w:val="left" w:pos="-1800"/>
          <w:tab w:val="left" w:pos="-1099"/>
          <w:tab w:val="left" w:pos="-360"/>
          <w:tab w:val="left" w:pos="36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ind w:right="360"/>
        <w:rPr>
          <w:rStyle w:val="Hyperlink"/>
          <w:rFonts w:cstheme="minorHAnsi"/>
          <w:bCs/>
          <w:color w:val="000000"/>
          <w:sz w:val="24"/>
          <w:szCs w:val="24"/>
          <w:u w:val="none"/>
        </w:rPr>
      </w:pPr>
      <w:r w:rsidRPr="001C2A99">
        <w:rPr>
          <w:rFonts w:cstheme="minorHAnsi"/>
          <w:bCs/>
          <w:color w:val="000000"/>
          <w:sz w:val="24"/>
          <w:szCs w:val="24"/>
        </w:rPr>
        <w:t>The patient only had to prove that the hospital did not make a reasonable effort to determine whether the doctor was qualified to perform orthopedic surgery. Under the doctrine of constructive knowledge, the hospital at a minimum was charged with having knowledge of that information which could readily have been obtained if only its personnel had contacted the hospitals referred to in the doctor's application.</w:t>
      </w:r>
    </w:p>
    <w:p w:rsidR="006A2DC8" w:rsidRPr="001C2A99" w:rsidRDefault="006A2DC8" w:rsidP="00BC162A">
      <w:pPr>
        <w:widowControl w:val="0"/>
        <w:numPr>
          <w:ilvl w:val="1"/>
          <w:numId w:val="26"/>
        </w:numPr>
        <w:tabs>
          <w:tab w:val="left" w:pos="-1800"/>
          <w:tab w:val="left" w:pos="-1099"/>
          <w:tab w:val="left" w:pos="-360"/>
          <w:tab w:val="left" w:pos="36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ind w:right="360"/>
        <w:rPr>
          <w:rFonts w:cstheme="minorHAnsi"/>
          <w:b/>
          <w:bCs/>
          <w:color w:val="000000"/>
          <w:sz w:val="24"/>
          <w:szCs w:val="24"/>
        </w:rPr>
      </w:pPr>
      <w:r w:rsidRPr="009A3739">
        <w:rPr>
          <w:rStyle w:val="Hyperlink"/>
          <w:rFonts w:cstheme="minorHAnsi"/>
          <w:bCs/>
          <w:color w:val="000000"/>
          <w:sz w:val="24"/>
          <w:szCs w:val="24"/>
        </w:rPr>
        <w:t xml:space="preserve">Blum Article: </w:t>
      </w:r>
      <w:proofErr w:type="spellStart"/>
      <w:r w:rsidRPr="009A3739">
        <w:rPr>
          <w:rStyle w:val="Hyperlink"/>
          <w:rFonts w:cstheme="minorHAnsi"/>
          <w:bCs/>
          <w:color w:val="000000"/>
          <w:sz w:val="24"/>
          <w:szCs w:val="24"/>
        </w:rPr>
        <w:t>Feng</w:t>
      </w:r>
      <w:proofErr w:type="spellEnd"/>
      <w:r w:rsidRPr="009A3739">
        <w:rPr>
          <w:rStyle w:val="Hyperlink"/>
          <w:rFonts w:cstheme="minorHAnsi"/>
          <w:bCs/>
          <w:color w:val="000000"/>
          <w:sz w:val="24"/>
          <w:szCs w:val="24"/>
        </w:rPr>
        <w:t xml:space="preserve"> </w:t>
      </w:r>
      <w:proofErr w:type="spellStart"/>
      <w:r w:rsidRPr="009A3739">
        <w:rPr>
          <w:rStyle w:val="Hyperlink"/>
          <w:rFonts w:cstheme="minorHAnsi"/>
          <w:bCs/>
          <w:color w:val="000000"/>
          <w:sz w:val="24"/>
          <w:szCs w:val="24"/>
        </w:rPr>
        <w:t>Shui</w:t>
      </w:r>
      <w:proofErr w:type="spellEnd"/>
      <w:r w:rsidRPr="009A3739">
        <w:rPr>
          <w:rStyle w:val="Hyperlink"/>
          <w:rFonts w:cstheme="minorHAnsi"/>
          <w:bCs/>
          <w:color w:val="000000"/>
          <w:sz w:val="24"/>
          <w:szCs w:val="24"/>
        </w:rPr>
        <w:t xml:space="preserve"> </w:t>
      </w:r>
      <w:r w:rsidRPr="009A3739">
        <w:rPr>
          <w:rFonts w:cstheme="minorHAnsi"/>
          <w:bCs/>
          <w:color w:val="000000"/>
          <w:sz w:val="24"/>
          <w:szCs w:val="24"/>
          <w:u w:val="single"/>
        </w:rPr>
        <w:t>and the Restructuring of the Hospital</w:t>
      </w:r>
      <w:r w:rsidRPr="001C2A99">
        <w:rPr>
          <w:rFonts w:cstheme="minorHAnsi"/>
          <w:bCs/>
          <w:color w:val="000000"/>
          <w:sz w:val="24"/>
          <w:szCs w:val="24"/>
        </w:rPr>
        <w:t xml:space="preserve"> (supp)</w:t>
      </w:r>
    </w:p>
    <w:p w:rsidR="006A2DC8" w:rsidRPr="00450D44" w:rsidRDefault="006A2DC8" w:rsidP="00BC162A">
      <w:pPr>
        <w:widowControl w:val="0"/>
        <w:numPr>
          <w:ilvl w:val="2"/>
          <w:numId w:val="24"/>
        </w:numPr>
        <w:tabs>
          <w:tab w:val="left" w:pos="-1800"/>
          <w:tab w:val="left" w:pos="-1099"/>
          <w:tab w:val="left" w:pos="-360"/>
          <w:tab w:val="left" w:pos="36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ind w:right="360"/>
        <w:rPr>
          <w:rFonts w:cstheme="minorHAnsi"/>
          <w:bCs/>
          <w:color w:val="000000"/>
          <w:sz w:val="24"/>
          <w:szCs w:val="24"/>
        </w:rPr>
      </w:pPr>
      <w:r w:rsidRPr="00450D44">
        <w:rPr>
          <w:rFonts w:cstheme="minorHAnsi"/>
          <w:bCs/>
          <w:color w:val="000000"/>
          <w:sz w:val="24"/>
          <w:szCs w:val="24"/>
        </w:rPr>
        <w:t>Does three legged stool (admin, med-staff, trustees) harmonize with the regulatory environment of patient safety and quality?</w:t>
      </w:r>
      <w:r w:rsidR="00450D44">
        <w:rPr>
          <w:rFonts w:cstheme="minorHAnsi"/>
          <w:bCs/>
          <w:color w:val="000000"/>
          <w:sz w:val="24"/>
          <w:szCs w:val="24"/>
        </w:rPr>
        <w:t xml:space="preserve"> </w:t>
      </w:r>
      <w:r w:rsidRPr="00450D44">
        <w:rPr>
          <w:rFonts w:cstheme="minorHAnsi"/>
          <w:bCs/>
          <w:color w:val="000000"/>
          <w:sz w:val="24"/>
          <w:szCs w:val="24"/>
        </w:rPr>
        <w:t xml:space="preserve"> </w:t>
      </w:r>
      <w:r w:rsidR="00310CB3" w:rsidRPr="00450D44">
        <w:rPr>
          <w:rFonts w:cstheme="minorHAnsi"/>
          <w:bCs/>
          <w:color w:val="000000"/>
          <w:sz w:val="24"/>
          <w:szCs w:val="24"/>
        </w:rPr>
        <w:t>He proposes a) change in bylaws to focus on quality assurance; b) creating institutional department to regulate quality; or c) completely redistributing power between the 3 parts.</w:t>
      </w:r>
    </w:p>
    <w:p w:rsidR="009F7DA5" w:rsidRPr="001C2A99" w:rsidRDefault="002C2E2E" w:rsidP="00BC162A">
      <w:pPr>
        <w:widowControl w:val="0"/>
        <w:numPr>
          <w:ilvl w:val="0"/>
          <w:numId w:val="24"/>
        </w:numPr>
        <w:tabs>
          <w:tab w:val="left" w:pos="-1800"/>
          <w:tab w:val="left" w:pos="-1099"/>
          <w:tab w:val="left" w:pos="-360"/>
          <w:tab w:val="left" w:pos="36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ind w:right="360"/>
        <w:rPr>
          <w:rStyle w:val="Hyperlink"/>
          <w:rFonts w:cstheme="minorHAnsi"/>
          <w:color w:val="000000"/>
          <w:sz w:val="24"/>
          <w:szCs w:val="24"/>
          <w:u w:val="none"/>
        </w:rPr>
      </w:pPr>
      <w:r w:rsidRPr="001C2A99">
        <w:rPr>
          <w:rStyle w:val="Hyperlink"/>
          <w:rFonts w:cstheme="minorHAnsi"/>
          <w:bCs/>
          <w:color w:val="000000"/>
          <w:sz w:val="24"/>
          <w:szCs w:val="24"/>
          <w:u w:val="none"/>
        </w:rPr>
        <w:t>Certificate of Need Regulations (CON)</w:t>
      </w:r>
      <w:r w:rsidR="006A2DC8" w:rsidRPr="001C2A99">
        <w:rPr>
          <w:rStyle w:val="Hyperlink"/>
          <w:rFonts w:cstheme="minorHAnsi"/>
          <w:bCs/>
          <w:color w:val="000000"/>
          <w:sz w:val="24"/>
          <w:szCs w:val="24"/>
          <w:u w:val="none"/>
        </w:rPr>
        <w:t>: Affects quantity of healthcare facilities, not quality.</w:t>
      </w:r>
    </w:p>
    <w:p w:rsidR="002C2E2E" w:rsidRPr="001C2A99" w:rsidRDefault="002C2E2E" w:rsidP="00BC162A">
      <w:pPr>
        <w:widowControl w:val="0"/>
        <w:numPr>
          <w:ilvl w:val="1"/>
          <w:numId w:val="24"/>
        </w:numPr>
        <w:tabs>
          <w:tab w:val="left" w:pos="-1800"/>
          <w:tab w:val="left" w:pos="-1099"/>
          <w:tab w:val="left" w:pos="-360"/>
          <w:tab w:val="left" w:pos="36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ind w:right="360"/>
        <w:rPr>
          <w:rStyle w:val="Hyperlink"/>
          <w:rFonts w:cstheme="minorHAnsi"/>
          <w:color w:val="000000"/>
          <w:sz w:val="24"/>
          <w:szCs w:val="24"/>
          <w:u w:val="none"/>
        </w:rPr>
      </w:pPr>
      <w:r w:rsidRPr="001C2A99">
        <w:rPr>
          <w:rStyle w:val="Hyperlink"/>
          <w:rFonts w:cstheme="minorHAnsi"/>
          <w:bCs/>
          <w:color w:val="000000"/>
          <w:sz w:val="24"/>
          <w:szCs w:val="24"/>
          <w:u w:val="none"/>
        </w:rPr>
        <w:t>Certificates of Need are required in many jurisdictions to get state permission for undertaking construction or renovation of healthcare facilities.</w:t>
      </w:r>
    </w:p>
    <w:p w:rsidR="002C2E2E" w:rsidRPr="001C2A99" w:rsidRDefault="002C2E2E" w:rsidP="00BC162A">
      <w:pPr>
        <w:widowControl w:val="0"/>
        <w:numPr>
          <w:ilvl w:val="1"/>
          <w:numId w:val="24"/>
        </w:numPr>
        <w:tabs>
          <w:tab w:val="left" w:pos="-1800"/>
          <w:tab w:val="left" w:pos="-1099"/>
          <w:tab w:val="left" w:pos="-360"/>
          <w:tab w:val="left" w:pos="36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ind w:right="360"/>
        <w:rPr>
          <w:rFonts w:cstheme="minorHAnsi"/>
          <w:color w:val="000000"/>
          <w:sz w:val="24"/>
          <w:szCs w:val="24"/>
        </w:rPr>
      </w:pPr>
      <w:r w:rsidRPr="009A3739">
        <w:rPr>
          <w:rFonts w:cstheme="minorHAnsi"/>
          <w:b/>
          <w:color w:val="000000"/>
          <w:sz w:val="24"/>
          <w:szCs w:val="24"/>
        </w:rPr>
        <w:t xml:space="preserve">Statewide Health </w:t>
      </w:r>
      <w:proofErr w:type="spellStart"/>
      <w:r w:rsidRPr="009A3739">
        <w:rPr>
          <w:rFonts w:cstheme="minorHAnsi"/>
          <w:b/>
          <w:color w:val="000000"/>
          <w:sz w:val="24"/>
          <w:szCs w:val="24"/>
        </w:rPr>
        <w:t>Coord</w:t>
      </w:r>
      <w:proofErr w:type="spellEnd"/>
      <w:r w:rsidRPr="009A3739">
        <w:rPr>
          <w:rFonts w:cstheme="minorHAnsi"/>
          <w:b/>
          <w:color w:val="000000"/>
          <w:sz w:val="24"/>
          <w:szCs w:val="24"/>
        </w:rPr>
        <w:t xml:space="preserve">. Council v. Gen. </w:t>
      </w:r>
      <w:proofErr w:type="spellStart"/>
      <w:r w:rsidRPr="009A3739">
        <w:rPr>
          <w:rFonts w:cstheme="minorHAnsi"/>
          <w:b/>
          <w:color w:val="000000"/>
          <w:sz w:val="24"/>
          <w:szCs w:val="24"/>
        </w:rPr>
        <w:t>Hosps</w:t>
      </w:r>
      <w:proofErr w:type="spellEnd"/>
      <w:r w:rsidRPr="009A3739">
        <w:rPr>
          <w:rFonts w:cstheme="minorHAnsi"/>
          <w:b/>
          <w:color w:val="000000"/>
          <w:sz w:val="24"/>
          <w:szCs w:val="24"/>
        </w:rPr>
        <w:t>. Of Humana</w:t>
      </w:r>
      <w:r w:rsidRPr="001C2A99">
        <w:rPr>
          <w:rFonts w:cstheme="minorHAnsi"/>
          <w:color w:val="000000"/>
          <w:sz w:val="24"/>
          <w:szCs w:val="24"/>
        </w:rPr>
        <w:t xml:space="preserve"> (supp)</w:t>
      </w:r>
    </w:p>
    <w:p w:rsidR="002C2E2E" w:rsidRPr="001C2A99" w:rsidRDefault="002C2E2E" w:rsidP="00BC162A">
      <w:pPr>
        <w:widowControl w:val="0"/>
        <w:numPr>
          <w:ilvl w:val="2"/>
          <w:numId w:val="24"/>
        </w:numPr>
        <w:tabs>
          <w:tab w:val="left" w:pos="-1800"/>
          <w:tab w:val="left" w:pos="-1099"/>
          <w:tab w:val="left" w:pos="-360"/>
          <w:tab w:val="left" w:pos="36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ind w:right="360"/>
        <w:rPr>
          <w:rFonts w:cstheme="minorHAnsi"/>
          <w:color w:val="000000"/>
          <w:sz w:val="24"/>
          <w:szCs w:val="24"/>
        </w:rPr>
      </w:pPr>
      <w:r w:rsidRPr="001C2A99">
        <w:rPr>
          <w:rFonts w:cstheme="minorHAnsi"/>
          <w:color w:val="000000"/>
          <w:sz w:val="24"/>
          <w:szCs w:val="24"/>
        </w:rPr>
        <w:t xml:space="preserve">Corp sought to build a hospital in an area where the bed-to-person ratio established by federal and state regulations had been exceeded. State agency granted the </w:t>
      </w:r>
      <w:proofErr w:type="spellStart"/>
      <w:r w:rsidRPr="001C2A99">
        <w:rPr>
          <w:rFonts w:cstheme="minorHAnsi"/>
          <w:color w:val="000000"/>
          <w:sz w:val="24"/>
          <w:szCs w:val="24"/>
        </w:rPr>
        <w:t>corp's</w:t>
      </w:r>
      <w:proofErr w:type="spellEnd"/>
      <w:r w:rsidRPr="001C2A99">
        <w:rPr>
          <w:rFonts w:cstheme="minorHAnsi"/>
          <w:color w:val="000000"/>
          <w:sz w:val="24"/>
          <w:szCs w:val="24"/>
        </w:rPr>
        <w:t xml:space="preserve"> application. The court reviewed. </w:t>
      </w:r>
    </w:p>
    <w:p w:rsidR="002C2E2E" w:rsidRPr="001C2A99" w:rsidRDefault="002C2E2E" w:rsidP="00BC162A">
      <w:pPr>
        <w:widowControl w:val="0"/>
        <w:numPr>
          <w:ilvl w:val="2"/>
          <w:numId w:val="24"/>
        </w:numPr>
        <w:tabs>
          <w:tab w:val="left" w:pos="-1800"/>
          <w:tab w:val="left" w:pos="-1099"/>
          <w:tab w:val="left" w:pos="-360"/>
          <w:tab w:val="left" w:pos="36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ind w:right="360"/>
        <w:rPr>
          <w:rFonts w:cstheme="minorHAnsi"/>
          <w:color w:val="000000"/>
          <w:sz w:val="24"/>
          <w:szCs w:val="24"/>
        </w:rPr>
      </w:pPr>
      <w:r w:rsidRPr="001C2A99">
        <w:rPr>
          <w:rFonts w:cstheme="minorHAnsi"/>
          <w:color w:val="000000"/>
          <w:sz w:val="24"/>
          <w:szCs w:val="24"/>
        </w:rPr>
        <w:t xml:space="preserve">The court held that the hospital-bed-to-person ratio was a maximum limit that could be exceeded only if the circumstances fell within the ambit of specific exceptions. </w:t>
      </w:r>
    </w:p>
    <w:p w:rsidR="002C2E2E" w:rsidRPr="001C2A99" w:rsidRDefault="002C2E2E" w:rsidP="00BC162A">
      <w:pPr>
        <w:widowControl w:val="0"/>
        <w:numPr>
          <w:ilvl w:val="2"/>
          <w:numId w:val="24"/>
        </w:numPr>
        <w:tabs>
          <w:tab w:val="left" w:pos="-1800"/>
          <w:tab w:val="left" w:pos="-1099"/>
          <w:tab w:val="left" w:pos="-360"/>
          <w:tab w:val="left" w:pos="36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ind w:right="360"/>
        <w:rPr>
          <w:rStyle w:val="Hyperlink"/>
          <w:rFonts w:cstheme="minorHAnsi"/>
          <w:color w:val="000000"/>
          <w:sz w:val="24"/>
          <w:szCs w:val="24"/>
          <w:u w:val="none"/>
        </w:rPr>
      </w:pPr>
      <w:r w:rsidRPr="001C2A99">
        <w:rPr>
          <w:rFonts w:cstheme="minorHAnsi"/>
          <w:color w:val="000000"/>
          <w:sz w:val="24"/>
          <w:szCs w:val="24"/>
        </w:rPr>
        <w:t>The court held that there was no showing that the circumstances at issue fell within any of the listed exceptions. Thus, the agency was without authority to grant the corporation's application.</w:t>
      </w:r>
    </w:p>
    <w:p w:rsidR="009F7DA5" w:rsidRPr="001C2A99" w:rsidRDefault="002C2E2E" w:rsidP="00BC162A">
      <w:pPr>
        <w:widowControl w:val="0"/>
        <w:numPr>
          <w:ilvl w:val="0"/>
          <w:numId w:val="24"/>
        </w:numPr>
        <w:tabs>
          <w:tab w:val="left" w:pos="-1800"/>
          <w:tab w:val="left" w:pos="-1099"/>
          <w:tab w:val="left" w:pos="-360"/>
          <w:tab w:val="left" w:pos="36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ind w:right="360"/>
        <w:rPr>
          <w:rStyle w:val="Hyperlink"/>
          <w:rFonts w:cstheme="minorHAnsi"/>
          <w:color w:val="000000"/>
          <w:sz w:val="24"/>
          <w:szCs w:val="24"/>
          <w:u w:val="none"/>
        </w:rPr>
      </w:pPr>
      <w:r w:rsidRPr="001C2A99">
        <w:rPr>
          <w:rStyle w:val="Hyperlink"/>
          <w:rFonts w:cstheme="minorHAnsi"/>
          <w:bCs/>
          <w:color w:val="000000"/>
          <w:sz w:val="24"/>
          <w:szCs w:val="24"/>
          <w:u w:val="none"/>
        </w:rPr>
        <w:t>R</w:t>
      </w:r>
      <w:r w:rsidR="00AF42E4" w:rsidRPr="001C2A99">
        <w:rPr>
          <w:rStyle w:val="Hyperlink"/>
          <w:rFonts w:cstheme="minorHAnsi"/>
          <w:bCs/>
          <w:color w:val="000000"/>
          <w:sz w:val="24"/>
          <w:szCs w:val="24"/>
          <w:u w:val="none"/>
        </w:rPr>
        <w:t>egulatory Systems: setting standards, inspection, and sanction</w:t>
      </w:r>
    </w:p>
    <w:p w:rsidR="006A2DC8" w:rsidRPr="001C2A99" w:rsidRDefault="006A2DC8" w:rsidP="00BC162A">
      <w:pPr>
        <w:widowControl w:val="0"/>
        <w:numPr>
          <w:ilvl w:val="1"/>
          <w:numId w:val="24"/>
        </w:numPr>
        <w:tabs>
          <w:tab w:val="left" w:pos="-1800"/>
          <w:tab w:val="left" w:pos="-1099"/>
          <w:tab w:val="left" w:pos="-360"/>
          <w:tab w:val="left" w:pos="36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ind w:right="360"/>
        <w:rPr>
          <w:rStyle w:val="Hyperlink"/>
          <w:rFonts w:cstheme="minorHAnsi"/>
          <w:color w:val="000000"/>
          <w:sz w:val="24"/>
          <w:szCs w:val="24"/>
          <w:u w:val="none"/>
        </w:rPr>
      </w:pPr>
      <w:r w:rsidRPr="001C2A99">
        <w:rPr>
          <w:rStyle w:val="Hyperlink"/>
          <w:rFonts w:cstheme="minorHAnsi"/>
          <w:color w:val="000000"/>
          <w:sz w:val="24"/>
          <w:szCs w:val="24"/>
          <w:u w:val="none"/>
        </w:rPr>
        <w:t>Certification</w:t>
      </w:r>
      <w:r w:rsidR="00620205" w:rsidRPr="001C2A99">
        <w:rPr>
          <w:rStyle w:val="Hyperlink"/>
          <w:rFonts w:cstheme="minorHAnsi"/>
          <w:color w:val="000000"/>
          <w:sz w:val="24"/>
          <w:szCs w:val="24"/>
          <w:u w:val="none"/>
        </w:rPr>
        <w:t xml:space="preserve"> (Medicare/Medicaid, etc)</w:t>
      </w:r>
      <w:r w:rsidR="00946498">
        <w:rPr>
          <w:rStyle w:val="Hyperlink"/>
          <w:rFonts w:cstheme="minorHAnsi"/>
          <w:color w:val="000000"/>
          <w:sz w:val="24"/>
          <w:szCs w:val="24"/>
          <w:u w:val="none"/>
        </w:rPr>
        <w:t>; often reliant upon accreditation</w:t>
      </w:r>
    </w:p>
    <w:p w:rsidR="006A2DC8" w:rsidRPr="001C2A99" w:rsidRDefault="006A2DC8" w:rsidP="00BC162A">
      <w:pPr>
        <w:widowControl w:val="0"/>
        <w:numPr>
          <w:ilvl w:val="2"/>
          <w:numId w:val="24"/>
        </w:numPr>
        <w:tabs>
          <w:tab w:val="left" w:pos="-1800"/>
          <w:tab w:val="left" w:pos="-1099"/>
          <w:tab w:val="left" w:pos="-360"/>
          <w:tab w:val="left" w:pos="36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ind w:right="360"/>
        <w:rPr>
          <w:rStyle w:val="Hyperlink"/>
          <w:rFonts w:cstheme="minorHAnsi"/>
          <w:color w:val="000000"/>
          <w:sz w:val="24"/>
          <w:szCs w:val="24"/>
          <w:u w:val="none"/>
        </w:rPr>
      </w:pPr>
      <w:r w:rsidRPr="001C2A99">
        <w:rPr>
          <w:rStyle w:val="Hyperlink"/>
          <w:rFonts w:cstheme="minorHAnsi"/>
          <w:color w:val="000000"/>
          <w:sz w:val="24"/>
          <w:szCs w:val="24"/>
          <w:u w:val="none"/>
        </w:rPr>
        <w:t>Federal quality oversight of care of patients receiving treatment paid through those programs.</w:t>
      </w:r>
    </w:p>
    <w:p w:rsidR="006A2DC8" w:rsidRPr="001C2A99" w:rsidRDefault="00946498" w:rsidP="00BC162A">
      <w:pPr>
        <w:widowControl w:val="0"/>
        <w:numPr>
          <w:ilvl w:val="2"/>
          <w:numId w:val="24"/>
        </w:numPr>
        <w:tabs>
          <w:tab w:val="left" w:pos="-1800"/>
          <w:tab w:val="left" w:pos="-1099"/>
          <w:tab w:val="left" w:pos="-360"/>
          <w:tab w:val="left" w:pos="36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ind w:right="360"/>
        <w:rPr>
          <w:rStyle w:val="Hyperlink"/>
          <w:rFonts w:cstheme="minorHAnsi"/>
          <w:color w:val="000000"/>
          <w:sz w:val="24"/>
          <w:szCs w:val="24"/>
          <w:u w:val="none"/>
        </w:rPr>
      </w:pPr>
      <w:r>
        <w:rPr>
          <w:rStyle w:val="Hyperlink"/>
          <w:rFonts w:cstheme="minorHAnsi"/>
          <w:color w:val="000000"/>
          <w:sz w:val="24"/>
          <w:szCs w:val="24"/>
          <w:u w:val="none"/>
        </w:rPr>
        <w:t>Layers of authority: Statute (158) &gt; Rule / Regulation (161) &gt; Guidance (161)</w:t>
      </w:r>
    </w:p>
    <w:p w:rsidR="00620205" w:rsidRPr="001C2A99" w:rsidRDefault="00620205" w:rsidP="00BC162A">
      <w:pPr>
        <w:widowControl w:val="0"/>
        <w:numPr>
          <w:ilvl w:val="2"/>
          <w:numId w:val="24"/>
        </w:numPr>
        <w:tabs>
          <w:tab w:val="left" w:pos="-1800"/>
          <w:tab w:val="left" w:pos="-1099"/>
          <w:tab w:val="left" w:pos="-360"/>
          <w:tab w:val="left" w:pos="36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ind w:right="360"/>
        <w:rPr>
          <w:rFonts w:cstheme="minorHAnsi"/>
          <w:sz w:val="24"/>
          <w:szCs w:val="24"/>
        </w:rPr>
      </w:pPr>
      <w:r w:rsidRPr="001C2A99">
        <w:rPr>
          <w:rFonts w:cstheme="minorHAnsi"/>
          <w:sz w:val="24"/>
          <w:szCs w:val="24"/>
        </w:rPr>
        <w:t>Regulation through reimbursement</w:t>
      </w:r>
    </w:p>
    <w:p w:rsidR="00620205" w:rsidRPr="001C2A99" w:rsidRDefault="00620205" w:rsidP="00BC162A">
      <w:pPr>
        <w:widowControl w:val="0"/>
        <w:numPr>
          <w:ilvl w:val="3"/>
          <w:numId w:val="24"/>
        </w:numPr>
        <w:tabs>
          <w:tab w:val="left" w:pos="-1800"/>
          <w:tab w:val="left" w:pos="-1099"/>
          <w:tab w:val="left" w:pos="-360"/>
          <w:tab w:val="left" w:pos="36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ind w:right="360"/>
        <w:rPr>
          <w:rFonts w:cstheme="minorHAnsi"/>
          <w:color w:val="000000"/>
          <w:sz w:val="24"/>
          <w:szCs w:val="24"/>
        </w:rPr>
      </w:pPr>
      <w:r w:rsidRPr="001C2A99">
        <w:rPr>
          <w:rFonts w:cstheme="minorHAnsi"/>
          <w:sz w:val="24"/>
          <w:szCs w:val="24"/>
        </w:rPr>
        <w:lastRenderedPageBreak/>
        <w:t>If a hospital participates in a state or federal reimbursement plan then there will be strings attached. This is how Medicare reg</w:t>
      </w:r>
      <w:r w:rsidR="00673246">
        <w:rPr>
          <w:rFonts w:cstheme="minorHAnsi"/>
          <w:sz w:val="24"/>
          <w:szCs w:val="24"/>
        </w:rPr>
        <w:t>ulations</w:t>
      </w:r>
      <w:r w:rsidRPr="001C2A99">
        <w:rPr>
          <w:rFonts w:cstheme="minorHAnsi"/>
          <w:sz w:val="24"/>
          <w:szCs w:val="24"/>
        </w:rPr>
        <w:t xml:space="preserve"> are enforced.</w:t>
      </w:r>
    </w:p>
    <w:p w:rsidR="00620205" w:rsidRPr="001C2A99" w:rsidRDefault="00620205" w:rsidP="00BC162A">
      <w:pPr>
        <w:widowControl w:val="0"/>
        <w:numPr>
          <w:ilvl w:val="2"/>
          <w:numId w:val="24"/>
        </w:numPr>
        <w:tabs>
          <w:tab w:val="left" w:pos="-1800"/>
          <w:tab w:val="left" w:pos="-1099"/>
          <w:tab w:val="left" w:pos="-360"/>
          <w:tab w:val="left" w:pos="36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ind w:right="360"/>
        <w:rPr>
          <w:rFonts w:cstheme="minorHAnsi"/>
          <w:color w:val="000000"/>
          <w:sz w:val="24"/>
          <w:szCs w:val="24"/>
        </w:rPr>
      </w:pPr>
      <w:r w:rsidRPr="009A3739">
        <w:rPr>
          <w:rFonts w:cstheme="minorHAnsi"/>
          <w:sz w:val="24"/>
          <w:szCs w:val="24"/>
          <w:u w:val="single"/>
        </w:rPr>
        <w:t>EMTALA</w:t>
      </w:r>
      <w:r w:rsidRPr="001C2A99">
        <w:rPr>
          <w:rFonts w:cstheme="minorHAnsi"/>
          <w:sz w:val="24"/>
          <w:szCs w:val="24"/>
        </w:rPr>
        <w:t>:</w:t>
      </w:r>
    </w:p>
    <w:p w:rsidR="00620205" w:rsidRPr="00620205" w:rsidRDefault="00620205" w:rsidP="00BC162A">
      <w:pPr>
        <w:widowControl w:val="0"/>
        <w:numPr>
          <w:ilvl w:val="3"/>
          <w:numId w:val="24"/>
        </w:numPr>
        <w:tabs>
          <w:tab w:val="left" w:pos="-1800"/>
          <w:tab w:val="left" w:pos="-1099"/>
          <w:tab w:val="left" w:pos="-360"/>
          <w:tab w:val="left" w:pos="36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ind w:right="360"/>
        <w:rPr>
          <w:rFonts w:eastAsia="Times New Roman" w:cstheme="minorHAnsi"/>
          <w:color w:val="000000"/>
          <w:sz w:val="24"/>
          <w:szCs w:val="24"/>
        </w:rPr>
      </w:pPr>
      <w:r w:rsidRPr="00620205">
        <w:rPr>
          <w:rFonts w:eastAsia="Times New Roman" w:cstheme="minorHAnsi"/>
          <w:color w:val="000000"/>
          <w:sz w:val="24"/>
          <w:szCs w:val="24"/>
        </w:rPr>
        <w:t xml:space="preserve">Individuals </w:t>
      </w:r>
      <w:r w:rsidRPr="001C2A99">
        <w:rPr>
          <w:rFonts w:eastAsia="Times New Roman" w:cstheme="minorHAnsi"/>
          <w:color w:val="000000"/>
          <w:sz w:val="24"/>
          <w:szCs w:val="24"/>
        </w:rPr>
        <w:t>needing</w:t>
      </w:r>
      <w:r w:rsidRPr="00620205">
        <w:rPr>
          <w:rFonts w:eastAsia="Times New Roman" w:cstheme="minorHAnsi"/>
          <w:color w:val="000000"/>
          <w:sz w:val="24"/>
          <w:szCs w:val="24"/>
        </w:rPr>
        <w:t xml:space="preserve"> emergency care must receive a medical screening examination to determine whether </w:t>
      </w:r>
      <w:r w:rsidRPr="001C2A99">
        <w:rPr>
          <w:rFonts w:eastAsia="Times New Roman" w:cstheme="minorHAnsi"/>
          <w:color w:val="000000"/>
          <w:sz w:val="24"/>
          <w:szCs w:val="24"/>
        </w:rPr>
        <w:t>emergency</w:t>
      </w:r>
      <w:r w:rsidRPr="00620205">
        <w:rPr>
          <w:rFonts w:eastAsia="Times New Roman" w:cstheme="minorHAnsi"/>
          <w:color w:val="000000"/>
          <w:sz w:val="24"/>
          <w:szCs w:val="24"/>
        </w:rPr>
        <w:t xml:space="preserve"> exists</w:t>
      </w:r>
      <w:r w:rsidRPr="001C2A99">
        <w:rPr>
          <w:rFonts w:eastAsia="Times New Roman" w:cstheme="minorHAnsi"/>
          <w:color w:val="000000"/>
          <w:sz w:val="24"/>
          <w:szCs w:val="24"/>
        </w:rPr>
        <w:t xml:space="preserve"> and</w:t>
      </w:r>
      <w:r w:rsidRPr="00620205">
        <w:rPr>
          <w:rFonts w:eastAsia="Times New Roman" w:cstheme="minorHAnsi"/>
          <w:color w:val="000000"/>
          <w:sz w:val="24"/>
          <w:szCs w:val="24"/>
        </w:rPr>
        <w:t xml:space="preserve"> cannot be delayed to inquire </w:t>
      </w:r>
      <w:r w:rsidRPr="001C2A99">
        <w:rPr>
          <w:rFonts w:eastAsia="Times New Roman" w:cstheme="minorHAnsi"/>
          <w:color w:val="000000"/>
          <w:sz w:val="24"/>
          <w:szCs w:val="24"/>
        </w:rPr>
        <w:t>about</w:t>
      </w:r>
      <w:r w:rsidRPr="00620205">
        <w:rPr>
          <w:rFonts w:eastAsia="Times New Roman" w:cstheme="minorHAnsi"/>
          <w:color w:val="000000"/>
          <w:sz w:val="24"/>
          <w:szCs w:val="24"/>
        </w:rPr>
        <w:t xml:space="preserve"> payment.</w:t>
      </w:r>
    </w:p>
    <w:p w:rsidR="00620205" w:rsidRPr="00620205" w:rsidRDefault="00620205" w:rsidP="00BC162A">
      <w:pPr>
        <w:widowControl w:val="0"/>
        <w:numPr>
          <w:ilvl w:val="3"/>
          <w:numId w:val="24"/>
        </w:numPr>
        <w:tabs>
          <w:tab w:val="left" w:pos="-1800"/>
          <w:tab w:val="left" w:pos="-1099"/>
          <w:tab w:val="left" w:pos="-360"/>
          <w:tab w:val="left" w:pos="36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ind w:right="360"/>
        <w:rPr>
          <w:rFonts w:eastAsia="Times New Roman" w:cstheme="minorHAnsi"/>
          <w:color w:val="000000"/>
          <w:sz w:val="24"/>
          <w:szCs w:val="24"/>
        </w:rPr>
      </w:pPr>
      <w:r w:rsidRPr="001C2A99">
        <w:rPr>
          <w:rFonts w:eastAsia="Times New Roman" w:cstheme="minorHAnsi"/>
          <w:color w:val="000000"/>
          <w:sz w:val="24"/>
          <w:szCs w:val="24"/>
        </w:rPr>
        <w:t>Emergency must be resolved or stabilized prior to discharge/transfer</w:t>
      </w:r>
      <w:r w:rsidRPr="00620205">
        <w:rPr>
          <w:rFonts w:eastAsia="Times New Roman" w:cstheme="minorHAnsi"/>
          <w:color w:val="000000"/>
          <w:sz w:val="24"/>
          <w:szCs w:val="24"/>
        </w:rPr>
        <w:t>.</w:t>
      </w:r>
    </w:p>
    <w:p w:rsidR="00620205" w:rsidRDefault="00620205" w:rsidP="00BC162A">
      <w:pPr>
        <w:widowControl w:val="0"/>
        <w:numPr>
          <w:ilvl w:val="3"/>
          <w:numId w:val="24"/>
        </w:numPr>
        <w:tabs>
          <w:tab w:val="left" w:pos="-1800"/>
          <w:tab w:val="left" w:pos="-1099"/>
          <w:tab w:val="left" w:pos="-360"/>
          <w:tab w:val="left" w:pos="36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ind w:right="360"/>
        <w:rPr>
          <w:rFonts w:eastAsia="Times New Roman" w:cstheme="minorHAnsi"/>
          <w:color w:val="000000"/>
          <w:sz w:val="24"/>
          <w:szCs w:val="24"/>
        </w:rPr>
      </w:pPr>
      <w:r w:rsidRPr="00620205">
        <w:rPr>
          <w:rFonts w:cstheme="minorHAnsi"/>
          <w:sz w:val="24"/>
          <w:szCs w:val="24"/>
        </w:rPr>
        <w:t>If</w:t>
      </w:r>
      <w:r w:rsidRPr="00620205">
        <w:rPr>
          <w:rFonts w:eastAsia="Times New Roman" w:cstheme="minorHAnsi"/>
          <w:color w:val="000000"/>
          <w:sz w:val="24"/>
          <w:szCs w:val="24"/>
        </w:rPr>
        <w:t xml:space="preserve"> the hospital does not have the capability to treat the condition, the hospital must make an "appropriate"</w:t>
      </w:r>
      <w:r w:rsidRPr="001C2A99">
        <w:rPr>
          <w:rFonts w:eastAsia="Times New Roman" w:cstheme="minorHAnsi"/>
          <w:color w:val="000000"/>
          <w:sz w:val="24"/>
          <w:szCs w:val="24"/>
        </w:rPr>
        <w:t xml:space="preserve"> transfer</w:t>
      </w:r>
      <w:r w:rsidRPr="00620205">
        <w:rPr>
          <w:rFonts w:eastAsia="Times New Roman" w:cstheme="minorHAnsi"/>
          <w:color w:val="000000"/>
          <w:sz w:val="24"/>
          <w:szCs w:val="24"/>
        </w:rPr>
        <w:t>. Hospitals with specialized capabilities must accept such transfers.</w:t>
      </w:r>
    </w:p>
    <w:p w:rsidR="00450D44" w:rsidRPr="001C2A99" w:rsidRDefault="00450D44" w:rsidP="00BC162A">
      <w:pPr>
        <w:widowControl w:val="0"/>
        <w:numPr>
          <w:ilvl w:val="2"/>
          <w:numId w:val="24"/>
        </w:numPr>
        <w:tabs>
          <w:tab w:val="left" w:pos="-1800"/>
          <w:tab w:val="left" w:pos="-1099"/>
          <w:tab w:val="left" w:pos="-360"/>
          <w:tab w:val="left" w:pos="36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ind w:right="360"/>
        <w:rPr>
          <w:rStyle w:val="Hyperlink"/>
          <w:rFonts w:cstheme="minorHAnsi"/>
          <w:color w:val="000000"/>
          <w:sz w:val="24"/>
          <w:szCs w:val="24"/>
          <w:u w:val="none"/>
        </w:rPr>
      </w:pPr>
      <w:r w:rsidRPr="00C34B9C">
        <w:rPr>
          <w:rStyle w:val="Hyperlink"/>
          <w:rFonts w:cstheme="minorHAnsi"/>
          <w:b/>
          <w:color w:val="000000"/>
          <w:sz w:val="24"/>
          <w:szCs w:val="24"/>
          <w:u w:val="none"/>
        </w:rPr>
        <w:t xml:space="preserve">Smith v. Heckler </w:t>
      </w:r>
      <w:r w:rsidRPr="001C2A99">
        <w:rPr>
          <w:rStyle w:val="Hyperlink"/>
          <w:rFonts w:cstheme="minorHAnsi"/>
          <w:color w:val="000000"/>
          <w:sz w:val="24"/>
          <w:szCs w:val="24"/>
          <w:u w:val="none"/>
        </w:rPr>
        <w:t>(150) (facility-oriented v. patient-oriented care management)</w:t>
      </w:r>
    </w:p>
    <w:p w:rsidR="00450D44" w:rsidRPr="001C2A99" w:rsidRDefault="00450D44" w:rsidP="00BC162A">
      <w:pPr>
        <w:widowControl w:val="0"/>
        <w:numPr>
          <w:ilvl w:val="3"/>
          <w:numId w:val="24"/>
        </w:numPr>
        <w:tabs>
          <w:tab w:val="left" w:pos="-1800"/>
          <w:tab w:val="left" w:pos="-1099"/>
          <w:tab w:val="left" w:pos="-360"/>
          <w:tab w:val="left" w:pos="36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ind w:right="360"/>
        <w:rPr>
          <w:rStyle w:val="Hyperlink"/>
          <w:rFonts w:cstheme="minorHAnsi"/>
          <w:color w:val="000000"/>
          <w:sz w:val="24"/>
          <w:szCs w:val="24"/>
          <w:u w:val="none"/>
        </w:rPr>
      </w:pPr>
      <w:r w:rsidRPr="001C2A99">
        <w:rPr>
          <w:rStyle w:val="Hyperlink"/>
          <w:rFonts w:cstheme="minorHAnsi"/>
          <w:color w:val="000000"/>
          <w:sz w:val="24"/>
          <w:szCs w:val="24"/>
          <w:u w:val="none"/>
        </w:rPr>
        <w:t>P sought to improve awful conditions in nursing homes funded by Medicaid. P claimed Secretary of HHS was required to ensure high standard of care through Medicaid certification.</w:t>
      </w:r>
    </w:p>
    <w:p w:rsidR="00450D44" w:rsidRPr="001C2A99" w:rsidRDefault="00450D44" w:rsidP="00BC162A">
      <w:pPr>
        <w:widowControl w:val="0"/>
        <w:numPr>
          <w:ilvl w:val="4"/>
          <w:numId w:val="24"/>
        </w:numPr>
        <w:tabs>
          <w:tab w:val="left" w:pos="-1800"/>
          <w:tab w:val="left" w:pos="-1099"/>
          <w:tab w:val="left" w:pos="-360"/>
          <w:tab w:val="left" w:pos="36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ind w:right="360"/>
        <w:rPr>
          <w:rStyle w:val="Hyperlink"/>
          <w:rFonts w:cstheme="minorHAnsi"/>
          <w:color w:val="000000"/>
          <w:sz w:val="24"/>
          <w:szCs w:val="24"/>
          <w:u w:val="none"/>
        </w:rPr>
      </w:pPr>
      <w:r w:rsidRPr="001C2A99">
        <w:rPr>
          <w:rStyle w:val="Hyperlink"/>
          <w:rFonts w:cstheme="minorHAnsi"/>
          <w:color w:val="000000"/>
          <w:sz w:val="24"/>
          <w:szCs w:val="24"/>
          <w:u w:val="none"/>
        </w:rPr>
        <w:t>If state wants to get Medicaid funding it must submit a medical assistance plan to the secretary for approval. The state agency must maintain the standards of the facilities where Medicaid recipients receive treatment and ensure high quality. Quality shall be ensured by a system of review.</w:t>
      </w:r>
    </w:p>
    <w:p w:rsidR="00450D44" w:rsidRPr="001C2A99" w:rsidRDefault="00450D44" w:rsidP="00BC162A">
      <w:pPr>
        <w:widowControl w:val="0"/>
        <w:numPr>
          <w:ilvl w:val="3"/>
          <w:numId w:val="24"/>
        </w:numPr>
        <w:tabs>
          <w:tab w:val="left" w:pos="-1800"/>
          <w:tab w:val="left" w:pos="-1099"/>
          <w:tab w:val="left" w:pos="-360"/>
          <w:tab w:val="left" w:pos="36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ind w:right="360"/>
        <w:rPr>
          <w:rStyle w:val="Hyperlink"/>
          <w:rFonts w:cstheme="minorHAnsi"/>
          <w:color w:val="000000"/>
          <w:sz w:val="24"/>
          <w:szCs w:val="24"/>
          <w:u w:val="none"/>
        </w:rPr>
      </w:pPr>
      <w:r w:rsidRPr="001C2A99">
        <w:rPr>
          <w:rStyle w:val="Hyperlink"/>
          <w:rFonts w:cstheme="minorHAnsi"/>
          <w:color w:val="000000"/>
          <w:sz w:val="24"/>
          <w:szCs w:val="24"/>
          <w:u w:val="none"/>
        </w:rPr>
        <w:t>Federal law gives secretary authority to “look behind” state’s determination of quality and make its own determination.</w:t>
      </w:r>
    </w:p>
    <w:p w:rsidR="00450D44" w:rsidRPr="001C2A99" w:rsidRDefault="00450D44" w:rsidP="00BC162A">
      <w:pPr>
        <w:widowControl w:val="0"/>
        <w:numPr>
          <w:ilvl w:val="4"/>
          <w:numId w:val="24"/>
        </w:numPr>
        <w:tabs>
          <w:tab w:val="left" w:pos="-1800"/>
          <w:tab w:val="left" w:pos="-1099"/>
          <w:tab w:val="left" w:pos="-360"/>
          <w:tab w:val="left" w:pos="36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ind w:right="360"/>
        <w:rPr>
          <w:rStyle w:val="Hyperlink"/>
          <w:rFonts w:cstheme="minorHAnsi"/>
          <w:color w:val="000000"/>
          <w:sz w:val="24"/>
          <w:szCs w:val="24"/>
          <w:u w:val="none"/>
        </w:rPr>
      </w:pPr>
      <w:r w:rsidRPr="001C2A99">
        <w:rPr>
          <w:rStyle w:val="Hyperlink"/>
          <w:rFonts w:cstheme="minorHAnsi"/>
          <w:color w:val="000000"/>
          <w:sz w:val="24"/>
          <w:szCs w:val="24"/>
          <w:u w:val="none"/>
        </w:rPr>
        <w:t xml:space="preserve">The secretary has chosen to use a survey/certification method to enforce state compliance. </w:t>
      </w:r>
    </w:p>
    <w:p w:rsidR="00450D44" w:rsidRPr="001C2A99" w:rsidRDefault="00450D44" w:rsidP="00BC162A">
      <w:pPr>
        <w:widowControl w:val="0"/>
        <w:numPr>
          <w:ilvl w:val="3"/>
          <w:numId w:val="24"/>
        </w:numPr>
        <w:tabs>
          <w:tab w:val="left" w:pos="-1800"/>
          <w:tab w:val="left" w:pos="-1099"/>
          <w:tab w:val="left" w:pos="-360"/>
          <w:tab w:val="left" w:pos="36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ind w:right="360"/>
        <w:rPr>
          <w:rStyle w:val="Hyperlink"/>
          <w:rFonts w:cstheme="minorHAnsi"/>
          <w:color w:val="000000"/>
          <w:sz w:val="24"/>
          <w:szCs w:val="24"/>
          <w:u w:val="none"/>
        </w:rPr>
      </w:pPr>
      <w:r w:rsidRPr="001C2A99">
        <w:rPr>
          <w:rStyle w:val="Hyperlink"/>
          <w:rFonts w:cstheme="minorHAnsi"/>
          <w:color w:val="000000"/>
          <w:sz w:val="24"/>
          <w:szCs w:val="24"/>
          <w:u w:val="none"/>
        </w:rPr>
        <w:t xml:space="preserve">The states conduct a survey of the </w:t>
      </w:r>
      <w:proofErr w:type="gramStart"/>
      <w:r w:rsidRPr="001C2A99">
        <w:rPr>
          <w:rStyle w:val="Hyperlink"/>
          <w:rFonts w:cstheme="minorHAnsi"/>
          <w:color w:val="000000"/>
          <w:sz w:val="24"/>
          <w:szCs w:val="24"/>
          <w:u w:val="none"/>
        </w:rPr>
        <w:t>facility  and</w:t>
      </w:r>
      <w:proofErr w:type="gramEnd"/>
      <w:r w:rsidRPr="001C2A99">
        <w:rPr>
          <w:rStyle w:val="Hyperlink"/>
          <w:rFonts w:cstheme="minorHAnsi"/>
          <w:color w:val="000000"/>
          <w:sz w:val="24"/>
          <w:szCs w:val="24"/>
          <w:u w:val="none"/>
        </w:rPr>
        <w:t xml:space="preserve"> the secretary certifies the state’s plan based on that survey.</w:t>
      </w:r>
    </w:p>
    <w:p w:rsidR="00450D44" w:rsidRPr="001C2A99" w:rsidRDefault="00450D44" w:rsidP="00BC162A">
      <w:pPr>
        <w:widowControl w:val="0"/>
        <w:numPr>
          <w:ilvl w:val="3"/>
          <w:numId w:val="24"/>
        </w:numPr>
        <w:tabs>
          <w:tab w:val="left" w:pos="-1800"/>
          <w:tab w:val="left" w:pos="-1099"/>
          <w:tab w:val="left" w:pos="-360"/>
          <w:tab w:val="left" w:pos="36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ind w:right="360"/>
        <w:rPr>
          <w:rStyle w:val="Hyperlink"/>
          <w:rFonts w:cstheme="minorHAnsi"/>
          <w:color w:val="000000"/>
          <w:sz w:val="24"/>
          <w:szCs w:val="24"/>
          <w:u w:val="none"/>
        </w:rPr>
      </w:pPr>
      <w:r w:rsidRPr="001C2A99">
        <w:rPr>
          <w:rStyle w:val="Hyperlink"/>
          <w:rFonts w:cstheme="minorHAnsi"/>
          <w:color w:val="000000"/>
          <w:sz w:val="24"/>
          <w:szCs w:val="24"/>
          <w:u w:val="none"/>
        </w:rPr>
        <w:t xml:space="preserve">P argued that the scheme was facility-oriented 9 focused on the ability of the facility to provide care) rather than patient-oriented (focusing on the care actually provided). </w:t>
      </w:r>
    </w:p>
    <w:p w:rsidR="00450D44" w:rsidRPr="001C2A99" w:rsidRDefault="00450D44" w:rsidP="00BC162A">
      <w:pPr>
        <w:widowControl w:val="0"/>
        <w:numPr>
          <w:ilvl w:val="3"/>
          <w:numId w:val="24"/>
        </w:numPr>
        <w:tabs>
          <w:tab w:val="left" w:pos="-1800"/>
          <w:tab w:val="left" w:pos="-1099"/>
          <w:tab w:val="left" w:pos="-360"/>
          <w:tab w:val="left" w:pos="36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ind w:right="360"/>
        <w:rPr>
          <w:rStyle w:val="Hyperlink"/>
          <w:rFonts w:cstheme="minorHAnsi"/>
          <w:color w:val="000000"/>
          <w:sz w:val="24"/>
          <w:szCs w:val="24"/>
          <w:u w:val="none"/>
        </w:rPr>
      </w:pPr>
      <w:r w:rsidRPr="001C2A99">
        <w:rPr>
          <w:rStyle w:val="Hyperlink"/>
          <w:rFonts w:cstheme="minorHAnsi"/>
          <w:color w:val="000000"/>
          <w:sz w:val="24"/>
          <w:szCs w:val="24"/>
          <w:u w:val="none"/>
        </w:rPr>
        <w:t>The court held that due to the Medicaid acts focus on the care which patients actually receive, the federal delegation of authority in overseeing the quality of state facilities to the secretary, and the implementation of that authority in the “look-</w:t>
      </w:r>
      <w:proofErr w:type="spellStart"/>
      <w:r w:rsidRPr="001C2A99">
        <w:rPr>
          <w:rStyle w:val="Hyperlink"/>
          <w:rFonts w:cstheme="minorHAnsi"/>
          <w:color w:val="000000"/>
          <w:sz w:val="24"/>
          <w:szCs w:val="24"/>
          <w:u w:val="none"/>
        </w:rPr>
        <w:t>behid</w:t>
      </w:r>
      <w:proofErr w:type="spellEnd"/>
      <w:r w:rsidRPr="001C2A99">
        <w:rPr>
          <w:rStyle w:val="Hyperlink"/>
          <w:rFonts w:cstheme="minorHAnsi"/>
          <w:color w:val="000000"/>
          <w:sz w:val="24"/>
          <w:szCs w:val="24"/>
          <w:u w:val="none"/>
        </w:rPr>
        <w:t>” provision which allows the secretary to actively inform himself of conditions at the facility; that the secretary has a duty to regulate in a patient-oriented scheme and a facility-oriented scheme was an abdication of that duty.</w:t>
      </w:r>
    </w:p>
    <w:p w:rsidR="00450D44" w:rsidRPr="001C2A99" w:rsidRDefault="00450D44" w:rsidP="00BC162A">
      <w:pPr>
        <w:widowControl w:val="0"/>
        <w:numPr>
          <w:ilvl w:val="4"/>
          <w:numId w:val="24"/>
        </w:numPr>
        <w:tabs>
          <w:tab w:val="left" w:pos="-1800"/>
          <w:tab w:val="left" w:pos="-1099"/>
          <w:tab w:val="left" w:pos="-360"/>
          <w:tab w:val="left" w:pos="36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ind w:right="360"/>
        <w:rPr>
          <w:rStyle w:val="Hyperlink"/>
          <w:rFonts w:cstheme="minorHAnsi"/>
          <w:color w:val="000000"/>
          <w:sz w:val="24"/>
          <w:szCs w:val="24"/>
          <w:u w:val="none"/>
        </w:rPr>
      </w:pPr>
      <w:r w:rsidRPr="001C2A99">
        <w:rPr>
          <w:rStyle w:val="Hyperlink"/>
          <w:rFonts w:cstheme="minorHAnsi"/>
          <w:color w:val="000000"/>
          <w:sz w:val="24"/>
          <w:szCs w:val="24"/>
          <w:u w:val="none"/>
        </w:rPr>
        <w:t>The secretary must promulgate and enforce a patient-oriented scheme of state compliance.</w:t>
      </w:r>
    </w:p>
    <w:p w:rsidR="00450D44" w:rsidRPr="001C2A99" w:rsidRDefault="00450D44" w:rsidP="00BC162A">
      <w:pPr>
        <w:widowControl w:val="0"/>
        <w:numPr>
          <w:ilvl w:val="2"/>
          <w:numId w:val="24"/>
        </w:numPr>
        <w:tabs>
          <w:tab w:val="left" w:pos="-1800"/>
          <w:tab w:val="left" w:pos="-1099"/>
          <w:tab w:val="left" w:pos="-360"/>
          <w:tab w:val="left" w:pos="36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ind w:right="360"/>
        <w:rPr>
          <w:rStyle w:val="Hyperlink"/>
          <w:rFonts w:cstheme="minorHAnsi"/>
          <w:color w:val="000000"/>
          <w:sz w:val="24"/>
          <w:szCs w:val="24"/>
          <w:u w:val="none"/>
        </w:rPr>
      </w:pPr>
      <w:proofErr w:type="spellStart"/>
      <w:r w:rsidRPr="00C34B9C">
        <w:rPr>
          <w:rStyle w:val="Hyperlink"/>
          <w:rFonts w:cstheme="minorHAnsi"/>
          <w:b/>
          <w:color w:val="000000"/>
          <w:sz w:val="24"/>
          <w:szCs w:val="24"/>
          <w:u w:val="none"/>
        </w:rPr>
        <w:t>Cospito</w:t>
      </w:r>
      <w:proofErr w:type="spellEnd"/>
      <w:r w:rsidRPr="00C34B9C">
        <w:rPr>
          <w:rStyle w:val="Hyperlink"/>
          <w:rFonts w:cstheme="minorHAnsi"/>
          <w:b/>
          <w:color w:val="000000"/>
          <w:sz w:val="24"/>
          <w:szCs w:val="24"/>
          <w:u w:val="none"/>
        </w:rPr>
        <w:t xml:space="preserve"> v. Heckler</w:t>
      </w:r>
      <w:r w:rsidRPr="001C2A99">
        <w:rPr>
          <w:rStyle w:val="Hyperlink"/>
          <w:rFonts w:cstheme="minorHAnsi"/>
          <w:color w:val="000000"/>
          <w:sz w:val="24"/>
          <w:szCs w:val="24"/>
          <w:u w:val="none"/>
        </w:rPr>
        <w:t xml:space="preserve">  (supp - important)</w:t>
      </w:r>
    </w:p>
    <w:p w:rsidR="00450D44" w:rsidRPr="001C2A99" w:rsidRDefault="00450D44" w:rsidP="00BC162A">
      <w:pPr>
        <w:widowControl w:val="0"/>
        <w:numPr>
          <w:ilvl w:val="3"/>
          <w:numId w:val="24"/>
        </w:numPr>
        <w:tabs>
          <w:tab w:val="left" w:pos="-1800"/>
          <w:tab w:val="left" w:pos="-1099"/>
          <w:tab w:val="left" w:pos="-360"/>
          <w:tab w:val="left" w:pos="36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ind w:right="360"/>
        <w:rPr>
          <w:rFonts w:cstheme="minorHAnsi"/>
          <w:sz w:val="24"/>
          <w:szCs w:val="24"/>
        </w:rPr>
      </w:pPr>
      <w:r w:rsidRPr="001C2A99">
        <w:rPr>
          <w:rFonts w:cstheme="minorHAnsi"/>
          <w:sz w:val="24"/>
          <w:szCs w:val="24"/>
        </w:rPr>
        <w:t xml:space="preserve">Patients in psychiatric hospital whose </w:t>
      </w:r>
      <w:proofErr w:type="spellStart"/>
      <w:r w:rsidRPr="001C2A99">
        <w:rPr>
          <w:rFonts w:cstheme="minorHAnsi"/>
          <w:sz w:val="24"/>
          <w:szCs w:val="24"/>
        </w:rPr>
        <w:t>medicare</w:t>
      </w:r>
      <w:proofErr w:type="spellEnd"/>
      <w:r w:rsidRPr="001C2A99">
        <w:rPr>
          <w:rFonts w:cstheme="minorHAnsi"/>
          <w:sz w:val="24"/>
          <w:szCs w:val="24"/>
        </w:rPr>
        <w:t xml:space="preserve">, </w:t>
      </w:r>
      <w:proofErr w:type="spellStart"/>
      <w:r w:rsidRPr="001C2A99">
        <w:rPr>
          <w:rFonts w:cstheme="minorHAnsi"/>
          <w:sz w:val="24"/>
          <w:szCs w:val="24"/>
        </w:rPr>
        <w:t>medicaid</w:t>
      </w:r>
      <w:proofErr w:type="spellEnd"/>
      <w:r w:rsidRPr="001C2A99">
        <w:rPr>
          <w:rFonts w:cstheme="minorHAnsi"/>
          <w:sz w:val="24"/>
          <w:szCs w:val="24"/>
        </w:rPr>
        <w:t xml:space="preserve"> and SSI benefits were terminated when hospital lost its </w:t>
      </w:r>
      <w:proofErr w:type="spellStart"/>
      <w:r w:rsidRPr="001C2A99">
        <w:rPr>
          <w:rFonts w:cstheme="minorHAnsi"/>
          <w:sz w:val="24"/>
          <w:szCs w:val="24"/>
        </w:rPr>
        <w:t>JCo</w:t>
      </w:r>
      <w:proofErr w:type="spellEnd"/>
      <w:r w:rsidRPr="001C2A99">
        <w:rPr>
          <w:rFonts w:cstheme="minorHAnsi"/>
          <w:sz w:val="24"/>
          <w:szCs w:val="24"/>
        </w:rPr>
        <w:t xml:space="preserve"> accreditation, and as a result, its certification by HHS. They brought suit </w:t>
      </w:r>
      <w:r w:rsidRPr="001C2A99">
        <w:rPr>
          <w:rFonts w:cstheme="minorHAnsi"/>
          <w:sz w:val="24"/>
          <w:szCs w:val="24"/>
        </w:rPr>
        <w:lastRenderedPageBreak/>
        <w:t xml:space="preserve">challenging loss of their federal benefits. </w:t>
      </w:r>
    </w:p>
    <w:p w:rsidR="00450D44" w:rsidRPr="001C2A99" w:rsidRDefault="00450D44" w:rsidP="00BC162A">
      <w:pPr>
        <w:widowControl w:val="0"/>
        <w:numPr>
          <w:ilvl w:val="3"/>
          <w:numId w:val="24"/>
        </w:numPr>
        <w:tabs>
          <w:tab w:val="left" w:pos="-1800"/>
          <w:tab w:val="left" w:pos="-1099"/>
          <w:tab w:val="left" w:pos="-360"/>
          <w:tab w:val="left" w:pos="36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ind w:right="360"/>
        <w:rPr>
          <w:rFonts w:cstheme="minorHAnsi"/>
          <w:sz w:val="24"/>
          <w:szCs w:val="24"/>
        </w:rPr>
      </w:pPr>
      <w:r w:rsidRPr="001C2A99">
        <w:rPr>
          <w:rFonts w:cstheme="minorHAnsi"/>
          <w:sz w:val="24"/>
          <w:szCs w:val="24"/>
        </w:rPr>
        <w:t>The Patients argue that in the case of psychiatric hospitals, the statute places JCAH accreditation in a position of ascendancy over approval by the Secretary, thus leading to the question of unconstitutional delegation to a private group.</w:t>
      </w:r>
    </w:p>
    <w:p w:rsidR="00450D44" w:rsidRPr="001C2A99" w:rsidRDefault="00450D44" w:rsidP="00BC162A">
      <w:pPr>
        <w:widowControl w:val="0"/>
        <w:numPr>
          <w:ilvl w:val="3"/>
          <w:numId w:val="24"/>
        </w:numPr>
        <w:tabs>
          <w:tab w:val="left" w:pos="-1800"/>
          <w:tab w:val="left" w:pos="-1099"/>
          <w:tab w:val="left" w:pos="-360"/>
          <w:tab w:val="left" w:pos="36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ind w:right="360"/>
        <w:rPr>
          <w:rFonts w:cstheme="minorHAnsi"/>
          <w:sz w:val="24"/>
          <w:szCs w:val="24"/>
        </w:rPr>
      </w:pPr>
      <w:r w:rsidRPr="001C2A99">
        <w:rPr>
          <w:rFonts w:cstheme="minorHAnsi"/>
          <w:sz w:val="24"/>
          <w:szCs w:val="24"/>
        </w:rPr>
        <w:t>Since, in effect, all actions of JCAH are subject to full review by a public official who is responsible and responsive to the political process, we find that there has been no real delegation of authority to JCAH.</w:t>
      </w:r>
      <w:bookmarkStart w:id="2" w:name="FN29"/>
      <w:bookmarkEnd w:id="2"/>
      <w:r w:rsidR="00F2490C" w:rsidRPr="001C2A99">
        <w:rPr>
          <w:rFonts w:cstheme="minorHAnsi"/>
          <w:sz w:val="24"/>
          <w:szCs w:val="24"/>
        </w:rPr>
        <w:fldChar w:fldCharType="begin"/>
      </w:r>
      <w:r w:rsidRPr="001C2A99">
        <w:rPr>
          <w:rFonts w:cstheme="minorHAnsi"/>
          <w:sz w:val="24"/>
          <w:szCs w:val="24"/>
        </w:rPr>
        <w:instrText xml:space="preserve"> HYPERLINK "http://web2.westlaw.com/result/documenttext.aspx?rp=%2fFind%2fdefault.wl&amp;sv=Split&amp;service=Find&amp;rlti=1&amp;cxt=DC&amp;ifm=NotSet&amp;n=1&amp;mt=208&amp;fn=_top&amp;vr=2.0&amp;rlt=CLID_FQRLT7344729291371&amp;pbc=3F1E7F52&amp;cite=742+F.2d+72&amp;cnt=DOC&amp;scxt=WL&amp;rs=WLW9.11&amp;ss=CNT" \l "B029291984139066#B029291984139066" </w:instrText>
      </w:r>
      <w:r w:rsidR="00F2490C" w:rsidRPr="001C2A99">
        <w:rPr>
          <w:rFonts w:cstheme="minorHAnsi"/>
          <w:sz w:val="24"/>
          <w:szCs w:val="24"/>
        </w:rPr>
        <w:fldChar w:fldCharType="separate"/>
      </w:r>
      <w:r w:rsidRPr="001C2A99">
        <w:rPr>
          <w:rFonts w:cstheme="minorHAnsi"/>
          <w:sz w:val="24"/>
          <w:szCs w:val="24"/>
        </w:rPr>
        <w:t>FN29</w:t>
      </w:r>
      <w:r w:rsidR="00F2490C" w:rsidRPr="001C2A99">
        <w:rPr>
          <w:rFonts w:cstheme="minorHAnsi"/>
          <w:sz w:val="24"/>
          <w:szCs w:val="24"/>
        </w:rPr>
        <w:fldChar w:fldCharType="end"/>
      </w:r>
      <w:bookmarkStart w:id="3" w:name="F029291984139066"/>
      <w:bookmarkEnd w:id="3"/>
      <w:r w:rsidRPr="001C2A99">
        <w:rPr>
          <w:rFonts w:cstheme="minorHAnsi"/>
          <w:sz w:val="24"/>
          <w:szCs w:val="24"/>
        </w:rPr>
        <w:t xml:space="preserve"> See </w:t>
      </w:r>
      <w:hyperlink r:id="rId10" w:tgtFrame="_top" w:history="1">
        <w:r w:rsidRPr="001C2A99">
          <w:rPr>
            <w:rFonts w:cstheme="minorHAnsi"/>
            <w:sz w:val="24"/>
            <w:szCs w:val="24"/>
          </w:rPr>
          <w:t>Todd &amp; Co. v. SEC, 557 F.2d 1008 (3d Cir.1977)</w:t>
        </w:r>
      </w:hyperlink>
      <w:r w:rsidRPr="001C2A99">
        <w:rPr>
          <w:rFonts w:cstheme="minorHAnsi"/>
          <w:sz w:val="24"/>
          <w:szCs w:val="24"/>
        </w:rPr>
        <w:t xml:space="preserve"> (where actions of private organizations were subject to review by wholly public body, no unconstitutional delegation has occurred). We therefore affirm the district court in granting judgment to the defendants on this issue.</w:t>
      </w:r>
    </w:p>
    <w:p w:rsidR="00450D44" w:rsidRPr="001C2A99" w:rsidRDefault="00450D44" w:rsidP="00BC162A">
      <w:pPr>
        <w:widowControl w:val="0"/>
        <w:numPr>
          <w:ilvl w:val="3"/>
          <w:numId w:val="24"/>
        </w:numPr>
        <w:tabs>
          <w:tab w:val="left" w:pos="-1800"/>
          <w:tab w:val="left" w:pos="-1099"/>
          <w:tab w:val="left" w:pos="-360"/>
          <w:tab w:val="left" w:pos="36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ind w:right="360"/>
        <w:rPr>
          <w:rFonts w:cstheme="minorHAnsi"/>
          <w:sz w:val="24"/>
          <w:szCs w:val="24"/>
        </w:rPr>
      </w:pPr>
      <w:r w:rsidRPr="001C2A99">
        <w:rPr>
          <w:rFonts w:cstheme="minorHAnsi"/>
          <w:sz w:val="24"/>
          <w:szCs w:val="24"/>
        </w:rPr>
        <w:t xml:space="preserve">The Court held that: (1) patients were not denied procedural due process; (2) certification procedure did not deny patients equal protection; (3) termination of social security benefits for patients in decertified hospitals did not violate substantive due process; and (4) </w:t>
      </w:r>
      <w:proofErr w:type="spellStart"/>
      <w:r w:rsidRPr="001C2A99">
        <w:rPr>
          <w:rFonts w:cstheme="minorHAnsi"/>
          <w:sz w:val="24"/>
          <w:szCs w:val="24"/>
        </w:rPr>
        <w:t>medicare</w:t>
      </w:r>
      <w:proofErr w:type="spellEnd"/>
      <w:r w:rsidRPr="001C2A99">
        <w:rPr>
          <w:rFonts w:cstheme="minorHAnsi"/>
          <w:sz w:val="24"/>
          <w:szCs w:val="24"/>
        </w:rPr>
        <w:t xml:space="preserve"> and </w:t>
      </w:r>
      <w:proofErr w:type="spellStart"/>
      <w:r w:rsidRPr="001C2A99">
        <w:rPr>
          <w:rFonts w:cstheme="minorHAnsi"/>
          <w:sz w:val="24"/>
          <w:szCs w:val="24"/>
        </w:rPr>
        <w:t>medicaid</w:t>
      </w:r>
      <w:proofErr w:type="spellEnd"/>
      <w:r w:rsidRPr="001C2A99">
        <w:rPr>
          <w:rFonts w:cstheme="minorHAnsi"/>
          <w:sz w:val="24"/>
          <w:szCs w:val="24"/>
        </w:rPr>
        <w:t xml:space="preserve"> provisions did not improperly delegate authority to commission.</w:t>
      </w:r>
    </w:p>
    <w:p w:rsidR="00B27C6F" w:rsidRPr="001C2A99" w:rsidRDefault="00B27C6F" w:rsidP="00BC162A">
      <w:pPr>
        <w:widowControl w:val="0"/>
        <w:numPr>
          <w:ilvl w:val="1"/>
          <w:numId w:val="24"/>
        </w:numPr>
        <w:tabs>
          <w:tab w:val="left" w:pos="-1800"/>
          <w:tab w:val="left" w:pos="-1099"/>
          <w:tab w:val="left" w:pos="-360"/>
          <w:tab w:val="left" w:pos="36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ind w:right="360"/>
        <w:rPr>
          <w:rStyle w:val="Hyperlink"/>
          <w:rFonts w:cstheme="minorHAnsi"/>
          <w:color w:val="000000"/>
          <w:sz w:val="24"/>
          <w:szCs w:val="24"/>
          <w:u w:val="none"/>
        </w:rPr>
      </w:pPr>
      <w:r w:rsidRPr="001C2A99">
        <w:rPr>
          <w:rStyle w:val="Hyperlink"/>
          <w:rFonts w:cstheme="minorHAnsi"/>
          <w:color w:val="000000"/>
          <w:sz w:val="24"/>
          <w:szCs w:val="24"/>
          <w:u w:val="none"/>
        </w:rPr>
        <w:t>Hospital Licensure;</w:t>
      </w:r>
    </w:p>
    <w:p w:rsidR="00B27C6F" w:rsidRPr="001C2A99" w:rsidRDefault="00B27C6F" w:rsidP="00BC162A">
      <w:pPr>
        <w:widowControl w:val="0"/>
        <w:numPr>
          <w:ilvl w:val="2"/>
          <w:numId w:val="24"/>
        </w:numPr>
        <w:tabs>
          <w:tab w:val="left" w:pos="-1800"/>
          <w:tab w:val="left" w:pos="-1099"/>
          <w:tab w:val="left" w:pos="-360"/>
          <w:tab w:val="left" w:pos="36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ind w:right="360"/>
        <w:rPr>
          <w:rStyle w:val="Hyperlink"/>
          <w:rFonts w:cstheme="minorHAnsi"/>
          <w:color w:val="000000"/>
          <w:sz w:val="24"/>
          <w:szCs w:val="24"/>
          <w:u w:val="none"/>
        </w:rPr>
      </w:pPr>
      <w:r w:rsidRPr="001C2A99">
        <w:rPr>
          <w:rFonts w:eastAsia="Calibri" w:cstheme="minorHAnsi"/>
          <w:color w:val="000000"/>
          <w:sz w:val="24"/>
          <w:szCs w:val="24"/>
        </w:rPr>
        <w:t>Licensing statutes and regulations specify basic services and functions which must be provided by an acute care facility</w:t>
      </w:r>
      <w:r w:rsidRPr="001C2A99">
        <w:rPr>
          <w:rFonts w:cstheme="minorHAnsi"/>
          <w:color w:val="000000"/>
          <w:sz w:val="24"/>
          <w:szCs w:val="24"/>
        </w:rPr>
        <w:t xml:space="preserve"> (must have ER, e.g.)</w:t>
      </w:r>
    </w:p>
    <w:p w:rsidR="006A2DC8" w:rsidRPr="001C2A99" w:rsidRDefault="00AF42E4" w:rsidP="00BC162A">
      <w:pPr>
        <w:widowControl w:val="0"/>
        <w:numPr>
          <w:ilvl w:val="1"/>
          <w:numId w:val="24"/>
        </w:numPr>
        <w:tabs>
          <w:tab w:val="left" w:pos="-1800"/>
          <w:tab w:val="left" w:pos="-1099"/>
          <w:tab w:val="left" w:pos="-360"/>
          <w:tab w:val="left" w:pos="36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ind w:right="360"/>
        <w:rPr>
          <w:rStyle w:val="Hyperlink"/>
          <w:rFonts w:cstheme="minorHAnsi"/>
          <w:color w:val="000000"/>
          <w:sz w:val="24"/>
          <w:szCs w:val="24"/>
          <w:u w:val="none"/>
        </w:rPr>
      </w:pPr>
      <w:r w:rsidRPr="001C2A99">
        <w:rPr>
          <w:rStyle w:val="Hyperlink"/>
          <w:rFonts w:cstheme="minorHAnsi"/>
          <w:color w:val="000000"/>
          <w:sz w:val="24"/>
          <w:szCs w:val="24"/>
          <w:u w:val="none"/>
        </w:rPr>
        <w:t xml:space="preserve">Hospital Accreditation: </w:t>
      </w:r>
    </w:p>
    <w:p w:rsidR="00AF42E4" w:rsidRPr="001C2A99" w:rsidRDefault="00AF42E4" w:rsidP="00BC162A">
      <w:pPr>
        <w:widowControl w:val="0"/>
        <w:numPr>
          <w:ilvl w:val="2"/>
          <w:numId w:val="24"/>
        </w:numPr>
        <w:tabs>
          <w:tab w:val="left" w:pos="-1800"/>
          <w:tab w:val="left" w:pos="-1099"/>
          <w:tab w:val="left" w:pos="-360"/>
          <w:tab w:val="left" w:pos="36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ind w:right="360"/>
        <w:rPr>
          <w:rStyle w:val="Hyperlink"/>
          <w:rFonts w:cstheme="minorHAnsi"/>
          <w:color w:val="000000"/>
          <w:sz w:val="24"/>
          <w:szCs w:val="24"/>
          <w:u w:val="none"/>
        </w:rPr>
      </w:pPr>
      <w:r w:rsidRPr="001C2A99">
        <w:rPr>
          <w:rFonts w:cstheme="minorHAnsi"/>
          <w:color w:val="000000"/>
          <w:sz w:val="24"/>
          <w:szCs w:val="24"/>
        </w:rPr>
        <w:t>“A self &amp; peer assessment used by orgs to assess their performance in relation to established standards, and to implement ways to continuously improve”</w:t>
      </w:r>
    </w:p>
    <w:p w:rsidR="00AF42E4" w:rsidRPr="001C2A99" w:rsidRDefault="00AF42E4" w:rsidP="00BC162A">
      <w:pPr>
        <w:widowControl w:val="0"/>
        <w:numPr>
          <w:ilvl w:val="2"/>
          <w:numId w:val="24"/>
        </w:numPr>
        <w:tabs>
          <w:tab w:val="left" w:pos="-1800"/>
          <w:tab w:val="left" w:pos="-1099"/>
          <w:tab w:val="left" w:pos="-360"/>
          <w:tab w:val="left" w:pos="36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ind w:right="360"/>
        <w:rPr>
          <w:rStyle w:val="Hyperlink"/>
          <w:rFonts w:cstheme="minorHAnsi"/>
          <w:color w:val="000000"/>
          <w:sz w:val="24"/>
          <w:szCs w:val="24"/>
          <w:u w:val="none"/>
        </w:rPr>
      </w:pPr>
      <w:r w:rsidRPr="001C2A99">
        <w:rPr>
          <w:rStyle w:val="Hyperlink"/>
          <w:rFonts w:cstheme="minorHAnsi"/>
          <w:color w:val="000000"/>
          <w:sz w:val="24"/>
          <w:szCs w:val="24"/>
          <w:u w:val="none"/>
        </w:rPr>
        <w:t>Parallel issues around evidence-based medicine, quality assurance and medical ethics, and the reduction of medical error is a key role of the accreditation process.</w:t>
      </w:r>
    </w:p>
    <w:p w:rsidR="00AF42E4" w:rsidRDefault="00AF42E4" w:rsidP="00BC162A">
      <w:pPr>
        <w:widowControl w:val="0"/>
        <w:numPr>
          <w:ilvl w:val="2"/>
          <w:numId w:val="24"/>
        </w:numPr>
        <w:tabs>
          <w:tab w:val="left" w:pos="-1800"/>
          <w:tab w:val="left" w:pos="-1099"/>
          <w:tab w:val="left" w:pos="-360"/>
          <w:tab w:val="left" w:pos="36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ind w:right="360"/>
        <w:rPr>
          <w:rStyle w:val="Hyperlink"/>
          <w:rFonts w:cstheme="minorHAnsi"/>
          <w:color w:val="000000"/>
          <w:sz w:val="24"/>
          <w:szCs w:val="24"/>
          <w:u w:val="none"/>
        </w:rPr>
      </w:pPr>
      <w:r w:rsidRPr="001C2A99">
        <w:rPr>
          <w:rStyle w:val="Hyperlink"/>
          <w:rFonts w:cstheme="minorHAnsi"/>
          <w:color w:val="000000"/>
          <w:sz w:val="24"/>
          <w:szCs w:val="24"/>
          <w:u w:val="none"/>
        </w:rPr>
        <w:t xml:space="preserve">Joint Commission is </w:t>
      </w:r>
      <w:proofErr w:type="gramStart"/>
      <w:r w:rsidRPr="001C2A99">
        <w:rPr>
          <w:rStyle w:val="Hyperlink"/>
          <w:rFonts w:cstheme="minorHAnsi"/>
          <w:color w:val="000000"/>
          <w:sz w:val="24"/>
          <w:szCs w:val="24"/>
          <w:u w:val="none"/>
        </w:rPr>
        <w:t>the predominate</w:t>
      </w:r>
      <w:proofErr w:type="gramEnd"/>
      <w:r w:rsidRPr="001C2A99">
        <w:rPr>
          <w:rStyle w:val="Hyperlink"/>
          <w:rFonts w:cstheme="minorHAnsi"/>
          <w:color w:val="000000"/>
          <w:sz w:val="24"/>
          <w:szCs w:val="24"/>
          <w:u w:val="none"/>
        </w:rPr>
        <w:t xml:space="preserve"> US accreditation org.</w:t>
      </w:r>
    </w:p>
    <w:p w:rsidR="00AF42E4" w:rsidRPr="001C2A99" w:rsidRDefault="00AF42E4" w:rsidP="00BC162A">
      <w:pPr>
        <w:widowControl w:val="0"/>
        <w:numPr>
          <w:ilvl w:val="3"/>
          <w:numId w:val="24"/>
        </w:numPr>
        <w:tabs>
          <w:tab w:val="left" w:pos="-1800"/>
          <w:tab w:val="left" w:pos="-1099"/>
          <w:tab w:val="left" w:pos="-360"/>
          <w:tab w:val="left" w:pos="36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ind w:right="360"/>
        <w:rPr>
          <w:rStyle w:val="Hyperlink"/>
          <w:rFonts w:cstheme="minorHAnsi"/>
          <w:color w:val="000000"/>
          <w:sz w:val="24"/>
          <w:szCs w:val="24"/>
          <w:u w:val="none"/>
        </w:rPr>
      </w:pPr>
      <w:r w:rsidRPr="001C2A99">
        <w:rPr>
          <w:rStyle w:val="Hyperlink"/>
          <w:rFonts w:cstheme="minorHAnsi"/>
          <w:color w:val="000000"/>
          <w:sz w:val="24"/>
          <w:szCs w:val="24"/>
          <w:u w:val="none"/>
        </w:rPr>
        <w:t xml:space="preserve">accredits over 17,000 health care organizations and programs </w:t>
      </w:r>
    </w:p>
    <w:p w:rsidR="00AF42E4" w:rsidRPr="001C2A99" w:rsidRDefault="00AF42E4" w:rsidP="00BC162A">
      <w:pPr>
        <w:widowControl w:val="0"/>
        <w:numPr>
          <w:ilvl w:val="3"/>
          <w:numId w:val="24"/>
        </w:numPr>
        <w:tabs>
          <w:tab w:val="left" w:pos="-1800"/>
          <w:tab w:val="left" w:pos="-1099"/>
          <w:tab w:val="left" w:pos="-360"/>
          <w:tab w:val="left" w:pos="36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ind w:right="360"/>
        <w:rPr>
          <w:rStyle w:val="Hyperlink"/>
          <w:rFonts w:cstheme="minorHAnsi"/>
          <w:color w:val="000000"/>
          <w:sz w:val="24"/>
          <w:szCs w:val="24"/>
          <w:u w:val="none"/>
        </w:rPr>
      </w:pPr>
      <w:r w:rsidRPr="001C2A99">
        <w:rPr>
          <w:rStyle w:val="Hyperlink"/>
          <w:rFonts w:cstheme="minorHAnsi"/>
          <w:color w:val="000000"/>
          <w:sz w:val="24"/>
          <w:szCs w:val="24"/>
          <w:u w:val="none"/>
        </w:rPr>
        <w:t>Majority of states condition</w:t>
      </w:r>
      <w:r w:rsidR="00CC3D57" w:rsidRPr="001C2A99">
        <w:rPr>
          <w:rStyle w:val="Hyperlink"/>
          <w:rFonts w:cstheme="minorHAnsi"/>
          <w:color w:val="000000"/>
          <w:sz w:val="24"/>
          <w:szCs w:val="24"/>
          <w:u w:val="none"/>
        </w:rPr>
        <w:t xml:space="preserve"> </w:t>
      </w:r>
      <w:r w:rsidRPr="001C2A99">
        <w:rPr>
          <w:rStyle w:val="Hyperlink"/>
          <w:rFonts w:cstheme="minorHAnsi"/>
          <w:color w:val="000000"/>
          <w:sz w:val="24"/>
          <w:szCs w:val="24"/>
          <w:u w:val="none"/>
        </w:rPr>
        <w:t xml:space="preserve">licensure and receipt of Medicaid reimbursement on </w:t>
      </w:r>
      <w:proofErr w:type="spellStart"/>
      <w:r w:rsidRPr="001C2A99">
        <w:rPr>
          <w:rStyle w:val="Hyperlink"/>
          <w:rFonts w:cstheme="minorHAnsi"/>
          <w:color w:val="000000"/>
          <w:sz w:val="24"/>
          <w:szCs w:val="24"/>
          <w:u w:val="none"/>
        </w:rPr>
        <w:t>JCo</w:t>
      </w:r>
      <w:proofErr w:type="spellEnd"/>
      <w:r w:rsidRPr="001C2A99">
        <w:rPr>
          <w:rStyle w:val="Hyperlink"/>
          <w:rFonts w:cstheme="minorHAnsi"/>
          <w:color w:val="000000"/>
          <w:sz w:val="24"/>
          <w:szCs w:val="24"/>
          <w:u w:val="none"/>
        </w:rPr>
        <w:t xml:space="preserve"> accreditation.</w:t>
      </w:r>
    </w:p>
    <w:p w:rsidR="00CC3D57" w:rsidRPr="001C2A99" w:rsidRDefault="00CC3D57" w:rsidP="00BC162A">
      <w:pPr>
        <w:widowControl w:val="0"/>
        <w:numPr>
          <w:ilvl w:val="4"/>
          <w:numId w:val="24"/>
        </w:numPr>
        <w:tabs>
          <w:tab w:val="left" w:pos="-1800"/>
          <w:tab w:val="left" w:pos="-1099"/>
          <w:tab w:val="left" w:pos="-360"/>
          <w:tab w:val="left" w:pos="36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ind w:right="360"/>
        <w:rPr>
          <w:rStyle w:val="Hyperlink"/>
          <w:rFonts w:cstheme="minorHAnsi"/>
          <w:color w:val="000000"/>
          <w:sz w:val="24"/>
          <w:szCs w:val="24"/>
          <w:u w:val="none"/>
        </w:rPr>
      </w:pPr>
      <w:proofErr w:type="spellStart"/>
      <w:r w:rsidRPr="001C2A99">
        <w:rPr>
          <w:rStyle w:val="Hyperlink"/>
          <w:rFonts w:cstheme="minorHAnsi"/>
          <w:color w:val="000000"/>
          <w:sz w:val="24"/>
          <w:szCs w:val="24"/>
          <w:u w:val="none"/>
        </w:rPr>
        <w:t>JCo</w:t>
      </w:r>
      <w:proofErr w:type="spellEnd"/>
      <w:r w:rsidRPr="001C2A99">
        <w:rPr>
          <w:rStyle w:val="Hyperlink"/>
          <w:rFonts w:cstheme="minorHAnsi"/>
          <w:color w:val="000000"/>
          <w:sz w:val="24"/>
          <w:szCs w:val="24"/>
          <w:u w:val="none"/>
        </w:rPr>
        <w:t xml:space="preserve"> certified hospitals are deemed to be in compliance with Medicare.</w:t>
      </w:r>
    </w:p>
    <w:p w:rsidR="00CC3D57" w:rsidRPr="001C2A99" w:rsidRDefault="00CC3D57" w:rsidP="00BC162A">
      <w:pPr>
        <w:widowControl w:val="0"/>
        <w:numPr>
          <w:ilvl w:val="4"/>
          <w:numId w:val="24"/>
        </w:numPr>
        <w:tabs>
          <w:tab w:val="left" w:pos="-1800"/>
          <w:tab w:val="left" w:pos="-1099"/>
          <w:tab w:val="left" w:pos="-360"/>
          <w:tab w:val="left" w:pos="36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ind w:right="360"/>
        <w:rPr>
          <w:rStyle w:val="Hyperlink"/>
          <w:rFonts w:cstheme="minorHAnsi"/>
          <w:color w:val="000000"/>
          <w:sz w:val="24"/>
          <w:szCs w:val="24"/>
          <w:u w:val="none"/>
        </w:rPr>
      </w:pPr>
      <w:r w:rsidRPr="001C2A99">
        <w:rPr>
          <w:rStyle w:val="Hyperlink"/>
          <w:rFonts w:cstheme="minorHAnsi"/>
          <w:color w:val="000000"/>
          <w:sz w:val="24"/>
          <w:szCs w:val="24"/>
          <w:u w:val="none"/>
        </w:rPr>
        <w:t>Replacing government oversight with private accreditation can lead to lax enforcement because subscription is voluntary and must be enticed.</w:t>
      </w:r>
    </w:p>
    <w:p w:rsidR="009F7DA5" w:rsidRPr="001C2A99" w:rsidRDefault="009F7DA5" w:rsidP="009F7DA5">
      <w:pPr>
        <w:tabs>
          <w:tab w:val="left" w:pos="-1099"/>
          <w:tab w:val="left" w:pos="-720"/>
          <w:tab w:val="left" w:pos="0"/>
          <w:tab w:val="left" w:pos="360"/>
          <w:tab w:val="left" w:pos="720"/>
          <w:tab w:val="left" w:pos="1080"/>
          <w:tab w:val="left" w:pos="1800"/>
        </w:tabs>
        <w:ind w:left="720" w:right="360" w:hanging="720"/>
        <w:rPr>
          <w:rStyle w:val="Hyperlink"/>
          <w:rFonts w:cstheme="minorHAnsi"/>
          <w:b/>
          <w:bCs/>
          <w:color w:val="000000"/>
          <w:sz w:val="24"/>
          <w:szCs w:val="24"/>
          <w:u w:val="none"/>
        </w:rPr>
      </w:pPr>
      <w:r w:rsidRPr="001C2A99">
        <w:rPr>
          <w:rStyle w:val="Hyperlink"/>
          <w:rFonts w:cstheme="minorHAnsi"/>
          <w:b/>
          <w:bCs/>
          <w:color w:val="000000"/>
          <w:sz w:val="24"/>
          <w:szCs w:val="24"/>
          <w:u w:val="none"/>
        </w:rPr>
        <w:t>V.</w:t>
      </w:r>
      <w:r w:rsidRPr="001C2A99">
        <w:rPr>
          <w:rStyle w:val="Hyperlink"/>
          <w:rFonts w:cstheme="minorHAnsi"/>
          <w:b/>
          <w:bCs/>
          <w:color w:val="000000"/>
          <w:sz w:val="24"/>
          <w:szCs w:val="24"/>
          <w:u w:val="none"/>
        </w:rPr>
        <w:tab/>
      </w:r>
      <w:r w:rsidRPr="001C2A99">
        <w:rPr>
          <w:rStyle w:val="Hyperlink"/>
          <w:rFonts w:cstheme="minorHAnsi"/>
          <w:b/>
          <w:bCs/>
          <w:color w:val="000000"/>
          <w:sz w:val="24"/>
          <w:szCs w:val="24"/>
          <w:u w:val="none"/>
        </w:rPr>
        <w:tab/>
        <w:t>LIABILITY OF MANAGED CARE ORGANIZATIONS</w:t>
      </w:r>
    </w:p>
    <w:p w:rsidR="00510E1A" w:rsidRPr="003C4D28" w:rsidRDefault="00510E1A" w:rsidP="00BC162A">
      <w:pPr>
        <w:widowControl w:val="0"/>
        <w:numPr>
          <w:ilvl w:val="0"/>
          <w:numId w:val="27"/>
        </w:numPr>
        <w:tabs>
          <w:tab w:val="left" w:pos="-1800"/>
          <w:tab w:val="left" w:pos="-1099"/>
          <w:tab w:val="left" w:pos="-360"/>
          <w:tab w:val="left" w:pos="36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ind w:right="360"/>
        <w:rPr>
          <w:rStyle w:val="Hyperlink"/>
          <w:rFonts w:cstheme="minorHAnsi"/>
          <w:bCs/>
          <w:color w:val="000000"/>
          <w:sz w:val="24"/>
          <w:szCs w:val="24"/>
          <w:u w:val="none"/>
        </w:rPr>
      </w:pPr>
      <w:r w:rsidRPr="003C4D28">
        <w:rPr>
          <w:rStyle w:val="Hyperlink"/>
          <w:rFonts w:cstheme="minorHAnsi"/>
          <w:bCs/>
          <w:color w:val="000000"/>
          <w:sz w:val="24"/>
          <w:szCs w:val="24"/>
          <w:u w:val="none"/>
        </w:rPr>
        <w:t>Background of Health Coverage</w:t>
      </w:r>
      <w:r w:rsidR="003C4D28" w:rsidRPr="003C4D28">
        <w:rPr>
          <w:rStyle w:val="Hyperlink"/>
          <w:rFonts w:cstheme="minorHAnsi"/>
          <w:bCs/>
          <w:color w:val="000000"/>
          <w:sz w:val="24"/>
          <w:szCs w:val="24"/>
          <w:u w:val="none"/>
        </w:rPr>
        <w:t>:</w:t>
      </w:r>
      <w:r w:rsidR="003C4D28">
        <w:rPr>
          <w:rStyle w:val="Hyperlink"/>
          <w:rFonts w:cstheme="minorHAnsi"/>
          <w:bCs/>
          <w:color w:val="000000"/>
          <w:sz w:val="24"/>
          <w:szCs w:val="24"/>
          <w:u w:val="none"/>
        </w:rPr>
        <w:t xml:space="preserve"> </w:t>
      </w:r>
      <w:r w:rsidRPr="003C4D28">
        <w:rPr>
          <w:rStyle w:val="Hyperlink"/>
          <w:rFonts w:cstheme="minorHAnsi"/>
          <w:bCs/>
          <w:color w:val="000000"/>
          <w:sz w:val="24"/>
          <w:szCs w:val="24"/>
          <w:u w:val="none"/>
        </w:rPr>
        <w:t>The rise of employer-</w:t>
      </w:r>
      <w:proofErr w:type="spellStart"/>
      <w:r w:rsidRPr="003C4D28">
        <w:rPr>
          <w:rStyle w:val="Hyperlink"/>
          <w:rFonts w:cstheme="minorHAnsi"/>
          <w:bCs/>
          <w:color w:val="000000"/>
          <w:sz w:val="24"/>
          <w:szCs w:val="24"/>
          <w:u w:val="none"/>
        </w:rPr>
        <w:t>sposored</w:t>
      </w:r>
      <w:proofErr w:type="spellEnd"/>
      <w:r w:rsidRPr="003C4D28">
        <w:rPr>
          <w:rStyle w:val="Hyperlink"/>
          <w:rFonts w:cstheme="minorHAnsi"/>
          <w:bCs/>
          <w:color w:val="000000"/>
          <w:sz w:val="24"/>
          <w:szCs w:val="24"/>
          <w:u w:val="none"/>
        </w:rPr>
        <w:t xml:space="preserve"> health insurance</w:t>
      </w:r>
    </w:p>
    <w:p w:rsidR="00510E1A" w:rsidRDefault="00510E1A" w:rsidP="00BC162A">
      <w:pPr>
        <w:widowControl w:val="0"/>
        <w:numPr>
          <w:ilvl w:val="1"/>
          <w:numId w:val="27"/>
        </w:numPr>
        <w:tabs>
          <w:tab w:val="left" w:pos="-1800"/>
          <w:tab w:val="left" w:pos="-1099"/>
          <w:tab w:val="left" w:pos="-360"/>
          <w:tab w:val="left" w:pos="36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ind w:right="360"/>
        <w:rPr>
          <w:rStyle w:val="Hyperlink"/>
          <w:rFonts w:cstheme="minorHAnsi"/>
          <w:bCs/>
          <w:color w:val="000000"/>
          <w:sz w:val="24"/>
          <w:szCs w:val="24"/>
          <w:u w:val="none"/>
        </w:rPr>
      </w:pPr>
      <w:r>
        <w:rPr>
          <w:rStyle w:val="Hyperlink"/>
          <w:rFonts w:cstheme="minorHAnsi"/>
          <w:bCs/>
          <w:color w:val="000000"/>
          <w:sz w:val="24"/>
          <w:szCs w:val="24"/>
          <w:u w:val="none"/>
        </w:rPr>
        <w:t>Pre WWII, most healthcare coverage was commercial non-profit (BlueCross Blue Shield)</w:t>
      </w:r>
    </w:p>
    <w:p w:rsidR="00510E1A" w:rsidRDefault="00510E1A" w:rsidP="00BC162A">
      <w:pPr>
        <w:widowControl w:val="0"/>
        <w:numPr>
          <w:ilvl w:val="1"/>
          <w:numId w:val="27"/>
        </w:numPr>
        <w:tabs>
          <w:tab w:val="left" w:pos="-1800"/>
          <w:tab w:val="left" w:pos="-1099"/>
          <w:tab w:val="left" w:pos="-360"/>
          <w:tab w:val="left" w:pos="36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ind w:right="360"/>
        <w:rPr>
          <w:rStyle w:val="Hyperlink"/>
          <w:rFonts w:cstheme="minorHAnsi"/>
          <w:bCs/>
          <w:color w:val="000000"/>
          <w:sz w:val="24"/>
          <w:szCs w:val="24"/>
          <w:u w:val="none"/>
        </w:rPr>
      </w:pPr>
      <w:r>
        <w:rPr>
          <w:rStyle w:val="Hyperlink"/>
          <w:rFonts w:cstheme="minorHAnsi"/>
          <w:bCs/>
          <w:color w:val="000000"/>
          <w:sz w:val="24"/>
          <w:szCs w:val="24"/>
          <w:u w:val="none"/>
        </w:rPr>
        <w:lastRenderedPageBreak/>
        <w:t xml:space="preserve">Post WWII, coinciding w/ rising healthcare costs, the fed </w:t>
      </w:r>
      <w:proofErr w:type="spellStart"/>
      <w:r>
        <w:rPr>
          <w:rStyle w:val="Hyperlink"/>
          <w:rFonts w:cstheme="minorHAnsi"/>
          <w:bCs/>
          <w:color w:val="000000"/>
          <w:sz w:val="24"/>
          <w:szCs w:val="24"/>
          <w:u w:val="none"/>
        </w:rPr>
        <w:t>gov’t</w:t>
      </w:r>
      <w:proofErr w:type="spellEnd"/>
      <w:r>
        <w:rPr>
          <w:rStyle w:val="Hyperlink"/>
          <w:rFonts w:cstheme="minorHAnsi"/>
          <w:bCs/>
          <w:color w:val="000000"/>
          <w:sz w:val="24"/>
          <w:szCs w:val="24"/>
          <w:u w:val="none"/>
        </w:rPr>
        <w:t xml:space="preserve"> decided not to socialize health insurance</w:t>
      </w:r>
    </w:p>
    <w:p w:rsidR="00510E1A" w:rsidRDefault="00510E1A" w:rsidP="00BC162A">
      <w:pPr>
        <w:widowControl w:val="0"/>
        <w:numPr>
          <w:ilvl w:val="2"/>
          <w:numId w:val="27"/>
        </w:numPr>
        <w:tabs>
          <w:tab w:val="left" w:pos="-1800"/>
          <w:tab w:val="left" w:pos="-1099"/>
          <w:tab w:val="left" w:pos="-360"/>
          <w:tab w:val="left" w:pos="36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ind w:right="360"/>
        <w:rPr>
          <w:rStyle w:val="Hyperlink"/>
          <w:rFonts w:cstheme="minorHAnsi"/>
          <w:bCs/>
          <w:color w:val="000000"/>
          <w:sz w:val="24"/>
          <w:szCs w:val="24"/>
          <w:u w:val="none"/>
        </w:rPr>
      </w:pPr>
      <w:r>
        <w:rPr>
          <w:rStyle w:val="Hyperlink"/>
          <w:rFonts w:cstheme="minorHAnsi"/>
          <w:bCs/>
          <w:color w:val="000000"/>
          <w:sz w:val="24"/>
          <w:szCs w:val="24"/>
          <w:u w:val="none"/>
        </w:rPr>
        <w:t xml:space="preserve">Instead it provided that benefits could be negotiated as wages, and </w:t>
      </w:r>
      <w:proofErr w:type="gramStart"/>
      <w:r>
        <w:rPr>
          <w:rStyle w:val="Hyperlink"/>
          <w:rFonts w:cstheme="minorHAnsi"/>
          <w:bCs/>
          <w:color w:val="000000"/>
          <w:sz w:val="24"/>
          <w:szCs w:val="24"/>
          <w:u w:val="none"/>
        </w:rPr>
        <w:t>that benefits</w:t>
      </w:r>
      <w:proofErr w:type="gramEnd"/>
      <w:r>
        <w:rPr>
          <w:rStyle w:val="Hyperlink"/>
          <w:rFonts w:cstheme="minorHAnsi"/>
          <w:bCs/>
          <w:color w:val="000000"/>
          <w:sz w:val="24"/>
          <w:szCs w:val="24"/>
          <w:u w:val="none"/>
        </w:rPr>
        <w:t xml:space="preserve"> would not be taxable as income.</w:t>
      </w:r>
    </w:p>
    <w:p w:rsidR="00510E1A" w:rsidRDefault="00510E1A" w:rsidP="00BC162A">
      <w:pPr>
        <w:widowControl w:val="0"/>
        <w:numPr>
          <w:ilvl w:val="1"/>
          <w:numId w:val="27"/>
        </w:numPr>
        <w:tabs>
          <w:tab w:val="left" w:pos="-1800"/>
          <w:tab w:val="left" w:pos="-1099"/>
          <w:tab w:val="left" w:pos="-360"/>
          <w:tab w:val="left" w:pos="36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ind w:right="360"/>
        <w:rPr>
          <w:rStyle w:val="Hyperlink"/>
          <w:rFonts w:cstheme="minorHAnsi"/>
          <w:bCs/>
          <w:color w:val="000000"/>
          <w:sz w:val="24"/>
          <w:szCs w:val="24"/>
          <w:u w:val="none"/>
        </w:rPr>
      </w:pPr>
      <w:r>
        <w:rPr>
          <w:rStyle w:val="Hyperlink"/>
          <w:rFonts w:cstheme="minorHAnsi"/>
          <w:bCs/>
          <w:color w:val="000000"/>
          <w:sz w:val="24"/>
          <w:szCs w:val="24"/>
          <w:u w:val="none"/>
        </w:rPr>
        <w:t>In 1974 exempted employer-</w:t>
      </w:r>
      <w:proofErr w:type="spellStart"/>
      <w:r>
        <w:rPr>
          <w:rStyle w:val="Hyperlink"/>
          <w:rFonts w:cstheme="minorHAnsi"/>
          <w:bCs/>
          <w:color w:val="000000"/>
          <w:sz w:val="24"/>
          <w:szCs w:val="24"/>
          <w:u w:val="none"/>
        </w:rPr>
        <w:t>sposored</w:t>
      </w:r>
      <w:proofErr w:type="spellEnd"/>
      <w:r>
        <w:rPr>
          <w:rStyle w:val="Hyperlink"/>
          <w:rFonts w:cstheme="minorHAnsi"/>
          <w:bCs/>
          <w:color w:val="000000"/>
          <w:sz w:val="24"/>
          <w:szCs w:val="24"/>
          <w:u w:val="none"/>
        </w:rPr>
        <w:t xml:space="preserve"> health plans from state regulation (through ERISA)</w:t>
      </w:r>
    </w:p>
    <w:p w:rsidR="00510E1A" w:rsidRDefault="00510E1A" w:rsidP="00BC162A">
      <w:pPr>
        <w:widowControl w:val="0"/>
        <w:numPr>
          <w:ilvl w:val="2"/>
          <w:numId w:val="27"/>
        </w:numPr>
        <w:tabs>
          <w:tab w:val="left" w:pos="-1800"/>
          <w:tab w:val="left" w:pos="-1099"/>
          <w:tab w:val="left" w:pos="-360"/>
          <w:tab w:val="left" w:pos="36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ind w:right="360"/>
        <w:rPr>
          <w:rStyle w:val="Hyperlink"/>
          <w:rFonts w:cstheme="minorHAnsi"/>
          <w:bCs/>
          <w:color w:val="000000"/>
          <w:sz w:val="24"/>
          <w:szCs w:val="24"/>
          <w:u w:val="none"/>
        </w:rPr>
      </w:pPr>
      <w:r>
        <w:rPr>
          <w:rStyle w:val="Hyperlink"/>
          <w:rFonts w:cstheme="minorHAnsi"/>
          <w:bCs/>
          <w:color w:val="000000"/>
          <w:sz w:val="24"/>
          <w:szCs w:val="24"/>
          <w:u w:val="none"/>
        </w:rPr>
        <w:t>Crippled state market-mechanisms for health coverage</w:t>
      </w:r>
    </w:p>
    <w:p w:rsidR="00510E1A" w:rsidRDefault="00510E1A" w:rsidP="00BC162A">
      <w:pPr>
        <w:widowControl w:val="0"/>
        <w:numPr>
          <w:ilvl w:val="1"/>
          <w:numId w:val="27"/>
        </w:numPr>
        <w:tabs>
          <w:tab w:val="left" w:pos="-1800"/>
          <w:tab w:val="left" w:pos="-1099"/>
          <w:tab w:val="left" w:pos="-360"/>
          <w:tab w:val="left" w:pos="36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ind w:right="360"/>
        <w:rPr>
          <w:rStyle w:val="Hyperlink"/>
          <w:rFonts w:cstheme="minorHAnsi"/>
          <w:bCs/>
          <w:color w:val="000000"/>
          <w:sz w:val="24"/>
          <w:szCs w:val="24"/>
          <w:u w:val="none"/>
        </w:rPr>
      </w:pPr>
      <w:r>
        <w:rPr>
          <w:rStyle w:val="Hyperlink"/>
          <w:rFonts w:cstheme="minorHAnsi"/>
          <w:bCs/>
          <w:color w:val="000000"/>
          <w:sz w:val="24"/>
          <w:szCs w:val="24"/>
          <w:u w:val="none"/>
        </w:rPr>
        <w:t>In 1992 required employers to account for future liabilities of coverage</w:t>
      </w:r>
    </w:p>
    <w:p w:rsidR="00510E1A" w:rsidRDefault="00510E1A" w:rsidP="00BC162A">
      <w:pPr>
        <w:widowControl w:val="0"/>
        <w:numPr>
          <w:ilvl w:val="2"/>
          <w:numId w:val="27"/>
        </w:numPr>
        <w:tabs>
          <w:tab w:val="left" w:pos="-1800"/>
          <w:tab w:val="left" w:pos="-1099"/>
          <w:tab w:val="left" w:pos="-360"/>
          <w:tab w:val="left" w:pos="36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ind w:right="360"/>
        <w:rPr>
          <w:rStyle w:val="Hyperlink"/>
          <w:rFonts w:cstheme="minorHAnsi"/>
          <w:bCs/>
          <w:color w:val="000000"/>
          <w:sz w:val="24"/>
          <w:szCs w:val="24"/>
          <w:u w:val="none"/>
        </w:rPr>
      </w:pPr>
      <w:r>
        <w:rPr>
          <w:rStyle w:val="Hyperlink"/>
          <w:rFonts w:cstheme="minorHAnsi"/>
          <w:bCs/>
          <w:color w:val="000000"/>
          <w:sz w:val="24"/>
          <w:szCs w:val="24"/>
          <w:u w:val="none"/>
        </w:rPr>
        <w:t>Tidal wave of red ink caused a decrease in coverage.</w:t>
      </w:r>
    </w:p>
    <w:p w:rsidR="003C4D28" w:rsidRPr="00510E1A" w:rsidRDefault="003C4D28" w:rsidP="00BC162A">
      <w:pPr>
        <w:widowControl w:val="0"/>
        <w:numPr>
          <w:ilvl w:val="1"/>
          <w:numId w:val="27"/>
        </w:numPr>
        <w:tabs>
          <w:tab w:val="left" w:pos="-1800"/>
          <w:tab w:val="left" w:pos="-1099"/>
          <w:tab w:val="left" w:pos="-360"/>
          <w:tab w:val="left" w:pos="36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ind w:right="360"/>
        <w:rPr>
          <w:rStyle w:val="Hyperlink"/>
          <w:rFonts w:cstheme="minorHAnsi"/>
          <w:bCs/>
          <w:color w:val="000000"/>
          <w:sz w:val="24"/>
          <w:szCs w:val="24"/>
          <w:u w:val="none"/>
        </w:rPr>
      </w:pPr>
      <w:r>
        <w:rPr>
          <w:rStyle w:val="Hyperlink"/>
          <w:rFonts w:cstheme="minorHAnsi"/>
          <w:bCs/>
          <w:color w:val="000000"/>
          <w:sz w:val="24"/>
          <w:szCs w:val="24"/>
          <w:u w:val="none"/>
        </w:rPr>
        <w:t>Decrease in employer coverage and escalating costs led to rise of Managed Care Organizations</w:t>
      </w:r>
    </w:p>
    <w:p w:rsidR="009F7DA5" w:rsidRPr="003C4D28" w:rsidRDefault="009F7DA5" w:rsidP="00BC162A">
      <w:pPr>
        <w:widowControl w:val="0"/>
        <w:numPr>
          <w:ilvl w:val="0"/>
          <w:numId w:val="27"/>
        </w:numPr>
        <w:tabs>
          <w:tab w:val="left" w:pos="-1800"/>
          <w:tab w:val="left" w:pos="-1099"/>
          <w:tab w:val="left" w:pos="-360"/>
          <w:tab w:val="left" w:pos="36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ind w:right="360"/>
        <w:rPr>
          <w:rStyle w:val="Hyperlink"/>
          <w:rFonts w:cstheme="minorHAnsi"/>
          <w:color w:val="000000"/>
          <w:sz w:val="24"/>
          <w:szCs w:val="24"/>
          <w:u w:val="none"/>
        </w:rPr>
      </w:pPr>
      <w:r w:rsidRPr="003C4D28">
        <w:rPr>
          <w:rStyle w:val="Hyperlink"/>
          <w:rFonts w:cstheme="minorHAnsi"/>
          <w:bCs/>
          <w:color w:val="000000"/>
          <w:sz w:val="24"/>
          <w:szCs w:val="24"/>
          <w:u w:val="none"/>
        </w:rPr>
        <w:t>Contract Liability of Private Insurers and Managed Care Organizations</w:t>
      </w:r>
      <w:r w:rsidRPr="003C4D28">
        <w:rPr>
          <w:rStyle w:val="Hyperlink"/>
          <w:rFonts w:cstheme="minorHAnsi"/>
          <w:color w:val="000000"/>
          <w:sz w:val="24"/>
          <w:szCs w:val="24"/>
          <w:u w:val="none"/>
        </w:rPr>
        <w:t xml:space="preserve">  </w:t>
      </w:r>
    </w:p>
    <w:p w:rsidR="003C4D28" w:rsidRPr="001C2A99" w:rsidRDefault="003C4D28" w:rsidP="00BC162A">
      <w:pPr>
        <w:widowControl w:val="0"/>
        <w:numPr>
          <w:ilvl w:val="0"/>
          <w:numId w:val="28"/>
        </w:numPr>
        <w:tabs>
          <w:tab w:val="left" w:pos="-1800"/>
          <w:tab w:val="left" w:pos="-1080"/>
          <w:tab w:val="left" w:pos="-360"/>
          <w:tab w:val="left" w:pos="0"/>
          <w:tab w:val="left" w:pos="360"/>
          <w:tab w:val="left" w:pos="2520"/>
          <w:tab w:val="left" w:pos="3960"/>
          <w:tab w:val="left" w:pos="4680"/>
          <w:tab w:val="left" w:pos="5400"/>
          <w:tab w:val="left" w:pos="6120"/>
          <w:tab w:val="left" w:pos="6840"/>
          <w:tab w:val="left" w:pos="7560"/>
          <w:tab w:val="left" w:pos="8280"/>
        </w:tabs>
        <w:autoSpaceDE w:val="0"/>
        <w:autoSpaceDN w:val="0"/>
        <w:adjustRightInd w:val="0"/>
        <w:spacing w:after="0" w:line="240" w:lineRule="auto"/>
        <w:ind w:right="360"/>
        <w:rPr>
          <w:rFonts w:cstheme="minorHAnsi"/>
          <w:bCs/>
          <w:sz w:val="24"/>
          <w:szCs w:val="24"/>
        </w:rPr>
      </w:pPr>
      <w:proofErr w:type="spellStart"/>
      <w:r w:rsidRPr="009A3739">
        <w:rPr>
          <w:rFonts w:cstheme="minorHAnsi"/>
          <w:b/>
          <w:bCs/>
          <w:sz w:val="24"/>
          <w:szCs w:val="24"/>
        </w:rPr>
        <w:t>Katskee</w:t>
      </w:r>
      <w:proofErr w:type="spellEnd"/>
      <w:r w:rsidRPr="001C2A99">
        <w:rPr>
          <w:rFonts w:cstheme="minorHAnsi"/>
          <w:bCs/>
          <w:sz w:val="24"/>
          <w:szCs w:val="24"/>
        </w:rPr>
        <w:t xml:space="preserve"> (p3)</w:t>
      </w:r>
    </w:p>
    <w:p w:rsidR="003C4D28" w:rsidRPr="001C2A99" w:rsidRDefault="003C4D28" w:rsidP="00BC162A">
      <w:pPr>
        <w:widowControl w:val="0"/>
        <w:numPr>
          <w:ilvl w:val="0"/>
          <w:numId w:val="29"/>
        </w:numPr>
        <w:tabs>
          <w:tab w:val="left" w:pos="-1800"/>
          <w:tab w:val="left" w:pos="-1080"/>
          <w:tab w:val="left" w:pos="-360"/>
          <w:tab w:val="left" w:pos="0"/>
          <w:tab w:val="left" w:pos="360"/>
          <w:tab w:val="left" w:pos="252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ind w:right="360"/>
        <w:rPr>
          <w:rFonts w:cstheme="minorHAnsi"/>
          <w:sz w:val="24"/>
          <w:szCs w:val="24"/>
        </w:rPr>
      </w:pPr>
      <w:r w:rsidRPr="001C2A99">
        <w:rPr>
          <w:rFonts w:cstheme="minorHAnsi"/>
          <w:sz w:val="24"/>
          <w:szCs w:val="24"/>
        </w:rPr>
        <w:t xml:space="preserve">The policy contract defines what a “sickness” is, what treatment is “medically necessary”. </w:t>
      </w:r>
    </w:p>
    <w:p w:rsidR="003C4D28" w:rsidRPr="001C2A99" w:rsidRDefault="003C4D28" w:rsidP="00BC162A">
      <w:pPr>
        <w:widowControl w:val="0"/>
        <w:numPr>
          <w:ilvl w:val="0"/>
          <w:numId w:val="29"/>
        </w:numPr>
        <w:tabs>
          <w:tab w:val="left" w:pos="-1800"/>
          <w:tab w:val="left" w:pos="-1080"/>
          <w:tab w:val="left" w:pos="-360"/>
          <w:tab w:val="left" w:pos="0"/>
          <w:tab w:val="left" w:pos="360"/>
          <w:tab w:val="left" w:pos="252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ind w:right="360"/>
        <w:rPr>
          <w:rFonts w:cstheme="minorHAnsi"/>
          <w:sz w:val="24"/>
          <w:szCs w:val="24"/>
        </w:rPr>
      </w:pPr>
      <w:r w:rsidRPr="001C2A99">
        <w:rPr>
          <w:rFonts w:cstheme="minorHAnsi"/>
          <w:sz w:val="24"/>
          <w:szCs w:val="24"/>
        </w:rPr>
        <w:t>If those terms are indefinite, the court will interpret.</w:t>
      </w:r>
    </w:p>
    <w:p w:rsidR="003C4D28" w:rsidRPr="001C2A99" w:rsidRDefault="003C4D28" w:rsidP="00BC162A">
      <w:pPr>
        <w:widowControl w:val="0"/>
        <w:numPr>
          <w:ilvl w:val="0"/>
          <w:numId w:val="29"/>
        </w:numPr>
        <w:tabs>
          <w:tab w:val="left" w:pos="-1800"/>
          <w:tab w:val="left" w:pos="-1080"/>
          <w:tab w:val="left" w:pos="-360"/>
          <w:tab w:val="left" w:pos="0"/>
          <w:tab w:val="left" w:pos="360"/>
          <w:tab w:val="left" w:pos="252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ind w:right="360"/>
        <w:rPr>
          <w:rFonts w:cstheme="minorHAnsi"/>
          <w:sz w:val="24"/>
          <w:szCs w:val="24"/>
        </w:rPr>
      </w:pPr>
      <w:r w:rsidRPr="001C2A99">
        <w:rPr>
          <w:rFonts w:cstheme="minorHAnsi"/>
          <w:sz w:val="24"/>
          <w:szCs w:val="24"/>
        </w:rPr>
        <w:t>The definition of those terms can actively promote or inhibit coverage.</w:t>
      </w:r>
    </w:p>
    <w:p w:rsidR="003C4D28" w:rsidRPr="001C2A99" w:rsidRDefault="003C4D28" w:rsidP="00BC162A">
      <w:pPr>
        <w:widowControl w:val="0"/>
        <w:numPr>
          <w:ilvl w:val="0"/>
          <w:numId w:val="28"/>
        </w:numPr>
        <w:tabs>
          <w:tab w:val="left" w:pos="-1800"/>
          <w:tab w:val="left" w:pos="-1080"/>
          <w:tab w:val="left" w:pos="-360"/>
          <w:tab w:val="left" w:pos="0"/>
          <w:tab w:val="left" w:pos="360"/>
          <w:tab w:val="left" w:pos="2520"/>
          <w:tab w:val="left" w:pos="3960"/>
          <w:tab w:val="left" w:pos="4680"/>
          <w:tab w:val="left" w:pos="5400"/>
          <w:tab w:val="left" w:pos="6120"/>
          <w:tab w:val="left" w:pos="6840"/>
          <w:tab w:val="left" w:pos="7560"/>
          <w:tab w:val="left" w:pos="8280"/>
        </w:tabs>
        <w:autoSpaceDE w:val="0"/>
        <w:autoSpaceDN w:val="0"/>
        <w:adjustRightInd w:val="0"/>
        <w:spacing w:after="0" w:line="240" w:lineRule="auto"/>
        <w:ind w:right="360"/>
        <w:rPr>
          <w:rFonts w:cstheme="minorHAnsi"/>
          <w:sz w:val="24"/>
          <w:szCs w:val="24"/>
        </w:rPr>
      </w:pPr>
      <w:r w:rsidRPr="001C2A99">
        <w:rPr>
          <w:rFonts w:cstheme="minorHAnsi"/>
          <w:sz w:val="24"/>
          <w:szCs w:val="24"/>
        </w:rPr>
        <w:t>ISSUE: should “disease” include syndromes for which patient bears some responsibility (alcoholism, obesity)?</w:t>
      </w:r>
    </w:p>
    <w:p w:rsidR="003C4D28" w:rsidRPr="001C2A99" w:rsidRDefault="003C4D28" w:rsidP="00BC162A">
      <w:pPr>
        <w:widowControl w:val="0"/>
        <w:numPr>
          <w:ilvl w:val="0"/>
          <w:numId w:val="28"/>
        </w:numPr>
        <w:tabs>
          <w:tab w:val="left" w:pos="-1800"/>
          <w:tab w:val="left" w:pos="-1080"/>
          <w:tab w:val="left" w:pos="-360"/>
          <w:tab w:val="left" w:pos="0"/>
          <w:tab w:val="left" w:pos="360"/>
          <w:tab w:val="left" w:pos="2520"/>
          <w:tab w:val="left" w:pos="3960"/>
          <w:tab w:val="left" w:pos="4680"/>
          <w:tab w:val="left" w:pos="5400"/>
          <w:tab w:val="left" w:pos="6120"/>
          <w:tab w:val="left" w:pos="6840"/>
          <w:tab w:val="left" w:pos="7560"/>
          <w:tab w:val="left" w:pos="8280"/>
        </w:tabs>
        <w:autoSpaceDE w:val="0"/>
        <w:autoSpaceDN w:val="0"/>
        <w:adjustRightInd w:val="0"/>
        <w:spacing w:after="0" w:line="240" w:lineRule="auto"/>
        <w:ind w:right="360"/>
        <w:rPr>
          <w:rFonts w:cstheme="minorHAnsi"/>
          <w:sz w:val="24"/>
          <w:szCs w:val="24"/>
        </w:rPr>
      </w:pPr>
      <w:r w:rsidRPr="001C2A99">
        <w:rPr>
          <w:rFonts w:cstheme="minorHAnsi"/>
          <w:sz w:val="24"/>
          <w:szCs w:val="24"/>
        </w:rPr>
        <w:t>ISSUE: Illness v. Preexisting Condition – treatment of infertility covered as “disease”?</w:t>
      </w:r>
    </w:p>
    <w:p w:rsidR="009F7DA5" w:rsidRPr="003C4D28" w:rsidRDefault="009F7DA5" w:rsidP="00BC162A">
      <w:pPr>
        <w:widowControl w:val="0"/>
        <w:numPr>
          <w:ilvl w:val="0"/>
          <w:numId w:val="27"/>
        </w:numPr>
        <w:tabs>
          <w:tab w:val="left" w:pos="-1800"/>
          <w:tab w:val="left" w:pos="-1099"/>
          <w:tab w:val="left" w:pos="-360"/>
          <w:tab w:val="left" w:pos="36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ind w:right="360"/>
        <w:rPr>
          <w:rStyle w:val="Hyperlink"/>
          <w:rFonts w:cstheme="minorHAnsi"/>
          <w:bCs/>
          <w:color w:val="000000"/>
          <w:sz w:val="24"/>
          <w:szCs w:val="24"/>
          <w:u w:val="none"/>
        </w:rPr>
      </w:pPr>
      <w:r w:rsidRPr="003C4D28">
        <w:rPr>
          <w:rStyle w:val="Hyperlink"/>
          <w:rFonts w:cstheme="minorHAnsi"/>
          <w:bCs/>
          <w:color w:val="000000"/>
          <w:sz w:val="24"/>
          <w:szCs w:val="24"/>
          <w:u w:val="none"/>
        </w:rPr>
        <w:t>Tort Liability of Managed Care Organizations</w:t>
      </w:r>
    </w:p>
    <w:p w:rsidR="009F7DA5" w:rsidRPr="001C2A99" w:rsidRDefault="003C4D28" w:rsidP="00BC162A">
      <w:pPr>
        <w:widowControl w:val="0"/>
        <w:numPr>
          <w:ilvl w:val="0"/>
          <w:numId w:val="31"/>
        </w:numPr>
        <w:tabs>
          <w:tab w:val="left" w:pos="-1800"/>
          <w:tab w:val="left" w:pos="-1080"/>
          <w:tab w:val="left" w:pos="-360"/>
          <w:tab w:val="left" w:pos="0"/>
          <w:tab w:val="left" w:pos="360"/>
          <w:tab w:val="left" w:pos="2520"/>
          <w:tab w:val="left" w:pos="3960"/>
          <w:tab w:val="left" w:pos="4680"/>
          <w:tab w:val="left" w:pos="5400"/>
          <w:tab w:val="left" w:pos="6120"/>
          <w:tab w:val="left" w:pos="6840"/>
          <w:tab w:val="left" w:pos="7560"/>
          <w:tab w:val="left" w:pos="8280"/>
        </w:tabs>
        <w:autoSpaceDE w:val="0"/>
        <w:autoSpaceDN w:val="0"/>
        <w:adjustRightInd w:val="0"/>
        <w:spacing w:after="0" w:line="240" w:lineRule="auto"/>
        <w:ind w:right="360"/>
        <w:rPr>
          <w:rStyle w:val="Hyperlink"/>
          <w:rFonts w:cstheme="minorHAnsi"/>
          <w:color w:val="000000"/>
          <w:sz w:val="24"/>
          <w:szCs w:val="24"/>
          <w:u w:val="none"/>
        </w:rPr>
      </w:pPr>
      <w:r>
        <w:rPr>
          <w:rStyle w:val="Hyperlink"/>
          <w:rFonts w:cstheme="minorHAnsi"/>
          <w:color w:val="000000"/>
          <w:sz w:val="24"/>
          <w:szCs w:val="24"/>
          <w:u w:val="none"/>
        </w:rPr>
        <w:t>Vicarious liability</w:t>
      </w:r>
    </w:p>
    <w:p w:rsidR="009A3739" w:rsidRDefault="003C4D28" w:rsidP="00BC162A">
      <w:pPr>
        <w:widowControl w:val="0"/>
        <w:numPr>
          <w:ilvl w:val="0"/>
          <w:numId w:val="30"/>
        </w:numPr>
        <w:tabs>
          <w:tab w:val="left" w:pos="-1800"/>
          <w:tab w:val="left" w:pos="-1080"/>
          <w:tab w:val="left" w:pos="-360"/>
          <w:tab w:val="left" w:pos="0"/>
          <w:tab w:val="left" w:pos="360"/>
          <w:tab w:val="left" w:pos="252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ind w:right="360"/>
        <w:rPr>
          <w:rStyle w:val="Hyperlink"/>
          <w:rFonts w:cstheme="minorHAnsi"/>
          <w:color w:val="000000"/>
          <w:sz w:val="24"/>
          <w:szCs w:val="24"/>
          <w:u w:val="none"/>
        </w:rPr>
      </w:pPr>
      <w:r>
        <w:rPr>
          <w:rStyle w:val="Hyperlink"/>
          <w:rFonts w:cstheme="minorHAnsi"/>
          <w:color w:val="000000"/>
          <w:sz w:val="24"/>
          <w:szCs w:val="24"/>
          <w:u w:val="none"/>
        </w:rPr>
        <w:t>K</w:t>
      </w:r>
      <w:r w:rsidR="00A42D00" w:rsidRPr="001C2A99">
        <w:rPr>
          <w:rStyle w:val="Hyperlink"/>
          <w:rFonts w:cstheme="minorHAnsi"/>
          <w:color w:val="000000"/>
          <w:sz w:val="24"/>
          <w:szCs w:val="24"/>
          <w:u w:val="none"/>
        </w:rPr>
        <w:t>ey concept</w:t>
      </w:r>
      <w:r w:rsidR="009A3739">
        <w:rPr>
          <w:rStyle w:val="Hyperlink"/>
          <w:rFonts w:cstheme="minorHAnsi"/>
          <w:color w:val="000000"/>
          <w:sz w:val="24"/>
          <w:szCs w:val="24"/>
          <w:u w:val="none"/>
        </w:rPr>
        <w:t>s</w:t>
      </w:r>
    </w:p>
    <w:p w:rsidR="00544CC2" w:rsidRDefault="003C4D28" w:rsidP="00BC162A">
      <w:pPr>
        <w:widowControl w:val="0"/>
        <w:numPr>
          <w:ilvl w:val="1"/>
          <w:numId w:val="30"/>
        </w:numPr>
        <w:tabs>
          <w:tab w:val="left" w:pos="-1800"/>
          <w:tab w:val="left" w:pos="-1080"/>
          <w:tab w:val="left" w:pos="-360"/>
          <w:tab w:val="left" w:pos="0"/>
          <w:tab w:val="left" w:pos="360"/>
          <w:tab w:val="left" w:pos="252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ind w:right="360"/>
        <w:rPr>
          <w:rStyle w:val="Hyperlink"/>
          <w:rFonts w:cstheme="minorHAnsi"/>
          <w:color w:val="000000"/>
          <w:sz w:val="24"/>
          <w:szCs w:val="24"/>
          <w:u w:val="none"/>
        </w:rPr>
      </w:pPr>
      <w:r>
        <w:rPr>
          <w:rStyle w:val="Hyperlink"/>
          <w:rFonts w:cstheme="minorHAnsi"/>
          <w:color w:val="000000"/>
          <w:sz w:val="24"/>
          <w:szCs w:val="24"/>
          <w:u w:val="none"/>
        </w:rPr>
        <w:t>MCO</w:t>
      </w:r>
      <w:r w:rsidR="00A42D00" w:rsidRPr="001C2A99">
        <w:rPr>
          <w:rStyle w:val="Hyperlink"/>
          <w:rFonts w:cstheme="minorHAnsi"/>
          <w:color w:val="000000"/>
          <w:sz w:val="24"/>
          <w:szCs w:val="24"/>
          <w:u w:val="none"/>
        </w:rPr>
        <w:t xml:space="preserve"> encompasses a diverse array of entities</w:t>
      </w:r>
      <w:r w:rsidR="00544CC2" w:rsidRPr="001C2A99">
        <w:rPr>
          <w:rStyle w:val="Hyperlink"/>
          <w:rFonts w:cstheme="minorHAnsi"/>
          <w:color w:val="000000"/>
          <w:sz w:val="24"/>
          <w:szCs w:val="24"/>
          <w:u w:val="none"/>
        </w:rPr>
        <w:t xml:space="preserve"> which present varying degrees of liability.</w:t>
      </w:r>
    </w:p>
    <w:p w:rsidR="009A3739" w:rsidRDefault="009A3739" w:rsidP="00BC162A">
      <w:pPr>
        <w:widowControl w:val="0"/>
        <w:numPr>
          <w:ilvl w:val="1"/>
          <w:numId w:val="30"/>
        </w:numPr>
        <w:tabs>
          <w:tab w:val="left" w:pos="-1800"/>
          <w:tab w:val="left" w:pos="-1080"/>
          <w:tab w:val="left" w:pos="-360"/>
          <w:tab w:val="left" w:pos="0"/>
          <w:tab w:val="left" w:pos="360"/>
          <w:tab w:val="left" w:pos="252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ind w:right="360"/>
        <w:rPr>
          <w:rStyle w:val="Hyperlink"/>
          <w:rFonts w:cstheme="minorHAnsi"/>
          <w:color w:val="000000"/>
          <w:sz w:val="24"/>
          <w:szCs w:val="24"/>
          <w:u w:val="none"/>
        </w:rPr>
      </w:pPr>
      <w:r>
        <w:rPr>
          <w:rStyle w:val="Hyperlink"/>
          <w:rFonts w:cstheme="minorHAnsi"/>
          <w:color w:val="000000"/>
          <w:sz w:val="24"/>
          <w:szCs w:val="24"/>
          <w:u w:val="none"/>
        </w:rPr>
        <w:t>Vicarious liability is applied more harshly to MCO’s than hospitals b/c MCO patients have less control than hosp patients.</w:t>
      </w:r>
    </w:p>
    <w:p w:rsidR="003C4D28" w:rsidRDefault="003C4D28" w:rsidP="00BC162A">
      <w:pPr>
        <w:widowControl w:val="0"/>
        <w:numPr>
          <w:ilvl w:val="0"/>
          <w:numId w:val="30"/>
        </w:numPr>
        <w:tabs>
          <w:tab w:val="left" w:pos="-1800"/>
          <w:tab w:val="left" w:pos="-1080"/>
          <w:tab w:val="left" w:pos="-360"/>
          <w:tab w:val="left" w:pos="0"/>
          <w:tab w:val="left" w:pos="360"/>
          <w:tab w:val="left" w:pos="252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ind w:right="360"/>
        <w:rPr>
          <w:rStyle w:val="Hyperlink"/>
          <w:rFonts w:cstheme="minorHAnsi"/>
          <w:color w:val="000000"/>
          <w:sz w:val="24"/>
          <w:szCs w:val="24"/>
          <w:u w:val="none"/>
        </w:rPr>
      </w:pPr>
      <w:proofErr w:type="spellStart"/>
      <w:r w:rsidRPr="009A3739">
        <w:rPr>
          <w:rStyle w:val="Hyperlink"/>
          <w:rFonts w:cstheme="minorHAnsi"/>
          <w:b/>
          <w:color w:val="000000"/>
          <w:sz w:val="24"/>
          <w:szCs w:val="24"/>
          <w:u w:val="none"/>
        </w:rPr>
        <w:t>Petrovich</w:t>
      </w:r>
      <w:proofErr w:type="spellEnd"/>
      <w:r>
        <w:rPr>
          <w:rStyle w:val="Hyperlink"/>
          <w:rFonts w:cstheme="minorHAnsi"/>
          <w:color w:val="000000"/>
          <w:sz w:val="24"/>
          <w:szCs w:val="24"/>
          <w:u w:val="none"/>
        </w:rPr>
        <w:t xml:space="preserve"> (p269)</w:t>
      </w:r>
    </w:p>
    <w:p w:rsidR="003C4D28" w:rsidRPr="00B20C3E" w:rsidRDefault="003C4D28" w:rsidP="00BC162A">
      <w:pPr>
        <w:widowControl w:val="0"/>
        <w:numPr>
          <w:ilvl w:val="3"/>
          <w:numId w:val="24"/>
        </w:numPr>
        <w:tabs>
          <w:tab w:val="left" w:pos="-1800"/>
          <w:tab w:val="left" w:pos="-1080"/>
          <w:tab w:val="left" w:pos="-360"/>
          <w:tab w:val="left" w:pos="36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ind w:right="360"/>
        <w:rPr>
          <w:rStyle w:val="Hyperlink"/>
          <w:color w:val="000000"/>
          <w:u w:val="none"/>
        </w:rPr>
      </w:pPr>
      <w:r w:rsidRPr="00B20C3E">
        <w:rPr>
          <w:rStyle w:val="Hyperlink"/>
          <w:color w:val="000000"/>
          <w:u w:val="none"/>
        </w:rPr>
        <w:t xml:space="preserve">Plaintiff alleged that HMO was vicariously liable for the negligence of its independent-contractor physicians under agency law, under both the doctrines of apparent authority. </w:t>
      </w:r>
    </w:p>
    <w:p w:rsidR="003C4D28" w:rsidRPr="00B20C3E" w:rsidRDefault="003C4D28" w:rsidP="00BC162A">
      <w:pPr>
        <w:widowControl w:val="0"/>
        <w:numPr>
          <w:ilvl w:val="3"/>
          <w:numId w:val="24"/>
        </w:numPr>
        <w:tabs>
          <w:tab w:val="left" w:pos="-1800"/>
          <w:tab w:val="left" w:pos="-1080"/>
          <w:tab w:val="left" w:pos="-360"/>
          <w:tab w:val="left" w:pos="36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ind w:right="360"/>
        <w:rPr>
          <w:rStyle w:val="Hyperlink"/>
          <w:color w:val="000000"/>
          <w:u w:val="none"/>
        </w:rPr>
      </w:pPr>
      <w:r w:rsidRPr="00B20C3E">
        <w:rPr>
          <w:rStyle w:val="Hyperlink"/>
          <w:color w:val="000000"/>
          <w:u w:val="none"/>
        </w:rPr>
        <w:t xml:space="preserve">The apparent authority doctrine imposed vicarious liability on HMO. There was no dispute that the coverage agreements were unknown to plaintiff, they could not be used to defeat her apparent agency claim. </w:t>
      </w:r>
    </w:p>
    <w:p w:rsidR="003C4D28" w:rsidRPr="00B20C3E" w:rsidRDefault="003C4D28" w:rsidP="00BC162A">
      <w:pPr>
        <w:widowControl w:val="0"/>
        <w:numPr>
          <w:ilvl w:val="3"/>
          <w:numId w:val="24"/>
        </w:numPr>
        <w:tabs>
          <w:tab w:val="left" w:pos="-1800"/>
          <w:tab w:val="left" w:pos="-1080"/>
          <w:tab w:val="left" w:pos="-360"/>
          <w:tab w:val="left" w:pos="36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ind w:right="360"/>
        <w:rPr>
          <w:rStyle w:val="Hyperlink"/>
          <w:color w:val="000000"/>
          <w:u w:val="none"/>
        </w:rPr>
      </w:pPr>
      <w:r w:rsidRPr="00B20C3E">
        <w:rPr>
          <w:rStyle w:val="Hyperlink"/>
          <w:color w:val="000000"/>
          <w:u w:val="none"/>
        </w:rPr>
        <w:t xml:space="preserve">Defendant held itself out to plaintiff as the provider of her health care, without informing her that the care was actually provided by independent contractors. Plaintiff had no choice of health plans and was required to obtain primary medical care from one of defendant's primary care physicians. There was a reasonable inference that plaintiff relied upon defendant to provide her health care services. </w:t>
      </w:r>
    </w:p>
    <w:p w:rsidR="003C4D28" w:rsidRPr="001C2A99" w:rsidRDefault="003C4D28" w:rsidP="00BC162A">
      <w:pPr>
        <w:widowControl w:val="0"/>
        <w:numPr>
          <w:ilvl w:val="3"/>
          <w:numId w:val="24"/>
        </w:numPr>
        <w:tabs>
          <w:tab w:val="left" w:pos="-1800"/>
          <w:tab w:val="left" w:pos="-1080"/>
          <w:tab w:val="left" w:pos="-360"/>
          <w:tab w:val="left" w:pos="36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ind w:right="360"/>
        <w:rPr>
          <w:rStyle w:val="Hyperlink"/>
          <w:rFonts w:cstheme="minorHAnsi"/>
          <w:color w:val="000000"/>
          <w:sz w:val="24"/>
          <w:szCs w:val="24"/>
          <w:u w:val="none"/>
        </w:rPr>
      </w:pPr>
      <w:r w:rsidRPr="00B20C3E">
        <w:rPr>
          <w:rStyle w:val="Hyperlink"/>
          <w:color w:val="000000"/>
          <w:u w:val="none"/>
        </w:rPr>
        <w:t>Plaintiff presented adequate evidence to support a finding that defendant exerted sufficient control over plaintiff's</w:t>
      </w:r>
      <w:r w:rsidRPr="003C4D28">
        <w:rPr>
          <w:rFonts w:cstheme="minorHAnsi"/>
          <w:color w:val="000000"/>
          <w:sz w:val="24"/>
          <w:szCs w:val="24"/>
        </w:rPr>
        <w:t xml:space="preserve"> doctors as to negate their status as independent contractors.</w:t>
      </w:r>
    </w:p>
    <w:p w:rsidR="003C4D28" w:rsidRDefault="003C4D28" w:rsidP="00BC162A">
      <w:pPr>
        <w:widowControl w:val="0"/>
        <w:numPr>
          <w:ilvl w:val="0"/>
          <w:numId w:val="30"/>
        </w:numPr>
        <w:tabs>
          <w:tab w:val="left" w:pos="-1800"/>
          <w:tab w:val="left" w:pos="-1080"/>
          <w:tab w:val="left" w:pos="-360"/>
          <w:tab w:val="left" w:pos="0"/>
          <w:tab w:val="left" w:pos="360"/>
          <w:tab w:val="left" w:pos="252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ind w:right="360"/>
        <w:rPr>
          <w:rFonts w:cstheme="minorHAnsi"/>
          <w:sz w:val="24"/>
          <w:szCs w:val="24"/>
        </w:rPr>
      </w:pPr>
      <w:proofErr w:type="spellStart"/>
      <w:r w:rsidRPr="009A3739">
        <w:rPr>
          <w:rFonts w:cstheme="minorHAnsi"/>
          <w:b/>
          <w:sz w:val="24"/>
          <w:szCs w:val="24"/>
        </w:rPr>
        <w:lastRenderedPageBreak/>
        <w:t>Pagarigan</w:t>
      </w:r>
      <w:proofErr w:type="spellEnd"/>
      <w:r w:rsidR="00544CC2" w:rsidRPr="009A3739">
        <w:rPr>
          <w:rFonts w:cstheme="minorHAnsi"/>
          <w:b/>
          <w:sz w:val="24"/>
          <w:szCs w:val="24"/>
        </w:rPr>
        <w:t xml:space="preserve"> </w:t>
      </w:r>
      <w:r w:rsidR="00B20C3E" w:rsidRPr="009A3739">
        <w:rPr>
          <w:rFonts w:cstheme="minorHAnsi"/>
          <w:b/>
          <w:sz w:val="24"/>
          <w:szCs w:val="24"/>
        </w:rPr>
        <w:t>v. Aetna</w:t>
      </w:r>
      <w:r w:rsidR="00B20C3E">
        <w:rPr>
          <w:rFonts w:cstheme="minorHAnsi"/>
          <w:sz w:val="24"/>
          <w:szCs w:val="24"/>
        </w:rPr>
        <w:t xml:space="preserve"> </w:t>
      </w:r>
      <w:r>
        <w:rPr>
          <w:rFonts w:cstheme="minorHAnsi"/>
          <w:sz w:val="24"/>
          <w:szCs w:val="24"/>
        </w:rPr>
        <w:t>(p</w:t>
      </w:r>
      <w:r w:rsidR="00544CC2" w:rsidRPr="001C2A99">
        <w:rPr>
          <w:rFonts w:cstheme="minorHAnsi"/>
          <w:sz w:val="24"/>
          <w:szCs w:val="24"/>
        </w:rPr>
        <w:t>279</w:t>
      </w:r>
      <w:r>
        <w:rPr>
          <w:rFonts w:cstheme="minorHAnsi"/>
          <w:sz w:val="24"/>
          <w:szCs w:val="24"/>
        </w:rPr>
        <w:t>)</w:t>
      </w:r>
      <w:r w:rsidR="00544CC2" w:rsidRPr="001C2A99">
        <w:rPr>
          <w:rFonts w:cstheme="minorHAnsi"/>
          <w:sz w:val="24"/>
          <w:szCs w:val="24"/>
        </w:rPr>
        <w:t xml:space="preserve"> </w:t>
      </w:r>
    </w:p>
    <w:p w:rsidR="003C4D28" w:rsidRPr="00B20C3E" w:rsidRDefault="00544CC2" w:rsidP="00BC162A">
      <w:pPr>
        <w:widowControl w:val="0"/>
        <w:numPr>
          <w:ilvl w:val="0"/>
          <w:numId w:val="32"/>
        </w:numPr>
        <w:tabs>
          <w:tab w:val="left" w:pos="-1800"/>
          <w:tab w:val="left" w:pos="-1080"/>
          <w:tab w:val="left" w:pos="-360"/>
          <w:tab w:val="left" w:pos="36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ind w:right="360"/>
        <w:rPr>
          <w:rStyle w:val="Hyperlink"/>
          <w:color w:val="000000"/>
          <w:u w:val="none"/>
        </w:rPr>
      </w:pPr>
      <w:r w:rsidRPr="00B20C3E">
        <w:rPr>
          <w:rStyle w:val="Hyperlink"/>
          <w:color w:val="000000"/>
          <w:u w:val="none"/>
        </w:rPr>
        <w:t xml:space="preserve">Nursing home malpractice / elder abuse case. </w:t>
      </w:r>
    </w:p>
    <w:p w:rsidR="003C4D28" w:rsidRDefault="00544CC2" w:rsidP="00BC162A">
      <w:pPr>
        <w:widowControl w:val="0"/>
        <w:numPr>
          <w:ilvl w:val="0"/>
          <w:numId w:val="32"/>
        </w:numPr>
        <w:tabs>
          <w:tab w:val="left" w:pos="-1800"/>
          <w:tab w:val="left" w:pos="-1080"/>
          <w:tab w:val="left" w:pos="-360"/>
          <w:tab w:val="left" w:pos="36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ind w:right="360"/>
        <w:rPr>
          <w:rFonts w:cstheme="minorHAnsi"/>
          <w:sz w:val="24"/>
          <w:szCs w:val="24"/>
        </w:rPr>
      </w:pPr>
      <w:r w:rsidRPr="00B20C3E">
        <w:rPr>
          <w:rStyle w:val="Hyperlink"/>
          <w:color w:val="000000"/>
          <w:u w:val="none"/>
        </w:rPr>
        <w:t>D</w:t>
      </w:r>
      <w:r w:rsidRPr="001C2A99">
        <w:rPr>
          <w:rFonts w:cstheme="minorHAnsi"/>
          <w:sz w:val="24"/>
          <w:szCs w:val="24"/>
        </w:rPr>
        <w:t>uty of care in selecting independent contractors.</w:t>
      </w:r>
      <w:r w:rsidR="00F66E80" w:rsidRPr="001C2A99">
        <w:rPr>
          <w:rFonts w:cstheme="minorHAnsi"/>
          <w:sz w:val="24"/>
          <w:szCs w:val="24"/>
        </w:rPr>
        <w:t xml:space="preserve"> </w:t>
      </w:r>
    </w:p>
    <w:p w:rsidR="00A42D00" w:rsidRPr="00B20C3E" w:rsidRDefault="00F66E80" w:rsidP="00BC162A">
      <w:pPr>
        <w:widowControl w:val="0"/>
        <w:numPr>
          <w:ilvl w:val="4"/>
          <w:numId w:val="24"/>
        </w:numPr>
        <w:tabs>
          <w:tab w:val="left" w:pos="-1800"/>
          <w:tab w:val="left" w:pos="-1080"/>
          <w:tab w:val="left" w:pos="-360"/>
          <w:tab w:val="left" w:pos="36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ind w:right="360"/>
        <w:rPr>
          <w:rStyle w:val="Hyperlink"/>
          <w:rFonts w:cstheme="minorHAnsi"/>
          <w:color w:val="000000"/>
          <w:sz w:val="24"/>
          <w:szCs w:val="24"/>
          <w:u w:val="none"/>
        </w:rPr>
      </w:pPr>
      <w:r w:rsidRPr="00B20C3E">
        <w:rPr>
          <w:rFonts w:cstheme="minorHAnsi"/>
          <w:sz w:val="24"/>
          <w:szCs w:val="24"/>
        </w:rPr>
        <w:t>Something beyond incentives to reduce quantity of care is required to demonstrate breach of the standard of care.</w:t>
      </w:r>
      <w:r w:rsidR="00544CC2" w:rsidRPr="00B20C3E">
        <w:rPr>
          <w:rStyle w:val="Hyperlink"/>
          <w:rFonts w:cstheme="minorHAnsi"/>
          <w:color w:val="000000"/>
          <w:sz w:val="24"/>
          <w:szCs w:val="24"/>
          <w:u w:val="none"/>
        </w:rPr>
        <w:t xml:space="preserve"> </w:t>
      </w:r>
    </w:p>
    <w:p w:rsidR="009F7DA5" w:rsidRDefault="009F7DA5" w:rsidP="00BC162A">
      <w:pPr>
        <w:widowControl w:val="0"/>
        <w:numPr>
          <w:ilvl w:val="0"/>
          <w:numId w:val="31"/>
        </w:numPr>
        <w:tabs>
          <w:tab w:val="left" w:pos="-1800"/>
          <w:tab w:val="left" w:pos="-1080"/>
          <w:tab w:val="left" w:pos="-360"/>
          <w:tab w:val="left" w:pos="0"/>
          <w:tab w:val="left" w:pos="360"/>
          <w:tab w:val="left" w:pos="2520"/>
          <w:tab w:val="left" w:pos="3960"/>
          <w:tab w:val="left" w:pos="4680"/>
          <w:tab w:val="left" w:pos="5400"/>
          <w:tab w:val="left" w:pos="6120"/>
          <w:tab w:val="left" w:pos="6840"/>
          <w:tab w:val="left" w:pos="7560"/>
          <w:tab w:val="left" w:pos="8280"/>
        </w:tabs>
        <w:autoSpaceDE w:val="0"/>
        <w:autoSpaceDN w:val="0"/>
        <w:adjustRightInd w:val="0"/>
        <w:spacing w:after="0" w:line="240" w:lineRule="auto"/>
        <w:ind w:right="360"/>
        <w:rPr>
          <w:rStyle w:val="Hyperlink"/>
          <w:rFonts w:cstheme="minorHAnsi"/>
          <w:color w:val="000000"/>
          <w:sz w:val="24"/>
          <w:szCs w:val="24"/>
          <w:u w:val="none"/>
        </w:rPr>
      </w:pPr>
      <w:r w:rsidRPr="001C2A99">
        <w:rPr>
          <w:rStyle w:val="Hyperlink"/>
          <w:rFonts w:cstheme="minorHAnsi"/>
          <w:color w:val="000000"/>
          <w:sz w:val="24"/>
          <w:szCs w:val="24"/>
          <w:u w:val="none"/>
        </w:rPr>
        <w:t>Direct institutional liability</w:t>
      </w:r>
      <w:r w:rsidR="00B20C3E">
        <w:rPr>
          <w:rStyle w:val="Hyperlink"/>
          <w:rFonts w:cstheme="minorHAnsi"/>
          <w:color w:val="000000"/>
          <w:sz w:val="24"/>
          <w:szCs w:val="24"/>
          <w:u w:val="none"/>
        </w:rPr>
        <w:t xml:space="preserve"> (corporate negligence)</w:t>
      </w:r>
    </w:p>
    <w:p w:rsidR="00B20C3E" w:rsidRDefault="00B20C3E" w:rsidP="00BC162A">
      <w:pPr>
        <w:widowControl w:val="0"/>
        <w:numPr>
          <w:ilvl w:val="0"/>
          <w:numId w:val="33"/>
        </w:numPr>
        <w:tabs>
          <w:tab w:val="left" w:pos="-1800"/>
          <w:tab w:val="left" w:pos="-1080"/>
          <w:tab w:val="left" w:pos="-360"/>
          <w:tab w:val="left" w:pos="0"/>
          <w:tab w:val="left" w:pos="360"/>
          <w:tab w:val="left" w:pos="252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ind w:right="360"/>
        <w:rPr>
          <w:rStyle w:val="Hyperlink"/>
          <w:rFonts w:cstheme="minorHAnsi"/>
          <w:color w:val="000000"/>
          <w:sz w:val="24"/>
          <w:szCs w:val="24"/>
          <w:u w:val="none"/>
        </w:rPr>
      </w:pPr>
      <w:r w:rsidRPr="009A3739">
        <w:rPr>
          <w:rStyle w:val="Hyperlink"/>
          <w:rFonts w:cstheme="minorHAnsi"/>
          <w:b/>
          <w:color w:val="000000"/>
          <w:sz w:val="24"/>
          <w:szCs w:val="24"/>
          <w:u w:val="none"/>
        </w:rPr>
        <w:t xml:space="preserve">Shannon v. </w:t>
      </w:r>
      <w:proofErr w:type="spellStart"/>
      <w:r w:rsidRPr="009A3739">
        <w:rPr>
          <w:rStyle w:val="Hyperlink"/>
          <w:rFonts w:cstheme="minorHAnsi"/>
          <w:b/>
          <w:color w:val="000000"/>
          <w:sz w:val="24"/>
          <w:szCs w:val="24"/>
          <w:u w:val="none"/>
        </w:rPr>
        <w:t>Mcnulty</w:t>
      </w:r>
      <w:proofErr w:type="spellEnd"/>
      <w:r>
        <w:rPr>
          <w:rStyle w:val="Hyperlink"/>
          <w:rFonts w:cstheme="minorHAnsi"/>
          <w:color w:val="000000"/>
          <w:sz w:val="24"/>
          <w:szCs w:val="24"/>
          <w:u w:val="none"/>
        </w:rPr>
        <w:t xml:space="preserve"> (Negligent provision of services)</w:t>
      </w:r>
    </w:p>
    <w:p w:rsidR="00B20C3E" w:rsidRDefault="00B20C3E" w:rsidP="00BC162A">
      <w:pPr>
        <w:widowControl w:val="0"/>
        <w:numPr>
          <w:ilvl w:val="0"/>
          <w:numId w:val="34"/>
        </w:numPr>
        <w:tabs>
          <w:tab w:val="left" w:pos="-1800"/>
          <w:tab w:val="left" w:pos="-1080"/>
          <w:tab w:val="left" w:pos="-360"/>
          <w:tab w:val="left" w:pos="36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ind w:right="360"/>
        <w:rPr>
          <w:rFonts w:cstheme="minorHAnsi"/>
          <w:color w:val="000000"/>
          <w:sz w:val="24"/>
          <w:szCs w:val="24"/>
        </w:rPr>
      </w:pPr>
      <w:r w:rsidRPr="00B20C3E">
        <w:rPr>
          <w:rFonts w:cstheme="minorHAnsi"/>
          <w:color w:val="000000"/>
          <w:sz w:val="24"/>
          <w:szCs w:val="24"/>
        </w:rPr>
        <w:t>Plaintiff husband and wife brought an action for medica</w:t>
      </w:r>
      <w:r>
        <w:rPr>
          <w:rFonts w:cstheme="minorHAnsi"/>
          <w:color w:val="000000"/>
          <w:sz w:val="24"/>
          <w:szCs w:val="24"/>
        </w:rPr>
        <w:t>l malpractice against HMO</w:t>
      </w:r>
      <w:r w:rsidRPr="00B20C3E">
        <w:rPr>
          <w:rFonts w:cstheme="minorHAnsi"/>
          <w:color w:val="000000"/>
          <w:sz w:val="24"/>
          <w:szCs w:val="24"/>
        </w:rPr>
        <w:t xml:space="preserve"> </w:t>
      </w:r>
      <w:r w:rsidRPr="00B20C3E">
        <w:rPr>
          <w:rFonts w:cstheme="minorHAnsi"/>
          <w:b/>
          <w:color w:val="000000"/>
          <w:sz w:val="24"/>
          <w:szCs w:val="24"/>
        </w:rPr>
        <w:t>and</w:t>
      </w:r>
      <w:r w:rsidRPr="00B20C3E">
        <w:rPr>
          <w:rFonts w:cstheme="minorHAnsi"/>
          <w:color w:val="000000"/>
          <w:sz w:val="24"/>
          <w:szCs w:val="24"/>
        </w:rPr>
        <w:t xml:space="preserve"> doctor for negligently failing to timely diagnosis and treat signs of pre-term labor and alleged defendant HMO was vicariously liable for negligence of its nurses for failing to respond to plaintiff wife's complaints and refer her to a physician. </w:t>
      </w:r>
    </w:p>
    <w:p w:rsidR="00B20C3E" w:rsidRDefault="00B20C3E" w:rsidP="00BC162A">
      <w:pPr>
        <w:widowControl w:val="0"/>
        <w:numPr>
          <w:ilvl w:val="0"/>
          <w:numId w:val="34"/>
        </w:numPr>
        <w:tabs>
          <w:tab w:val="left" w:pos="-1800"/>
          <w:tab w:val="left" w:pos="-1080"/>
          <w:tab w:val="left" w:pos="-360"/>
          <w:tab w:val="left" w:pos="36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ind w:right="360"/>
        <w:rPr>
          <w:rFonts w:cstheme="minorHAnsi"/>
          <w:color w:val="000000"/>
          <w:sz w:val="24"/>
          <w:szCs w:val="24"/>
        </w:rPr>
      </w:pPr>
      <w:r w:rsidRPr="00B20C3E">
        <w:rPr>
          <w:rFonts w:cstheme="minorHAnsi"/>
          <w:color w:val="000000"/>
          <w:sz w:val="24"/>
          <w:szCs w:val="24"/>
        </w:rPr>
        <w:t xml:space="preserve">After a harm analysis the court found that the evidence was sufficient to allow the case to go to the jury on the theory of corporate liability against defendant HMO because it had a duty to oversee all persons who practiced medicine within its walls as to patient care. </w:t>
      </w:r>
    </w:p>
    <w:p w:rsidR="00B20C3E" w:rsidRDefault="00B20C3E" w:rsidP="00BC162A">
      <w:pPr>
        <w:widowControl w:val="0"/>
        <w:numPr>
          <w:ilvl w:val="0"/>
          <w:numId w:val="34"/>
        </w:numPr>
        <w:tabs>
          <w:tab w:val="left" w:pos="-1800"/>
          <w:tab w:val="left" w:pos="-1080"/>
          <w:tab w:val="left" w:pos="-360"/>
          <w:tab w:val="left" w:pos="36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ind w:right="360"/>
        <w:rPr>
          <w:rFonts w:cstheme="minorHAnsi"/>
          <w:color w:val="000000"/>
          <w:sz w:val="24"/>
          <w:szCs w:val="24"/>
        </w:rPr>
      </w:pPr>
      <w:r w:rsidRPr="00B20C3E">
        <w:rPr>
          <w:rFonts w:cstheme="minorHAnsi"/>
          <w:color w:val="000000"/>
          <w:sz w:val="24"/>
          <w:szCs w:val="24"/>
        </w:rPr>
        <w:t>The court found that the duties of a hospital in regard to corporate liability applied to defendant HMO when it provided health care services. The court found that there was sufficient evidence that defendant HMO had failed to exercise reasonable care in the rendering of telephone triage services.</w:t>
      </w:r>
    </w:p>
    <w:p w:rsidR="00B20C3E" w:rsidRDefault="00B20C3E" w:rsidP="00BC162A">
      <w:pPr>
        <w:widowControl w:val="0"/>
        <w:numPr>
          <w:ilvl w:val="0"/>
          <w:numId w:val="33"/>
        </w:numPr>
        <w:tabs>
          <w:tab w:val="left" w:pos="-1800"/>
          <w:tab w:val="left" w:pos="-1080"/>
          <w:tab w:val="left" w:pos="-360"/>
          <w:tab w:val="left" w:pos="0"/>
          <w:tab w:val="left" w:pos="360"/>
          <w:tab w:val="left" w:pos="252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ind w:right="360"/>
        <w:rPr>
          <w:rStyle w:val="Hyperlink"/>
          <w:rFonts w:cstheme="minorHAnsi"/>
          <w:color w:val="000000"/>
          <w:sz w:val="24"/>
          <w:szCs w:val="24"/>
          <w:u w:val="none"/>
        </w:rPr>
      </w:pPr>
      <w:r>
        <w:rPr>
          <w:rStyle w:val="Hyperlink"/>
          <w:rFonts w:cstheme="minorHAnsi"/>
          <w:color w:val="000000"/>
          <w:sz w:val="24"/>
          <w:szCs w:val="24"/>
          <w:u w:val="none"/>
        </w:rPr>
        <w:t>Other sources of liability</w:t>
      </w:r>
    </w:p>
    <w:p w:rsidR="00B20C3E" w:rsidRDefault="00B20C3E" w:rsidP="00BC162A">
      <w:pPr>
        <w:widowControl w:val="0"/>
        <w:numPr>
          <w:ilvl w:val="0"/>
          <w:numId w:val="35"/>
        </w:numPr>
        <w:tabs>
          <w:tab w:val="left" w:pos="-1800"/>
          <w:tab w:val="left" w:pos="-1080"/>
          <w:tab w:val="left" w:pos="-360"/>
          <w:tab w:val="left" w:pos="36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ind w:right="360"/>
        <w:rPr>
          <w:rStyle w:val="Hyperlink"/>
          <w:rFonts w:cstheme="minorHAnsi"/>
          <w:color w:val="000000"/>
          <w:sz w:val="24"/>
          <w:szCs w:val="24"/>
          <w:u w:val="none"/>
        </w:rPr>
      </w:pPr>
      <w:r>
        <w:rPr>
          <w:rStyle w:val="Hyperlink"/>
          <w:rFonts w:cstheme="minorHAnsi"/>
          <w:color w:val="000000"/>
          <w:sz w:val="24"/>
          <w:szCs w:val="24"/>
          <w:u w:val="none"/>
        </w:rPr>
        <w:t>Negligent selection of providers: just like hospital credentialing but stronger for MCO because of diminished control for individual</w:t>
      </w:r>
    </w:p>
    <w:p w:rsidR="00B20C3E" w:rsidRPr="001C2A99" w:rsidRDefault="00B20C3E" w:rsidP="00BC162A">
      <w:pPr>
        <w:widowControl w:val="0"/>
        <w:numPr>
          <w:ilvl w:val="0"/>
          <w:numId w:val="35"/>
        </w:numPr>
        <w:tabs>
          <w:tab w:val="left" w:pos="-1800"/>
          <w:tab w:val="left" w:pos="-1080"/>
          <w:tab w:val="left" w:pos="-360"/>
          <w:tab w:val="left" w:pos="36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ind w:right="360"/>
        <w:rPr>
          <w:rStyle w:val="Hyperlink"/>
          <w:rFonts w:cstheme="minorHAnsi"/>
          <w:color w:val="000000"/>
          <w:sz w:val="24"/>
          <w:szCs w:val="24"/>
          <w:u w:val="none"/>
        </w:rPr>
      </w:pPr>
      <w:r>
        <w:rPr>
          <w:rStyle w:val="Hyperlink"/>
          <w:rFonts w:cstheme="minorHAnsi"/>
          <w:color w:val="000000"/>
          <w:sz w:val="24"/>
          <w:szCs w:val="24"/>
          <w:u w:val="none"/>
        </w:rPr>
        <w:t xml:space="preserve">Failure to supervise/control staff: </w:t>
      </w:r>
    </w:p>
    <w:p w:rsidR="009F7DA5" w:rsidRDefault="009F7DA5" w:rsidP="00BC162A">
      <w:pPr>
        <w:widowControl w:val="0"/>
        <w:numPr>
          <w:ilvl w:val="0"/>
          <w:numId w:val="31"/>
        </w:numPr>
        <w:tabs>
          <w:tab w:val="left" w:pos="-1800"/>
          <w:tab w:val="left" w:pos="-1080"/>
          <w:tab w:val="left" w:pos="-360"/>
          <w:tab w:val="left" w:pos="0"/>
          <w:tab w:val="left" w:pos="360"/>
          <w:tab w:val="left" w:pos="2520"/>
          <w:tab w:val="left" w:pos="3960"/>
          <w:tab w:val="left" w:pos="4680"/>
          <w:tab w:val="left" w:pos="5400"/>
          <w:tab w:val="left" w:pos="6120"/>
          <w:tab w:val="left" w:pos="6840"/>
          <w:tab w:val="left" w:pos="7560"/>
          <w:tab w:val="left" w:pos="8280"/>
        </w:tabs>
        <w:autoSpaceDE w:val="0"/>
        <w:autoSpaceDN w:val="0"/>
        <w:adjustRightInd w:val="0"/>
        <w:spacing w:after="0" w:line="240" w:lineRule="auto"/>
        <w:ind w:right="360"/>
        <w:rPr>
          <w:rStyle w:val="Hyperlink"/>
          <w:rFonts w:cstheme="minorHAnsi"/>
          <w:color w:val="000000"/>
          <w:sz w:val="24"/>
          <w:szCs w:val="24"/>
          <w:u w:val="none"/>
        </w:rPr>
      </w:pPr>
      <w:r w:rsidRPr="001C2A99">
        <w:rPr>
          <w:rStyle w:val="Hyperlink"/>
          <w:rFonts w:cstheme="minorHAnsi"/>
          <w:color w:val="000000"/>
          <w:sz w:val="24"/>
          <w:szCs w:val="24"/>
          <w:u w:val="none"/>
        </w:rPr>
        <w:t>Physician incentive systems</w:t>
      </w:r>
    </w:p>
    <w:p w:rsidR="009F547A" w:rsidRDefault="009F547A" w:rsidP="00BC162A">
      <w:pPr>
        <w:widowControl w:val="0"/>
        <w:numPr>
          <w:ilvl w:val="1"/>
          <w:numId w:val="31"/>
        </w:numPr>
        <w:tabs>
          <w:tab w:val="left" w:pos="-1800"/>
          <w:tab w:val="left" w:pos="-1080"/>
          <w:tab w:val="left" w:pos="-360"/>
          <w:tab w:val="left" w:pos="0"/>
          <w:tab w:val="left" w:pos="360"/>
          <w:tab w:val="left" w:pos="2520"/>
          <w:tab w:val="left" w:pos="3960"/>
          <w:tab w:val="left" w:pos="4680"/>
          <w:tab w:val="left" w:pos="5400"/>
          <w:tab w:val="left" w:pos="6120"/>
          <w:tab w:val="left" w:pos="6840"/>
          <w:tab w:val="left" w:pos="7560"/>
          <w:tab w:val="left" w:pos="8280"/>
        </w:tabs>
        <w:autoSpaceDE w:val="0"/>
        <w:autoSpaceDN w:val="0"/>
        <w:adjustRightInd w:val="0"/>
        <w:spacing w:after="0" w:line="240" w:lineRule="auto"/>
        <w:ind w:right="360"/>
        <w:rPr>
          <w:rStyle w:val="Hyperlink"/>
          <w:rFonts w:cstheme="minorHAnsi"/>
          <w:color w:val="000000"/>
          <w:sz w:val="24"/>
          <w:szCs w:val="24"/>
          <w:u w:val="none"/>
        </w:rPr>
      </w:pPr>
      <w:proofErr w:type="spellStart"/>
      <w:r w:rsidRPr="009A3739">
        <w:rPr>
          <w:rStyle w:val="Hyperlink"/>
          <w:rFonts w:cstheme="minorHAnsi"/>
          <w:b/>
          <w:color w:val="000000"/>
          <w:sz w:val="24"/>
          <w:szCs w:val="24"/>
          <w:u w:val="none"/>
        </w:rPr>
        <w:t>Pegram</w:t>
      </w:r>
      <w:proofErr w:type="spellEnd"/>
      <w:r w:rsidRPr="009A3739">
        <w:rPr>
          <w:rStyle w:val="Hyperlink"/>
          <w:rFonts w:cstheme="minorHAnsi"/>
          <w:b/>
          <w:color w:val="000000"/>
          <w:sz w:val="24"/>
          <w:szCs w:val="24"/>
          <w:u w:val="none"/>
        </w:rPr>
        <w:t xml:space="preserve"> v </w:t>
      </w:r>
      <w:proofErr w:type="spellStart"/>
      <w:r w:rsidRPr="009A3739">
        <w:rPr>
          <w:rStyle w:val="Hyperlink"/>
          <w:rFonts w:cstheme="minorHAnsi"/>
          <w:b/>
          <w:color w:val="000000"/>
          <w:sz w:val="24"/>
          <w:szCs w:val="24"/>
          <w:u w:val="none"/>
        </w:rPr>
        <w:t>Herdrich</w:t>
      </w:r>
      <w:proofErr w:type="spellEnd"/>
      <w:r>
        <w:rPr>
          <w:rStyle w:val="Hyperlink"/>
          <w:rFonts w:cstheme="minorHAnsi"/>
          <w:color w:val="000000"/>
          <w:sz w:val="24"/>
          <w:szCs w:val="24"/>
          <w:u w:val="none"/>
        </w:rPr>
        <w:t xml:space="preserve"> (</w:t>
      </w:r>
      <w:r w:rsidR="00087F47">
        <w:rPr>
          <w:rStyle w:val="Hyperlink"/>
          <w:rFonts w:cstheme="minorHAnsi"/>
          <w:color w:val="000000"/>
          <w:sz w:val="24"/>
          <w:szCs w:val="24"/>
          <w:u w:val="none"/>
        </w:rPr>
        <w:t xml:space="preserve">p360; </w:t>
      </w:r>
      <w:proofErr w:type="spellStart"/>
      <w:r>
        <w:rPr>
          <w:rStyle w:val="Hyperlink"/>
          <w:rFonts w:cstheme="minorHAnsi"/>
          <w:color w:val="000000"/>
          <w:sz w:val="24"/>
          <w:szCs w:val="24"/>
          <w:u w:val="none"/>
        </w:rPr>
        <w:t>SupCt</w:t>
      </w:r>
      <w:proofErr w:type="spellEnd"/>
      <w:r w:rsidR="00087F47">
        <w:rPr>
          <w:rStyle w:val="Hyperlink"/>
          <w:rFonts w:cstheme="minorHAnsi"/>
          <w:color w:val="000000"/>
          <w:sz w:val="24"/>
          <w:szCs w:val="24"/>
          <w:u w:val="none"/>
        </w:rPr>
        <w:t xml:space="preserve"> - </w:t>
      </w:r>
      <w:r w:rsidR="00087F47" w:rsidRPr="00087F47">
        <w:rPr>
          <w:rStyle w:val="Hyperlink"/>
          <w:rFonts w:cstheme="minorHAnsi"/>
          <w:color w:val="000000"/>
          <w:sz w:val="24"/>
          <w:szCs w:val="24"/>
        </w:rPr>
        <w:t>Note also for ERISA analysis</w:t>
      </w:r>
      <w:r w:rsidR="00087F47">
        <w:rPr>
          <w:rStyle w:val="Hyperlink"/>
          <w:rFonts w:cstheme="minorHAnsi"/>
          <w:color w:val="000000"/>
          <w:sz w:val="24"/>
          <w:szCs w:val="24"/>
          <w:u w:val="none"/>
        </w:rPr>
        <w:t>)</w:t>
      </w:r>
      <w:r>
        <w:rPr>
          <w:rStyle w:val="Hyperlink"/>
          <w:rFonts w:cstheme="minorHAnsi"/>
          <w:color w:val="000000"/>
          <w:sz w:val="24"/>
          <w:szCs w:val="24"/>
          <w:u w:val="none"/>
        </w:rPr>
        <w:t xml:space="preserve"> </w:t>
      </w:r>
    </w:p>
    <w:p w:rsidR="00C657DD" w:rsidRDefault="00C657DD" w:rsidP="00BC162A">
      <w:pPr>
        <w:widowControl w:val="0"/>
        <w:numPr>
          <w:ilvl w:val="2"/>
          <w:numId w:val="31"/>
        </w:numPr>
        <w:tabs>
          <w:tab w:val="left" w:pos="-1800"/>
          <w:tab w:val="left" w:pos="-1080"/>
          <w:tab w:val="left" w:pos="-360"/>
          <w:tab w:val="left" w:pos="0"/>
          <w:tab w:val="left" w:pos="360"/>
          <w:tab w:val="left" w:pos="2520"/>
          <w:tab w:val="left" w:pos="3960"/>
          <w:tab w:val="left" w:pos="4680"/>
          <w:tab w:val="left" w:pos="5400"/>
          <w:tab w:val="left" w:pos="6120"/>
          <w:tab w:val="left" w:pos="6840"/>
          <w:tab w:val="left" w:pos="7560"/>
          <w:tab w:val="left" w:pos="8280"/>
        </w:tabs>
        <w:autoSpaceDE w:val="0"/>
        <w:autoSpaceDN w:val="0"/>
        <w:adjustRightInd w:val="0"/>
        <w:spacing w:after="0" w:line="240" w:lineRule="auto"/>
        <w:ind w:right="360"/>
        <w:rPr>
          <w:rFonts w:cstheme="minorHAnsi"/>
          <w:color w:val="000000"/>
          <w:sz w:val="24"/>
          <w:szCs w:val="24"/>
        </w:rPr>
      </w:pPr>
      <w:r w:rsidRPr="00C657DD">
        <w:rPr>
          <w:rFonts w:cstheme="minorHAnsi"/>
          <w:color w:val="000000"/>
          <w:sz w:val="24"/>
          <w:szCs w:val="24"/>
        </w:rPr>
        <w:t>Respondent claimed that decision to delay her treatment was driven by HMO</w:t>
      </w:r>
      <w:r>
        <w:rPr>
          <w:rFonts w:cstheme="minorHAnsi"/>
          <w:color w:val="000000"/>
          <w:sz w:val="24"/>
          <w:szCs w:val="24"/>
        </w:rPr>
        <w:t>’</w:t>
      </w:r>
      <w:r w:rsidRPr="00C657DD">
        <w:rPr>
          <w:rFonts w:cstheme="minorHAnsi"/>
          <w:color w:val="000000"/>
          <w:sz w:val="24"/>
          <w:szCs w:val="24"/>
        </w:rPr>
        <w:t>s self-interest in increasing their incentive bonuses</w:t>
      </w:r>
      <w:r>
        <w:rPr>
          <w:rFonts w:cstheme="minorHAnsi"/>
          <w:color w:val="000000"/>
          <w:sz w:val="24"/>
          <w:szCs w:val="24"/>
        </w:rPr>
        <w:t>,</w:t>
      </w:r>
      <w:r w:rsidRPr="00C657DD">
        <w:rPr>
          <w:rFonts w:cstheme="minorHAnsi"/>
          <w:color w:val="000000"/>
          <w:sz w:val="24"/>
          <w:szCs w:val="24"/>
        </w:rPr>
        <w:t xml:space="preserve"> in violation of petitioner's fiduciary duty under ERISA</w:t>
      </w:r>
      <w:r>
        <w:rPr>
          <w:rFonts w:cstheme="minorHAnsi"/>
          <w:color w:val="000000"/>
          <w:sz w:val="24"/>
          <w:szCs w:val="24"/>
        </w:rPr>
        <w:t>.</w:t>
      </w:r>
      <w:r w:rsidRPr="00C657DD">
        <w:rPr>
          <w:rFonts w:cstheme="minorHAnsi"/>
          <w:color w:val="000000"/>
          <w:sz w:val="24"/>
          <w:szCs w:val="24"/>
        </w:rPr>
        <w:t xml:space="preserve"> The question on appeal was whether treatment decisions made by petitioner, acting through its physicians, were fiduciary acts within the meaning of ERISA. </w:t>
      </w:r>
      <w:proofErr w:type="gramStart"/>
      <w:r w:rsidRPr="00C657DD">
        <w:rPr>
          <w:rFonts w:cstheme="minorHAnsi"/>
          <w:color w:val="000000"/>
          <w:sz w:val="24"/>
          <w:szCs w:val="24"/>
        </w:rPr>
        <w:t>the</w:t>
      </w:r>
      <w:proofErr w:type="gramEnd"/>
      <w:r w:rsidRPr="00C657DD">
        <w:rPr>
          <w:rFonts w:cstheme="minorHAnsi"/>
          <w:color w:val="000000"/>
          <w:sz w:val="24"/>
          <w:szCs w:val="24"/>
        </w:rPr>
        <w:t xml:space="preserve"> court held that they were not. </w:t>
      </w:r>
    </w:p>
    <w:p w:rsidR="00C657DD" w:rsidRDefault="00C657DD" w:rsidP="00BC162A">
      <w:pPr>
        <w:widowControl w:val="0"/>
        <w:numPr>
          <w:ilvl w:val="2"/>
          <w:numId w:val="31"/>
        </w:numPr>
        <w:tabs>
          <w:tab w:val="left" w:pos="-1800"/>
          <w:tab w:val="left" w:pos="-1080"/>
          <w:tab w:val="left" w:pos="-360"/>
          <w:tab w:val="left" w:pos="0"/>
          <w:tab w:val="left" w:pos="360"/>
          <w:tab w:val="left" w:pos="2520"/>
          <w:tab w:val="left" w:pos="3960"/>
          <w:tab w:val="left" w:pos="4680"/>
          <w:tab w:val="left" w:pos="5400"/>
          <w:tab w:val="left" w:pos="6120"/>
          <w:tab w:val="left" w:pos="6840"/>
          <w:tab w:val="left" w:pos="7560"/>
          <w:tab w:val="left" w:pos="8280"/>
        </w:tabs>
        <w:autoSpaceDE w:val="0"/>
        <w:autoSpaceDN w:val="0"/>
        <w:adjustRightInd w:val="0"/>
        <w:spacing w:after="0" w:line="240" w:lineRule="auto"/>
        <w:ind w:right="360"/>
        <w:rPr>
          <w:rFonts w:cstheme="minorHAnsi"/>
          <w:color w:val="000000"/>
          <w:sz w:val="24"/>
          <w:szCs w:val="24"/>
        </w:rPr>
      </w:pPr>
      <w:r w:rsidRPr="00C657DD">
        <w:rPr>
          <w:rFonts w:cstheme="minorHAnsi"/>
          <w:color w:val="000000"/>
          <w:sz w:val="24"/>
          <w:szCs w:val="24"/>
        </w:rPr>
        <w:t xml:space="preserve">It was not for the court to draw a line between good and bad HMO's by making judgments about socially acceptable medical risk. Congress did not intend petitioner or any other HMO to be treated as a fiduciary to the extent that it made mixed eligibility decisions acting through its physicians. The federal judiciary would be acting contrary to the congressional policy of allowing HMO </w:t>
      </w:r>
      <w:r w:rsidRPr="00C657DD">
        <w:rPr>
          <w:rFonts w:cstheme="minorHAnsi"/>
          <w:color w:val="000000"/>
          <w:sz w:val="24"/>
          <w:szCs w:val="24"/>
        </w:rPr>
        <w:lastRenderedPageBreak/>
        <w:t xml:space="preserve">organizations if it were to entertain an ERISA fiduciary claim portending wholesale attacks on existing HMO's solely because of their structure, </w:t>
      </w:r>
      <w:proofErr w:type="spellStart"/>
      <w:r w:rsidRPr="00C657DD">
        <w:rPr>
          <w:rFonts w:cstheme="minorHAnsi"/>
          <w:color w:val="000000"/>
          <w:sz w:val="24"/>
          <w:szCs w:val="24"/>
        </w:rPr>
        <w:t>untethered</w:t>
      </w:r>
      <w:proofErr w:type="spellEnd"/>
      <w:r w:rsidRPr="00C657DD">
        <w:rPr>
          <w:rFonts w:cstheme="minorHAnsi"/>
          <w:color w:val="000000"/>
          <w:sz w:val="24"/>
          <w:szCs w:val="24"/>
        </w:rPr>
        <w:t xml:space="preserve"> to claims of concrete harm.</w:t>
      </w:r>
    </w:p>
    <w:p w:rsidR="00C657DD" w:rsidRPr="001C2A99" w:rsidRDefault="00C657DD" w:rsidP="00BC162A">
      <w:pPr>
        <w:widowControl w:val="0"/>
        <w:numPr>
          <w:ilvl w:val="2"/>
          <w:numId w:val="31"/>
        </w:numPr>
        <w:tabs>
          <w:tab w:val="left" w:pos="-1800"/>
          <w:tab w:val="left" w:pos="-1080"/>
          <w:tab w:val="left" w:pos="-360"/>
          <w:tab w:val="left" w:pos="0"/>
          <w:tab w:val="left" w:pos="360"/>
          <w:tab w:val="left" w:pos="2520"/>
          <w:tab w:val="left" w:pos="3960"/>
          <w:tab w:val="left" w:pos="4680"/>
          <w:tab w:val="left" w:pos="5400"/>
          <w:tab w:val="left" w:pos="6120"/>
          <w:tab w:val="left" w:pos="6840"/>
          <w:tab w:val="left" w:pos="7560"/>
          <w:tab w:val="left" w:pos="8280"/>
        </w:tabs>
        <w:autoSpaceDE w:val="0"/>
        <w:autoSpaceDN w:val="0"/>
        <w:adjustRightInd w:val="0"/>
        <w:spacing w:after="0" w:line="240" w:lineRule="auto"/>
        <w:ind w:right="360"/>
        <w:rPr>
          <w:rStyle w:val="Hyperlink"/>
          <w:rFonts w:cstheme="minorHAnsi"/>
          <w:color w:val="000000"/>
          <w:sz w:val="24"/>
          <w:szCs w:val="24"/>
          <w:u w:val="none"/>
        </w:rPr>
      </w:pPr>
      <w:r>
        <w:rPr>
          <w:rFonts w:cstheme="minorHAnsi"/>
          <w:color w:val="000000"/>
          <w:sz w:val="24"/>
          <w:szCs w:val="24"/>
        </w:rPr>
        <w:t>ERISA Fiduciary Standard: Person with discretionary authority in management of plan assets has duty to act for exclusive purposes of providing plan benefits to members and defraying plan costs.</w:t>
      </w:r>
    </w:p>
    <w:p w:rsidR="009F7DA5" w:rsidRPr="001C2A99" w:rsidRDefault="00491EC3" w:rsidP="00491EC3">
      <w:pPr>
        <w:tabs>
          <w:tab w:val="left" w:pos="-1099"/>
          <w:tab w:val="left" w:pos="-720"/>
          <w:tab w:val="left" w:pos="0"/>
          <w:tab w:val="left" w:pos="360"/>
          <w:tab w:val="left" w:pos="720"/>
          <w:tab w:val="left" w:pos="1080"/>
          <w:tab w:val="left" w:pos="1800"/>
        </w:tabs>
        <w:ind w:left="720" w:right="360" w:hanging="720"/>
        <w:rPr>
          <w:rStyle w:val="Hyperlink"/>
          <w:rFonts w:cstheme="minorHAnsi"/>
          <w:b/>
          <w:bCs/>
          <w:color w:val="000000"/>
          <w:sz w:val="24"/>
          <w:szCs w:val="24"/>
          <w:u w:val="none"/>
        </w:rPr>
      </w:pPr>
      <w:r>
        <w:rPr>
          <w:rStyle w:val="Hyperlink"/>
          <w:rFonts w:cstheme="minorHAnsi"/>
          <w:b/>
          <w:bCs/>
          <w:color w:val="000000"/>
          <w:sz w:val="24"/>
          <w:szCs w:val="24"/>
          <w:u w:val="none"/>
        </w:rPr>
        <w:t>VI</w:t>
      </w:r>
      <w:r w:rsidR="009F7DA5" w:rsidRPr="001C2A99">
        <w:rPr>
          <w:rStyle w:val="Hyperlink"/>
          <w:rFonts w:cstheme="minorHAnsi"/>
          <w:b/>
          <w:bCs/>
          <w:color w:val="000000"/>
          <w:sz w:val="24"/>
          <w:szCs w:val="24"/>
          <w:u w:val="none"/>
        </w:rPr>
        <w:t>.</w:t>
      </w:r>
      <w:r w:rsidR="009F7DA5" w:rsidRPr="001C2A99">
        <w:rPr>
          <w:rStyle w:val="Hyperlink"/>
          <w:rFonts w:cstheme="minorHAnsi"/>
          <w:b/>
          <w:bCs/>
          <w:color w:val="000000"/>
          <w:sz w:val="24"/>
          <w:szCs w:val="24"/>
          <w:u w:val="none"/>
        </w:rPr>
        <w:tab/>
        <w:t xml:space="preserve">Regulation of Insurance and Managed Care </w:t>
      </w:r>
    </w:p>
    <w:p w:rsidR="00491EC3" w:rsidRPr="00961381" w:rsidRDefault="00491EC3" w:rsidP="00BC162A">
      <w:pPr>
        <w:widowControl w:val="0"/>
        <w:numPr>
          <w:ilvl w:val="0"/>
          <w:numId w:val="36"/>
        </w:numPr>
        <w:tabs>
          <w:tab w:val="left" w:pos="-1800"/>
          <w:tab w:val="left" w:pos="-1099"/>
          <w:tab w:val="left" w:pos="-360"/>
          <w:tab w:val="left" w:pos="36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ind w:right="360"/>
        <w:rPr>
          <w:rStyle w:val="Hyperlink"/>
          <w:rFonts w:cstheme="minorHAnsi"/>
          <w:color w:val="000000"/>
          <w:sz w:val="24"/>
          <w:szCs w:val="24"/>
          <w:u w:val="none"/>
        </w:rPr>
      </w:pPr>
      <w:r w:rsidRPr="00961381">
        <w:rPr>
          <w:rStyle w:val="Hyperlink"/>
          <w:rFonts w:cstheme="minorHAnsi"/>
          <w:bCs/>
          <w:color w:val="000000"/>
          <w:sz w:val="24"/>
          <w:szCs w:val="24"/>
          <w:u w:val="none"/>
        </w:rPr>
        <w:t>Traditional State Regulation of insurance</w:t>
      </w:r>
    </w:p>
    <w:p w:rsidR="00961381" w:rsidRPr="00961381" w:rsidRDefault="00961381" w:rsidP="00BC162A">
      <w:pPr>
        <w:widowControl w:val="0"/>
        <w:numPr>
          <w:ilvl w:val="1"/>
          <w:numId w:val="36"/>
        </w:numPr>
        <w:tabs>
          <w:tab w:val="left" w:pos="-1800"/>
          <w:tab w:val="left" w:pos="-1099"/>
          <w:tab w:val="left" w:pos="-360"/>
          <w:tab w:val="left" w:pos="36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ind w:right="360"/>
        <w:rPr>
          <w:rStyle w:val="Hyperlink"/>
          <w:rFonts w:cstheme="minorHAnsi"/>
          <w:color w:val="000000"/>
          <w:sz w:val="24"/>
          <w:szCs w:val="24"/>
          <w:u w:val="none"/>
        </w:rPr>
      </w:pPr>
      <w:r w:rsidRPr="00961381">
        <w:rPr>
          <w:rStyle w:val="Hyperlink"/>
          <w:rFonts w:cstheme="minorHAnsi"/>
          <w:bCs/>
          <w:color w:val="000000"/>
          <w:sz w:val="24"/>
          <w:szCs w:val="24"/>
          <w:u w:val="none"/>
        </w:rPr>
        <w:t xml:space="preserve">Despite ERISA, the states remain primary regulators of insurance provided by employers; as well as all health plans not covered by ERISA. </w:t>
      </w:r>
    </w:p>
    <w:p w:rsidR="00961381" w:rsidRPr="00961381" w:rsidRDefault="00961381" w:rsidP="00BC162A">
      <w:pPr>
        <w:widowControl w:val="0"/>
        <w:numPr>
          <w:ilvl w:val="2"/>
          <w:numId w:val="36"/>
        </w:numPr>
        <w:tabs>
          <w:tab w:val="left" w:pos="-1800"/>
          <w:tab w:val="left" w:pos="-1099"/>
          <w:tab w:val="left" w:pos="-360"/>
          <w:tab w:val="left" w:pos="36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ind w:right="360"/>
        <w:rPr>
          <w:rStyle w:val="Hyperlink"/>
          <w:rFonts w:cstheme="minorHAnsi"/>
          <w:color w:val="000000"/>
          <w:sz w:val="24"/>
          <w:szCs w:val="24"/>
          <w:u w:val="none"/>
        </w:rPr>
      </w:pPr>
      <w:r w:rsidRPr="00961381">
        <w:rPr>
          <w:rStyle w:val="Hyperlink"/>
          <w:rFonts w:cstheme="minorHAnsi"/>
          <w:bCs/>
          <w:color w:val="000000"/>
          <w:sz w:val="24"/>
          <w:szCs w:val="24"/>
          <w:u w:val="none"/>
        </w:rPr>
        <w:t xml:space="preserve">States </w:t>
      </w:r>
      <w:r>
        <w:rPr>
          <w:rStyle w:val="Hyperlink"/>
          <w:rFonts w:cstheme="minorHAnsi"/>
          <w:bCs/>
          <w:color w:val="000000"/>
          <w:sz w:val="24"/>
          <w:szCs w:val="24"/>
          <w:u w:val="none"/>
        </w:rPr>
        <w:t>e</w:t>
      </w:r>
      <w:r w:rsidRPr="00961381">
        <w:rPr>
          <w:rStyle w:val="Hyperlink"/>
          <w:rFonts w:cstheme="minorHAnsi"/>
          <w:bCs/>
          <w:color w:val="000000"/>
          <w:sz w:val="24"/>
          <w:szCs w:val="24"/>
          <w:u w:val="none"/>
        </w:rPr>
        <w:t xml:space="preserve">nsure fiscal solvency </w:t>
      </w:r>
      <w:r>
        <w:rPr>
          <w:rStyle w:val="Hyperlink"/>
          <w:rFonts w:cstheme="minorHAnsi"/>
          <w:bCs/>
          <w:color w:val="000000"/>
          <w:sz w:val="24"/>
          <w:szCs w:val="24"/>
          <w:u w:val="none"/>
        </w:rPr>
        <w:t>of insurers and</w:t>
      </w:r>
      <w:r w:rsidRPr="00961381">
        <w:rPr>
          <w:rStyle w:val="Hyperlink"/>
          <w:rFonts w:cstheme="minorHAnsi"/>
          <w:bCs/>
          <w:color w:val="000000"/>
          <w:sz w:val="24"/>
          <w:szCs w:val="24"/>
          <w:u w:val="none"/>
        </w:rPr>
        <w:t xml:space="preserve"> approve policy forms, </w:t>
      </w:r>
    </w:p>
    <w:p w:rsidR="00961381" w:rsidRPr="00961381" w:rsidRDefault="00961381" w:rsidP="00BC162A">
      <w:pPr>
        <w:widowControl w:val="0"/>
        <w:numPr>
          <w:ilvl w:val="2"/>
          <w:numId w:val="36"/>
        </w:numPr>
        <w:tabs>
          <w:tab w:val="left" w:pos="-1800"/>
          <w:tab w:val="left" w:pos="-1099"/>
          <w:tab w:val="left" w:pos="-360"/>
          <w:tab w:val="left" w:pos="36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ind w:right="360"/>
        <w:rPr>
          <w:rStyle w:val="Hyperlink"/>
          <w:rFonts w:cstheme="minorHAnsi"/>
          <w:color w:val="000000"/>
          <w:sz w:val="24"/>
          <w:szCs w:val="24"/>
          <w:u w:val="none"/>
        </w:rPr>
      </w:pPr>
      <w:r>
        <w:rPr>
          <w:rStyle w:val="Hyperlink"/>
          <w:rFonts w:cstheme="minorHAnsi"/>
          <w:bCs/>
          <w:color w:val="000000"/>
          <w:sz w:val="24"/>
          <w:szCs w:val="24"/>
          <w:u w:val="none"/>
        </w:rPr>
        <w:t>States did not traditionally regulate rates, underwriting practices, (except BlueCross/</w:t>
      </w:r>
      <w:proofErr w:type="spellStart"/>
      <w:r>
        <w:rPr>
          <w:rStyle w:val="Hyperlink"/>
          <w:rFonts w:cstheme="minorHAnsi"/>
          <w:bCs/>
          <w:color w:val="000000"/>
          <w:sz w:val="24"/>
          <w:szCs w:val="24"/>
          <w:u w:val="none"/>
        </w:rPr>
        <w:t>BlueShied</w:t>
      </w:r>
      <w:proofErr w:type="spellEnd"/>
      <w:r>
        <w:rPr>
          <w:rStyle w:val="Hyperlink"/>
          <w:rFonts w:cstheme="minorHAnsi"/>
          <w:bCs/>
          <w:color w:val="000000"/>
          <w:sz w:val="24"/>
          <w:szCs w:val="24"/>
          <w:u w:val="none"/>
        </w:rPr>
        <w:t xml:space="preserve">). This is changing, however, to ensure broader access to insurance. </w:t>
      </w:r>
    </w:p>
    <w:p w:rsidR="00961381" w:rsidRPr="00961381" w:rsidRDefault="00961381" w:rsidP="00BC162A">
      <w:pPr>
        <w:widowControl w:val="0"/>
        <w:numPr>
          <w:ilvl w:val="3"/>
          <w:numId w:val="36"/>
        </w:numPr>
        <w:tabs>
          <w:tab w:val="left" w:pos="-1800"/>
          <w:tab w:val="left" w:pos="-1099"/>
          <w:tab w:val="left" w:pos="-360"/>
          <w:tab w:val="left" w:pos="36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ind w:right="360"/>
        <w:rPr>
          <w:rStyle w:val="Hyperlink"/>
          <w:rFonts w:cstheme="minorHAnsi"/>
          <w:color w:val="000000"/>
          <w:sz w:val="24"/>
          <w:szCs w:val="24"/>
          <w:u w:val="none"/>
        </w:rPr>
      </w:pPr>
      <w:r>
        <w:rPr>
          <w:rStyle w:val="Hyperlink"/>
          <w:rFonts w:cstheme="minorHAnsi"/>
          <w:bCs/>
          <w:color w:val="000000"/>
          <w:sz w:val="24"/>
          <w:szCs w:val="24"/>
          <w:u w:val="none"/>
        </w:rPr>
        <w:t xml:space="preserve">States tend to distinguish policies based on group size </w:t>
      </w:r>
      <w:r>
        <w:rPr>
          <w:rStyle w:val="Hyperlink"/>
          <w:rFonts w:cstheme="minorHAnsi"/>
          <w:color w:val="000000"/>
          <w:sz w:val="24"/>
          <w:szCs w:val="24"/>
          <w:u w:val="none"/>
        </w:rPr>
        <w:t>(individual, 2-50, 50+)</w:t>
      </w:r>
    </w:p>
    <w:p w:rsidR="00961381" w:rsidRDefault="00961381" w:rsidP="00BC162A">
      <w:pPr>
        <w:widowControl w:val="0"/>
        <w:numPr>
          <w:ilvl w:val="1"/>
          <w:numId w:val="36"/>
        </w:numPr>
        <w:tabs>
          <w:tab w:val="left" w:pos="-1800"/>
          <w:tab w:val="left" w:pos="-1099"/>
          <w:tab w:val="left" w:pos="-360"/>
          <w:tab w:val="left" w:pos="36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ind w:right="360"/>
        <w:rPr>
          <w:rFonts w:cstheme="minorHAnsi"/>
          <w:sz w:val="24"/>
          <w:szCs w:val="24"/>
        </w:rPr>
      </w:pPr>
      <w:r w:rsidRPr="009A3739">
        <w:rPr>
          <w:rFonts w:cstheme="minorHAnsi"/>
          <w:b/>
          <w:sz w:val="24"/>
          <w:szCs w:val="24"/>
        </w:rPr>
        <w:t>Mass Gen Law</w:t>
      </w:r>
      <w:r>
        <w:rPr>
          <w:rFonts w:cstheme="minorHAnsi"/>
          <w:sz w:val="24"/>
          <w:szCs w:val="24"/>
        </w:rPr>
        <w:t xml:space="preserve">, </w:t>
      </w:r>
      <w:r w:rsidR="00F66E80" w:rsidRPr="001C2A99">
        <w:rPr>
          <w:rFonts w:cstheme="minorHAnsi"/>
          <w:sz w:val="24"/>
          <w:szCs w:val="24"/>
        </w:rPr>
        <w:t>Pg 311</w:t>
      </w:r>
      <w:r>
        <w:rPr>
          <w:rFonts w:cstheme="minorHAnsi"/>
          <w:sz w:val="24"/>
          <w:szCs w:val="24"/>
        </w:rPr>
        <w:t>;</w:t>
      </w:r>
      <w:r w:rsidR="00F66E80" w:rsidRPr="001C2A99">
        <w:rPr>
          <w:rFonts w:cstheme="minorHAnsi"/>
          <w:sz w:val="24"/>
          <w:szCs w:val="24"/>
        </w:rPr>
        <w:t xml:space="preserve"> HIG</w:t>
      </w:r>
      <w:r>
        <w:rPr>
          <w:rFonts w:cstheme="minorHAnsi"/>
          <w:sz w:val="24"/>
          <w:szCs w:val="24"/>
        </w:rPr>
        <w:t>H</w:t>
      </w:r>
      <w:r w:rsidR="00F66E80" w:rsidRPr="001C2A99">
        <w:rPr>
          <w:rFonts w:cstheme="minorHAnsi"/>
          <w:sz w:val="24"/>
          <w:szCs w:val="24"/>
        </w:rPr>
        <w:t xml:space="preserve"> PRIORITY </w:t>
      </w:r>
      <w:r w:rsidR="003B2017">
        <w:rPr>
          <w:rFonts w:cstheme="minorHAnsi"/>
          <w:sz w:val="24"/>
          <w:szCs w:val="24"/>
        </w:rPr>
        <w:t>– this kind of stuff regulated HMO’s to death</w:t>
      </w:r>
    </w:p>
    <w:p w:rsidR="00961381" w:rsidRDefault="00961381" w:rsidP="00BC162A">
      <w:pPr>
        <w:widowControl w:val="0"/>
        <w:numPr>
          <w:ilvl w:val="2"/>
          <w:numId w:val="36"/>
        </w:numPr>
        <w:tabs>
          <w:tab w:val="left" w:pos="-1800"/>
          <w:tab w:val="left" w:pos="-1099"/>
          <w:tab w:val="left" w:pos="-360"/>
          <w:tab w:val="left" w:pos="36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ind w:right="360"/>
        <w:rPr>
          <w:rFonts w:cstheme="minorHAnsi"/>
          <w:sz w:val="24"/>
          <w:szCs w:val="24"/>
        </w:rPr>
      </w:pPr>
      <w:r>
        <w:rPr>
          <w:rFonts w:cstheme="minorHAnsi"/>
          <w:sz w:val="24"/>
          <w:szCs w:val="24"/>
        </w:rPr>
        <w:t xml:space="preserve">Contains just about every reform implemented </w:t>
      </w:r>
      <w:r w:rsidR="001F6092">
        <w:rPr>
          <w:rFonts w:cstheme="minorHAnsi"/>
          <w:sz w:val="24"/>
          <w:szCs w:val="24"/>
        </w:rPr>
        <w:t>in recent push to manage MCO’s</w:t>
      </w:r>
    </w:p>
    <w:p w:rsidR="00961381" w:rsidRDefault="00961381" w:rsidP="00BC162A">
      <w:pPr>
        <w:widowControl w:val="0"/>
        <w:numPr>
          <w:ilvl w:val="3"/>
          <w:numId w:val="36"/>
        </w:numPr>
        <w:tabs>
          <w:tab w:val="left" w:pos="-1800"/>
          <w:tab w:val="left" w:pos="-1099"/>
          <w:tab w:val="left" w:pos="-360"/>
          <w:tab w:val="left" w:pos="36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ind w:right="360"/>
        <w:rPr>
          <w:rFonts w:cstheme="minorHAnsi"/>
          <w:sz w:val="24"/>
          <w:szCs w:val="24"/>
        </w:rPr>
      </w:pPr>
      <w:r>
        <w:rPr>
          <w:rFonts w:cstheme="minorHAnsi"/>
          <w:sz w:val="24"/>
          <w:szCs w:val="24"/>
        </w:rPr>
        <w:t xml:space="preserve">Increase communication w/ </w:t>
      </w:r>
      <w:proofErr w:type="spellStart"/>
      <w:r>
        <w:rPr>
          <w:rFonts w:cstheme="minorHAnsi"/>
          <w:sz w:val="24"/>
          <w:szCs w:val="24"/>
        </w:rPr>
        <w:t>insureds</w:t>
      </w:r>
      <w:proofErr w:type="spellEnd"/>
      <w:r>
        <w:rPr>
          <w:rFonts w:cstheme="minorHAnsi"/>
          <w:sz w:val="24"/>
          <w:szCs w:val="24"/>
        </w:rPr>
        <w:t xml:space="preserve"> (including grievance &amp; appeals process)</w:t>
      </w:r>
    </w:p>
    <w:p w:rsidR="00961381" w:rsidRDefault="00961381" w:rsidP="00BC162A">
      <w:pPr>
        <w:widowControl w:val="0"/>
        <w:numPr>
          <w:ilvl w:val="3"/>
          <w:numId w:val="36"/>
        </w:numPr>
        <w:tabs>
          <w:tab w:val="left" w:pos="-1800"/>
          <w:tab w:val="left" w:pos="-1099"/>
          <w:tab w:val="left" w:pos="-360"/>
          <w:tab w:val="left" w:pos="36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ind w:right="360"/>
        <w:rPr>
          <w:rFonts w:cstheme="minorHAnsi"/>
          <w:sz w:val="24"/>
          <w:szCs w:val="24"/>
        </w:rPr>
      </w:pPr>
      <w:r>
        <w:rPr>
          <w:rFonts w:cstheme="minorHAnsi"/>
          <w:sz w:val="24"/>
          <w:szCs w:val="24"/>
        </w:rPr>
        <w:t>EMTALA definitions</w:t>
      </w:r>
    </w:p>
    <w:p w:rsidR="00961381" w:rsidRDefault="00961381" w:rsidP="00BC162A">
      <w:pPr>
        <w:widowControl w:val="0"/>
        <w:numPr>
          <w:ilvl w:val="3"/>
          <w:numId w:val="36"/>
        </w:numPr>
        <w:tabs>
          <w:tab w:val="left" w:pos="-1800"/>
          <w:tab w:val="left" w:pos="-1099"/>
          <w:tab w:val="left" w:pos="-360"/>
          <w:tab w:val="left" w:pos="36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ind w:right="360"/>
        <w:rPr>
          <w:rFonts w:cstheme="minorHAnsi"/>
          <w:sz w:val="24"/>
          <w:szCs w:val="24"/>
        </w:rPr>
      </w:pPr>
      <w:r>
        <w:rPr>
          <w:rFonts w:cstheme="minorHAnsi"/>
          <w:sz w:val="24"/>
          <w:szCs w:val="24"/>
        </w:rPr>
        <w:t>Mandatory emergency coverage by HMO’s</w:t>
      </w:r>
      <w:r w:rsidR="00581530">
        <w:rPr>
          <w:rFonts w:cstheme="minorHAnsi"/>
          <w:sz w:val="24"/>
          <w:szCs w:val="24"/>
        </w:rPr>
        <w:t xml:space="preserve"> (including use of 911)</w:t>
      </w:r>
      <w:r w:rsidR="00AC0C58">
        <w:rPr>
          <w:rFonts w:cstheme="minorHAnsi"/>
          <w:sz w:val="24"/>
          <w:szCs w:val="24"/>
        </w:rPr>
        <w:t>; state mandates are common and often include preventative care like mammograms. Almost all states mandate coverage of emergency care.</w:t>
      </w:r>
    </w:p>
    <w:p w:rsidR="00581530" w:rsidRDefault="00581530" w:rsidP="00BC162A">
      <w:pPr>
        <w:widowControl w:val="0"/>
        <w:numPr>
          <w:ilvl w:val="3"/>
          <w:numId w:val="36"/>
        </w:numPr>
        <w:tabs>
          <w:tab w:val="left" w:pos="-1800"/>
          <w:tab w:val="left" w:pos="-1099"/>
          <w:tab w:val="left" w:pos="-360"/>
          <w:tab w:val="left" w:pos="36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ind w:right="360"/>
        <w:rPr>
          <w:rFonts w:cstheme="minorHAnsi"/>
          <w:sz w:val="24"/>
          <w:szCs w:val="24"/>
        </w:rPr>
      </w:pPr>
      <w:r>
        <w:rPr>
          <w:rFonts w:cstheme="minorHAnsi"/>
          <w:sz w:val="24"/>
          <w:szCs w:val="24"/>
        </w:rPr>
        <w:t>Consumer Protections with statutory definitions for policy terms (including medical necessity</w:t>
      </w:r>
      <w:r w:rsidR="00AC0C58">
        <w:rPr>
          <w:rFonts w:cstheme="minorHAnsi"/>
          <w:sz w:val="24"/>
          <w:szCs w:val="24"/>
        </w:rPr>
        <w:t>, which is done in about half of the states</w:t>
      </w:r>
      <w:r>
        <w:rPr>
          <w:rFonts w:cstheme="minorHAnsi"/>
          <w:sz w:val="24"/>
          <w:szCs w:val="24"/>
        </w:rPr>
        <w:t>)</w:t>
      </w:r>
    </w:p>
    <w:p w:rsidR="00581530" w:rsidRDefault="00581530" w:rsidP="00BC162A">
      <w:pPr>
        <w:widowControl w:val="0"/>
        <w:numPr>
          <w:ilvl w:val="3"/>
          <w:numId w:val="36"/>
        </w:numPr>
        <w:tabs>
          <w:tab w:val="left" w:pos="-1800"/>
          <w:tab w:val="left" w:pos="-1099"/>
          <w:tab w:val="left" w:pos="-360"/>
          <w:tab w:val="left" w:pos="36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ind w:right="360"/>
        <w:rPr>
          <w:rFonts w:cstheme="minorHAnsi"/>
          <w:sz w:val="24"/>
          <w:szCs w:val="24"/>
        </w:rPr>
      </w:pPr>
      <w:r>
        <w:rPr>
          <w:rFonts w:cstheme="minorHAnsi"/>
          <w:sz w:val="24"/>
          <w:szCs w:val="24"/>
        </w:rPr>
        <w:t>Protection for providers from discrimination due to his explanation of coverage to insured</w:t>
      </w:r>
    </w:p>
    <w:p w:rsidR="00581530" w:rsidRDefault="00581530" w:rsidP="00BC162A">
      <w:pPr>
        <w:widowControl w:val="0"/>
        <w:numPr>
          <w:ilvl w:val="4"/>
          <w:numId w:val="36"/>
        </w:numPr>
        <w:tabs>
          <w:tab w:val="left" w:pos="-1800"/>
          <w:tab w:val="left" w:pos="-1099"/>
          <w:tab w:val="left" w:pos="-360"/>
          <w:tab w:val="left" w:pos="36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ind w:right="360"/>
        <w:rPr>
          <w:rFonts w:cstheme="minorHAnsi"/>
          <w:sz w:val="24"/>
          <w:szCs w:val="24"/>
        </w:rPr>
      </w:pPr>
      <w:r>
        <w:rPr>
          <w:rFonts w:cstheme="minorHAnsi"/>
          <w:sz w:val="24"/>
          <w:szCs w:val="24"/>
        </w:rPr>
        <w:t>But can contractually prohibit confidential compensation terms</w:t>
      </w:r>
    </w:p>
    <w:p w:rsidR="00581530" w:rsidRDefault="00581530" w:rsidP="00BC162A">
      <w:pPr>
        <w:widowControl w:val="0"/>
        <w:numPr>
          <w:ilvl w:val="3"/>
          <w:numId w:val="36"/>
        </w:numPr>
        <w:tabs>
          <w:tab w:val="left" w:pos="-1800"/>
          <w:tab w:val="left" w:pos="-1099"/>
          <w:tab w:val="left" w:pos="-360"/>
          <w:tab w:val="left" w:pos="36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ind w:right="360"/>
        <w:rPr>
          <w:rFonts w:cstheme="minorHAnsi"/>
          <w:sz w:val="24"/>
          <w:szCs w:val="24"/>
        </w:rPr>
      </w:pPr>
      <w:r>
        <w:rPr>
          <w:rFonts w:cstheme="minorHAnsi"/>
          <w:sz w:val="24"/>
          <w:szCs w:val="24"/>
        </w:rPr>
        <w:t>Prohibition against certain indemnifications</w:t>
      </w:r>
    </w:p>
    <w:p w:rsidR="00581530" w:rsidRDefault="00581530" w:rsidP="00BC162A">
      <w:pPr>
        <w:widowControl w:val="0"/>
        <w:numPr>
          <w:ilvl w:val="3"/>
          <w:numId w:val="36"/>
        </w:numPr>
        <w:tabs>
          <w:tab w:val="left" w:pos="-1800"/>
          <w:tab w:val="left" w:pos="-1099"/>
          <w:tab w:val="left" w:pos="-360"/>
          <w:tab w:val="left" w:pos="36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ind w:right="360"/>
        <w:rPr>
          <w:rFonts w:cstheme="minorHAnsi"/>
          <w:sz w:val="24"/>
          <w:szCs w:val="24"/>
        </w:rPr>
      </w:pPr>
      <w:r>
        <w:rPr>
          <w:rFonts w:cstheme="minorHAnsi"/>
          <w:sz w:val="24"/>
          <w:szCs w:val="24"/>
        </w:rPr>
        <w:t>Mandatory explanation of benefits,</w:t>
      </w:r>
      <w:r w:rsidR="00DB40B6">
        <w:rPr>
          <w:rFonts w:cstheme="minorHAnsi"/>
          <w:sz w:val="24"/>
          <w:szCs w:val="24"/>
        </w:rPr>
        <w:t xml:space="preserve"> network details (specialty, reimbursement plan, location, etc)</w:t>
      </w:r>
      <w:r>
        <w:rPr>
          <w:rFonts w:cstheme="minorHAnsi"/>
          <w:sz w:val="24"/>
          <w:szCs w:val="24"/>
        </w:rPr>
        <w:t xml:space="preserve"> costs, criteria for rescission or disenrollment, </w:t>
      </w:r>
      <w:r w:rsidR="009C78B1">
        <w:rPr>
          <w:rFonts w:cstheme="minorHAnsi"/>
          <w:sz w:val="24"/>
          <w:szCs w:val="24"/>
        </w:rPr>
        <w:t xml:space="preserve">rates of voluntary disenrollment, </w:t>
      </w:r>
      <w:r>
        <w:rPr>
          <w:rFonts w:cstheme="minorHAnsi"/>
          <w:sz w:val="24"/>
          <w:szCs w:val="24"/>
        </w:rPr>
        <w:t>grievance/appeal process, quality assurance/utilization review practices, excluded prescriptions, and contact info.</w:t>
      </w:r>
    </w:p>
    <w:p w:rsidR="009C78B1" w:rsidRDefault="009C78B1" w:rsidP="00BC162A">
      <w:pPr>
        <w:widowControl w:val="0"/>
        <w:numPr>
          <w:ilvl w:val="3"/>
          <w:numId w:val="36"/>
        </w:numPr>
        <w:tabs>
          <w:tab w:val="left" w:pos="-1800"/>
          <w:tab w:val="left" w:pos="-1099"/>
          <w:tab w:val="left" w:pos="-360"/>
          <w:tab w:val="left" w:pos="36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ind w:right="360"/>
        <w:rPr>
          <w:rFonts w:cstheme="minorHAnsi"/>
          <w:sz w:val="24"/>
          <w:szCs w:val="24"/>
        </w:rPr>
      </w:pPr>
      <w:proofErr w:type="spellStart"/>
      <w:r>
        <w:rPr>
          <w:rFonts w:cstheme="minorHAnsi"/>
          <w:sz w:val="24"/>
          <w:szCs w:val="24"/>
        </w:rPr>
        <w:t>Madatory</w:t>
      </w:r>
      <w:proofErr w:type="spellEnd"/>
      <w:r>
        <w:rPr>
          <w:rFonts w:cstheme="minorHAnsi"/>
          <w:sz w:val="24"/>
          <w:szCs w:val="24"/>
        </w:rPr>
        <w:t xml:space="preserve"> reporting of insured satisfaction, costs, and grievances</w:t>
      </w:r>
    </w:p>
    <w:p w:rsidR="009C78B1" w:rsidRDefault="009C78B1" w:rsidP="00BC162A">
      <w:pPr>
        <w:widowControl w:val="0"/>
        <w:numPr>
          <w:ilvl w:val="3"/>
          <w:numId w:val="36"/>
        </w:numPr>
        <w:tabs>
          <w:tab w:val="left" w:pos="-1800"/>
          <w:tab w:val="left" w:pos="-1099"/>
          <w:tab w:val="left" w:pos="-360"/>
          <w:tab w:val="left" w:pos="36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ind w:right="360"/>
        <w:rPr>
          <w:rFonts w:cstheme="minorHAnsi"/>
          <w:sz w:val="24"/>
          <w:szCs w:val="24"/>
        </w:rPr>
      </w:pPr>
      <w:r>
        <w:rPr>
          <w:rFonts w:cstheme="minorHAnsi"/>
          <w:sz w:val="24"/>
          <w:szCs w:val="24"/>
        </w:rPr>
        <w:t xml:space="preserve">Prohibition against inducing providers to improperly limit </w:t>
      </w:r>
      <w:r w:rsidR="008C6569">
        <w:rPr>
          <w:rFonts w:cstheme="minorHAnsi"/>
          <w:sz w:val="24"/>
          <w:szCs w:val="24"/>
        </w:rPr>
        <w:t>treatment</w:t>
      </w:r>
      <w:r w:rsidR="00AC0C58">
        <w:rPr>
          <w:rFonts w:cstheme="minorHAnsi"/>
          <w:sz w:val="24"/>
          <w:szCs w:val="24"/>
        </w:rPr>
        <w:t xml:space="preserve"> (this law, as do all others that contain this provision, exclude </w:t>
      </w:r>
      <w:proofErr w:type="spellStart"/>
      <w:r w:rsidR="00AC0C58">
        <w:rPr>
          <w:rFonts w:cstheme="minorHAnsi"/>
          <w:sz w:val="24"/>
          <w:szCs w:val="24"/>
        </w:rPr>
        <w:t>captiation</w:t>
      </w:r>
      <w:proofErr w:type="spellEnd"/>
      <w:r w:rsidR="00AC0C58">
        <w:rPr>
          <w:rFonts w:cstheme="minorHAnsi"/>
          <w:sz w:val="24"/>
          <w:szCs w:val="24"/>
        </w:rPr>
        <w:t>)</w:t>
      </w:r>
    </w:p>
    <w:p w:rsidR="008C6569" w:rsidRDefault="008C6569" w:rsidP="00BC162A">
      <w:pPr>
        <w:widowControl w:val="0"/>
        <w:numPr>
          <w:ilvl w:val="3"/>
          <w:numId w:val="36"/>
        </w:numPr>
        <w:tabs>
          <w:tab w:val="left" w:pos="-1800"/>
          <w:tab w:val="left" w:pos="-1099"/>
          <w:tab w:val="left" w:pos="-360"/>
          <w:tab w:val="left" w:pos="36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ind w:right="360"/>
        <w:rPr>
          <w:rFonts w:cstheme="minorHAnsi"/>
          <w:sz w:val="24"/>
          <w:szCs w:val="24"/>
        </w:rPr>
      </w:pPr>
      <w:r>
        <w:rPr>
          <w:rFonts w:cstheme="minorHAnsi"/>
          <w:sz w:val="24"/>
          <w:szCs w:val="24"/>
        </w:rPr>
        <w:t>Satisfaction surveys</w:t>
      </w:r>
    </w:p>
    <w:p w:rsidR="008C6569" w:rsidRDefault="008C6569" w:rsidP="00BC162A">
      <w:pPr>
        <w:widowControl w:val="0"/>
        <w:numPr>
          <w:ilvl w:val="3"/>
          <w:numId w:val="36"/>
        </w:numPr>
        <w:tabs>
          <w:tab w:val="left" w:pos="-1800"/>
          <w:tab w:val="left" w:pos="-1099"/>
          <w:tab w:val="left" w:pos="-360"/>
          <w:tab w:val="left" w:pos="36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ind w:right="360"/>
        <w:rPr>
          <w:rFonts w:cstheme="minorHAnsi"/>
          <w:sz w:val="24"/>
          <w:szCs w:val="24"/>
        </w:rPr>
      </w:pPr>
      <w:r>
        <w:rPr>
          <w:rFonts w:cstheme="minorHAnsi"/>
          <w:sz w:val="24"/>
          <w:szCs w:val="24"/>
        </w:rPr>
        <w:lastRenderedPageBreak/>
        <w:t>Many others</w:t>
      </w:r>
    </w:p>
    <w:p w:rsidR="001F6092" w:rsidRDefault="001F6092" w:rsidP="00BC162A">
      <w:pPr>
        <w:widowControl w:val="0"/>
        <w:numPr>
          <w:ilvl w:val="2"/>
          <w:numId w:val="36"/>
        </w:numPr>
        <w:tabs>
          <w:tab w:val="left" w:pos="-1800"/>
          <w:tab w:val="left" w:pos="-1099"/>
          <w:tab w:val="left" w:pos="-360"/>
          <w:tab w:val="left" w:pos="36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ind w:right="360"/>
        <w:rPr>
          <w:rFonts w:cstheme="minorHAnsi"/>
          <w:sz w:val="24"/>
          <w:szCs w:val="24"/>
        </w:rPr>
      </w:pPr>
      <w:r>
        <w:rPr>
          <w:rFonts w:cstheme="minorHAnsi"/>
          <w:sz w:val="24"/>
          <w:szCs w:val="24"/>
        </w:rPr>
        <w:t>Note Hyman’s perspective (p329) that MCO’s have lowered costs while keeping individual satisfaction high and quality above that of the fee-for-service smorgasbord. Unpopularity is due to over-hyped horror stories and lack of sympathy for insurance companies.</w:t>
      </w:r>
    </w:p>
    <w:p w:rsidR="00852C8E" w:rsidRDefault="00852C8E" w:rsidP="00BC162A">
      <w:pPr>
        <w:widowControl w:val="0"/>
        <w:numPr>
          <w:ilvl w:val="0"/>
          <w:numId w:val="36"/>
        </w:numPr>
        <w:tabs>
          <w:tab w:val="left" w:pos="-1800"/>
          <w:tab w:val="left" w:pos="-1099"/>
          <w:tab w:val="left" w:pos="-360"/>
          <w:tab w:val="left" w:pos="36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ind w:right="360"/>
        <w:rPr>
          <w:rFonts w:cstheme="minorHAnsi"/>
          <w:sz w:val="24"/>
          <w:szCs w:val="24"/>
        </w:rPr>
      </w:pPr>
      <w:r>
        <w:rPr>
          <w:rFonts w:cstheme="minorHAnsi"/>
          <w:sz w:val="24"/>
          <w:szCs w:val="24"/>
        </w:rPr>
        <w:t xml:space="preserve">Utilization </w:t>
      </w:r>
      <w:r w:rsidR="00AC0C58">
        <w:rPr>
          <w:rFonts w:cstheme="minorHAnsi"/>
          <w:sz w:val="24"/>
          <w:szCs w:val="24"/>
        </w:rPr>
        <w:t>Control Procedures</w:t>
      </w:r>
    </w:p>
    <w:p w:rsidR="00933216" w:rsidRPr="00933216" w:rsidRDefault="00933216" w:rsidP="00BC162A">
      <w:pPr>
        <w:widowControl w:val="0"/>
        <w:numPr>
          <w:ilvl w:val="1"/>
          <w:numId w:val="36"/>
        </w:numPr>
        <w:tabs>
          <w:tab w:val="left" w:pos="-1800"/>
          <w:tab w:val="left" w:pos="-1099"/>
          <w:tab w:val="left" w:pos="-360"/>
          <w:tab w:val="left" w:pos="36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ind w:right="360"/>
        <w:rPr>
          <w:rFonts w:cstheme="minorHAnsi"/>
          <w:sz w:val="24"/>
          <w:szCs w:val="24"/>
        </w:rPr>
      </w:pPr>
      <w:r w:rsidRPr="00933216">
        <w:rPr>
          <w:rFonts w:cstheme="minorHAnsi"/>
          <w:sz w:val="24"/>
          <w:szCs w:val="24"/>
        </w:rPr>
        <w:t>Utilization Review: Case by case evaluations of to determine necessity/quality of treatment/coverage</w:t>
      </w:r>
    </w:p>
    <w:p w:rsidR="00933216" w:rsidRDefault="00933216" w:rsidP="00BC162A">
      <w:pPr>
        <w:widowControl w:val="0"/>
        <w:numPr>
          <w:ilvl w:val="2"/>
          <w:numId w:val="36"/>
        </w:numPr>
        <w:tabs>
          <w:tab w:val="left" w:pos="-1800"/>
          <w:tab w:val="left" w:pos="-1099"/>
          <w:tab w:val="left" w:pos="-360"/>
          <w:tab w:val="left" w:pos="36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ind w:right="360"/>
        <w:rPr>
          <w:rFonts w:cstheme="minorHAnsi"/>
          <w:sz w:val="24"/>
          <w:szCs w:val="24"/>
        </w:rPr>
      </w:pPr>
      <w:r>
        <w:rPr>
          <w:rFonts w:cstheme="minorHAnsi"/>
          <w:sz w:val="24"/>
          <w:szCs w:val="24"/>
        </w:rPr>
        <w:t>OLD: retrospective. Had limited value as cost containment b/c money already spent</w:t>
      </w:r>
    </w:p>
    <w:p w:rsidR="00933216" w:rsidRDefault="00933216" w:rsidP="00BC162A">
      <w:pPr>
        <w:widowControl w:val="0"/>
        <w:numPr>
          <w:ilvl w:val="2"/>
          <w:numId w:val="36"/>
        </w:numPr>
        <w:tabs>
          <w:tab w:val="left" w:pos="-1800"/>
          <w:tab w:val="left" w:pos="-1099"/>
          <w:tab w:val="left" w:pos="-360"/>
          <w:tab w:val="left" w:pos="36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ind w:right="360"/>
        <w:rPr>
          <w:rFonts w:cstheme="minorHAnsi"/>
          <w:sz w:val="24"/>
          <w:szCs w:val="24"/>
        </w:rPr>
      </w:pPr>
      <w:r>
        <w:rPr>
          <w:rFonts w:cstheme="minorHAnsi"/>
          <w:sz w:val="24"/>
          <w:szCs w:val="24"/>
        </w:rPr>
        <w:t>NEW: prospective &amp; high-cost-case oriented; effective as cost-containment</w:t>
      </w:r>
    </w:p>
    <w:p w:rsidR="00933216" w:rsidRDefault="00933216" w:rsidP="00BC162A">
      <w:pPr>
        <w:widowControl w:val="0"/>
        <w:numPr>
          <w:ilvl w:val="1"/>
          <w:numId w:val="36"/>
        </w:numPr>
        <w:tabs>
          <w:tab w:val="left" w:pos="-1800"/>
          <w:tab w:val="left" w:pos="-1099"/>
          <w:tab w:val="left" w:pos="-360"/>
          <w:tab w:val="left" w:pos="36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ind w:right="360"/>
        <w:rPr>
          <w:rFonts w:cstheme="minorHAnsi"/>
          <w:sz w:val="24"/>
          <w:szCs w:val="24"/>
        </w:rPr>
      </w:pPr>
      <w:r>
        <w:rPr>
          <w:rFonts w:cstheme="minorHAnsi"/>
          <w:sz w:val="24"/>
          <w:szCs w:val="24"/>
        </w:rPr>
        <w:t>Practice pattern review (as opposed to case by case)</w:t>
      </w:r>
    </w:p>
    <w:p w:rsidR="00933216" w:rsidRDefault="00933216" w:rsidP="00BC162A">
      <w:pPr>
        <w:widowControl w:val="0"/>
        <w:numPr>
          <w:ilvl w:val="1"/>
          <w:numId w:val="36"/>
        </w:numPr>
        <w:tabs>
          <w:tab w:val="left" w:pos="-1800"/>
          <w:tab w:val="left" w:pos="-1099"/>
          <w:tab w:val="left" w:pos="-360"/>
          <w:tab w:val="left" w:pos="36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ind w:right="360"/>
        <w:rPr>
          <w:rFonts w:cstheme="minorHAnsi"/>
          <w:sz w:val="24"/>
          <w:szCs w:val="24"/>
        </w:rPr>
      </w:pPr>
      <w:r>
        <w:rPr>
          <w:rFonts w:cstheme="minorHAnsi"/>
          <w:sz w:val="24"/>
          <w:szCs w:val="24"/>
        </w:rPr>
        <w:t>Gatekeeper: coverage decisions delegated to primary care doc, motivated to control cost by $$ incentives</w:t>
      </w:r>
    </w:p>
    <w:p w:rsidR="00933216" w:rsidRDefault="00AC0C58" w:rsidP="00BC162A">
      <w:pPr>
        <w:widowControl w:val="0"/>
        <w:numPr>
          <w:ilvl w:val="1"/>
          <w:numId w:val="36"/>
        </w:numPr>
        <w:tabs>
          <w:tab w:val="left" w:pos="-1800"/>
          <w:tab w:val="left" w:pos="-1099"/>
          <w:tab w:val="left" w:pos="-360"/>
          <w:tab w:val="left" w:pos="36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ind w:right="360"/>
        <w:rPr>
          <w:rFonts w:cstheme="minorHAnsi"/>
          <w:sz w:val="24"/>
          <w:szCs w:val="24"/>
        </w:rPr>
      </w:pPr>
      <w:r>
        <w:rPr>
          <w:rFonts w:cstheme="minorHAnsi"/>
          <w:sz w:val="24"/>
          <w:szCs w:val="24"/>
        </w:rPr>
        <w:t>44 states require independent review of coverage determinations</w:t>
      </w:r>
    </w:p>
    <w:p w:rsidR="00AC0C58" w:rsidRDefault="00AC0C58" w:rsidP="00BC162A">
      <w:pPr>
        <w:widowControl w:val="0"/>
        <w:numPr>
          <w:ilvl w:val="0"/>
          <w:numId w:val="36"/>
        </w:numPr>
        <w:tabs>
          <w:tab w:val="left" w:pos="-1800"/>
          <w:tab w:val="left" w:pos="-1099"/>
          <w:tab w:val="left" w:pos="-360"/>
          <w:tab w:val="left" w:pos="36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ind w:right="360"/>
        <w:rPr>
          <w:rFonts w:cstheme="minorHAnsi"/>
          <w:sz w:val="24"/>
          <w:szCs w:val="24"/>
        </w:rPr>
      </w:pPr>
      <w:r>
        <w:rPr>
          <w:rFonts w:cstheme="minorHAnsi"/>
          <w:sz w:val="24"/>
          <w:szCs w:val="24"/>
        </w:rPr>
        <w:t>Provider Incentives for reduction of coverage costs</w:t>
      </w:r>
    </w:p>
    <w:p w:rsidR="00AC0C58" w:rsidRDefault="00AC0C58" w:rsidP="00BC162A">
      <w:pPr>
        <w:widowControl w:val="0"/>
        <w:numPr>
          <w:ilvl w:val="1"/>
          <w:numId w:val="36"/>
        </w:numPr>
        <w:tabs>
          <w:tab w:val="left" w:pos="-1800"/>
          <w:tab w:val="left" w:pos="-1099"/>
          <w:tab w:val="left" w:pos="-360"/>
          <w:tab w:val="left" w:pos="36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ind w:right="360"/>
        <w:rPr>
          <w:rFonts w:cstheme="minorHAnsi"/>
          <w:sz w:val="24"/>
          <w:szCs w:val="24"/>
        </w:rPr>
      </w:pPr>
      <w:r>
        <w:rPr>
          <w:rFonts w:cstheme="minorHAnsi"/>
          <w:sz w:val="24"/>
          <w:szCs w:val="24"/>
        </w:rPr>
        <w:t>Capitation (traditional incentive)</w:t>
      </w:r>
    </w:p>
    <w:p w:rsidR="00AC0C58" w:rsidRDefault="00AC0C58" w:rsidP="00BC162A">
      <w:pPr>
        <w:widowControl w:val="0"/>
        <w:numPr>
          <w:ilvl w:val="2"/>
          <w:numId w:val="36"/>
        </w:numPr>
        <w:tabs>
          <w:tab w:val="left" w:pos="-1800"/>
          <w:tab w:val="left" w:pos="-1099"/>
          <w:tab w:val="left" w:pos="-360"/>
          <w:tab w:val="left" w:pos="36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ind w:right="360"/>
        <w:rPr>
          <w:rFonts w:cstheme="minorHAnsi"/>
          <w:sz w:val="24"/>
          <w:szCs w:val="24"/>
        </w:rPr>
      </w:pPr>
      <w:r>
        <w:rPr>
          <w:rFonts w:cstheme="minorHAnsi"/>
          <w:sz w:val="24"/>
          <w:szCs w:val="24"/>
        </w:rPr>
        <w:t>Provider receives fixed fee for services and assumes the risk that his actual cost of providing them may be higher or lower than the fee.</w:t>
      </w:r>
    </w:p>
    <w:p w:rsidR="001F6092" w:rsidRDefault="001F6092" w:rsidP="00BC162A">
      <w:pPr>
        <w:widowControl w:val="0"/>
        <w:numPr>
          <w:ilvl w:val="2"/>
          <w:numId w:val="36"/>
        </w:numPr>
        <w:tabs>
          <w:tab w:val="left" w:pos="-1800"/>
          <w:tab w:val="left" w:pos="-1099"/>
          <w:tab w:val="left" w:pos="-360"/>
          <w:tab w:val="left" w:pos="36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ind w:right="360"/>
        <w:rPr>
          <w:rFonts w:cstheme="minorHAnsi"/>
          <w:sz w:val="24"/>
          <w:szCs w:val="24"/>
        </w:rPr>
      </w:pPr>
      <w:proofErr w:type="gramStart"/>
      <w:r>
        <w:rPr>
          <w:rFonts w:cstheme="minorHAnsi"/>
          <w:sz w:val="24"/>
          <w:szCs w:val="24"/>
        </w:rPr>
        <w:t>This forces</w:t>
      </w:r>
      <w:proofErr w:type="gramEnd"/>
      <w:r>
        <w:rPr>
          <w:rFonts w:cstheme="minorHAnsi"/>
          <w:sz w:val="24"/>
          <w:szCs w:val="24"/>
        </w:rPr>
        <w:t xml:space="preserve"> the provider to internalize some of the risk, which may lead to </w:t>
      </w:r>
      <w:proofErr w:type="spellStart"/>
      <w:r>
        <w:rPr>
          <w:rFonts w:cstheme="minorHAnsi"/>
          <w:sz w:val="24"/>
          <w:szCs w:val="24"/>
        </w:rPr>
        <w:t>underservice</w:t>
      </w:r>
      <w:proofErr w:type="spellEnd"/>
      <w:r>
        <w:rPr>
          <w:rFonts w:cstheme="minorHAnsi"/>
          <w:sz w:val="24"/>
          <w:szCs w:val="24"/>
        </w:rPr>
        <w:t xml:space="preserve"> that is impossible to quantify or even explicitly identify.</w:t>
      </w:r>
    </w:p>
    <w:p w:rsidR="001F6092" w:rsidRDefault="001F6092" w:rsidP="00BC162A">
      <w:pPr>
        <w:widowControl w:val="0"/>
        <w:numPr>
          <w:ilvl w:val="3"/>
          <w:numId w:val="36"/>
        </w:numPr>
        <w:tabs>
          <w:tab w:val="left" w:pos="-1800"/>
          <w:tab w:val="left" w:pos="-1099"/>
          <w:tab w:val="left" w:pos="-360"/>
          <w:tab w:val="left" w:pos="36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ind w:right="360"/>
        <w:rPr>
          <w:rFonts w:cstheme="minorHAnsi"/>
          <w:sz w:val="24"/>
          <w:szCs w:val="24"/>
        </w:rPr>
      </w:pPr>
      <w:r>
        <w:rPr>
          <w:rFonts w:cstheme="minorHAnsi"/>
          <w:sz w:val="24"/>
          <w:szCs w:val="24"/>
        </w:rPr>
        <w:t>Some responses to this problem: limits on how much provider pay is at risk by capitation, regulating the size of population throughout whom this risk is spread, requiring stop-loss insurance.</w:t>
      </w:r>
    </w:p>
    <w:p w:rsidR="009F7DA5" w:rsidRPr="001C2A99" w:rsidRDefault="0034710A" w:rsidP="0034710A">
      <w:pPr>
        <w:tabs>
          <w:tab w:val="left" w:pos="-1099"/>
          <w:tab w:val="left" w:pos="-720"/>
          <w:tab w:val="left" w:pos="0"/>
          <w:tab w:val="left" w:pos="360"/>
          <w:tab w:val="left" w:pos="720"/>
          <w:tab w:val="left" w:pos="1080"/>
          <w:tab w:val="left" w:pos="1800"/>
        </w:tabs>
        <w:ind w:left="720" w:right="360" w:hanging="720"/>
        <w:rPr>
          <w:rStyle w:val="Hyperlink"/>
          <w:rFonts w:cstheme="minorHAnsi"/>
          <w:b/>
          <w:bCs/>
          <w:color w:val="000000"/>
          <w:sz w:val="24"/>
          <w:szCs w:val="24"/>
          <w:u w:val="none"/>
        </w:rPr>
      </w:pPr>
      <w:r>
        <w:rPr>
          <w:rStyle w:val="Hyperlink"/>
          <w:rFonts w:cstheme="minorHAnsi"/>
          <w:b/>
          <w:bCs/>
          <w:color w:val="000000"/>
          <w:sz w:val="24"/>
          <w:szCs w:val="24"/>
          <w:u w:val="none"/>
        </w:rPr>
        <w:t>VII.</w:t>
      </w:r>
      <w:r>
        <w:rPr>
          <w:rStyle w:val="Hyperlink"/>
          <w:rFonts w:cstheme="minorHAnsi"/>
          <w:b/>
          <w:bCs/>
          <w:color w:val="000000"/>
          <w:sz w:val="24"/>
          <w:szCs w:val="24"/>
          <w:u w:val="none"/>
        </w:rPr>
        <w:tab/>
      </w:r>
      <w:r w:rsidR="009F7DA5" w:rsidRPr="001C2A99">
        <w:rPr>
          <w:rStyle w:val="Hyperlink"/>
          <w:rFonts w:cstheme="minorHAnsi"/>
          <w:b/>
          <w:bCs/>
          <w:color w:val="000000"/>
          <w:sz w:val="24"/>
          <w:szCs w:val="24"/>
          <w:u w:val="none"/>
        </w:rPr>
        <w:tab/>
        <w:t xml:space="preserve">Federal Regulation: ERISA </w:t>
      </w:r>
      <w:r w:rsidR="009F7DA5" w:rsidRPr="001C2A99">
        <w:rPr>
          <w:rStyle w:val="Hyperlink"/>
          <w:rFonts w:cstheme="minorHAnsi"/>
          <w:b/>
          <w:color w:val="000000"/>
          <w:sz w:val="24"/>
          <w:szCs w:val="24"/>
          <w:u w:val="none"/>
        </w:rPr>
        <w:t>Preemption and State Managed Care Liability</w:t>
      </w:r>
      <w:r w:rsidR="001C763F" w:rsidRPr="001C2A99">
        <w:rPr>
          <w:rStyle w:val="Hyperlink"/>
          <w:rFonts w:cstheme="minorHAnsi"/>
          <w:b/>
          <w:color w:val="000000"/>
          <w:sz w:val="24"/>
          <w:szCs w:val="24"/>
          <w:u w:val="none"/>
        </w:rPr>
        <w:t xml:space="preserve"> </w:t>
      </w:r>
      <w:r w:rsidR="001C763F" w:rsidRPr="001C2A99">
        <w:rPr>
          <w:rStyle w:val="Hyperlink"/>
          <w:rFonts w:cstheme="minorHAnsi"/>
          <w:b/>
          <w:color w:val="FF0000"/>
          <w:sz w:val="24"/>
          <w:szCs w:val="24"/>
          <w:u w:val="none"/>
        </w:rPr>
        <w:t>***</w:t>
      </w:r>
    </w:p>
    <w:p w:rsidR="009F7DA5" w:rsidRDefault="0034710A" w:rsidP="00BC162A">
      <w:pPr>
        <w:widowControl w:val="0"/>
        <w:numPr>
          <w:ilvl w:val="0"/>
          <w:numId w:val="37"/>
        </w:numPr>
        <w:tabs>
          <w:tab w:val="left" w:pos="-1800"/>
          <w:tab w:val="left" w:pos="-1099"/>
          <w:tab w:val="left" w:pos="-360"/>
          <w:tab w:val="left" w:pos="36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ind w:right="360"/>
        <w:rPr>
          <w:rStyle w:val="Hyperlink"/>
          <w:rFonts w:cstheme="minorHAnsi"/>
          <w:color w:val="000000"/>
          <w:sz w:val="24"/>
          <w:szCs w:val="24"/>
          <w:u w:val="none"/>
        </w:rPr>
      </w:pPr>
      <w:r>
        <w:rPr>
          <w:rStyle w:val="Hyperlink"/>
          <w:rFonts w:cstheme="minorHAnsi"/>
          <w:color w:val="000000"/>
          <w:sz w:val="24"/>
          <w:szCs w:val="24"/>
          <w:u w:val="none"/>
        </w:rPr>
        <w:t>ERISA</w:t>
      </w:r>
    </w:p>
    <w:p w:rsidR="0034710A" w:rsidRDefault="0034710A" w:rsidP="00BC162A">
      <w:pPr>
        <w:widowControl w:val="0"/>
        <w:numPr>
          <w:ilvl w:val="1"/>
          <w:numId w:val="37"/>
        </w:numPr>
        <w:tabs>
          <w:tab w:val="left" w:pos="-1800"/>
          <w:tab w:val="left" w:pos="-1099"/>
          <w:tab w:val="left" w:pos="-360"/>
          <w:tab w:val="left" w:pos="36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ind w:right="360"/>
        <w:rPr>
          <w:rFonts w:cstheme="minorHAnsi"/>
          <w:color w:val="000000"/>
          <w:sz w:val="24"/>
          <w:szCs w:val="24"/>
        </w:rPr>
      </w:pPr>
      <w:r>
        <w:rPr>
          <w:rFonts w:cstheme="minorHAnsi"/>
          <w:color w:val="000000"/>
          <w:sz w:val="24"/>
          <w:szCs w:val="24"/>
        </w:rPr>
        <w:t>Covers</w:t>
      </w:r>
    </w:p>
    <w:p w:rsidR="0034710A" w:rsidRPr="0034710A" w:rsidRDefault="0034710A" w:rsidP="00BC162A">
      <w:pPr>
        <w:widowControl w:val="0"/>
        <w:numPr>
          <w:ilvl w:val="2"/>
          <w:numId w:val="37"/>
        </w:numPr>
        <w:tabs>
          <w:tab w:val="left" w:pos="-1800"/>
          <w:tab w:val="left" w:pos="-1099"/>
          <w:tab w:val="left" w:pos="-360"/>
          <w:tab w:val="left" w:pos="36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ind w:right="360"/>
        <w:rPr>
          <w:rFonts w:cstheme="minorHAnsi"/>
          <w:color w:val="000000"/>
          <w:sz w:val="24"/>
          <w:szCs w:val="24"/>
        </w:rPr>
      </w:pPr>
      <w:r w:rsidRPr="0034710A">
        <w:rPr>
          <w:rFonts w:cstheme="minorHAnsi"/>
          <w:color w:val="000000"/>
          <w:sz w:val="24"/>
          <w:szCs w:val="24"/>
        </w:rPr>
        <w:t xml:space="preserve">Applies to employee pension, health, and benefits plans established </w:t>
      </w:r>
      <w:r w:rsidR="009B61A6">
        <w:rPr>
          <w:rFonts w:cstheme="minorHAnsi"/>
          <w:color w:val="000000"/>
          <w:sz w:val="24"/>
          <w:szCs w:val="24"/>
        </w:rPr>
        <w:t xml:space="preserve">or purchased </w:t>
      </w:r>
      <w:r w:rsidRPr="0034710A">
        <w:rPr>
          <w:rFonts w:cstheme="minorHAnsi"/>
          <w:color w:val="000000"/>
          <w:sz w:val="24"/>
          <w:szCs w:val="24"/>
        </w:rPr>
        <w:t xml:space="preserve">by private employers </w:t>
      </w:r>
    </w:p>
    <w:p w:rsidR="006B1160" w:rsidRPr="0034710A" w:rsidRDefault="009B61A6" w:rsidP="00BC162A">
      <w:pPr>
        <w:widowControl w:val="0"/>
        <w:numPr>
          <w:ilvl w:val="2"/>
          <w:numId w:val="37"/>
        </w:numPr>
        <w:tabs>
          <w:tab w:val="left" w:pos="-1800"/>
          <w:tab w:val="left" w:pos="-1099"/>
          <w:tab w:val="left" w:pos="-360"/>
          <w:tab w:val="left" w:pos="36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ind w:right="360"/>
        <w:rPr>
          <w:rFonts w:cstheme="minorHAnsi"/>
          <w:color w:val="000000"/>
          <w:sz w:val="24"/>
          <w:szCs w:val="24"/>
        </w:rPr>
      </w:pPr>
      <w:r w:rsidRPr="009B61A6">
        <w:rPr>
          <w:rFonts w:cstheme="minorHAnsi"/>
          <w:color w:val="000000"/>
          <w:sz w:val="24"/>
          <w:szCs w:val="24"/>
        </w:rPr>
        <w:t>Congress passed ERISA to insure that employee benefit plans would be regulated as “exclusively a federal concern.” The goal of ERISA preemption “was to avoid a multiplicity of regulation in order to permit the nationally uniform administration of employee benefit.”</w:t>
      </w:r>
    </w:p>
    <w:p w:rsidR="0034710A" w:rsidRDefault="0034710A" w:rsidP="00BC162A">
      <w:pPr>
        <w:widowControl w:val="0"/>
        <w:numPr>
          <w:ilvl w:val="1"/>
          <w:numId w:val="37"/>
        </w:numPr>
        <w:tabs>
          <w:tab w:val="left" w:pos="-1800"/>
          <w:tab w:val="left" w:pos="-1099"/>
          <w:tab w:val="left" w:pos="-360"/>
          <w:tab w:val="left" w:pos="36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ind w:right="360"/>
        <w:rPr>
          <w:rStyle w:val="Hyperlink"/>
          <w:rFonts w:cstheme="minorHAnsi"/>
          <w:color w:val="000000"/>
          <w:sz w:val="24"/>
          <w:szCs w:val="24"/>
          <w:u w:val="none"/>
        </w:rPr>
      </w:pPr>
      <w:r>
        <w:rPr>
          <w:rStyle w:val="Hyperlink"/>
          <w:rFonts w:cstheme="minorHAnsi"/>
          <w:color w:val="000000"/>
          <w:sz w:val="24"/>
          <w:szCs w:val="24"/>
          <w:u w:val="none"/>
        </w:rPr>
        <w:t>Basically</w:t>
      </w:r>
    </w:p>
    <w:p w:rsidR="006B1160" w:rsidRPr="0034710A" w:rsidRDefault="00087F47" w:rsidP="00BC162A">
      <w:pPr>
        <w:widowControl w:val="0"/>
        <w:numPr>
          <w:ilvl w:val="2"/>
          <w:numId w:val="37"/>
        </w:numPr>
        <w:tabs>
          <w:tab w:val="left" w:pos="-1800"/>
          <w:tab w:val="left" w:pos="-1099"/>
          <w:tab w:val="left" w:pos="-360"/>
          <w:tab w:val="left" w:pos="360"/>
          <w:tab w:val="num" w:pos="72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ind w:right="360"/>
        <w:rPr>
          <w:rFonts w:cstheme="minorHAnsi"/>
          <w:color w:val="000000"/>
          <w:sz w:val="24"/>
          <w:szCs w:val="24"/>
        </w:rPr>
      </w:pPr>
      <w:r w:rsidRPr="0034710A">
        <w:rPr>
          <w:rFonts w:cstheme="minorHAnsi"/>
          <w:color w:val="000000"/>
          <w:sz w:val="24"/>
          <w:szCs w:val="24"/>
        </w:rPr>
        <w:t xml:space="preserve">Provides detailed substantive requirements for employee </w:t>
      </w:r>
      <w:r w:rsidR="00E22E62">
        <w:rPr>
          <w:rFonts w:cstheme="minorHAnsi"/>
          <w:color w:val="000000"/>
          <w:sz w:val="24"/>
          <w:szCs w:val="24"/>
        </w:rPr>
        <w:t>benefit</w:t>
      </w:r>
      <w:r w:rsidRPr="0034710A">
        <w:rPr>
          <w:rFonts w:cstheme="minorHAnsi"/>
          <w:color w:val="000000"/>
          <w:sz w:val="24"/>
          <w:szCs w:val="24"/>
        </w:rPr>
        <w:t xml:space="preserve"> plans</w:t>
      </w:r>
    </w:p>
    <w:p w:rsidR="006B1160" w:rsidRPr="0034710A" w:rsidRDefault="00087F47" w:rsidP="00BC162A">
      <w:pPr>
        <w:widowControl w:val="0"/>
        <w:numPr>
          <w:ilvl w:val="2"/>
          <w:numId w:val="37"/>
        </w:numPr>
        <w:tabs>
          <w:tab w:val="left" w:pos="-1800"/>
          <w:tab w:val="left" w:pos="-1099"/>
          <w:tab w:val="left" w:pos="-360"/>
          <w:tab w:val="left" w:pos="360"/>
          <w:tab w:val="num" w:pos="72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ind w:right="360"/>
        <w:rPr>
          <w:rFonts w:cstheme="minorHAnsi"/>
          <w:color w:val="000000"/>
          <w:sz w:val="24"/>
          <w:szCs w:val="24"/>
        </w:rPr>
      </w:pPr>
      <w:r w:rsidRPr="0034710A">
        <w:rPr>
          <w:rFonts w:cstheme="minorHAnsi"/>
          <w:color w:val="000000"/>
          <w:sz w:val="24"/>
          <w:szCs w:val="24"/>
        </w:rPr>
        <w:t>Provides few substantive requirements for health plans</w:t>
      </w:r>
    </w:p>
    <w:p w:rsidR="0034710A" w:rsidRDefault="0034710A" w:rsidP="00BC162A">
      <w:pPr>
        <w:widowControl w:val="0"/>
        <w:numPr>
          <w:ilvl w:val="2"/>
          <w:numId w:val="37"/>
        </w:numPr>
        <w:tabs>
          <w:tab w:val="left" w:pos="-1800"/>
          <w:tab w:val="left" w:pos="-1099"/>
          <w:tab w:val="left" w:pos="-360"/>
          <w:tab w:val="left" w:pos="36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ind w:right="360"/>
        <w:rPr>
          <w:rFonts w:cstheme="minorHAnsi"/>
          <w:color w:val="000000"/>
          <w:sz w:val="24"/>
          <w:szCs w:val="24"/>
        </w:rPr>
      </w:pPr>
      <w:r w:rsidRPr="0034710A">
        <w:rPr>
          <w:rFonts w:cstheme="minorHAnsi"/>
          <w:color w:val="000000"/>
          <w:sz w:val="24"/>
          <w:szCs w:val="24"/>
        </w:rPr>
        <w:t xml:space="preserve">Requires health plans to disclose information to covered individuals, </w:t>
      </w:r>
      <w:r w:rsidRPr="00A15A01">
        <w:rPr>
          <w:rFonts w:cstheme="minorHAnsi"/>
          <w:color w:val="000000"/>
          <w:sz w:val="24"/>
          <w:szCs w:val="24"/>
          <w:u w:val="single"/>
        </w:rPr>
        <w:t>meet fiduciary duty standards</w:t>
      </w:r>
      <w:r w:rsidRPr="0034710A">
        <w:rPr>
          <w:rFonts w:cstheme="minorHAnsi"/>
          <w:color w:val="000000"/>
          <w:sz w:val="24"/>
          <w:szCs w:val="24"/>
        </w:rPr>
        <w:t>, provide a procedure to resolve disputes with the plan</w:t>
      </w:r>
    </w:p>
    <w:p w:rsidR="0034710A" w:rsidRDefault="0034710A" w:rsidP="00BC162A">
      <w:pPr>
        <w:widowControl w:val="0"/>
        <w:numPr>
          <w:ilvl w:val="1"/>
          <w:numId w:val="37"/>
        </w:numPr>
        <w:tabs>
          <w:tab w:val="left" w:pos="-1800"/>
          <w:tab w:val="left" w:pos="-1099"/>
          <w:tab w:val="left" w:pos="-360"/>
          <w:tab w:val="left" w:pos="36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ind w:right="360"/>
        <w:rPr>
          <w:rStyle w:val="Hyperlink"/>
          <w:rFonts w:cstheme="minorHAnsi"/>
          <w:color w:val="000000"/>
          <w:sz w:val="24"/>
          <w:szCs w:val="24"/>
          <w:u w:val="none"/>
        </w:rPr>
      </w:pPr>
      <w:r>
        <w:rPr>
          <w:rStyle w:val="Hyperlink"/>
          <w:rFonts w:cstheme="minorHAnsi"/>
          <w:color w:val="000000"/>
          <w:sz w:val="24"/>
          <w:szCs w:val="24"/>
          <w:u w:val="none"/>
        </w:rPr>
        <w:lastRenderedPageBreak/>
        <w:t>PREEMPTION:</w:t>
      </w:r>
    </w:p>
    <w:p w:rsidR="006B1160" w:rsidRDefault="00087F47" w:rsidP="00BC162A">
      <w:pPr>
        <w:widowControl w:val="0"/>
        <w:numPr>
          <w:ilvl w:val="2"/>
          <w:numId w:val="37"/>
        </w:numPr>
        <w:tabs>
          <w:tab w:val="left" w:pos="-1800"/>
          <w:tab w:val="left" w:pos="-1099"/>
          <w:tab w:val="left" w:pos="-360"/>
          <w:tab w:val="left" w:pos="36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ind w:right="360"/>
        <w:rPr>
          <w:rFonts w:cstheme="minorHAnsi"/>
          <w:color w:val="000000"/>
          <w:sz w:val="24"/>
          <w:szCs w:val="24"/>
        </w:rPr>
      </w:pPr>
      <w:r w:rsidRPr="00B37AA2">
        <w:rPr>
          <w:rFonts w:cstheme="minorHAnsi"/>
          <w:color w:val="000000"/>
          <w:sz w:val="24"/>
          <w:szCs w:val="24"/>
          <w:u w:val="single"/>
        </w:rPr>
        <w:t>Section 502</w:t>
      </w:r>
      <w:r w:rsidR="002B138B">
        <w:rPr>
          <w:rFonts w:cstheme="minorHAnsi"/>
          <w:color w:val="000000"/>
          <w:sz w:val="24"/>
          <w:szCs w:val="24"/>
        </w:rPr>
        <w:t xml:space="preserve">: Complete preemption; </w:t>
      </w:r>
      <w:r w:rsidR="00E22E62">
        <w:rPr>
          <w:rFonts w:cstheme="minorHAnsi"/>
          <w:color w:val="000000"/>
          <w:sz w:val="24"/>
          <w:szCs w:val="24"/>
        </w:rPr>
        <w:t>preempts claims if the issues are:</w:t>
      </w:r>
    </w:p>
    <w:p w:rsidR="00E22E62" w:rsidRDefault="00E22E62" w:rsidP="00BC162A">
      <w:pPr>
        <w:widowControl w:val="0"/>
        <w:numPr>
          <w:ilvl w:val="3"/>
          <w:numId w:val="37"/>
        </w:numPr>
        <w:tabs>
          <w:tab w:val="left" w:pos="-1800"/>
          <w:tab w:val="left" w:pos="-1099"/>
          <w:tab w:val="left" w:pos="-360"/>
          <w:tab w:val="left" w:pos="36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ind w:right="360"/>
        <w:rPr>
          <w:rFonts w:cstheme="minorHAnsi"/>
          <w:color w:val="000000"/>
          <w:sz w:val="24"/>
          <w:szCs w:val="24"/>
        </w:rPr>
      </w:pPr>
      <w:r w:rsidRPr="00E22E62">
        <w:rPr>
          <w:rFonts w:cstheme="minorHAnsi"/>
          <w:color w:val="000000"/>
          <w:sz w:val="24"/>
          <w:szCs w:val="24"/>
        </w:rPr>
        <w:t xml:space="preserve">Whether the plaintiff is eligible to bring a claim under ' 502(a); </w:t>
      </w:r>
    </w:p>
    <w:p w:rsidR="00E22E62" w:rsidRDefault="00E22E62" w:rsidP="00BC162A">
      <w:pPr>
        <w:widowControl w:val="0"/>
        <w:numPr>
          <w:ilvl w:val="3"/>
          <w:numId w:val="37"/>
        </w:numPr>
        <w:tabs>
          <w:tab w:val="left" w:pos="-1800"/>
          <w:tab w:val="left" w:pos="-1099"/>
          <w:tab w:val="left" w:pos="-360"/>
          <w:tab w:val="left" w:pos="36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ind w:right="360"/>
        <w:rPr>
          <w:rFonts w:cstheme="minorHAnsi"/>
          <w:color w:val="000000"/>
          <w:sz w:val="24"/>
          <w:szCs w:val="24"/>
        </w:rPr>
      </w:pPr>
      <w:r w:rsidRPr="00E22E62">
        <w:rPr>
          <w:rFonts w:cstheme="minorHAnsi"/>
          <w:color w:val="000000"/>
          <w:sz w:val="24"/>
          <w:szCs w:val="24"/>
        </w:rPr>
        <w:t xml:space="preserve">whether the plaintiffs cause of action falls within the scope of an ERISA provision that the plaintiff can enforce via ' 502(a); and </w:t>
      </w:r>
    </w:p>
    <w:p w:rsidR="00E22E62" w:rsidRDefault="00E22E62" w:rsidP="00BC162A">
      <w:pPr>
        <w:widowControl w:val="0"/>
        <w:numPr>
          <w:ilvl w:val="3"/>
          <w:numId w:val="37"/>
        </w:numPr>
        <w:tabs>
          <w:tab w:val="left" w:pos="-1800"/>
          <w:tab w:val="left" w:pos="-1099"/>
          <w:tab w:val="left" w:pos="-360"/>
          <w:tab w:val="left" w:pos="36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ind w:right="360"/>
        <w:rPr>
          <w:rFonts w:cstheme="minorHAnsi"/>
          <w:color w:val="000000"/>
          <w:sz w:val="24"/>
          <w:szCs w:val="24"/>
        </w:rPr>
      </w:pPr>
      <w:proofErr w:type="gramStart"/>
      <w:r w:rsidRPr="00E22E62">
        <w:rPr>
          <w:rFonts w:cstheme="minorHAnsi"/>
          <w:color w:val="000000"/>
          <w:sz w:val="24"/>
          <w:szCs w:val="24"/>
        </w:rPr>
        <w:t>whether</w:t>
      </w:r>
      <w:proofErr w:type="gramEnd"/>
      <w:r w:rsidRPr="00E22E62">
        <w:rPr>
          <w:rFonts w:cstheme="minorHAnsi"/>
          <w:color w:val="000000"/>
          <w:sz w:val="24"/>
          <w:szCs w:val="24"/>
        </w:rPr>
        <w:t xml:space="preserve"> the plaintiffs’ state law claim cannot be resolved without an interpretation of the contract governed by federal law. </w:t>
      </w:r>
    </w:p>
    <w:p w:rsidR="00E22E62" w:rsidRPr="0034710A" w:rsidRDefault="00E22E62" w:rsidP="00BC162A">
      <w:pPr>
        <w:widowControl w:val="0"/>
        <w:numPr>
          <w:ilvl w:val="4"/>
          <w:numId w:val="37"/>
        </w:numPr>
        <w:tabs>
          <w:tab w:val="left" w:pos="-1800"/>
          <w:tab w:val="left" w:pos="-1099"/>
          <w:tab w:val="left" w:pos="-360"/>
          <w:tab w:val="left" w:pos="36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ind w:right="360"/>
        <w:rPr>
          <w:rFonts w:cstheme="minorHAnsi"/>
          <w:color w:val="000000"/>
          <w:sz w:val="24"/>
          <w:szCs w:val="24"/>
        </w:rPr>
      </w:pPr>
      <w:r w:rsidRPr="00E22E62">
        <w:rPr>
          <w:rFonts w:cstheme="minorHAnsi"/>
          <w:color w:val="000000"/>
          <w:sz w:val="24"/>
          <w:szCs w:val="24"/>
        </w:rPr>
        <w:t>When all three factors are present, the state law claim is an ERISA claim under 502(a).</w:t>
      </w:r>
    </w:p>
    <w:p w:rsidR="006B1160" w:rsidRPr="0034710A" w:rsidRDefault="00087F47" w:rsidP="00BC162A">
      <w:pPr>
        <w:widowControl w:val="0"/>
        <w:numPr>
          <w:ilvl w:val="2"/>
          <w:numId w:val="37"/>
        </w:numPr>
        <w:tabs>
          <w:tab w:val="left" w:pos="-1800"/>
          <w:tab w:val="left" w:pos="-1099"/>
          <w:tab w:val="left" w:pos="-360"/>
          <w:tab w:val="left" w:pos="36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ind w:right="360"/>
        <w:rPr>
          <w:rFonts w:cstheme="minorHAnsi"/>
          <w:color w:val="000000"/>
          <w:sz w:val="24"/>
          <w:szCs w:val="24"/>
        </w:rPr>
      </w:pPr>
      <w:r w:rsidRPr="00B37AA2">
        <w:rPr>
          <w:rFonts w:cstheme="minorHAnsi"/>
          <w:color w:val="000000"/>
          <w:sz w:val="24"/>
          <w:szCs w:val="24"/>
          <w:u w:val="single"/>
        </w:rPr>
        <w:t>Section 514</w:t>
      </w:r>
      <w:r w:rsidR="0034710A">
        <w:rPr>
          <w:rFonts w:cstheme="minorHAnsi"/>
          <w:color w:val="000000"/>
          <w:sz w:val="24"/>
          <w:szCs w:val="24"/>
        </w:rPr>
        <w:t xml:space="preserve">: </w:t>
      </w:r>
      <w:r w:rsidR="0034710A" w:rsidRPr="0034710A">
        <w:rPr>
          <w:rFonts w:cstheme="minorHAnsi"/>
          <w:color w:val="000000"/>
          <w:sz w:val="24"/>
          <w:szCs w:val="24"/>
        </w:rPr>
        <w:t>Express preemption</w:t>
      </w:r>
    </w:p>
    <w:p w:rsidR="0034710A" w:rsidRPr="00E26090" w:rsidRDefault="0034710A" w:rsidP="00BC162A">
      <w:pPr>
        <w:widowControl w:val="0"/>
        <w:numPr>
          <w:ilvl w:val="3"/>
          <w:numId w:val="37"/>
        </w:numPr>
        <w:tabs>
          <w:tab w:val="left" w:pos="-1800"/>
          <w:tab w:val="left" w:pos="-1099"/>
          <w:tab w:val="left" w:pos="-360"/>
          <w:tab w:val="left" w:pos="36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ind w:right="360"/>
        <w:rPr>
          <w:rFonts w:cstheme="minorHAnsi"/>
          <w:color w:val="000000"/>
          <w:sz w:val="24"/>
          <w:szCs w:val="24"/>
        </w:rPr>
      </w:pPr>
      <w:r w:rsidRPr="0034710A">
        <w:rPr>
          <w:rFonts w:cstheme="minorHAnsi"/>
          <w:iCs/>
          <w:color w:val="000000"/>
          <w:sz w:val="24"/>
          <w:szCs w:val="24"/>
        </w:rPr>
        <w:t>Basic rule:  ERISA preempts state law</w:t>
      </w:r>
      <w:r w:rsidR="00CE3AF5">
        <w:rPr>
          <w:rFonts w:cstheme="minorHAnsi"/>
          <w:iCs/>
          <w:color w:val="000000"/>
          <w:sz w:val="24"/>
          <w:szCs w:val="24"/>
        </w:rPr>
        <w:t>/regulation</w:t>
      </w:r>
      <w:r>
        <w:rPr>
          <w:rFonts w:cstheme="minorHAnsi"/>
          <w:iCs/>
          <w:color w:val="000000"/>
          <w:sz w:val="24"/>
          <w:szCs w:val="24"/>
        </w:rPr>
        <w:t xml:space="preserve"> </w:t>
      </w:r>
      <w:r w:rsidR="00E26090" w:rsidRPr="00CE3AF5">
        <w:rPr>
          <w:rFonts w:cstheme="minorHAnsi"/>
          <w:iCs/>
          <w:color w:val="000000"/>
          <w:sz w:val="24"/>
          <w:szCs w:val="24"/>
          <w:u w:val="single"/>
        </w:rPr>
        <w:t>relating to</w:t>
      </w:r>
      <w:r>
        <w:rPr>
          <w:rFonts w:cstheme="minorHAnsi"/>
          <w:iCs/>
          <w:color w:val="000000"/>
          <w:sz w:val="24"/>
          <w:szCs w:val="24"/>
        </w:rPr>
        <w:t xml:space="preserve"> em</w:t>
      </w:r>
      <w:r w:rsidR="00E26090">
        <w:rPr>
          <w:rFonts w:cstheme="minorHAnsi"/>
          <w:iCs/>
          <w:color w:val="000000"/>
          <w:sz w:val="24"/>
          <w:szCs w:val="24"/>
        </w:rPr>
        <w:t>ployee benefit plan</w:t>
      </w:r>
    </w:p>
    <w:p w:rsidR="00E7600A" w:rsidRDefault="00E7600A" w:rsidP="00BC162A">
      <w:pPr>
        <w:widowControl w:val="0"/>
        <w:numPr>
          <w:ilvl w:val="4"/>
          <w:numId w:val="37"/>
        </w:numPr>
        <w:tabs>
          <w:tab w:val="left" w:pos="-1800"/>
          <w:tab w:val="left" w:pos="-1099"/>
          <w:tab w:val="left" w:pos="-360"/>
          <w:tab w:val="left" w:pos="36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ind w:right="360"/>
        <w:rPr>
          <w:rFonts w:cstheme="minorHAnsi"/>
          <w:color w:val="000000"/>
          <w:sz w:val="24"/>
          <w:szCs w:val="24"/>
        </w:rPr>
      </w:pPr>
      <w:r>
        <w:rPr>
          <w:rFonts w:cstheme="minorHAnsi"/>
          <w:color w:val="000000"/>
          <w:sz w:val="24"/>
          <w:szCs w:val="24"/>
        </w:rPr>
        <w:t xml:space="preserve">A state law </w:t>
      </w:r>
      <w:r w:rsidR="009B61A6">
        <w:rPr>
          <w:rFonts w:cstheme="minorHAnsi"/>
          <w:color w:val="000000"/>
          <w:sz w:val="24"/>
          <w:szCs w:val="24"/>
        </w:rPr>
        <w:t>relates</w:t>
      </w:r>
      <w:r>
        <w:rPr>
          <w:rFonts w:cstheme="minorHAnsi"/>
          <w:color w:val="000000"/>
          <w:sz w:val="24"/>
          <w:szCs w:val="24"/>
        </w:rPr>
        <w:t xml:space="preserve"> to</w:t>
      </w:r>
      <w:r w:rsidRPr="00E7600A">
        <w:rPr>
          <w:rFonts w:cstheme="minorHAnsi"/>
          <w:color w:val="000000"/>
          <w:sz w:val="24"/>
          <w:szCs w:val="24"/>
        </w:rPr>
        <w:t xml:space="preserve"> an ERISA-covered plan if the law specifically </w:t>
      </w:r>
      <w:r>
        <w:rPr>
          <w:rFonts w:cstheme="minorHAnsi"/>
          <w:color w:val="000000"/>
          <w:sz w:val="24"/>
          <w:szCs w:val="24"/>
        </w:rPr>
        <w:t xml:space="preserve">refers to such a plan; </w:t>
      </w:r>
      <w:r w:rsidRPr="00E7600A">
        <w:rPr>
          <w:rFonts w:cstheme="minorHAnsi"/>
          <w:color w:val="000000"/>
          <w:sz w:val="24"/>
          <w:szCs w:val="24"/>
        </w:rPr>
        <w:t>acts immediately a</w:t>
      </w:r>
      <w:r>
        <w:rPr>
          <w:rFonts w:cstheme="minorHAnsi"/>
          <w:color w:val="000000"/>
          <w:sz w:val="24"/>
          <w:szCs w:val="24"/>
        </w:rPr>
        <w:t xml:space="preserve">nd exclusively upon the plan; </w:t>
      </w:r>
      <w:r w:rsidRPr="00E7600A">
        <w:rPr>
          <w:rFonts w:cstheme="minorHAnsi"/>
          <w:color w:val="000000"/>
          <w:sz w:val="24"/>
          <w:szCs w:val="24"/>
        </w:rPr>
        <w:t>if the plan's</w:t>
      </w:r>
      <w:r>
        <w:rPr>
          <w:rFonts w:cstheme="minorHAnsi"/>
          <w:color w:val="000000"/>
          <w:sz w:val="24"/>
          <w:szCs w:val="24"/>
        </w:rPr>
        <w:t xml:space="preserve"> existence </w:t>
      </w:r>
      <w:r w:rsidRPr="00E7600A">
        <w:rPr>
          <w:rFonts w:cstheme="minorHAnsi"/>
          <w:color w:val="000000"/>
          <w:sz w:val="24"/>
          <w:szCs w:val="24"/>
        </w:rPr>
        <w:t>is es</w:t>
      </w:r>
      <w:r>
        <w:rPr>
          <w:rFonts w:cstheme="minorHAnsi"/>
          <w:color w:val="000000"/>
          <w:sz w:val="24"/>
          <w:szCs w:val="24"/>
        </w:rPr>
        <w:t>sential to the law's operation; or if it has connection or reference to such a plan</w:t>
      </w:r>
    </w:p>
    <w:p w:rsidR="00E26090" w:rsidRPr="00E7600A" w:rsidRDefault="00E26090" w:rsidP="00BC162A">
      <w:pPr>
        <w:widowControl w:val="0"/>
        <w:numPr>
          <w:ilvl w:val="5"/>
          <w:numId w:val="37"/>
        </w:numPr>
        <w:tabs>
          <w:tab w:val="left" w:pos="-1800"/>
          <w:tab w:val="left" w:pos="-1099"/>
          <w:tab w:val="left" w:pos="-360"/>
          <w:tab w:val="left" w:pos="36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ind w:right="360"/>
        <w:rPr>
          <w:rFonts w:cstheme="minorHAnsi"/>
          <w:color w:val="000000"/>
          <w:sz w:val="24"/>
          <w:szCs w:val="24"/>
        </w:rPr>
      </w:pPr>
      <w:r w:rsidRPr="00E7600A">
        <w:rPr>
          <w:rFonts w:cstheme="minorHAnsi"/>
          <w:color w:val="000000"/>
          <w:sz w:val="24"/>
          <w:szCs w:val="24"/>
        </w:rPr>
        <w:t>There is a split as to how much reference meets the “relates to” threshold</w:t>
      </w:r>
    </w:p>
    <w:p w:rsidR="00CE3AF5" w:rsidRDefault="00CE3AF5" w:rsidP="00BC162A">
      <w:pPr>
        <w:widowControl w:val="0"/>
        <w:numPr>
          <w:ilvl w:val="6"/>
          <w:numId w:val="37"/>
        </w:numPr>
        <w:tabs>
          <w:tab w:val="left" w:pos="-1800"/>
          <w:tab w:val="left" w:pos="-1099"/>
          <w:tab w:val="left" w:pos="-360"/>
          <w:tab w:val="left" w:pos="36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ind w:right="360"/>
        <w:rPr>
          <w:rFonts w:cstheme="minorHAnsi"/>
          <w:sz w:val="24"/>
          <w:szCs w:val="24"/>
        </w:rPr>
      </w:pPr>
      <w:r w:rsidRPr="006F0972">
        <w:rPr>
          <w:rFonts w:cstheme="minorHAnsi"/>
          <w:sz w:val="24"/>
          <w:szCs w:val="24"/>
        </w:rPr>
        <w:t>mandating benefits to be offered by</w:t>
      </w:r>
      <w:r>
        <w:rPr>
          <w:rFonts w:cstheme="minorHAnsi"/>
          <w:sz w:val="24"/>
          <w:szCs w:val="24"/>
        </w:rPr>
        <w:t xml:space="preserve"> </w:t>
      </w:r>
      <w:r w:rsidRPr="006F0972">
        <w:rPr>
          <w:rFonts w:cstheme="minorHAnsi"/>
          <w:sz w:val="24"/>
          <w:szCs w:val="24"/>
        </w:rPr>
        <w:t xml:space="preserve">plans; </w:t>
      </w:r>
    </w:p>
    <w:p w:rsidR="00CE3AF5" w:rsidRDefault="00CE3AF5" w:rsidP="00BC162A">
      <w:pPr>
        <w:widowControl w:val="0"/>
        <w:numPr>
          <w:ilvl w:val="6"/>
          <w:numId w:val="37"/>
        </w:numPr>
        <w:tabs>
          <w:tab w:val="left" w:pos="-1800"/>
          <w:tab w:val="left" w:pos="-1099"/>
          <w:tab w:val="left" w:pos="-360"/>
          <w:tab w:val="left" w:pos="36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ind w:right="360"/>
        <w:rPr>
          <w:rFonts w:cstheme="minorHAnsi"/>
          <w:sz w:val="24"/>
          <w:szCs w:val="24"/>
        </w:rPr>
      </w:pPr>
      <w:r w:rsidRPr="006F0972">
        <w:rPr>
          <w:rFonts w:cstheme="minorHAnsi"/>
          <w:sz w:val="24"/>
          <w:szCs w:val="24"/>
        </w:rPr>
        <w:t>mandating the manner in which plans are administered or binding plan</w:t>
      </w:r>
      <w:r>
        <w:rPr>
          <w:rFonts w:cstheme="minorHAnsi"/>
          <w:sz w:val="24"/>
          <w:szCs w:val="24"/>
        </w:rPr>
        <w:t xml:space="preserve"> </w:t>
      </w:r>
      <w:r w:rsidRPr="006F0972">
        <w:rPr>
          <w:rFonts w:cstheme="minorHAnsi"/>
          <w:sz w:val="24"/>
          <w:szCs w:val="24"/>
        </w:rPr>
        <w:t xml:space="preserve">administrators to a particular choices of substantive coverage; or </w:t>
      </w:r>
    </w:p>
    <w:p w:rsidR="00DD5594" w:rsidRDefault="00DD5594" w:rsidP="00DD5594">
      <w:pPr>
        <w:widowControl w:val="0"/>
        <w:numPr>
          <w:ilvl w:val="7"/>
          <w:numId w:val="37"/>
        </w:numPr>
        <w:tabs>
          <w:tab w:val="left" w:pos="-1800"/>
          <w:tab w:val="left" w:pos="-1099"/>
          <w:tab w:val="left" w:pos="-360"/>
          <w:tab w:val="left" w:pos="36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ind w:right="360"/>
        <w:rPr>
          <w:rFonts w:cstheme="minorHAnsi"/>
          <w:sz w:val="24"/>
          <w:szCs w:val="24"/>
        </w:rPr>
      </w:pPr>
    </w:p>
    <w:p w:rsidR="00E26090" w:rsidRPr="009B61A6" w:rsidRDefault="00CE3AF5" w:rsidP="00BC162A">
      <w:pPr>
        <w:widowControl w:val="0"/>
        <w:numPr>
          <w:ilvl w:val="5"/>
          <w:numId w:val="37"/>
        </w:numPr>
        <w:tabs>
          <w:tab w:val="left" w:pos="-1800"/>
          <w:tab w:val="left" w:pos="-1099"/>
          <w:tab w:val="left" w:pos="-360"/>
          <w:tab w:val="left" w:pos="36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ind w:right="360"/>
        <w:rPr>
          <w:rFonts w:cstheme="minorHAnsi"/>
          <w:color w:val="000000"/>
          <w:sz w:val="24"/>
          <w:szCs w:val="24"/>
        </w:rPr>
      </w:pPr>
      <w:r>
        <w:rPr>
          <w:rFonts w:cstheme="minorHAnsi"/>
          <w:color w:val="000000"/>
          <w:sz w:val="24"/>
          <w:szCs w:val="24"/>
        </w:rPr>
        <w:t>State law not affecting ERISA principals (employer, fiduciaries, or e</w:t>
      </w:r>
      <w:r w:rsidR="009B61A6">
        <w:rPr>
          <w:rFonts w:cstheme="minorHAnsi"/>
          <w:color w:val="000000"/>
          <w:sz w:val="24"/>
          <w:szCs w:val="24"/>
        </w:rPr>
        <w:t>mployees) is</w:t>
      </w:r>
      <w:r>
        <w:rPr>
          <w:rFonts w:cstheme="minorHAnsi"/>
          <w:color w:val="000000"/>
          <w:sz w:val="24"/>
          <w:szCs w:val="24"/>
        </w:rPr>
        <w:t xml:space="preserve"> likely to survive</w:t>
      </w:r>
    </w:p>
    <w:p w:rsidR="00E26090" w:rsidRPr="0034710A" w:rsidRDefault="00E26090" w:rsidP="00BC162A">
      <w:pPr>
        <w:widowControl w:val="0"/>
        <w:numPr>
          <w:ilvl w:val="4"/>
          <w:numId w:val="37"/>
        </w:numPr>
        <w:tabs>
          <w:tab w:val="left" w:pos="-1800"/>
          <w:tab w:val="left" w:pos="-1099"/>
          <w:tab w:val="left" w:pos="-360"/>
          <w:tab w:val="left" w:pos="36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ind w:right="360"/>
        <w:rPr>
          <w:rFonts w:cstheme="minorHAnsi"/>
          <w:color w:val="000000"/>
          <w:sz w:val="24"/>
          <w:szCs w:val="24"/>
        </w:rPr>
      </w:pPr>
      <w:r>
        <w:rPr>
          <w:rFonts w:cstheme="minorHAnsi"/>
          <w:iCs/>
          <w:color w:val="000000"/>
          <w:sz w:val="24"/>
          <w:szCs w:val="24"/>
        </w:rPr>
        <w:t>If a claim can be brought under ERISA, it is preempted</w:t>
      </w:r>
    </w:p>
    <w:p w:rsidR="0034710A" w:rsidRPr="0034710A" w:rsidRDefault="0034710A" w:rsidP="00BC162A">
      <w:pPr>
        <w:widowControl w:val="0"/>
        <w:numPr>
          <w:ilvl w:val="3"/>
          <w:numId w:val="37"/>
        </w:numPr>
        <w:tabs>
          <w:tab w:val="left" w:pos="-1800"/>
          <w:tab w:val="left" w:pos="-1099"/>
          <w:tab w:val="left" w:pos="-360"/>
          <w:tab w:val="left" w:pos="36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ind w:right="360"/>
        <w:rPr>
          <w:rFonts w:cstheme="minorHAnsi"/>
          <w:color w:val="000000"/>
          <w:sz w:val="24"/>
          <w:szCs w:val="24"/>
        </w:rPr>
      </w:pPr>
      <w:r w:rsidRPr="00B37AA2">
        <w:rPr>
          <w:rFonts w:cstheme="minorHAnsi"/>
          <w:color w:val="000000"/>
          <w:sz w:val="24"/>
          <w:szCs w:val="24"/>
          <w:u w:val="single"/>
        </w:rPr>
        <w:t>Savings clause</w:t>
      </w:r>
      <w:r>
        <w:rPr>
          <w:rFonts w:cstheme="minorHAnsi"/>
          <w:color w:val="000000"/>
          <w:sz w:val="24"/>
          <w:szCs w:val="24"/>
        </w:rPr>
        <w:t xml:space="preserve">: </w:t>
      </w:r>
      <w:r w:rsidRPr="0034710A">
        <w:rPr>
          <w:rFonts w:cstheme="minorHAnsi"/>
          <w:iCs/>
          <w:color w:val="000000"/>
          <w:sz w:val="24"/>
          <w:szCs w:val="24"/>
        </w:rPr>
        <w:t>Exception to basic rule</w:t>
      </w:r>
    </w:p>
    <w:p w:rsidR="0034710A" w:rsidRPr="00CE3AF5" w:rsidRDefault="0034710A" w:rsidP="00BC162A">
      <w:pPr>
        <w:widowControl w:val="0"/>
        <w:numPr>
          <w:ilvl w:val="4"/>
          <w:numId w:val="37"/>
        </w:numPr>
        <w:tabs>
          <w:tab w:val="left" w:pos="-1800"/>
          <w:tab w:val="left" w:pos="-1099"/>
          <w:tab w:val="left" w:pos="-360"/>
          <w:tab w:val="left" w:pos="36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ind w:right="360"/>
        <w:rPr>
          <w:rFonts w:cstheme="minorHAnsi"/>
          <w:color w:val="000000"/>
          <w:sz w:val="24"/>
          <w:szCs w:val="24"/>
        </w:rPr>
      </w:pPr>
      <w:r w:rsidRPr="0034710A">
        <w:rPr>
          <w:rFonts w:cstheme="minorHAnsi"/>
          <w:iCs/>
          <w:color w:val="000000"/>
          <w:sz w:val="24"/>
          <w:szCs w:val="24"/>
        </w:rPr>
        <w:t xml:space="preserve">ERISA does not preempt </w:t>
      </w:r>
      <w:r w:rsidRPr="0034710A">
        <w:rPr>
          <w:rFonts w:cstheme="minorHAnsi"/>
          <w:iCs/>
          <w:color w:val="000000"/>
          <w:sz w:val="24"/>
          <w:szCs w:val="24"/>
          <w:u w:val="single"/>
        </w:rPr>
        <w:t>general</w:t>
      </w:r>
      <w:r w:rsidRPr="0034710A">
        <w:rPr>
          <w:rFonts w:cstheme="minorHAnsi"/>
          <w:iCs/>
          <w:color w:val="000000"/>
          <w:sz w:val="24"/>
          <w:szCs w:val="24"/>
        </w:rPr>
        <w:t xml:space="preserve"> state regulation of insurance.</w:t>
      </w:r>
    </w:p>
    <w:p w:rsidR="00CE3AF5" w:rsidRDefault="00CE3AF5" w:rsidP="00BC162A">
      <w:pPr>
        <w:widowControl w:val="0"/>
        <w:numPr>
          <w:ilvl w:val="5"/>
          <w:numId w:val="37"/>
        </w:numPr>
        <w:tabs>
          <w:tab w:val="left" w:pos="-1800"/>
          <w:tab w:val="left" w:pos="-1099"/>
          <w:tab w:val="left" w:pos="-360"/>
          <w:tab w:val="left" w:pos="36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ind w:right="360"/>
        <w:rPr>
          <w:rFonts w:cstheme="minorHAnsi"/>
          <w:color w:val="000000"/>
          <w:sz w:val="24"/>
          <w:szCs w:val="24"/>
        </w:rPr>
      </w:pPr>
      <w:r w:rsidRPr="00CE3AF5">
        <w:rPr>
          <w:rFonts w:cstheme="minorHAnsi"/>
          <w:color w:val="000000"/>
          <w:sz w:val="24"/>
          <w:szCs w:val="24"/>
        </w:rPr>
        <w:t>A state law regulates insurance if it is specifically directed towar</w:t>
      </w:r>
      <w:r>
        <w:rPr>
          <w:rFonts w:cstheme="minorHAnsi"/>
          <w:color w:val="000000"/>
          <w:sz w:val="24"/>
          <w:szCs w:val="24"/>
        </w:rPr>
        <w:t>d entities engaged in insurance</w:t>
      </w:r>
      <w:r w:rsidRPr="00CE3AF5">
        <w:rPr>
          <w:rFonts w:cstheme="minorHAnsi"/>
          <w:color w:val="000000"/>
          <w:sz w:val="24"/>
          <w:szCs w:val="24"/>
        </w:rPr>
        <w:t xml:space="preserve"> and it substantially affects the risk pooling arrangement between the insurer and the insured.</w:t>
      </w:r>
    </w:p>
    <w:p w:rsidR="009B61A6" w:rsidRDefault="009B61A6" w:rsidP="00BC162A">
      <w:pPr>
        <w:widowControl w:val="0"/>
        <w:numPr>
          <w:ilvl w:val="5"/>
          <w:numId w:val="37"/>
        </w:numPr>
        <w:tabs>
          <w:tab w:val="left" w:pos="-1800"/>
          <w:tab w:val="left" w:pos="-1099"/>
          <w:tab w:val="left" w:pos="-360"/>
          <w:tab w:val="left" w:pos="36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ind w:right="360"/>
        <w:rPr>
          <w:rFonts w:cstheme="minorHAnsi"/>
          <w:color w:val="000000"/>
          <w:sz w:val="24"/>
          <w:szCs w:val="24"/>
        </w:rPr>
      </w:pPr>
      <w:r>
        <w:rPr>
          <w:rFonts w:cstheme="minorHAnsi"/>
          <w:color w:val="000000"/>
          <w:sz w:val="24"/>
          <w:szCs w:val="24"/>
        </w:rPr>
        <w:t>Any willing provider statutes do relate to ERISA plans beyond an indirect economic effect, but can usually avoid preemption through the savings clause</w:t>
      </w:r>
    </w:p>
    <w:p w:rsidR="0034710A" w:rsidRPr="0034710A" w:rsidRDefault="0034710A" w:rsidP="00BC162A">
      <w:pPr>
        <w:widowControl w:val="0"/>
        <w:numPr>
          <w:ilvl w:val="3"/>
          <w:numId w:val="37"/>
        </w:numPr>
        <w:tabs>
          <w:tab w:val="left" w:pos="-1800"/>
          <w:tab w:val="left" w:pos="-1099"/>
          <w:tab w:val="left" w:pos="-360"/>
          <w:tab w:val="left" w:pos="36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ind w:right="360"/>
        <w:rPr>
          <w:rFonts w:cstheme="minorHAnsi"/>
          <w:color w:val="000000"/>
          <w:sz w:val="24"/>
          <w:szCs w:val="24"/>
        </w:rPr>
      </w:pPr>
      <w:proofErr w:type="spellStart"/>
      <w:r w:rsidRPr="00B37AA2">
        <w:rPr>
          <w:rFonts w:cstheme="minorHAnsi"/>
          <w:color w:val="000000"/>
          <w:sz w:val="24"/>
          <w:szCs w:val="24"/>
          <w:u w:val="single"/>
        </w:rPr>
        <w:t>Deemer</w:t>
      </w:r>
      <w:proofErr w:type="spellEnd"/>
      <w:r w:rsidRPr="00B37AA2">
        <w:rPr>
          <w:rFonts w:cstheme="minorHAnsi"/>
          <w:color w:val="000000"/>
          <w:sz w:val="24"/>
          <w:szCs w:val="24"/>
          <w:u w:val="single"/>
        </w:rPr>
        <w:t xml:space="preserve"> clause</w:t>
      </w:r>
      <w:r>
        <w:rPr>
          <w:rFonts w:cstheme="minorHAnsi"/>
          <w:color w:val="000000"/>
          <w:sz w:val="24"/>
          <w:szCs w:val="24"/>
        </w:rPr>
        <w:t xml:space="preserve">: </w:t>
      </w:r>
      <w:r w:rsidRPr="0034710A">
        <w:rPr>
          <w:rFonts w:cstheme="minorHAnsi"/>
          <w:iCs/>
          <w:color w:val="000000"/>
          <w:sz w:val="24"/>
          <w:szCs w:val="24"/>
        </w:rPr>
        <w:t>Exception to exception</w:t>
      </w:r>
      <w:r w:rsidRPr="0034710A">
        <w:rPr>
          <w:rFonts w:cstheme="minorHAnsi"/>
          <w:color w:val="000000"/>
          <w:sz w:val="24"/>
          <w:szCs w:val="24"/>
        </w:rPr>
        <w:t xml:space="preserve"> </w:t>
      </w:r>
    </w:p>
    <w:p w:rsidR="0034710A" w:rsidRPr="00CE3AF5" w:rsidRDefault="0034710A" w:rsidP="00BC162A">
      <w:pPr>
        <w:widowControl w:val="0"/>
        <w:numPr>
          <w:ilvl w:val="4"/>
          <w:numId w:val="37"/>
        </w:numPr>
        <w:tabs>
          <w:tab w:val="left" w:pos="-1800"/>
          <w:tab w:val="left" w:pos="-1099"/>
          <w:tab w:val="left" w:pos="-360"/>
          <w:tab w:val="left" w:pos="36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ind w:right="360"/>
        <w:rPr>
          <w:rFonts w:cstheme="minorHAnsi"/>
          <w:color w:val="000000"/>
          <w:sz w:val="24"/>
          <w:szCs w:val="24"/>
        </w:rPr>
      </w:pPr>
      <w:r w:rsidRPr="0034710A">
        <w:rPr>
          <w:rFonts w:cstheme="minorHAnsi"/>
          <w:iCs/>
          <w:color w:val="000000"/>
          <w:sz w:val="24"/>
          <w:szCs w:val="24"/>
        </w:rPr>
        <w:t xml:space="preserve">: Employers that self-insure </w:t>
      </w:r>
      <w:r>
        <w:rPr>
          <w:rFonts w:cstheme="minorHAnsi"/>
          <w:iCs/>
          <w:color w:val="000000"/>
          <w:sz w:val="24"/>
          <w:szCs w:val="24"/>
        </w:rPr>
        <w:t xml:space="preserve">(bear the risk of insuring employees) </w:t>
      </w:r>
      <w:r w:rsidRPr="0034710A">
        <w:rPr>
          <w:rFonts w:cstheme="minorHAnsi"/>
          <w:iCs/>
          <w:color w:val="000000"/>
          <w:sz w:val="24"/>
          <w:szCs w:val="24"/>
        </w:rPr>
        <w:t>cannot be deemed to be “insurers” for purposes of state regulation.</w:t>
      </w:r>
    </w:p>
    <w:p w:rsidR="00CE3AF5" w:rsidRPr="00CE3AF5" w:rsidRDefault="00CE3AF5" w:rsidP="00BC162A">
      <w:pPr>
        <w:widowControl w:val="0"/>
        <w:numPr>
          <w:ilvl w:val="2"/>
          <w:numId w:val="37"/>
        </w:numPr>
        <w:tabs>
          <w:tab w:val="left" w:pos="-1800"/>
          <w:tab w:val="left" w:pos="-1099"/>
          <w:tab w:val="left" w:pos="-360"/>
          <w:tab w:val="left" w:pos="36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ind w:right="360"/>
        <w:rPr>
          <w:rFonts w:cstheme="minorHAnsi"/>
          <w:color w:val="000000"/>
          <w:sz w:val="24"/>
          <w:szCs w:val="24"/>
        </w:rPr>
      </w:pPr>
      <w:r>
        <w:rPr>
          <w:rFonts w:cstheme="minorHAnsi"/>
          <w:iCs/>
          <w:color w:val="000000"/>
          <w:sz w:val="24"/>
          <w:szCs w:val="24"/>
        </w:rPr>
        <w:lastRenderedPageBreak/>
        <w:t>Statutory Exemptions</w:t>
      </w:r>
    </w:p>
    <w:p w:rsidR="00CE3AF5" w:rsidRPr="00F51241" w:rsidRDefault="00CE3AF5" w:rsidP="00BC162A">
      <w:pPr>
        <w:widowControl w:val="0"/>
        <w:numPr>
          <w:ilvl w:val="3"/>
          <w:numId w:val="37"/>
        </w:numPr>
        <w:tabs>
          <w:tab w:val="left" w:pos="-1800"/>
          <w:tab w:val="left" w:pos="-1099"/>
          <w:tab w:val="left" w:pos="-360"/>
          <w:tab w:val="left" w:pos="36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ind w:right="360"/>
        <w:rPr>
          <w:rFonts w:cstheme="minorHAnsi"/>
          <w:color w:val="000000"/>
          <w:sz w:val="24"/>
          <w:szCs w:val="24"/>
        </w:rPr>
      </w:pPr>
      <w:r>
        <w:rPr>
          <w:rFonts w:cstheme="minorHAnsi"/>
          <w:iCs/>
          <w:color w:val="000000"/>
          <w:sz w:val="24"/>
          <w:szCs w:val="24"/>
        </w:rPr>
        <w:t xml:space="preserve">Pre-ERISA plans (pre-1975); Insurance/Banking/Securities laws; Other federal laws; </w:t>
      </w:r>
    </w:p>
    <w:p w:rsidR="00F51241" w:rsidRPr="00C93A2F" w:rsidRDefault="00F51241" w:rsidP="00BC162A">
      <w:pPr>
        <w:widowControl w:val="0"/>
        <w:numPr>
          <w:ilvl w:val="1"/>
          <w:numId w:val="37"/>
        </w:numPr>
        <w:tabs>
          <w:tab w:val="left" w:pos="-1800"/>
          <w:tab w:val="left" w:pos="-1099"/>
          <w:tab w:val="left" w:pos="-360"/>
          <w:tab w:val="left" w:pos="36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ind w:right="360"/>
        <w:rPr>
          <w:rFonts w:cstheme="minorHAnsi"/>
          <w:b/>
          <w:color w:val="000000"/>
          <w:sz w:val="24"/>
          <w:szCs w:val="24"/>
        </w:rPr>
      </w:pPr>
      <w:r w:rsidRPr="00C93A2F">
        <w:rPr>
          <w:rFonts w:cstheme="minorHAnsi"/>
          <w:b/>
          <w:iCs/>
          <w:color w:val="000000"/>
          <w:sz w:val="24"/>
          <w:szCs w:val="24"/>
        </w:rPr>
        <w:t>Rush Prudential (p340)</w:t>
      </w:r>
    </w:p>
    <w:p w:rsidR="00F51241" w:rsidRDefault="00F51241" w:rsidP="00BC162A">
      <w:pPr>
        <w:widowControl w:val="0"/>
        <w:numPr>
          <w:ilvl w:val="2"/>
          <w:numId w:val="37"/>
        </w:numPr>
        <w:tabs>
          <w:tab w:val="left" w:pos="-1800"/>
          <w:tab w:val="left" w:pos="-1099"/>
          <w:tab w:val="left" w:pos="-360"/>
          <w:tab w:val="left" w:pos="36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ind w:right="360"/>
        <w:rPr>
          <w:rFonts w:cstheme="minorHAnsi"/>
          <w:color w:val="000000"/>
          <w:sz w:val="24"/>
          <w:szCs w:val="24"/>
        </w:rPr>
      </w:pPr>
      <w:r>
        <w:rPr>
          <w:rFonts w:cstheme="minorHAnsi"/>
          <w:color w:val="000000"/>
          <w:sz w:val="24"/>
          <w:szCs w:val="24"/>
        </w:rPr>
        <w:t>Patient sought</w:t>
      </w:r>
      <w:r w:rsidRPr="00F51241">
        <w:rPr>
          <w:rFonts w:cstheme="minorHAnsi"/>
          <w:color w:val="000000"/>
          <w:sz w:val="24"/>
          <w:szCs w:val="24"/>
        </w:rPr>
        <w:t xml:space="preserve"> independent medical review of her claim, as provided for in the Illinois statute. The Court held that the Illinois statute was a law "directed toward" the insurance industry, and an insurance regulation under a commonsense view, thus it was not preempted by ERISA. </w:t>
      </w:r>
    </w:p>
    <w:p w:rsidR="00F51241" w:rsidRDefault="00F51241" w:rsidP="00BC162A">
      <w:pPr>
        <w:widowControl w:val="0"/>
        <w:numPr>
          <w:ilvl w:val="2"/>
          <w:numId w:val="37"/>
        </w:numPr>
        <w:tabs>
          <w:tab w:val="left" w:pos="-1800"/>
          <w:tab w:val="left" w:pos="-1099"/>
          <w:tab w:val="left" w:pos="-360"/>
          <w:tab w:val="left" w:pos="36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ind w:right="360"/>
        <w:rPr>
          <w:rFonts w:cstheme="minorHAnsi"/>
          <w:color w:val="000000"/>
          <w:sz w:val="24"/>
          <w:szCs w:val="24"/>
        </w:rPr>
      </w:pPr>
      <w:r w:rsidRPr="00F51241">
        <w:rPr>
          <w:rFonts w:cstheme="minorHAnsi"/>
          <w:color w:val="000000"/>
          <w:sz w:val="24"/>
          <w:szCs w:val="24"/>
        </w:rPr>
        <w:t xml:space="preserve">The Court rejected the HMO's arguments holding that the state statute did not enlarge a claim beyond the benefits available in any action brought under ERISA. </w:t>
      </w:r>
    </w:p>
    <w:p w:rsidR="00F51241" w:rsidRDefault="00F51241" w:rsidP="00BC162A">
      <w:pPr>
        <w:widowControl w:val="0"/>
        <w:numPr>
          <w:ilvl w:val="2"/>
          <w:numId w:val="37"/>
        </w:numPr>
        <w:tabs>
          <w:tab w:val="left" w:pos="-1800"/>
          <w:tab w:val="left" w:pos="-1099"/>
          <w:tab w:val="left" w:pos="-360"/>
          <w:tab w:val="left" w:pos="36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ind w:right="360"/>
        <w:rPr>
          <w:rFonts w:cstheme="minorHAnsi"/>
          <w:color w:val="000000"/>
          <w:sz w:val="24"/>
          <w:szCs w:val="24"/>
        </w:rPr>
      </w:pPr>
      <w:r w:rsidRPr="00F51241">
        <w:rPr>
          <w:rFonts w:cstheme="minorHAnsi"/>
          <w:color w:val="000000"/>
          <w:sz w:val="24"/>
          <w:szCs w:val="24"/>
        </w:rPr>
        <w:t>The Court noted that the state statute bore a closer resemblance to second-opinion requirements than to arbitration schemes. The state law operated before the stage of judicial review and its effect was no greater than that of mandated-benefit regulation.</w:t>
      </w:r>
    </w:p>
    <w:p w:rsidR="00A802A1" w:rsidRPr="00A802A1" w:rsidRDefault="00720150" w:rsidP="00BC162A">
      <w:pPr>
        <w:widowControl w:val="0"/>
        <w:numPr>
          <w:ilvl w:val="2"/>
          <w:numId w:val="37"/>
        </w:numPr>
        <w:tabs>
          <w:tab w:val="left" w:pos="-1800"/>
          <w:tab w:val="left" w:pos="-1099"/>
          <w:tab w:val="left" w:pos="-360"/>
          <w:tab w:val="left" w:pos="36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ind w:right="360"/>
        <w:rPr>
          <w:rStyle w:val="Hyperlink"/>
          <w:rFonts w:cstheme="minorHAnsi"/>
          <w:b/>
          <w:caps/>
          <w:color w:val="000000"/>
          <w:sz w:val="24"/>
          <w:szCs w:val="24"/>
          <w:u w:val="none"/>
        </w:rPr>
      </w:pPr>
      <w:r>
        <w:rPr>
          <w:rStyle w:val="Hyperlink"/>
          <w:rFonts w:cstheme="minorHAnsi"/>
          <w:color w:val="000000"/>
          <w:sz w:val="24"/>
          <w:szCs w:val="24"/>
          <w:u w:val="none"/>
        </w:rPr>
        <w:t>W</w:t>
      </w:r>
      <w:r w:rsidR="00EA770E" w:rsidRPr="001C2A99">
        <w:rPr>
          <w:rStyle w:val="Hyperlink"/>
          <w:rFonts w:cstheme="minorHAnsi"/>
          <w:color w:val="000000"/>
          <w:sz w:val="24"/>
          <w:szCs w:val="24"/>
          <w:u w:val="none"/>
        </w:rPr>
        <w:t xml:space="preserve">hat was the pertinent nature of the statute in that case – it required when utilization review had effect of denying care to </w:t>
      </w:r>
      <w:proofErr w:type="spellStart"/>
      <w:r w:rsidR="00EA770E" w:rsidRPr="001C2A99">
        <w:rPr>
          <w:rStyle w:val="Hyperlink"/>
          <w:rFonts w:cstheme="minorHAnsi"/>
          <w:color w:val="000000"/>
          <w:sz w:val="24"/>
          <w:szCs w:val="24"/>
          <w:u w:val="none"/>
        </w:rPr>
        <w:t>insureds</w:t>
      </w:r>
      <w:proofErr w:type="spellEnd"/>
      <w:r w:rsidR="00EA770E" w:rsidRPr="001C2A99">
        <w:rPr>
          <w:rStyle w:val="Hyperlink"/>
          <w:rFonts w:cstheme="minorHAnsi"/>
          <w:color w:val="000000"/>
          <w:sz w:val="24"/>
          <w:szCs w:val="24"/>
          <w:u w:val="none"/>
        </w:rPr>
        <w:t xml:space="preserve"> the state mandated independent review of decision. </w:t>
      </w:r>
    </w:p>
    <w:p w:rsidR="00A802A1" w:rsidRPr="00A802A1" w:rsidRDefault="00EA770E" w:rsidP="00BC162A">
      <w:pPr>
        <w:widowControl w:val="0"/>
        <w:numPr>
          <w:ilvl w:val="3"/>
          <w:numId w:val="37"/>
        </w:numPr>
        <w:tabs>
          <w:tab w:val="left" w:pos="-1800"/>
          <w:tab w:val="left" w:pos="-1099"/>
          <w:tab w:val="left" w:pos="-360"/>
          <w:tab w:val="left" w:pos="36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ind w:right="360"/>
        <w:rPr>
          <w:rStyle w:val="Hyperlink"/>
          <w:rFonts w:cstheme="minorHAnsi"/>
          <w:b/>
          <w:caps/>
          <w:color w:val="000000"/>
          <w:sz w:val="24"/>
          <w:szCs w:val="24"/>
          <w:u w:val="none"/>
        </w:rPr>
      </w:pPr>
      <w:r w:rsidRPr="001C2A99">
        <w:rPr>
          <w:rStyle w:val="Hyperlink"/>
          <w:rFonts w:cstheme="minorHAnsi"/>
          <w:color w:val="000000"/>
          <w:sz w:val="24"/>
          <w:szCs w:val="24"/>
          <w:u w:val="none"/>
        </w:rPr>
        <w:t xml:space="preserve">This decision occurred late in the evolution of ERISA review; court struggled very hard to find that action not preempted due to popularity of that legislation. </w:t>
      </w:r>
    </w:p>
    <w:p w:rsidR="00A802A1" w:rsidRPr="00A802A1" w:rsidRDefault="00EA770E" w:rsidP="00BC162A">
      <w:pPr>
        <w:widowControl w:val="0"/>
        <w:numPr>
          <w:ilvl w:val="3"/>
          <w:numId w:val="37"/>
        </w:numPr>
        <w:tabs>
          <w:tab w:val="left" w:pos="-1800"/>
          <w:tab w:val="left" w:pos="-1099"/>
          <w:tab w:val="left" w:pos="-360"/>
          <w:tab w:val="left" w:pos="36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ind w:right="360"/>
        <w:rPr>
          <w:rStyle w:val="Hyperlink"/>
          <w:rFonts w:cstheme="minorHAnsi"/>
          <w:b/>
          <w:caps/>
          <w:color w:val="000000"/>
          <w:sz w:val="24"/>
          <w:szCs w:val="24"/>
          <w:u w:val="none"/>
        </w:rPr>
      </w:pPr>
      <w:r w:rsidRPr="001C2A99">
        <w:rPr>
          <w:rStyle w:val="Hyperlink"/>
          <w:rFonts w:cstheme="minorHAnsi"/>
          <w:color w:val="000000"/>
          <w:sz w:val="24"/>
          <w:szCs w:val="24"/>
          <w:u w:val="none"/>
        </w:rPr>
        <w:t xml:space="preserve">Court used 502 preemption </w:t>
      </w:r>
      <w:proofErr w:type="gramStart"/>
      <w:r w:rsidRPr="001C2A99">
        <w:rPr>
          <w:rStyle w:val="Hyperlink"/>
          <w:rFonts w:cstheme="minorHAnsi"/>
          <w:color w:val="000000"/>
          <w:sz w:val="24"/>
          <w:szCs w:val="24"/>
          <w:u w:val="none"/>
        </w:rPr>
        <w:t>analysis</w:t>
      </w:r>
      <w:proofErr w:type="gramEnd"/>
      <w:r w:rsidRPr="001C2A99">
        <w:rPr>
          <w:rStyle w:val="Hyperlink"/>
          <w:rFonts w:cstheme="minorHAnsi"/>
          <w:color w:val="000000"/>
          <w:sz w:val="24"/>
          <w:szCs w:val="24"/>
          <w:u w:val="none"/>
        </w:rPr>
        <w:t xml:space="preserve">. </w:t>
      </w:r>
    </w:p>
    <w:p w:rsidR="00A802A1" w:rsidRPr="00A802A1" w:rsidRDefault="00EA770E" w:rsidP="00BC162A">
      <w:pPr>
        <w:widowControl w:val="0"/>
        <w:numPr>
          <w:ilvl w:val="4"/>
          <w:numId w:val="37"/>
        </w:numPr>
        <w:tabs>
          <w:tab w:val="left" w:pos="-1800"/>
          <w:tab w:val="left" w:pos="-1099"/>
          <w:tab w:val="left" w:pos="-360"/>
          <w:tab w:val="left" w:pos="36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ind w:right="360"/>
        <w:rPr>
          <w:rStyle w:val="Hyperlink"/>
          <w:rFonts w:cstheme="minorHAnsi"/>
          <w:b/>
          <w:caps/>
          <w:color w:val="000000"/>
          <w:sz w:val="24"/>
          <w:szCs w:val="24"/>
          <w:u w:val="none"/>
        </w:rPr>
      </w:pPr>
      <w:r w:rsidRPr="001C2A99">
        <w:rPr>
          <w:rStyle w:val="Hyperlink"/>
          <w:rFonts w:cstheme="minorHAnsi"/>
          <w:color w:val="000000"/>
          <w:sz w:val="24"/>
          <w:szCs w:val="24"/>
          <w:u w:val="none"/>
        </w:rPr>
        <w:t xml:space="preserve">Question: is the review duplicative of ERISA remedy? Court says it is NOT a re-adjudication of the claim (which would be preempted). Analogizes to second opinion which is not re-adjudication. State’s argument that it is general insurance regulation which is saved from preemption. </w:t>
      </w:r>
    </w:p>
    <w:p w:rsidR="00EA770E" w:rsidRPr="001C2A99" w:rsidRDefault="00EA770E" w:rsidP="00BC162A">
      <w:pPr>
        <w:widowControl w:val="0"/>
        <w:numPr>
          <w:ilvl w:val="4"/>
          <w:numId w:val="37"/>
        </w:numPr>
        <w:tabs>
          <w:tab w:val="left" w:pos="-1800"/>
          <w:tab w:val="left" w:pos="-1099"/>
          <w:tab w:val="left" w:pos="-360"/>
          <w:tab w:val="left" w:pos="36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ind w:right="360"/>
        <w:rPr>
          <w:rStyle w:val="Hyperlink"/>
          <w:rFonts w:cstheme="minorHAnsi"/>
          <w:b/>
          <w:caps/>
          <w:color w:val="000000"/>
          <w:sz w:val="24"/>
          <w:szCs w:val="24"/>
          <w:u w:val="none"/>
        </w:rPr>
      </w:pPr>
      <w:r w:rsidRPr="001C2A99">
        <w:rPr>
          <w:rStyle w:val="Hyperlink"/>
          <w:rFonts w:cstheme="minorHAnsi"/>
          <w:color w:val="000000"/>
          <w:sz w:val="24"/>
          <w:szCs w:val="24"/>
          <w:u w:val="none"/>
        </w:rPr>
        <w:t>Note that there is a trend towards finding things saved from preemption to help state statutes survive.</w:t>
      </w:r>
    </w:p>
    <w:p w:rsidR="00EA770E" w:rsidRPr="001C2A99" w:rsidRDefault="00EA770E" w:rsidP="00BC162A">
      <w:pPr>
        <w:widowControl w:val="0"/>
        <w:numPr>
          <w:ilvl w:val="2"/>
          <w:numId w:val="37"/>
        </w:numPr>
        <w:tabs>
          <w:tab w:val="left" w:pos="-1800"/>
          <w:tab w:val="left" w:pos="-1099"/>
          <w:tab w:val="left" w:pos="-360"/>
          <w:tab w:val="left" w:pos="36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ind w:right="360"/>
        <w:rPr>
          <w:rStyle w:val="Hyperlink"/>
          <w:rFonts w:cstheme="minorHAnsi"/>
          <w:b/>
          <w:caps/>
          <w:color w:val="000000"/>
          <w:sz w:val="24"/>
          <w:szCs w:val="24"/>
          <w:u w:val="none"/>
        </w:rPr>
      </w:pPr>
      <w:r w:rsidRPr="001C2A99">
        <w:rPr>
          <w:rStyle w:val="Hyperlink"/>
          <w:rFonts w:cstheme="minorHAnsi"/>
          <w:color w:val="000000"/>
          <w:sz w:val="24"/>
          <w:szCs w:val="24"/>
          <w:u w:val="none"/>
        </w:rPr>
        <w:t>RULE: state statute is preempted if it creates additional remedies outside of ERISA. ERISA is a “field preemption” law.</w:t>
      </w:r>
    </w:p>
    <w:p w:rsidR="00EA770E" w:rsidRPr="006F0972" w:rsidRDefault="00EA770E" w:rsidP="00BC162A">
      <w:pPr>
        <w:widowControl w:val="0"/>
        <w:numPr>
          <w:ilvl w:val="3"/>
          <w:numId w:val="37"/>
        </w:numPr>
        <w:tabs>
          <w:tab w:val="left" w:pos="-1800"/>
          <w:tab w:val="left" w:pos="-1099"/>
          <w:tab w:val="left" w:pos="-360"/>
          <w:tab w:val="left" w:pos="36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ind w:right="360"/>
        <w:rPr>
          <w:rFonts w:cstheme="minorHAnsi"/>
          <w:color w:val="000000"/>
          <w:sz w:val="24"/>
          <w:szCs w:val="24"/>
        </w:rPr>
      </w:pPr>
      <w:r w:rsidRPr="001C2A99">
        <w:rPr>
          <w:rStyle w:val="Hyperlink"/>
          <w:rFonts w:cstheme="minorHAnsi"/>
          <w:color w:val="000000"/>
          <w:sz w:val="24"/>
          <w:szCs w:val="24"/>
          <w:u w:val="none"/>
        </w:rPr>
        <w:t>This rule should probably have controlled Rush; but the court really wanted to save the statute</w:t>
      </w:r>
    </w:p>
    <w:p w:rsidR="00720150" w:rsidRDefault="00720150" w:rsidP="00BC162A">
      <w:pPr>
        <w:widowControl w:val="0"/>
        <w:numPr>
          <w:ilvl w:val="1"/>
          <w:numId w:val="37"/>
        </w:numPr>
        <w:tabs>
          <w:tab w:val="left" w:pos="-1800"/>
          <w:tab w:val="left" w:pos="-1099"/>
          <w:tab w:val="left" w:pos="-360"/>
          <w:tab w:val="left" w:pos="36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ind w:right="360"/>
        <w:rPr>
          <w:rFonts w:cstheme="minorHAnsi"/>
          <w:color w:val="000000"/>
          <w:sz w:val="24"/>
          <w:szCs w:val="24"/>
        </w:rPr>
      </w:pPr>
      <w:r w:rsidRPr="00C93A2F">
        <w:rPr>
          <w:rFonts w:cstheme="minorHAnsi"/>
          <w:b/>
          <w:color w:val="000000"/>
          <w:sz w:val="24"/>
          <w:szCs w:val="24"/>
        </w:rPr>
        <w:t>Retail Industries vs. Fiedler</w:t>
      </w:r>
      <w:r w:rsidRPr="00EA770E">
        <w:rPr>
          <w:rFonts w:cstheme="minorHAnsi"/>
          <w:color w:val="000000"/>
          <w:sz w:val="24"/>
          <w:szCs w:val="24"/>
        </w:rPr>
        <w:t xml:space="preserve"> </w:t>
      </w:r>
      <w:r>
        <w:rPr>
          <w:rFonts w:cstheme="minorHAnsi"/>
          <w:color w:val="000000"/>
          <w:sz w:val="24"/>
          <w:szCs w:val="24"/>
        </w:rPr>
        <w:t>p</w:t>
      </w:r>
      <w:r w:rsidRPr="00EA770E">
        <w:rPr>
          <w:rFonts w:cstheme="minorHAnsi"/>
          <w:color w:val="000000"/>
          <w:sz w:val="24"/>
          <w:szCs w:val="24"/>
        </w:rPr>
        <w:t>354</w:t>
      </w:r>
      <w:r>
        <w:rPr>
          <w:rFonts w:cstheme="minorHAnsi"/>
          <w:color w:val="000000"/>
          <w:sz w:val="24"/>
          <w:szCs w:val="24"/>
        </w:rPr>
        <w:t>; MD attempted to pass law regulating Wal-Mart’s employee benefits plan</w:t>
      </w:r>
    </w:p>
    <w:p w:rsidR="00087F47" w:rsidRDefault="00720150" w:rsidP="00BC162A">
      <w:pPr>
        <w:widowControl w:val="0"/>
        <w:numPr>
          <w:ilvl w:val="2"/>
          <w:numId w:val="37"/>
        </w:numPr>
        <w:tabs>
          <w:tab w:val="left" w:pos="-1800"/>
          <w:tab w:val="left" w:pos="-1099"/>
          <w:tab w:val="left" w:pos="-360"/>
          <w:tab w:val="left" w:pos="36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ind w:right="360"/>
        <w:rPr>
          <w:rFonts w:cstheme="minorHAnsi"/>
          <w:color w:val="000000"/>
          <w:sz w:val="24"/>
          <w:szCs w:val="24"/>
        </w:rPr>
      </w:pPr>
      <w:r w:rsidRPr="00720150">
        <w:rPr>
          <w:rFonts w:cstheme="minorHAnsi"/>
          <w:color w:val="000000"/>
          <w:sz w:val="24"/>
          <w:szCs w:val="24"/>
        </w:rPr>
        <w:t xml:space="preserve">The Act required employers with 10,000 or more Maryland employees to spend at least </w:t>
      </w:r>
      <w:r w:rsidR="00087F47">
        <w:rPr>
          <w:rFonts w:cstheme="minorHAnsi"/>
          <w:color w:val="000000"/>
          <w:sz w:val="24"/>
          <w:szCs w:val="24"/>
        </w:rPr>
        <w:t>8</w:t>
      </w:r>
      <w:r w:rsidRPr="00720150">
        <w:rPr>
          <w:rFonts w:cstheme="minorHAnsi"/>
          <w:color w:val="000000"/>
          <w:sz w:val="24"/>
          <w:szCs w:val="24"/>
        </w:rPr>
        <w:t xml:space="preserve"> % of their payroll on employees' health insurance costs or pay the amount their spending fell short to the state. </w:t>
      </w:r>
      <w:proofErr w:type="spellStart"/>
      <w:r w:rsidR="00087F47">
        <w:rPr>
          <w:rFonts w:cstheme="minorHAnsi"/>
          <w:color w:val="000000"/>
          <w:sz w:val="24"/>
          <w:szCs w:val="24"/>
        </w:rPr>
        <w:t>WalMart</w:t>
      </w:r>
      <w:proofErr w:type="spellEnd"/>
      <w:r w:rsidRPr="00720150">
        <w:rPr>
          <w:rFonts w:cstheme="minorHAnsi"/>
          <w:color w:val="000000"/>
          <w:sz w:val="24"/>
          <w:szCs w:val="24"/>
        </w:rPr>
        <w:t xml:space="preserve"> was subject to this minimum spending requirement. </w:t>
      </w:r>
    </w:p>
    <w:p w:rsidR="00087F47" w:rsidRDefault="00720150" w:rsidP="00BC162A">
      <w:pPr>
        <w:widowControl w:val="0"/>
        <w:numPr>
          <w:ilvl w:val="2"/>
          <w:numId w:val="37"/>
        </w:numPr>
        <w:tabs>
          <w:tab w:val="left" w:pos="-1800"/>
          <w:tab w:val="left" w:pos="-1099"/>
          <w:tab w:val="left" w:pos="-360"/>
          <w:tab w:val="left" w:pos="36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ind w:right="360"/>
        <w:rPr>
          <w:rFonts w:cstheme="minorHAnsi"/>
          <w:color w:val="000000"/>
          <w:sz w:val="24"/>
          <w:szCs w:val="24"/>
        </w:rPr>
      </w:pPr>
      <w:r w:rsidRPr="00720150">
        <w:rPr>
          <w:rFonts w:cstheme="minorHAnsi"/>
          <w:color w:val="000000"/>
          <w:sz w:val="24"/>
          <w:szCs w:val="24"/>
        </w:rPr>
        <w:t xml:space="preserve">On the merits, the court agreed with the district court that the Act was preempted by ERISA. The only rational choice for employers under the Act was to structure their ERISA health care benefit plans to meet </w:t>
      </w:r>
      <w:r w:rsidRPr="00720150">
        <w:rPr>
          <w:rFonts w:cstheme="minorHAnsi"/>
          <w:color w:val="000000"/>
          <w:sz w:val="24"/>
          <w:szCs w:val="24"/>
        </w:rPr>
        <w:lastRenderedPageBreak/>
        <w:t xml:space="preserve">the minimum spending threshold. </w:t>
      </w:r>
    </w:p>
    <w:p w:rsidR="00720150" w:rsidRDefault="00720150" w:rsidP="00BC162A">
      <w:pPr>
        <w:widowControl w:val="0"/>
        <w:numPr>
          <w:ilvl w:val="2"/>
          <w:numId w:val="37"/>
        </w:numPr>
        <w:tabs>
          <w:tab w:val="left" w:pos="-1800"/>
          <w:tab w:val="left" w:pos="-1099"/>
          <w:tab w:val="left" w:pos="-360"/>
          <w:tab w:val="left" w:pos="36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ind w:right="360"/>
        <w:rPr>
          <w:rFonts w:cstheme="minorHAnsi"/>
          <w:color w:val="000000"/>
          <w:sz w:val="24"/>
          <w:szCs w:val="24"/>
        </w:rPr>
      </w:pPr>
      <w:r w:rsidRPr="00720150">
        <w:rPr>
          <w:rFonts w:cstheme="minorHAnsi"/>
          <w:color w:val="000000"/>
          <w:sz w:val="24"/>
          <w:szCs w:val="24"/>
        </w:rPr>
        <w:t>Because the Act effectively mandated that employers structure their employee health care plans to provide a certain level of benefits, the Act had an obvious "connection with" employee benefit plans, and it was preempted by ERISA. Accordingly, the court upheld the district court's ruling granting summary judgment in favor of the association.</w:t>
      </w:r>
    </w:p>
    <w:p w:rsidR="00087F47" w:rsidRPr="00C93A2F" w:rsidRDefault="00087F47" w:rsidP="00BC162A">
      <w:pPr>
        <w:widowControl w:val="0"/>
        <w:numPr>
          <w:ilvl w:val="1"/>
          <w:numId w:val="37"/>
        </w:numPr>
        <w:tabs>
          <w:tab w:val="left" w:pos="-1800"/>
          <w:tab w:val="left" w:pos="-1099"/>
          <w:tab w:val="left" w:pos="-360"/>
          <w:tab w:val="left" w:pos="36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ind w:right="360"/>
        <w:rPr>
          <w:rFonts w:cstheme="minorHAnsi"/>
          <w:b/>
          <w:color w:val="000000"/>
          <w:sz w:val="24"/>
          <w:szCs w:val="24"/>
        </w:rPr>
      </w:pPr>
      <w:r w:rsidRPr="00C93A2F">
        <w:rPr>
          <w:rFonts w:cstheme="minorHAnsi"/>
          <w:b/>
          <w:color w:val="000000"/>
          <w:sz w:val="24"/>
          <w:szCs w:val="24"/>
        </w:rPr>
        <w:t xml:space="preserve">Blue Cross v. Travelers: </w:t>
      </w:r>
      <w:r w:rsidR="00F364ED">
        <w:rPr>
          <w:rFonts w:cstheme="minorHAnsi"/>
          <w:color w:val="000000"/>
          <w:sz w:val="24"/>
          <w:szCs w:val="24"/>
        </w:rPr>
        <w:t>Ushered in narrow preemption to preserve states ability to regulate</w:t>
      </w:r>
    </w:p>
    <w:p w:rsidR="00087F47" w:rsidRDefault="00F364ED" w:rsidP="00BC162A">
      <w:pPr>
        <w:widowControl w:val="0"/>
        <w:numPr>
          <w:ilvl w:val="2"/>
          <w:numId w:val="37"/>
        </w:numPr>
        <w:tabs>
          <w:tab w:val="left" w:pos="-1800"/>
          <w:tab w:val="left" w:pos="-1099"/>
          <w:tab w:val="left" w:pos="-360"/>
          <w:tab w:val="left" w:pos="36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ind w:right="360"/>
        <w:rPr>
          <w:rFonts w:cstheme="minorHAnsi"/>
          <w:color w:val="000000"/>
          <w:sz w:val="24"/>
          <w:szCs w:val="24"/>
        </w:rPr>
      </w:pPr>
      <w:r w:rsidRPr="00F364ED">
        <w:rPr>
          <w:rFonts w:cstheme="minorHAnsi"/>
          <w:color w:val="000000"/>
          <w:sz w:val="24"/>
          <w:szCs w:val="24"/>
        </w:rPr>
        <w:t>Travelers involved an ERISA challenge to three separate surcharges</w:t>
      </w:r>
      <w:r>
        <w:rPr>
          <w:rFonts w:cstheme="minorHAnsi"/>
          <w:color w:val="000000"/>
          <w:sz w:val="24"/>
          <w:szCs w:val="24"/>
        </w:rPr>
        <w:t xml:space="preserve"> </w:t>
      </w:r>
      <w:r w:rsidRPr="00F364ED">
        <w:rPr>
          <w:rFonts w:cstheme="minorHAnsi"/>
          <w:color w:val="000000"/>
          <w:sz w:val="24"/>
          <w:szCs w:val="24"/>
        </w:rPr>
        <w:t>imposed upon state regulated hospital rates.</w:t>
      </w:r>
      <w:r>
        <w:rPr>
          <w:rFonts w:cstheme="minorHAnsi"/>
          <w:color w:val="000000"/>
          <w:sz w:val="24"/>
          <w:szCs w:val="24"/>
        </w:rPr>
        <w:t xml:space="preserve"> </w:t>
      </w:r>
      <w:r w:rsidRPr="00F364ED">
        <w:rPr>
          <w:rFonts w:cstheme="minorHAnsi"/>
          <w:color w:val="000000"/>
          <w:sz w:val="24"/>
          <w:szCs w:val="24"/>
        </w:rPr>
        <w:t>The Supreme Court found that the impact of the hospital surcharges imposed by New York State on an employee benefit plan was too attenuated to be pre-empted under ERISA.</w:t>
      </w:r>
    </w:p>
    <w:p w:rsidR="00F364ED" w:rsidRPr="00F364ED" w:rsidRDefault="00F364ED" w:rsidP="00BC162A">
      <w:pPr>
        <w:widowControl w:val="0"/>
        <w:numPr>
          <w:ilvl w:val="2"/>
          <w:numId w:val="37"/>
        </w:numPr>
        <w:tabs>
          <w:tab w:val="left" w:pos="-1800"/>
          <w:tab w:val="left" w:pos="-1099"/>
          <w:tab w:val="left" w:pos="-360"/>
          <w:tab w:val="left" w:pos="36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ind w:right="360"/>
        <w:rPr>
          <w:rFonts w:cstheme="minorHAnsi"/>
          <w:color w:val="000000"/>
          <w:sz w:val="24"/>
          <w:szCs w:val="24"/>
        </w:rPr>
      </w:pPr>
      <w:r w:rsidRPr="00F364ED">
        <w:rPr>
          <w:rFonts w:cstheme="minorHAnsi"/>
          <w:color w:val="000000"/>
          <w:sz w:val="24"/>
          <w:szCs w:val="24"/>
        </w:rPr>
        <w:t>ERISA preemption is only triggered by state laws that dictate or restrict choice of plan benefits or plan administrative structures. A state laws indirect economic impact on the price of benefits does not trigger preemption because it does not mandate plan choices, it simply influences a plan's decisions.</w:t>
      </w:r>
    </w:p>
    <w:p w:rsidR="00087F47" w:rsidRDefault="004B0A2F" w:rsidP="00BC162A">
      <w:pPr>
        <w:widowControl w:val="0"/>
        <w:numPr>
          <w:ilvl w:val="2"/>
          <w:numId w:val="37"/>
        </w:numPr>
        <w:tabs>
          <w:tab w:val="left" w:pos="-1800"/>
          <w:tab w:val="left" w:pos="-1099"/>
          <w:tab w:val="left" w:pos="-360"/>
          <w:tab w:val="left" w:pos="36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ind w:right="360"/>
        <w:rPr>
          <w:rFonts w:cstheme="minorHAnsi"/>
          <w:color w:val="000000"/>
          <w:sz w:val="24"/>
          <w:szCs w:val="24"/>
        </w:rPr>
      </w:pPr>
      <w:r w:rsidRPr="004B0A2F">
        <w:rPr>
          <w:rFonts w:cstheme="minorHAnsi"/>
          <w:color w:val="000000"/>
          <w:sz w:val="24"/>
          <w:szCs w:val="24"/>
          <w:u w:val="single"/>
        </w:rPr>
        <w:t>Travelers</w:t>
      </w:r>
      <w:r w:rsidRPr="004B0A2F">
        <w:rPr>
          <w:rFonts w:cstheme="minorHAnsi"/>
          <w:color w:val="000000"/>
          <w:sz w:val="24"/>
          <w:szCs w:val="24"/>
        </w:rPr>
        <w:t xml:space="preserve"> will allow a state law to impact employee benefit plans regulated by ERISA without being preempted so long as the law has an "indirect economic effect" on the plan. </w:t>
      </w:r>
      <w:r w:rsidR="00F364ED">
        <w:rPr>
          <w:rFonts w:cstheme="minorHAnsi"/>
          <w:color w:val="000000"/>
          <w:sz w:val="24"/>
          <w:szCs w:val="24"/>
        </w:rPr>
        <w:t>T</w:t>
      </w:r>
      <w:r w:rsidRPr="004B0A2F">
        <w:rPr>
          <w:rFonts w:cstheme="minorHAnsi"/>
          <w:color w:val="000000"/>
          <w:sz w:val="24"/>
          <w:szCs w:val="24"/>
        </w:rPr>
        <w:t xml:space="preserve">he effect will be deemed direct if one of two scenarios </w:t>
      </w:r>
      <w:r w:rsidR="00F364ED" w:rsidRPr="004B0A2F">
        <w:rPr>
          <w:rFonts w:cstheme="minorHAnsi"/>
          <w:color w:val="000000"/>
          <w:sz w:val="24"/>
          <w:szCs w:val="24"/>
        </w:rPr>
        <w:t>is</w:t>
      </w:r>
      <w:r w:rsidRPr="004B0A2F">
        <w:rPr>
          <w:rFonts w:cstheme="minorHAnsi"/>
          <w:color w:val="000000"/>
          <w:sz w:val="24"/>
          <w:szCs w:val="24"/>
        </w:rPr>
        <w:t xml:space="preserve"> present. First, the law will be deemed direct of the effect of the law is to bind the decision of the plan administrator. Second, the law will be deemed direct if the law provides for variation in the benefits provided by the plan which are inconsistent with federal law.</w:t>
      </w:r>
    </w:p>
    <w:p w:rsidR="00087F47" w:rsidRDefault="00C93A2F" w:rsidP="00BC162A">
      <w:pPr>
        <w:widowControl w:val="0"/>
        <w:numPr>
          <w:ilvl w:val="1"/>
          <w:numId w:val="37"/>
        </w:numPr>
        <w:tabs>
          <w:tab w:val="left" w:pos="-1800"/>
          <w:tab w:val="left" w:pos="-1099"/>
          <w:tab w:val="left" w:pos="-360"/>
          <w:tab w:val="left" w:pos="36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ind w:right="360"/>
        <w:rPr>
          <w:rFonts w:cstheme="minorHAnsi"/>
          <w:color w:val="000000"/>
          <w:sz w:val="24"/>
          <w:szCs w:val="24"/>
        </w:rPr>
      </w:pPr>
      <w:r w:rsidRPr="00C93A2F">
        <w:rPr>
          <w:rFonts w:cstheme="minorHAnsi"/>
          <w:b/>
          <w:bCs/>
          <w:color w:val="000000"/>
          <w:sz w:val="24"/>
          <w:szCs w:val="24"/>
        </w:rPr>
        <w:t xml:space="preserve">Kentucky </w:t>
      </w:r>
      <w:proofErr w:type="spellStart"/>
      <w:r w:rsidRPr="00C93A2F">
        <w:rPr>
          <w:rFonts w:cstheme="minorHAnsi"/>
          <w:b/>
          <w:bCs/>
          <w:color w:val="000000"/>
          <w:sz w:val="24"/>
          <w:szCs w:val="24"/>
        </w:rPr>
        <w:t>Ass'n</w:t>
      </w:r>
      <w:proofErr w:type="spellEnd"/>
      <w:r w:rsidRPr="00C93A2F">
        <w:rPr>
          <w:rFonts w:cstheme="minorHAnsi"/>
          <w:b/>
          <w:bCs/>
          <w:color w:val="000000"/>
          <w:sz w:val="24"/>
          <w:szCs w:val="24"/>
        </w:rPr>
        <w:t xml:space="preserve"> of Health Plans, Inc. v. Nichols,</w:t>
      </w:r>
      <w:r>
        <w:rPr>
          <w:rFonts w:cstheme="minorHAnsi"/>
          <w:color w:val="000000"/>
          <w:sz w:val="24"/>
          <w:szCs w:val="24"/>
        </w:rPr>
        <w:t>:</w:t>
      </w:r>
    </w:p>
    <w:p w:rsidR="00C93A2F" w:rsidRDefault="00C93A2F" w:rsidP="00BC162A">
      <w:pPr>
        <w:widowControl w:val="0"/>
        <w:numPr>
          <w:ilvl w:val="2"/>
          <w:numId w:val="37"/>
        </w:numPr>
        <w:tabs>
          <w:tab w:val="left" w:pos="-1800"/>
          <w:tab w:val="left" w:pos="-1099"/>
          <w:tab w:val="left" w:pos="-360"/>
          <w:tab w:val="left" w:pos="36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ind w:right="360"/>
        <w:rPr>
          <w:rFonts w:cstheme="minorHAnsi"/>
          <w:color w:val="000000"/>
          <w:sz w:val="24"/>
          <w:szCs w:val="24"/>
        </w:rPr>
      </w:pPr>
      <w:r w:rsidRPr="00C93A2F">
        <w:rPr>
          <w:rFonts w:cstheme="minorHAnsi"/>
          <w:color w:val="000000"/>
          <w:sz w:val="24"/>
          <w:szCs w:val="24"/>
        </w:rPr>
        <w:t>In 1994, the Kentucky General Assembly enacted the Kentucky Health Care Reform Act</w:t>
      </w:r>
      <w:bookmarkStart w:id="4" w:name="clsccl1"/>
      <w:bookmarkEnd w:id="4"/>
      <w:r w:rsidRPr="00C93A2F">
        <w:rPr>
          <w:rFonts w:cstheme="minorHAnsi"/>
          <w:color w:val="000000"/>
          <w:sz w:val="24"/>
          <w:szCs w:val="24"/>
        </w:rPr>
        <w:t>. The Act contained an "Any Willing Provider" provision that stated: "Health care benefit plans shall not discriminate against any provider who is located within the geographic coverage area of the health benefit plan and is willing to meet the terms and conditions for participation established by the health benefit plan."</w:t>
      </w:r>
      <w:r>
        <w:rPr>
          <w:rFonts w:cstheme="minorHAnsi"/>
          <w:color w:val="000000"/>
          <w:sz w:val="24"/>
          <w:szCs w:val="24"/>
        </w:rPr>
        <w:t xml:space="preserve"> </w:t>
      </w:r>
      <w:r w:rsidRPr="00C93A2F">
        <w:rPr>
          <w:rFonts w:cstheme="minorHAnsi"/>
          <w:color w:val="000000"/>
          <w:sz w:val="24"/>
          <w:szCs w:val="24"/>
        </w:rPr>
        <w:t>Health Plans filed suit claiming Act was preempted by ERISA.</w:t>
      </w:r>
    </w:p>
    <w:p w:rsidR="00C93A2F" w:rsidRDefault="00C93A2F" w:rsidP="00BC162A">
      <w:pPr>
        <w:widowControl w:val="0"/>
        <w:numPr>
          <w:ilvl w:val="2"/>
          <w:numId w:val="37"/>
        </w:numPr>
        <w:tabs>
          <w:tab w:val="left" w:pos="-1800"/>
          <w:tab w:val="left" w:pos="-1099"/>
          <w:tab w:val="left" w:pos="-360"/>
          <w:tab w:val="left" w:pos="36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ind w:right="360"/>
        <w:rPr>
          <w:rFonts w:cstheme="minorHAnsi"/>
          <w:color w:val="000000"/>
          <w:sz w:val="24"/>
          <w:szCs w:val="24"/>
        </w:rPr>
      </w:pPr>
      <w:r w:rsidRPr="00C93A2F">
        <w:rPr>
          <w:rFonts w:cstheme="minorHAnsi"/>
          <w:color w:val="000000"/>
          <w:sz w:val="24"/>
          <w:szCs w:val="24"/>
        </w:rPr>
        <w:t>While a mere reference to an ERISA plan, without more, may not be enough to cause preemption, Supreme Court precedent shows that if such a reference is combined with some effect on those plans, such as singling them out for different treatment, preemption will result</w:t>
      </w:r>
      <w:r>
        <w:rPr>
          <w:rFonts w:cstheme="minorHAnsi"/>
          <w:color w:val="000000"/>
          <w:sz w:val="24"/>
          <w:szCs w:val="24"/>
        </w:rPr>
        <w:t xml:space="preserve">. Court </w:t>
      </w:r>
      <w:r w:rsidRPr="00C93A2F">
        <w:rPr>
          <w:rFonts w:cstheme="minorHAnsi"/>
          <w:color w:val="000000"/>
          <w:sz w:val="24"/>
          <w:szCs w:val="24"/>
        </w:rPr>
        <w:t>conclude that Kentucky's AWP statutes "relate to" ERISA plans and are therefore preempted, unless they are found to be statutes that regulate "insurance" under the savings clause</w:t>
      </w:r>
      <w:r>
        <w:rPr>
          <w:rFonts w:cstheme="minorHAnsi"/>
          <w:color w:val="000000"/>
          <w:sz w:val="24"/>
          <w:szCs w:val="24"/>
        </w:rPr>
        <w:t>.</w:t>
      </w:r>
    </w:p>
    <w:p w:rsidR="00C93A2F" w:rsidRPr="00B37AA2" w:rsidRDefault="00B37AA2" w:rsidP="00BC162A">
      <w:pPr>
        <w:widowControl w:val="0"/>
        <w:numPr>
          <w:ilvl w:val="2"/>
          <w:numId w:val="37"/>
        </w:numPr>
        <w:tabs>
          <w:tab w:val="left" w:pos="-1800"/>
          <w:tab w:val="left" w:pos="-1099"/>
          <w:tab w:val="left" w:pos="-360"/>
          <w:tab w:val="left" w:pos="36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ind w:right="360"/>
        <w:rPr>
          <w:rFonts w:cstheme="minorHAnsi"/>
          <w:color w:val="000000"/>
          <w:sz w:val="24"/>
          <w:szCs w:val="24"/>
        </w:rPr>
      </w:pPr>
      <w:r w:rsidRPr="00B37AA2">
        <w:rPr>
          <w:rFonts w:cstheme="minorHAnsi"/>
          <w:color w:val="000000"/>
          <w:sz w:val="24"/>
          <w:szCs w:val="24"/>
        </w:rPr>
        <w:t>Under the Court’s holding, a state law is deemed to regulate insurance if it (1) is specifically directed toward entities engaged in insurance and (2) substantially affects the risk pooling arrangement between the</w:t>
      </w:r>
      <w:r>
        <w:rPr>
          <w:rFonts w:cstheme="minorHAnsi"/>
          <w:color w:val="000000"/>
          <w:sz w:val="24"/>
          <w:szCs w:val="24"/>
        </w:rPr>
        <w:t xml:space="preserve"> </w:t>
      </w:r>
      <w:r w:rsidRPr="00B37AA2">
        <w:rPr>
          <w:rFonts w:cstheme="minorHAnsi"/>
          <w:color w:val="000000"/>
          <w:sz w:val="24"/>
          <w:szCs w:val="24"/>
        </w:rPr>
        <w:t>insured and the insurer.</w:t>
      </w:r>
    </w:p>
    <w:p w:rsidR="00F6130E" w:rsidRPr="00C93A2F" w:rsidRDefault="009C0BE5" w:rsidP="00BC162A">
      <w:pPr>
        <w:widowControl w:val="0"/>
        <w:numPr>
          <w:ilvl w:val="1"/>
          <w:numId w:val="37"/>
        </w:numPr>
        <w:tabs>
          <w:tab w:val="left" w:pos="-1800"/>
          <w:tab w:val="left" w:pos="-1099"/>
          <w:tab w:val="left" w:pos="-360"/>
          <w:tab w:val="left" w:pos="36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ind w:right="360"/>
        <w:rPr>
          <w:rFonts w:cstheme="minorHAnsi"/>
          <w:b/>
          <w:color w:val="000000"/>
          <w:sz w:val="24"/>
          <w:szCs w:val="24"/>
        </w:rPr>
      </w:pPr>
      <w:r w:rsidRPr="00C93A2F">
        <w:rPr>
          <w:rFonts w:cs="Arial"/>
          <w:b/>
          <w:sz w:val="24"/>
          <w:szCs w:val="24"/>
        </w:rPr>
        <w:lastRenderedPageBreak/>
        <w:t xml:space="preserve">Aetna v. Davila on pages 372-80.  </w:t>
      </w:r>
    </w:p>
    <w:p w:rsidR="000A2827" w:rsidRPr="000A2827" w:rsidRDefault="000A2827" w:rsidP="00BC162A">
      <w:pPr>
        <w:widowControl w:val="0"/>
        <w:numPr>
          <w:ilvl w:val="2"/>
          <w:numId w:val="37"/>
        </w:numPr>
        <w:tabs>
          <w:tab w:val="left" w:pos="-1800"/>
          <w:tab w:val="left" w:pos="-1099"/>
          <w:tab w:val="left" w:pos="-360"/>
          <w:tab w:val="left" w:pos="36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ind w:right="360"/>
        <w:rPr>
          <w:rFonts w:cstheme="minorHAnsi"/>
          <w:color w:val="000000"/>
          <w:sz w:val="24"/>
          <w:szCs w:val="24"/>
        </w:rPr>
      </w:pPr>
      <w:r w:rsidRPr="000A2827">
        <w:rPr>
          <w:rFonts w:cs="Arial"/>
          <w:sz w:val="24"/>
          <w:szCs w:val="24"/>
        </w:rPr>
        <w:t>Texas is the first state to address head on the perceived problem with managed care entities limiting access to healthcare through treatment decisions. The Texas Health Care Liability Act allows an individual to sue a health insurance carrier</w:t>
      </w:r>
      <w:r>
        <w:rPr>
          <w:rFonts w:cs="Arial"/>
          <w:sz w:val="24"/>
          <w:szCs w:val="24"/>
        </w:rPr>
        <w:t xml:space="preserve"> or MCO</w:t>
      </w:r>
      <w:r w:rsidRPr="000A2827">
        <w:rPr>
          <w:rFonts w:cs="Arial"/>
          <w:sz w:val="24"/>
          <w:szCs w:val="24"/>
        </w:rPr>
        <w:t xml:space="preserve"> for damages resulting from negligent treatment decisions.</w:t>
      </w:r>
    </w:p>
    <w:p w:rsidR="00F6130E" w:rsidRPr="00C93A2F" w:rsidRDefault="00F6130E" w:rsidP="00BC162A">
      <w:pPr>
        <w:widowControl w:val="0"/>
        <w:numPr>
          <w:ilvl w:val="2"/>
          <w:numId w:val="37"/>
        </w:numPr>
        <w:tabs>
          <w:tab w:val="left" w:pos="-1800"/>
          <w:tab w:val="left" w:pos="-1099"/>
          <w:tab w:val="left" w:pos="-360"/>
          <w:tab w:val="left" w:pos="36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ind w:right="360"/>
        <w:rPr>
          <w:rFonts w:cstheme="minorHAnsi"/>
          <w:color w:val="000000"/>
          <w:sz w:val="24"/>
          <w:szCs w:val="24"/>
        </w:rPr>
      </w:pPr>
      <w:r w:rsidRPr="00C93A2F">
        <w:rPr>
          <w:rFonts w:cs="Arial"/>
          <w:sz w:val="24"/>
          <w:szCs w:val="24"/>
        </w:rPr>
        <w:t xml:space="preserve">Respondents both suffered injuries allegedly arising from the HMOs' decisions not to provide coverage under ERISA-regulated benefit plans for certain treatment and services recommended by respondents' treating physicians. Respondents alleged that the HMOs failed to exercise ordinary care in the handling of coverage decisions, in violation of a duty imposed by the Texas Health Care Liability Act (THCLA). </w:t>
      </w:r>
    </w:p>
    <w:p w:rsidR="009C0BE5" w:rsidRPr="00C93A2F" w:rsidRDefault="00F6130E" w:rsidP="00BC162A">
      <w:pPr>
        <w:widowControl w:val="0"/>
        <w:numPr>
          <w:ilvl w:val="2"/>
          <w:numId w:val="37"/>
        </w:numPr>
        <w:tabs>
          <w:tab w:val="left" w:pos="-1800"/>
          <w:tab w:val="left" w:pos="-1099"/>
          <w:tab w:val="left" w:pos="-360"/>
          <w:tab w:val="left" w:pos="36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ind w:right="360"/>
        <w:rPr>
          <w:rStyle w:val="Hyperlink"/>
          <w:rFonts w:cstheme="minorHAnsi"/>
          <w:color w:val="000000"/>
          <w:sz w:val="24"/>
          <w:szCs w:val="24"/>
          <w:u w:val="none"/>
        </w:rPr>
      </w:pPr>
      <w:r w:rsidRPr="00C93A2F">
        <w:rPr>
          <w:rFonts w:cs="Arial"/>
          <w:sz w:val="24"/>
          <w:szCs w:val="24"/>
        </w:rPr>
        <w:t>The Supreme Court determined that respondents' causes of action fell within the scope of, and were completely pre</w:t>
      </w:r>
      <w:r w:rsidR="000A2827">
        <w:rPr>
          <w:rFonts w:cs="Arial"/>
          <w:sz w:val="24"/>
          <w:szCs w:val="24"/>
        </w:rPr>
        <w:t>empted by, ERISA § 502(a</w:t>
      </w:r>
      <w:proofErr w:type="gramStart"/>
      <w:r w:rsidR="000A2827">
        <w:rPr>
          <w:rFonts w:cs="Arial"/>
          <w:sz w:val="24"/>
          <w:szCs w:val="24"/>
        </w:rPr>
        <w:t>)(</w:t>
      </w:r>
      <w:proofErr w:type="gramEnd"/>
      <w:r w:rsidR="000A2827">
        <w:rPr>
          <w:rFonts w:cs="Arial"/>
          <w:sz w:val="24"/>
          <w:szCs w:val="24"/>
        </w:rPr>
        <w:t>1)(B)</w:t>
      </w:r>
      <w:r w:rsidR="00F364ED">
        <w:rPr>
          <w:rFonts w:cs="Arial"/>
          <w:sz w:val="24"/>
          <w:szCs w:val="24"/>
        </w:rPr>
        <w:t xml:space="preserve">. </w:t>
      </w:r>
      <w:r w:rsidRPr="00C93A2F">
        <w:rPr>
          <w:rFonts w:cs="Arial"/>
          <w:sz w:val="24"/>
          <w:szCs w:val="24"/>
        </w:rPr>
        <w:t>The duties imposed by the THCLA in the context of respondents' cases did not arise independently of ERISA or the plan terms.</w:t>
      </w:r>
    </w:p>
    <w:p w:rsidR="009F7DA5" w:rsidRDefault="009F7DA5" w:rsidP="00BC162A">
      <w:pPr>
        <w:widowControl w:val="0"/>
        <w:numPr>
          <w:ilvl w:val="0"/>
          <w:numId w:val="37"/>
        </w:numPr>
        <w:tabs>
          <w:tab w:val="left" w:pos="-1800"/>
          <w:tab w:val="left" w:pos="-1099"/>
          <w:tab w:val="left" w:pos="-360"/>
          <w:tab w:val="left" w:pos="36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ind w:right="360"/>
        <w:rPr>
          <w:rStyle w:val="Hyperlink"/>
          <w:rFonts w:cstheme="minorHAnsi"/>
          <w:color w:val="000000"/>
          <w:sz w:val="24"/>
          <w:szCs w:val="24"/>
          <w:u w:val="none"/>
        </w:rPr>
      </w:pPr>
      <w:r w:rsidRPr="00A15A01">
        <w:rPr>
          <w:rStyle w:val="Hyperlink"/>
          <w:rFonts w:cstheme="minorHAnsi"/>
          <w:color w:val="000000"/>
          <w:sz w:val="24"/>
          <w:szCs w:val="24"/>
        </w:rPr>
        <w:t>Beneficiary rem</w:t>
      </w:r>
      <w:r w:rsidR="00F51241" w:rsidRPr="00A15A01">
        <w:rPr>
          <w:rStyle w:val="Hyperlink"/>
          <w:rFonts w:cstheme="minorHAnsi"/>
          <w:color w:val="000000"/>
          <w:sz w:val="24"/>
          <w:szCs w:val="24"/>
        </w:rPr>
        <w:t>edies provided by ERISA 502(a)</w:t>
      </w:r>
      <w:r w:rsidR="000A2827">
        <w:rPr>
          <w:rStyle w:val="Hyperlink"/>
          <w:rFonts w:cstheme="minorHAnsi"/>
          <w:color w:val="000000"/>
          <w:sz w:val="24"/>
          <w:szCs w:val="24"/>
          <w:u w:val="none"/>
        </w:rPr>
        <w:t xml:space="preserve"> (p339)</w:t>
      </w:r>
    </w:p>
    <w:p w:rsidR="00F51241" w:rsidRPr="00F51241" w:rsidRDefault="00F51241" w:rsidP="00BC162A">
      <w:pPr>
        <w:widowControl w:val="0"/>
        <w:numPr>
          <w:ilvl w:val="1"/>
          <w:numId w:val="37"/>
        </w:numPr>
        <w:tabs>
          <w:tab w:val="left" w:pos="-1800"/>
          <w:tab w:val="left" w:pos="-1099"/>
          <w:tab w:val="left" w:pos="-360"/>
          <w:tab w:val="left" w:pos="36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ind w:right="360"/>
        <w:rPr>
          <w:rFonts w:cstheme="minorHAnsi"/>
          <w:color w:val="000000"/>
          <w:sz w:val="24"/>
          <w:szCs w:val="24"/>
        </w:rPr>
      </w:pPr>
      <w:r>
        <w:t xml:space="preserve">each subsection of ERISA </w:t>
      </w:r>
      <w:r>
        <w:rPr>
          <w:rFonts w:ascii="WP TypographicSymbols" w:hAnsi="WP TypographicSymbols"/>
        </w:rPr>
        <w:t>'</w:t>
      </w:r>
      <w:r>
        <w:t xml:space="preserve"> 502(a), 29 U.S.C. § 1132(a), describes both a cause of action and the remedies available under that cause of action</w:t>
      </w:r>
    </w:p>
    <w:p w:rsidR="00F51241" w:rsidRDefault="00F51241" w:rsidP="00BC162A">
      <w:pPr>
        <w:numPr>
          <w:ilvl w:val="2"/>
          <w:numId w:val="37"/>
        </w:numPr>
        <w:spacing w:after="0" w:line="240" w:lineRule="auto"/>
        <w:rPr>
          <w:rFonts w:cstheme="minorHAnsi"/>
          <w:sz w:val="24"/>
          <w:szCs w:val="24"/>
        </w:rPr>
      </w:pPr>
      <w:r w:rsidRPr="00F51241">
        <w:rPr>
          <w:rFonts w:cstheme="minorHAnsi"/>
          <w:sz w:val="24"/>
          <w:szCs w:val="24"/>
        </w:rPr>
        <w:t>Statutory penalties authorized in certain circumstances by Section 502(c) which can be collected in a suit under Section 502(a</w:t>
      </w:r>
      <w:proofErr w:type="gramStart"/>
      <w:r w:rsidRPr="00F51241">
        <w:rPr>
          <w:rFonts w:cstheme="minorHAnsi"/>
          <w:sz w:val="24"/>
          <w:szCs w:val="24"/>
        </w:rPr>
        <w:t>)(</w:t>
      </w:r>
      <w:proofErr w:type="gramEnd"/>
      <w:r w:rsidRPr="00F51241">
        <w:rPr>
          <w:rFonts w:cstheme="minorHAnsi"/>
          <w:sz w:val="24"/>
          <w:szCs w:val="24"/>
        </w:rPr>
        <w:t>1)(A).</w:t>
      </w:r>
    </w:p>
    <w:p w:rsidR="00F51241" w:rsidRDefault="00F51241" w:rsidP="00BC162A">
      <w:pPr>
        <w:numPr>
          <w:ilvl w:val="3"/>
          <w:numId w:val="37"/>
        </w:numPr>
        <w:spacing w:after="0" w:line="240" w:lineRule="auto"/>
        <w:rPr>
          <w:rFonts w:cstheme="minorHAnsi"/>
          <w:sz w:val="24"/>
          <w:szCs w:val="24"/>
        </w:rPr>
      </w:pPr>
      <w:r w:rsidRPr="00F51241">
        <w:rPr>
          <w:rFonts w:cstheme="minorHAnsi"/>
          <w:sz w:val="24"/>
          <w:szCs w:val="24"/>
        </w:rPr>
        <w:t>civil penalty on a plan administrator who fails, among other actions, to furnish within 30 days after a request by a participant or beneficiary, documents required to be furnished by ERISA</w:t>
      </w:r>
    </w:p>
    <w:p w:rsidR="00F51241" w:rsidRDefault="00F51241" w:rsidP="00BC162A">
      <w:pPr>
        <w:numPr>
          <w:ilvl w:val="2"/>
          <w:numId w:val="37"/>
        </w:numPr>
        <w:spacing w:after="0" w:line="240" w:lineRule="auto"/>
        <w:rPr>
          <w:rFonts w:cstheme="minorHAnsi"/>
          <w:sz w:val="24"/>
          <w:szCs w:val="24"/>
        </w:rPr>
      </w:pPr>
      <w:r w:rsidRPr="00F51241">
        <w:rPr>
          <w:rFonts w:cstheme="minorHAnsi"/>
          <w:sz w:val="24"/>
          <w:szCs w:val="24"/>
        </w:rPr>
        <w:t>Claims relating to benefits under Section 502(a</w:t>
      </w:r>
      <w:proofErr w:type="gramStart"/>
      <w:r w:rsidRPr="00F51241">
        <w:rPr>
          <w:rFonts w:cstheme="minorHAnsi"/>
          <w:sz w:val="24"/>
          <w:szCs w:val="24"/>
        </w:rPr>
        <w:t>)(</w:t>
      </w:r>
      <w:proofErr w:type="gramEnd"/>
      <w:r w:rsidRPr="00F51241">
        <w:rPr>
          <w:rFonts w:cstheme="minorHAnsi"/>
          <w:sz w:val="24"/>
          <w:szCs w:val="24"/>
        </w:rPr>
        <w:t>1)(B).</w:t>
      </w:r>
    </w:p>
    <w:p w:rsidR="002B138B" w:rsidRPr="00F51241" w:rsidRDefault="002B138B" w:rsidP="00BC162A">
      <w:pPr>
        <w:numPr>
          <w:ilvl w:val="3"/>
          <w:numId w:val="37"/>
        </w:numPr>
        <w:spacing w:after="0" w:line="240" w:lineRule="auto"/>
        <w:rPr>
          <w:rFonts w:cstheme="minorHAnsi"/>
          <w:sz w:val="24"/>
          <w:szCs w:val="24"/>
        </w:rPr>
      </w:pPr>
      <w:r w:rsidRPr="002B138B">
        <w:rPr>
          <w:rFonts w:cstheme="minorHAnsi"/>
          <w:sz w:val="24"/>
          <w:szCs w:val="24"/>
        </w:rPr>
        <w:t>an action by a participant or beneficiary: to recover benefits due him under the terms of his plan, to enforce his rights under the terms of the plan, or to clarify his rights to future benefits under the terms of the plan</w:t>
      </w:r>
    </w:p>
    <w:p w:rsidR="002B138B" w:rsidRDefault="00F51241" w:rsidP="00BC162A">
      <w:pPr>
        <w:numPr>
          <w:ilvl w:val="2"/>
          <w:numId w:val="37"/>
        </w:numPr>
        <w:spacing w:after="0" w:line="240" w:lineRule="auto"/>
        <w:rPr>
          <w:rFonts w:cstheme="minorHAnsi"/>
          <w:sz w:val="24"/>
          <w:szCs w:val="24"/>
        </w:rPr>
      </w:pPr>
      <w:r w:rsidRPr="00F51241">
        <w:rPr>
          <w:rFonts w:cstheme="minorHAnsi"/>
          <w:sz w:val="24"/>
          <w:szCs w:val="24"/>
        </w:rPr>
        <w:t xml:space="preserve">Remedies for breach of fiduciary duty obtainable under either </w:t>
      </w:r>
    </w:p>
    <w:p w:rsidR="002B138B" w:rsidRDefault="00F51241" w:rsidP="00BC162A">
      <w:pPr>
        <w:numPr>
          <w:ilvl w:val="3"/>
          <w:numId w:val="37"/>
        </w:numPr>
        <w:spacing w:after="0" w:line="240" w:lineRule="auto"/>
        <w:rPr>
          <w:rFonts w:cstheme="minorHAnsi"/>
          <w:sz w:val="24"/>
          <w:szCs w:val="24"/>
        </w:rPr>
      </w:pPr>
      <w:r w:rsidRPr="00F51241">
        <w:rPr>
          <w:rFonts w:cstheme="minorHAnsi"/>
          <w:sz w:val="24"/>
          <w:szCs w:val="24"/>
        </w:rPr>
        <w:t>Section 502(a</w:t>
      </w:r>
      <w:proofErr w:type="gramStart"/>
      <w:r w:rsidRPr="00F51241">
        <w:rPr>
          <w:rFonts w:cstheme="minorHAnsi"/>
          <w:sz w:val="24"/>
          <w:szCs w:val="24"/>
        </w:rPr>
        <w:t>)(</w:t>
      </w:r>
      <w:proofErr w:type="gramEnd"/>
      <w:r w:rsidRPr="00F51241">
        <w:rPr>
          <w:rFonts w:cstheme="minorHAnsi"/>
          <w:sz w:val="24"/>
          <w:szCs w:val="24"/>
        </w:rPr>
        <w:t>2)</w:t>
      </w:r>
      <w:r w:rsidR="002B138B">
        <w:rPr>
          <w:rFonts w:cstheme="minorHAnsi"/>
          <w:sz w:val="24"/>
          <w:szCs w:val="24"/>
        </w:rPr>
        <w:t xml:space="preserve"> – suit on behalf of plan;</w:t>
      </w:r>
      <w:r w:rsidR="00613557">
        <w:rPr>
          <w:rFonts w:cstheme="minorHAnsi"/>
          <w:sz w:val="24"/>
          <w:szCs w:val="24"/>
        </w:rPr>
        <w:t xml:space="preserve"> </w:t>
      </w:r>
      <w:r w:rsidR="00613557" w:rsidRPr="00613557">
        <w:rPr>
          <w:rFonts w:ascii="Calibri" w:eastAsia="Calibri" w:hAnsi="Calibri" w:cs="Calibri"/>
          <w:sz w:val="24"/>
          <w:szCs w:val="24"/>
        </w:rPr>
        <w:t xml:space="preserve">Section 502(a)(2) provides a cause of action by </w:t>
      </w:r>
      <w:r w:rsidR="00613557">
        <w:rPr>
          <w:rFonts w:cstheme="minorHAnsi"/>
          <w:sz w:val="24"/>
          <w:szCs w:val="24"/>
        </w:rPr>
        <w:t>a</w:t>
      </w:r>
      <w:r w:rsidR="00613557" w:rsidRPr="00613557">
        <w:rPr>
          <w:rFonts w:ascii="Calibri" w:eastAsia="Calibri" w:hAnsi="Calibri" w:cs="Calibri"/>
          <w:sz w:val="24"/>
          <w:szCs w:val="24"/>
        </w:rPr>
        <w:t xml:space="preserve"> fiduciary to obtain “appropriate relief: under Section 409 to redress violations of the ERISA fidu</w:t>
      </w:r>
      <w:r w:rsidR="0066189C">
        <w:rPr>
          <w:rFonts w:cstheme="minorHAnsi"/>
          <w:sz w:val="24"/>
          <w:szCs w:val="24"/>
        </w:rPr>
        <w:t>ciary responsibility provisions</w:t>
      </w:r>
      <w:r w:rsidR="00613557" w:rsidRPr="00613557">
        <w:rPr>
          <w:rFonts w:ascii="Calibri" w:eastAsia="Calibri" w:hAnsi="Calibri" w:cs="Calibri"/>
          <w:sz w:val="24"/>
          <w:szCs w:val="24"/>
        </w:rPr>
        <w:t xml:space="preserve">.” </w:t>
      </w:r>
    </w:p>
    <w:p w:rsidR="00F51241" w:rsidRPr="00F51241" w:rsidRDefault="00F51241" w:rsidP="00BC162A">
      <w:pPr>
        <w:numPr>
          <w:ilvl w:val="3"/>
          <w:numId w:val="37"/>
        </w:numPr>
        <w:spacing w:after="0" w:line="240" w:lineRule="auto"/>
        <w:rPr>
          <w:rFonts w:cstheme="minorHAnsi"/>
          <w:sz w:val="24"/>
          <w:szCs w:val="24"/>
        </w:rPr>
      </w:pPr>
      <w:r w:rsidRPr="00F51241">
        <w:rPr>
          <w:rFonts w:cstheme="minorHAnsi"/>
          <w:sz w:val="24"/>
          <w:szCs w:val="24"/>
        </w:rPr>
        <w:t>502(a)(3)</w:t>
      </w:r>
      <w:r w:rsidR="002B138B">
        <w:rPr>
          <w:rFonts w:cstheme="minorHAnsi"/>
          <w:sz w:val="24"/>
          <w:szCs w:val="24"/>
        </w:rPr>
        <w:t xml:space="preserve"> - </w:t>
      </w:r>
      <w:r w:rsidR="002B138B" w:rsidRPr="002B138B">
        <w:rPr>
          <w:rFonts w:cstheme="minorHAnsi"/>
          <w:sz w:val="24"/>
          <w:szCs w:val="24"/>
        </w:rPr>
        <w:t>cause of action by a participant, beneficiary or fiduciary to enjoin an act which violates a provision of ERISA or the terms of the plan, or to obtain any other equitable relief</w:t>
      </w:r>
      <w:r w:rsidR="0066189C">
        <w:rPr>
          <w:rFonts w:cstheme="minorHAnsi"/>
          <w:sz w:val="24"/>
          <w:szCs w:val="24"/>
        </w:rPr>
        <w:t xml:space="preserve">; </w:t>
      </w:r>
    </w:p>
    <w:p w:rsidR="009F7DA5" w:rsidRPr="001C2A99" w:rsidRDefault="009F7DA5" w:rsidP="009F7DA5">
      <w:pPr>
        <w:tabs>
          <w:tab w:val="left" w:pos="-289"/>
          <w:tab w:val="left" w:pos="-90"/>
          <w:tab w:val="left" w:pos="720"/>
          <w:tab w:val="left" w:pos="1080"/>
          <w:tab w:val="left" w:pos="1440"/>
          <w:tab w:val="left" w:pos="1800"/>
          <w:tab w:val="left" w:pos="1890"/>
          <w:tab w:val="left" w:pos="2160"/>
          <w:tab w:val="left" w:pos="2250"/>
          <w:tab w:val="left" w:pos="2610"/>
          <w:tab w:val="left" w:pos="2880"/>
          <w:tab w:val="left" w:pos="2970"/>
          <w:tab w:val="left" w:pos="3690"/>
          <w:tab w:val="left" w:pos="4410"/>
          <w:tab w:val="left" w:pos="5130"/>
          <w:tab w:val="left" w:pos="5850"/>
          <w:tab w:val="left" w:pos="6570"/>
          <w:tab w:val="left" w:pos="7290"/>
          <w:tab w:val="left" w:pos="8010"/>
          <w:tab w:val="left" w:pos="8730"/>
        </w:tabs>
        <w:ind w:right="360"/>
        <w:rPr>
          <w:rStyle w:val="Hyperlink"/>
          <w:rFonts w:cstheme="minorHAnsi"/>
          <w:b/>
          <w:caps/>
          <w:color w:val="000000"/>
          <w:sz w:val="24"/>
          <w:szCs w:val="24"/>
          <w:u w:val="none"/>
        </w:rPr>
      </w:pPr>
      <w:r w:rsidRPr="001C2A99">
        <w:rPr>
          <w:rStyle w:val="Hyperlink"/>
          <w:rFonts w:cstheme="minorHAnsi"/>
          <w:b/>
          <w:caps/>
          <w:color w:val="000000"/>
          <w:sz w:val="24"/>
          <w:szCs w:val="24"/>
          <w:u w:val="none"/>
        </w:rPr>
        <w:t>V</w:t>
      </w:r>
      <w:r w:rsidR="00283637">
        <w:rPr>
          <w:rStyle w:val="Hyperlink"/>
          <w:rFonts w:cstheme="minorHAnsi"/>
          <w:b/>
          <w:caps/>
          <w:color w:val="000000"/>
          <w:sz w:val="24"/>
          <w:szCs w:val="24"/>
          <w:u w:val="none"/>
        </w:rPr>
        <w:t>II</w:t>
      </w:r>
      <w:r w:rsidRPr="001C2A99">
        <w:rPr>
          <w:rStyle w:val="Hyperlink"/>
          <w:rFonts w:cstheme="minorHAnsi"/>
          <w:b/>
          <w:caps/>
          <w:color w:val="000000"/>
          <w:sz w:val="24"/>
          <w:szCs w:val="24"/>
          <w:u w:val="none"/>
        </w:rPr>
        <w:t>I.</w:t>
      </w:r>
      <w:r w:rsidRPr="001C2A99">
        <w:rPr>
          <w:rStyle w:val="Hyperlink"/>
          <w:rFonts w:cstheme="minorHAnsi"/>
          <w:b/>
          <w:caps/>
          <w:color w:val="000000"/>
          <w:sz w:val="24"/>
          <w:szCs w:val="24"/>
          <w:u w:val="none"/>
        </w:rPr>
        <w:tab/>
        <w:t>Access to Care And COST OF CARE</w:t>
      </w:r>
    </w:p>
    <w:p w:rsidR="009F7DA5" w:rsidRPr="001C2A99" w:rsidRDefault="009F7DA5" w:rsidP="00C657DD">
      <w:pPr>
        <w:widowControl w:val="0"/>
        <w:numPr>
          <w:ilvl w:val="0"/>
          <w:numId w:val="3"/>
        </w:numPr>
        <w:tabs>
          <w:tab w:val="left" w:pos="-1099"/>
          <w:tab w:val="left" w:pos="-720"/>
          <w:tab w:val="left" w:pos="0"/>
          <w:tab w:val="left" w:pos="360"/>
          <w:tab w:val="left" w:pos="720"/>
          <w:tab w:val="left" w:pos="1440"/>
          <w:tab w:val="left" w:pos="1800"/>
        </w:tabs>
        <w:autoSpaceDE w:val="0"/>
        <w:autoSpaceDN w:val="0"/>
        <w:adjustRightInd w:val="0"/>
        <w:spacing w:after="0" w:line="240" w:lineRule="auto"/>
        <w:ind w:right="360"/>
        <w:rPr>
          <w:rStyle w:val="Hyperlink"/>
          <w:rFonts w:cstheme="minorHAnsi"/>
          <w:color w:val="000000"/>
          <w:sz w:val="24"/>
          <w:szCs w:val="24"/>
          <w:u w:val="none"/>
        </w:rPr>
      </w:pPr>
      <w:r w:rsidRPr="001C2A99">
        <w:rPr>
          <w:rStyle w:val="Hyperlink"/>
          <w:rFonts w:cstheme="minorHAnsi"/>
          <w:b/>
          <w:color w:val="000000"/>
          <w:sz w:val="24"/>
          <w:szCs w:val="24"/>
          <w:u w:val="none"/>
        </w:rPr>
        <w:t>The Obligation to Provide Care</w:t>
      </w:r>
      <w:r w:rsidRPr="001C2A99">
        <w:rPr>
          <w:rStyle w:val="Hyperlink"/>
          <w:rFonts w:cstheme="minorHAnsi"/>
          <w:b/>
          <w:bCs/>
          <w:color w:val="000000"/>
          <w:sz w:val="24"/>
          <w:szCs w:val="24"/>
          <w:u w:val="none"/>
        </w:rPr>
        <w:t xml:space="preserve"> </w:t>
      </w:r>
      <w:r w:rsidR="000A2827" w:rsidRPr="001C2A99">
        <w:rPr>
          <w:rStyle w:val="Hyperlink"/>
          <w:rFonts w:cstheme="minorHAnsi"/>
          <w:color w:val="000000"/>
          <w:sz w:val="24"/>
          <w:szCs w:val="24"/>
          <w:u w:val="none"/>
        </w:rPr>
        <w:t>212-16, 225-39</w:t>
      </w:r>
    </w:p>
    <w:p w:rsidR="009F7DA5" w:rsidRDefault="009F7DA5" w:rsidP="00C657DD">
      <w:pPr>
        <w:widowControl w:val="0"/>
        <w:numPr>
          <w:ilvl w:val="0"/>
          <w:numId w:val="4"/>
        </w:numPr>
        <w:autoSpaceDE w:val="0"/>
        <w:autoSpaceDN w:val="0"/>
        <w:adjustRightInd w:val="0"/>
        <w:spacing w:after="0" w:line="240" w:lineRule="auto"/>
        <w:rPr>
          <w:rFonts w:cstheme="minorHAnsi"/>
          <w:sz w:val="24"/>
          <w:szCs w:val="24"/>
        </w:rPr>
      </w:pPr>
      <w:proofErr w:type="spellStart"/>
      <w:r w:rsidRPr="00A15A01">
        <w:rPr>
          <w:rFonts w:cstheme="minorHAnsi"/>
          <w:b/>
          <w:sz w:val="24"/>
          <w:szCs w:val="24"/>
        </w:rPr>
        <w:t>Burditt</w:t>
      </w:r>
      <w:proofErr w:type="spellEnd"/>
      <w:r w:rsidRPr="00A15A01">
        <w:rPr>
          <w:rFonts w:cstheme="minorHAnsi"/>
          <w:b/>
          <w:sz w:val="24"/>
          <w:szCs w:val="24"/>
        </w:rPr>
        <w:t xml:space="preserve"> v. US. Dept of Health and Human Services</w:t>
      </w:r>
      <w:r w:rsidR="004717F2">
        <w:rPr>
          <w:rFonts w:cstheme="minorHAnsi"/>
          <w:sz w:val="24"/>
          <w:szCs w:val="24"/>
        </w:rPr>
        <w:t>;</w:t>
      </w:r>
      <w:r w:rsidR="004717F2" w:rsidRPr="004717F2">
        <w:rPr>
          <w:rFonts w:cstheme="minorHAnsi"/>
          <w:b/>
          <w:sz w:val="24"/>
          <w:szCs w:val="24"/>
        </w:rPr>
        <w:t xml:space="preserve"> </w:t>
      </w:r>
      <w:r w:rsidR="004717F2" w:rsidRPr="00A15A01">
        <w:rPr>
          <w:rFonts w:cstheme="minorHAnsi"/>
          <w:sz w:val="24"/>
          <w:szCs w:val="24"/>
          <w:u w:val="single"/>
        </w:rPr>
        <w:t xml:space="preserve">IMPORTANT; probably will have </w:t>
      </w:r>
      <w:r w:rsidR="004717F2" w:rsidRPr="00A15A01">
        <w:rPr>
          <w:rFonts w:cstheme="minorHAnsi"/>
          <w:i/>
          <w:sz w:val="24"/>
          <w:szCs w:val="24"/>
          <w:u w:val="single"/>
        </w:rPr>
        <w:t xml:space="preserve">similar </w:t>
      </w:r>
      <w:r w:rsidR="004717F2" w:rsidRPr="00A15A01">
        <w:rPr>
          <w:rFonts w:cstheme="minorHAnsi"/>
          <w:sz w:val="24"/>
          <w:szCs w:val="24"/>
          <w:u w:val="single"/>
        </w:rPr>
        <w:t>fact pattern</w:t>
      </w:r>
    </w:p>
    <w:p w:rsidR="000A2827" w:rsidRDefault="004717F2" w:rsidP="004717F2">
      <w:pPr>
        <w:widowControl w:val="0"/>
        <w:numPr>
          <w:ilvl w:val="1"/>
          <w:numId w:val="4"/>
        </w:numPr>
        <w:autoSpaceDE w:val="0"/>
        <w:autoSpaceDN w:val="0"/>
        <w:adjustRightInd w:val="0"/>
        <w:spacing w:after="0" w:line="240" w:lineRule="auto"/>
        <w:rPr>
          <w:rFonts w:cstheme="minorHAnsi"/>
          <w:sz w:val="24"/>
          <w:szCs w:val="24"/>
        </w:rPr>
      </w:pPr>
      <w:r w:rsidRPr="004717F2">
        <w:rPr>
          <w:rFonts w:cstheme="minorHAnsi"/>
          <w:sz w:val="24"/>
          <w:szCs w:val="24"/>
        </w:rPr>
        <w:lastRenderedPageBreak/>
        <w:t xml:space="preserve">The federal agency responsible for administering Medicare assessed a fine against the physician for violating </w:t>
      </w:r>
      <w:r w:rsidR="000A2827">
        <w:rPr>
          <w:rFonts w:cstheme="minorHAnsi"/>
          <w:sz w:val="24"/>
          <w:szCs w:val="24"/>
        </w:rPr>
        <w:t>EMTALA</w:t>
      </w:r>
      <w:r w:rsidRPr="004717F2">
        <w:rPr>
          <w:rFonts w:cstheme="minorHAnsi"/>
          <w:sz w:val="24"/>
          <w:szCs w:val="24"/>
        </w:rPr>
        <w:t xml:space="preserve">; the physician had refused to treat a Medicare patient in active labor and had signed a transfer order without specifying the required reasons to justify the transfer. </w:t>
      </w:r>
      <w:r w:rsidR="000A2827">
        <w:rPr>
          <w:rFonts w:cstheme="minorHAnsi"/>
          <w:sz w:val="24"/>
          <w:szCs w:val="24"/>
        </w:rPr>
        <w:t>EMTALA compliance is strict, and deviation from the statute puts you in violation</w:t>
      </w:r>
      <w:r w:rsidRPr="004717F2">
        <w:rPr>
          <w:rFonts w:cstheme="minorHAnsi"/>
          <w:sz w:val="24"/>
          <w:szCs w:val="24"/>
        </w:rPr>
        <w:t xml:space="preserve">. </w:t>
      </w:r>
    </w:p>
    <w:p w:rsidR="004717F2" w:rsidRDefault="004717F2" w:rsidP="004717F2">
      <w:pPr>
        <w:widowControl w:val="0"/>
        <w:numPr>
          <w:ilvl w:val="1"/>
          <w:numId w:val="4"/>
        </w:numPr>
        <w:autoSpaceDE w:val="0"/>
        <w:autoSpaceDN w:val="0"/>
        <w:adjustRightInd w:val="0"/>
        <w:spacing w:after="0" w:line="240" w:lineRule="auto"/>
        <w:rPr>
          <w:rFonts w:cstheme="minorHAnsi"/>
          <w:sz w:val="24"/>
          <w:szCs w:val="24"/>
        </w:rPr>
      </w:pPr>
      <w:r w:rsidRPr="004717F2">
        <w:rPr>
          <w:rFonts w:cstheme="minorHAnsi"/>
          <w:sz w:val="24"/>
          <w:szCs w:val="24"/>
        </w:rPr>
        <w:t xml:space="preserve">The court concluded that </w:t>
      </w:r>
      <w:r w:rsidR="000A2827">
        <w:rPr>
          <w:rFonts w:cstheme="minorHAnsi"/>
          <w:sz w:val="24"/>
          <w:szCs w:val="24"/>
        </w:rPr>
        <w:t xml:space="preserve">the doc violated EMTALA and </w:t>
      </w:r>
      <w:r w:rsidRPr="004717F2">
        <w:rPr>
          <w:rFonts w:cstheme="minorHAnsi"/>
          <w:sz w:val="24"/>
          <w:szCs w:val="24"/>
        </w:rPr>
        <w:t>government regulation under EMTALA was not an unconstitutional taking without just compensation because only hospitals that voluntarily participated in the federal government's Medicare program had to comply with EMTALA.</w:t>
      </w:r>
    </w:p>
    <w:p w:rsidR="003F1500" w:rsidRPr="00A15A01" w:rsidRDefault="004717F2" w:rsidP="004717F2">
      <w:pPr>
        <w:widowControl w:val="0"/>
        <w:numPr>
          <w:ilvl w:val="0"/>
          <w:numId w:val="4"/>
        </w:numPr>
        <w:autoSpaceDE w:val="0"/>
        <w:autoSpaceDN w:val="0"/>
        <w:adjustRightInd w:val="0"/>
        <w:spacing w:after="0" w:line="240" w:lineRule="auto"/>
        <w:rPr>
          <w:rFonts w:cstheme="minorHAnsi"/>
          <w:sz w:val="24"/>
          <w:szCs w:val="24"/>
          <w:u w:val="single"/>
        </w:rPr>
      </w:pPr>
      <w:r w:rsidRPr="00A15A01">
        <w:rPr>
          <w:rFonts w:cstheme="minorHAnsi"/>
          <w:sz w:val="24"/>
          <w:szCs w:val="24"/>
          <w:u w:val="single"/>
        </w:rPr>
        <w:t>EMTALA is on pg 226</w:t>
      </w:r>
    </w:p>
    <w:p w:rsidR="003F1500" w:rsidRDefault="003F1500" w:rsidP="00C657DD">
      <w:pPr>
        <w:widowControl w:val="0"/>
        <w:numPr>
          <w:ilvl w:val="1"/>
          <w:numId w:val="4"/>
        </w:numPr>
        <w:autoSpaceDE w:val="0"/>
        <w:autoSpaceDN w:val="0"/>
        <w:adjustRightInd w:val="0"/>
        <w:spacing w:after="0" w:line="240" w:lineRule="auto"/>
        <w:rPr>
          <w:rFonts w:cstheme="minorHAnsi"/>
          <w:b/>
          <w:sz w:val="24"/>
          <w:szCs w:val="24"/>
          <w:u w:val="single"/>
        </w:rPr>
      </w:pPr>
      <w:r w:rsidRPr="001C2A99">
        <w:rPr>
          <w:rFonts w:cstheme="minorHAnsi"/>
          <w:b/>
          <w:sz w:val="24"/>
          <w:szCs w:val="24"/>
          <w:u w:val="single"/>
        </w:rPr>
        <w:t>Know the elements of a successful EMTALA claim</w:t>
      </w:r>
    </w:p>
    <w:p w:rsidR="004717F2" w:rsidRPr="004717F2" w:rsidRDefault="005A5624" w:rsidP="004717F2">
      <w:pPr>
        <w:widowControl w:val="0"/>
        <w:numPr>
          <w:ilvl w:val="2"/>
          <w:numId w:val="4"/>
        </w:numPr>
        <w:autoSpaceDE w:val="0"/>
        <w:autoSpaceDN w:val="0"/>
        <w:adjustRightInd w:val="0"/>
        <w:spacing w:after="0" w:line="240" w:lineRule="auto"/>
        <w:rPr>
          <w:rFonts w:cstheme="minorHAnsi"/>
          <w:b/>
          <w:sz w:val="24"/>
          <w:szCs w:val="24"/>
          <w:u w:val="single"/>
        </w:rPr>
      </w:pPr>
      <w:r>
        <w:t>Failure</w:t>
      </w:r>
      <w:r w:rsidR="004717F2">
        <w:t xml:space="preserve"> to screen for emergency condition; or</w:t>
      </w:r>
    </w:p>
    <w:p w:rsidR="004717F2" w:rsidRPr="004717F2" w:rsidRDefault="004717F2" w:rsidP="004717F2">
      <w:pPr>
        <w:widowControl w:val="0"/>
        <w:numPr>
          <w:ilvl w:val="2"/>
          <w:numId w:val="4"/>
        </w:numPr>
        <w:autoSpaceDE w:val="0"/>
        <w:autoSpaceDN w:val="0"/>
        <w:adjustRightInd w:val="0"/>
        <w:spacing w:after="0" w:line="240" w:lineRule="auto"/>
        <w:rPr>
          <w:rFonts w:cstheme="minorHAnsi"/>
          <w:b/>
          <w:sz w:val="24"/>
          <w:szCs w:val="24"/>
          <w:u w:val="single"/>
        </w:rPr>
      </w:pPr>
      <w:r>
        <w:t>Failure to stabilize the emergency condition (or labor)</w:t>
      </w:r>
    </w:p>
    <w:p w:rsidR="004717F2" w:rsidRPr="004717F2" w:rsidRDefault="004717F2" w:rsidP="004717F2">
      <w:pPr>
        <w:widowControl w:val="0"/>
        <w:numPr>
          <w:ilvl w:val="2"/>
          <w:numId w:val="4"/>
        </w:numPr>
        <w:autoSpaceDE w:val="0"/>
        <w:autoSpaceDN w:val="0"/>
        <w:adjustRightInd w:val="0"/>
        <w:spacing w:after="0" w:line="240" w:lineRule="auto"/>
        <w:rPr>
          <w:rFonts w:cstheme="minorHAnsi"/>
          <w:b/>
          <w:sz w:val="24"/>
          <w:szCs w:val="24"/>
          <w:u w:val="single"/>
        </w:rPr>
      </w:pPr>
      <w:r>
        <w:t>Failure to appropriately transfer emergency patient, if necessary</w:t>
      </w:r>
    </w:p>
    <w:p w:rsidR="004717F2" w:rsidRPr="004717F2" w:rsidRDefault="004717F2" w:rsidP="004717F2">
      <w:pPr>
        <w:widowControl w:val="0"/>
        <w:numPr>
          <w:ilvl w:val="3"/>
          <w:numId w:val="4"/>
        </w:numPr>
        <w:autoSpaceDE w:val="0"/>
        <w:autoSpaceDN w:val="0"/>
        <w:adjustRightInd w:val="0"/>
        <w:spacing w:after="0" w:line="240" w:lineRule="auto"/>
        <w:rPr>
          <w:rFonts w:cstheme="minorHAnsi"/>
          <w:b/>
          <w:sz w:val="24"/>
          <w:szCs w:val="24"/>
          <w:u w:val="single"/>
        </w:rPr>
      </w:pPr>
      <w:r>
        <w:t>Request for transfer in writing (with informed consent)</w:t>
      </w:r>
    </w:p>
    <w:p w:rsidR="004717F2" w:rsidRPr="004717F2" w:rsidRDefault="004717F2" w:rsidP="004717F2">
      <w:pPr>
        <w:widowControl w:val="0"/>
        <w:numPr>
          <w:ilvl w:val="3"/>
          <w:numId w:val="4"/>
        </w:numPr>
        <w:autoSpaceDE w:val="0"/>
        <w:autoSpaceDN w:val="0"/>
        <w:adjustRightInd w:val="0"/>
        <w:spacing w:after="0" w:line="240" w:lineRule="auto"/>
        <w:rPr>
          <w:rFonts w:cstheme="minorHAnsi"/>
          <w:b/>
          <w:sz w:val="24"/>
          <w:szCs w:val="24"/>
          <w:u w:val="single"/>
        </w:rPr>
      </w:pPr>
      <w:r>
        <w:t>Physician certified that benefits of transfer outweigh the risks</w:t>
      </w:r>
    </w:p>
    <w:p w:rsidR="004717F2" w:rsidRPr="004717F2" w:rsidRDefault="004717F2" w:rsidP="004717F2">
      <w:pPr>
        <w:widowControl w:val="0"/>
        <w:numPr>
          <w:ilvl w:val="1"/>
          <w:numId w:val="4"/>
        </w:numPr>
        <w:autoSpaceDE w:val="0"/>
        <w:autoSpaceDN w:val="0"/>
        <w:adjustRightInd w:val="0"/>
        <w:spacing w:after="0" w:line="240" w:lineRule="auto"/>
        <w:rPr>
          <w:rFonts w:cstheme="minorHAnsi"/>
          <w:b/>
          <w:sz w:val="24"/>
          <w:szCs w:val="24"/>
          <w:u w:val="single"/>
        </w:rPr>
      </w:pPr>
      <w:r>
        <w:t>Penalties</w:t>
      </w:r>
    </w:p>
    <w:p w:rsidR="004717F2" w:rsidRPr="001C2A99" w:rsidRDefault="004717F2" w:rsidP="004717F2">
      <w:pPr>
        <w:widowControl w:val="0"/>
        <w:numPr>
          <w:ilvl w:val="2"/>
          <w:numId w:val="4"/>
        </w:numPr>
        <w:autoSpaceDE w:val="0"/>
        <w:autoSpaceDN w:val="0"/>
        <w:adjustRightInd w:val="0"/>
        <w:spacing w:after="0" w:line="240" w:lineRule="auto"/>
        <w:rPr>
          <w:rFonts w:cstheme="minorHAnsi"/>
          <w:b/>
          <w:sz w:val="24"/>
          <w:szCs w:val="24"/>
          <w:u w:val="single"/>
        </w:rPr>
      </w:pPr>
      <w:r>
        <w:t>$50k plus any state law PI damages</w:t>
      </w:r>
    </w:p>
    <w:p w:rsidR="009F7DA5" w:rsidRPr="007F0580" w:rsidRDefault="007F0580" w:rsidP="007F0580">
      <w:pPr>
        <w:pStyle w:val="ListParagraph"/>
        <w:numPr>
          <w:ilvl w:val="0"/>
          <w:numId w:val="3"/>
        </w:numPr>
        <w:tabs>
          <w:tab w:val="left" w:pos="-289"/>
          <w:tab w:val="left" w:pos="-90"/>
          <w:tab w:val="left" w:pos="1080"/>
          <w:tab w:val="left" w:pos="1800"/>
        </w:tabs>
        <w:ind w:right="360"/>
        <w:rPr>
          <w:rStyle w:val="Hyperlink"/>
          <w:rFonts w:cstheme="minorHAnsi"/>
          <w:bCs/>
          <w:color w:val="000000"/>
          <w:sz w:val="24"/>
          <w:szCs w:val="24"/>
          <w:u w:val="none"/>
        </w:rPr>
      </w:pPr>
      <w:r w:rsidRPr="007F0580">
        <w:rPr>
          <w:rStyle w:val="Hyperlink"/>
          <w:rFonts w:cstheme="minorHAnsi"/>
          <w:bCs/>
          <w:color w:val="000000"/>
          <w:sz w:val="24"/>
          <w:szCs w:val="24"/>
          <w:u w:val="none"/>
        </w:rPr>
        <w:t>Current Healthcare Reform</w:t>
      </w:r>
    </w:p>
    <w:p w:rsidR="007F0580" w:rsidRDefault="007F0580" w:rsidP="00BC6219">
      <w:pPr>
        <w:widowControl w:val="0"/>
        <w:numPr>
          <w:ilvl w:val="0"/>
          <w:numId w:val="82"/>
        </w:numPr>
        <w:autoSpaceDE w:val="0"/>
        <w:autoSpaceDN w:val="0"/>
        <w:adjustRightInd w:val="0"/>
        <w:spacing w:after="0" w:line="240" w:lineRule="auto"/>
        <w:rPr>
          <w:rStyle w:val="Hyperlink"/>
          <w:rFonts w:cstheme="minorHAnsi"/>
          <w:color w:val="000000"/>
          <w:sz w:val="24"/>
          <w:szCs w:val="24"/>
          <w:u w:val="none"/>
        </w:rPr>
      </w:pPr>
      <w:r>
        <w:rPr>
          <w:rStyle w:val="Hyperlink"/>
          <w:rFonts w:cstheme="minorHAnsi"/>
          <w:color w:val="000000"/>
          <w:sz w:val="24"/>
          <w:szCs w:val="24"/>
          <w:u w:val="none"/>
        </w:rPr>
        <w:t>New requirements of states</w:t>
      </w:r>
    </w:p>
    <w:p w:rsidR="007F0580" w:rsidRDefault="007F0580" w:rsidP="00BC162A">
      <w:pPr>
        <w:widowControl w:val="0"/>
        <w:numPr>
          <w:ilvl w:val="1"/>
          <w:numId w:val="38"/>
        </w:numPr>
        <w:autoSpaceDE w:val="0"/>
        <w:autoSpaceDN w:val="0"/>
        <w:adjustRightInd w:val="0"/>
        <w:spacing w:after="0" w:line="240" w:lineRule="auto"/>
        <w:rPr>
          <w:rStyle w:val="Hyperlink"/>
          <w:rFonts w:cstheme="minorHAnsi"/>
          <w:color w:val="000000"/>
          <w:sz w:val="24"/>
          <w:szCs w:val="24"/>
          <w:u w:val="none"/>
        </w:rPr>
      </w:pPr>
      <w:r w:rsidRPr="007F0580">
        <w:rPr>
          <w:rStyle w:val="Hyperlink"/>
          <w:rFonts w:cstheme="minorHAnsi"/>
          <w:color w:val="000000"/>
          <w:sz w:val="24"/>
          <w:szCs w:val="24"/>
          <w:u w:val="none"/>
        </w:rPr>
        <w:t>Expand Medicaid to all non-Medicare</w:t>
      </w:r>
      <w:r w:rsidR="00A15A01">
        <w:rPr>
          <w:rStyle w:val="Hyperlink"/>
          <w:rFonts w:cstheme="minorHAnsi"/>
          <w:color w:val="000000"/>
          <w:sz w:val="24"/>
          <w:szCs w:val="24"/>
          <w:u w:val="none"/>
        </w:rPr>
        <w:t>-</w:t>
      </w:r>
      <w:r w:rsidRPr="007F0580">
        <w:rPr>
          <w:rStyle w:val="Hyperlink"/>
          <w:rFonts w:cstheme="minorHAnsi"/>
          <w:color w:val="000000"/>
          <w:sz w:val="24"/>
          <w:szCs w:val="24"/>
          <w:u w:val="none"/>
        </w:rPr>
        <w:t>eligible individuals under age 65 (children, pregnant women,</w:t>
      </w:r>
      <w:r w:rsidR="00A15A01">
        <w:rPr>
          <w:rStyle w:val="Hyperlink"/>
          <w:rFonts w:cstheme="minorHAnsi"/>
          <w:color w:val="000000"/>
          <w:sz w:val="24"/>
          <w:szCs w:val="24"/>
          <w:u w:val="none"/>
        </w:rPr>
        <w:t xml:space="preserve"> </w:t>
      </w:r>
      <w:r w:rsidRPr="007F0580">
        <w:rPr>
          <w:rStyle w:val="Hyperlink"/>
          <w:rFonts w:cstheme="minorHAnsi"/>
          <w:color w:val="000000"/>
          <w:sz w:val="24"/>
          <w:szCs w:val="24"/>
          <w:u w:val="none"/>
        </w:rPr>
        <w:t>parents, and adults without dependent children) with incomes up to 133% FPL based on modified adjusted gross income. All newly eligible adults will be guaranteed a benchmark benefit package that meets the essential health benefits available through the Exchanges.</w:t>
      </w:r>
    </w:p>
    <w:p w:rsidR="00A15A01" w:rsidRDefault="00B4513E" w:rsidP="00BC162A">
      <w:pPr>
        <w:widowControl w:val="0"/>
        <w:numPr>
          <w:ilvl w:val="1"/>
          <w:numId w:val="38"/>
        </w:numPr>
        <w:autoSpaceDE w:val="0"/>
        <w:autoSpaceDN w:val="0"/>
        <w:adjustRightInd w:val="0"/>
        <w:spacing w:after="0" w:line="240" w:lineRule="auto"/>
        <w:rPr>
          <w:rStyle w:val="Hyperlink"/>
          <w:rFonts w:cstheme="minorHAnsi"/>
          <w:color w:val="000000"/>
          <w:sz w:val="24"/>
          <w:szCs w:val="24"/>
          <w:u w:val="none"/>
        </w:rPr>
      </w:pPr>
      <w:r w:rsidRPr="00B4513E">
        <w:rPr>
          <w:rStyle w:val="Hyperlink"/>
          <w:rFonts w:cstheme="minorHAnsi"/>
          <w:color w:val="000000"/>
          <w:sz w:val="24"/>
          <w:szCs w:val="24"/>
          <w:u w:val="none"/>
        </w:rPr>
        <w:t xml:space="preserve">To finance coverage for the newly eligible, states will </w:t>
      </w:r>
      <w:r w:rsidR="00A15A01">
        <w:rPr>
          <w:rStyle w:val="Hyperlink"/>
          <w:rFonts w:cstheme="minorHAnsi"/>
          <w:color w:val="000000"/>
          <w:sz w:val="24"/>
          <w:szCs w:val="24"/>
          <w:u w:val="none"/>
        </w:rPr>
        <w:t>get</w:t>
      </w:r>
      <w:r w:rsidRPr="00B4513E">
        <w:rPr>
          <w:rStyle w:val="Hyperlink"/>
          <w:rFonts w:cstheme="minorHAnsi"/>
          <w:color w:val="000000"/>
          <w:sz w:val="24"/>
          <w:szCs w:val="24"/>
          <w:u w:val="none"/>
        </w:rPr>
        <w:t xml:space="preserve"> </w:t>
      </w:r>
      <w:r w:rsidR="00A15A01" w:rsidRPr="00B4513E">
        <w:rPr>
          <w:rStyle w:val="Hyperlink"/>
          <w:rFonts w:cstheme="minorHAnsi"/>
          <w:color w:val="000000"/>
          <w:sz w:val="24"/>
          <w:szCs w:val="24"/>
          <w:u w:val="none"/>
        </w:rPr>
        <w:t>the federal medical assistance percentage (FMAP)</w:t>
      </w:r>
    </w:p>
    <w:p w:rsidR="00B4513E" w:rsidRPr="00A15A01" w:rsidRDefault="00B4513E" w:rsidP="00BC162A">
      <w:pPr>
        <w:widowControl w:val="0"/>
        <w:numPr>
          <w:ilvl w:val="2"/>
          <w:numId w:val="38"/>
        </w:numPr>
        <w:autoSpaceDE w:val="0"/>
        <w:autoSpaceDN w:val="0"/>
        <w:adjustRightInd w:val="0"/>
        <w:spacing w:after="0" w:line="240" w:lineRule="auto"/>
        <w:rPr>
          <w:rStyle w:val="Hyperlink"/>
          <w:rFonts w:cstheme="minorHAnsi"/>
          <w:color w:val="000000"/>
          <w:sz w:val="24"/>
          <w:szCs w:val="24"/>
          <w:u w:val="none"/>
        </w:rPr>
      </w:pPr>
      <w:r w:rsidRPr="00A15A01">
        <w:rPr>
          <w:rStyle w:val="Hyperlink"/>
          <w:rFonts w:cstheme="minorHAnsi"/>
          <w:color w:val="000000"/>
          <w:sz w:val="24"/>
          <w:szCs w:val="24"/>
          <w:u w:val="none"/>
        </w:rPr>
        <w:t xml:space="preserve">100% federal funding for 2014 through 2016, 95% federal financing in 2017, and 90% federal financing for 2020 and subsequent years.  </w:t>
      </w:r>
    </w:p>
    <w:p w:rsidR="00B4513E" w:rsidRDefault="00B4513E" w:rsidP="00BC162A">
      <w:pPr>
        <w:widowControl w:val="0"/>
        <w:numPr>
          <w:ilvl w:val="1"/>
          <w:numId w:val="38"/>
        </w:numPr>
        <w:autoSpaceDE w:val="0"/>
        <w:autoSpaceDN w:val="0"/>
        <w:adjustRightInd w:val="0"/>
        <w:spacing w:after="0" w:line="240" w:lineRule="auto"/>
        <w:rPr>
          <w:rStyle w:val="Hyperlink"/>
          <w:rFonts w:cstheme="minorHAnsi"/>
          <w:color w:val="000000"/>
          <w:sz w:val="24"/>
          <w:szCs w:val="24"/>
          <w:u w:val="none"/>
        </w:rPr>
      </w:pPr>
      <w:r w:rsidRPr="00B4513E">
        <w:rPr>
          <w:rStyle w:val="Hyperlink"/>
          <w:rFonts w:cstheme="minorHAnsi"/>
          <w:color w:val="000000"/>
          <w:sz w:val="24"/>
          <w:szCs w:val="24"/>
          <w:u w:val="none"/>
        </w:rPr>
        <w:t>In addition, increase Medicaid payments in fee-for-service and managed care for primary care services provided by primary care doctors to 100% of the Medicare payment rates for 2013 and 2014. States will receive 100% federal financing fo</w:t>
      </w:r>
      <w:r w:rsidR="00A15A01">
        <w:rPr>
          <w:rStyle w:val="Hyperlink"/>
          <w:rFonts w:cstheme="minorHAnsi"/>
          <w:color w:val="000000"/>
          <w:sz w:val="24"/>
          <w:szCs w:val="24"/>
          <w:u w:val="none"/>
        </w:rPr>
        <w:t>r the increased payment rates.</w:t>
      </w:r>
    </w:p>
    <w:p w:rsidR="00B4513E" w:rsidRPr="00B4513E" w:rsidRDefault="00B4513E" w:rsidP="00BC162A">
      <w:pPr>
        <w:widowControl w:val="0"/>
        <w:numPr>
          <w:ilvl w:val="1"/>
          <w:numId w:val="38"/>
        </w:numPr>
        <w:autoSpaceDE w:val="0"/>
        <w:autoSpaceDN w:val="0"/>
        <w:adjustRightInd w:val="0"/>
        <w:spacing w:after="0" w:line="240" w:lineRule="auto"/>
        <w:rPr>
          <w:rStyle w:val="Hyperlink"/>
          <w:rFonts w:cstheme="minorHAnsi"/>
          <w:color w:val="000000"/>
          <w:sz w:val="24"/>
          <w:szCs w:val="24"/>
          <w:u w:val="none"/>
        </w:rPr>
      </w:pPr>
      <w:r w:rsidRPr="00B4513E">
        <w:rPr>
          <w:rStyle w:val="Hyperlink"/>
          <w:rFonts w:cstheme="minorHAnsi"/>
          <w:color w:val="000000"/>
          <w:sz w:val="24"/>
          <w:szCs w:val="24"/>
          <w:u w:val="none"/>
        </w:rPr>
        <w:t>Require states to maintain current income eligibility levels for children in Medicaid and the Children’s Health Insurance Program (CHIP) until 2019 and extend funding for CHIP through 2015. CHIP-eligible children who are unable to enroll in the program due to enrollment caps will be eligible for tax credits in the state Exchanges.</w:t>
      </w:r>
    </w:p>
    <w:p w:rsidR="00B4513E" w:rsidRPr="00B4513E" w:rsidRDefault="009F7DA5" w:rsidP="00B4513E">
      <w:pPr>
        <w:pStyle w:val="ListParagraph"/>
        <w:numPr>
          <w:ilvl w:val="0"/>
          <w:numId w:val="3"/>
        </w:numPr>
        <w:tabs>
          <w:tab w:val="left" w:pos="-1009"/>
          <w:tab w:val="left" w:pos="-630"/>
          <w:tab w:val="left" w:pos="0"/>
          <w:tab w:val="left" w:pos="360"/>
          <w:tab w:val="left" w:pos="720"/>
          <w:tab w:val="left" w:pos="1080"/>
          <w:tab w:val="left" w:pos="1890"/>
          <w:tab w:val="left" w:pos="2250"/>
          <w:tab w:val="left" w:pos="2970"/>
          <w:tab w:val="left" w:pos="3690"/>
          <w:tab w:val="left" w:pos="4410"/>
          <w:tab w:val="left" w:pos="5130"/>
          <w:tab w:val="left" w:pos="5850"/>
          <w:tab w:val="left" w:pos="6570"/>
          <w:tab w:val="left" w:pos="7290"/>
          <w:tab w:val="left" w:pos="8010"/>
          <w:tab w:val="left" w:pos="8730"/>
        </w:tabs>
        <w:ind w:right="360"/>
        <w:rPr>
          <w:rFonts w:cstheme="minorHAnsi"/>
          <w:b/>
          <w:bCs/>
          <w:color w:val="000000"/>
          <w:sz w:val="24"/>
          <w:szCs w:val="24"/>
        </w:rPr>
      </w:pPr>
      <w:r w:rsidRPr="00B4513E">
        <w:rPr>
          <w:rFonts w:cstheme="minorHAnsi"/>
          <w:b/>
          <w:bCs/>
          <w:color w:val="000000"/>
          <w:sz w:val="24"/>
          <w:szCs w:val="24"/>
        </w:rPr>
        <w:lastRenderedPageBreak/>
        <w:t>Medicare (True Fals</w:t>
      </w:r>
      <w:r w:rsidR="00EB5E31">
        <w:rPr>
          <w:rFonts w:cstheme="minorHAnsi"/>
          <w:b/>
          <w:bCs/>
          <w:color w:val="000000"/>
          <w:sz w:val="24"/>
          <w:szCs w:val="24"/>
        </w:rPr>
        <w:t>e</w:t>
      </w:r>
      <w:r w:rsidRPr="00B4513E">
        <w:rPr>
          <w:rFonts w:cstheme="minorHAnsi"/>
          <w:b/>
          <w:bCs/>
          <w:color w:val="000000"/>
          <w:sz w:val="24"/>
          <w:szCs w:val="24"/>
        </w:rPr>
        <w:t xml:space="preserve"> &amp; Multi</w:t>
      </w:r>
      <w:r w:rsidR="00EB5E31">
        <w:rPr>
          <w:rFonts w:cstheme="minorHAnsi"/>
          <w:b/>
          <w:bCs/>
          <w:color w:val="000000"/>
          <w:sz w:val="24"/>
          <w:szCs w:val="24"/>
        </w:rPr>
        <w:t>-</w:t>
      </w:r>
      <w:r w:rsidRPr="00B4513E">
        <w:rPr>
          <w:rFonts w:cstheme="minorHAnsi"/>
          <w:b/>
          <w:bCs/>
          <w:color w:val="000000"/>
          <w:sz w:val="24"/>
          <w:szCs w:val="24"/>
        </w:rPr>
        <w:t>Choice on FINAL</w:t>
      </w:r>
      <w:r w:rsidR="002803E9">
        <w:rPr>
          <w:rFonts w:cstheme="minorHAnsi"/>
          <w:b/>
          <w:bCs/>
          <w:color w:val="000000"/>
          <w:sz w:val="24"/>
          <w:szCs w:val="24"/>
        </w:rPr>
        <w:t>)</w:t>
      </w:r>
      <w:r w:rsidRPr="00B4513E">
        <w:rPr>
          <w:rFonts w:cstheme="minorHAnsi"/>
          <w:b/>
          <w:bCs/>
          <w:color w:val="000000"/>
          <w:sz w:val="24"/>
          <w:szCs w:val="24"/>
        </w:rPr>
        <w:t xml:space="preserve">, </w:t>
      </w:r>
    </w:p>
    <w:p w:rsidR="002803E9" w:rsidRDefault="002803E9" w:rsidP="00BC162A">
      <w:pPr>
        <w:widowControl w:val="0"/>
        <w:numPr>
          <w:ilvl w:val="0"/>
          <w:numId w:val="39"/>
        </w:numPr>
        <w:autoSpaceDE w:val="0"/>
        <w:autoSpaceDN w:val="0"/>
        <w:adjustRightInd w:val="0"/>
        <w:spacing w:after="0" w:line="240" w:lineRule="auto"/>
        <w:rPr>
          <w:rFonts w:cstheme="minorHAnsi"/>
          <w:bCs/>
          <w:color w:val="000000"/>
          <w:sz w:val="24"/>
          <w:szCs w:val="24"/>
        </w:rPr>
      </w:pPr>
      <w:r>
        <w:rPr>
          <w:rFonts w:cstheme="minorHAnsi"/>
          <w:bCs/>
          <w:color w:val="000000"/>
          <w:sz w:val="24"/>
          <w:szCs w:val="24"/>
        </w:rPr>
        <w:t xml:space="preserve">Medicare </w:t>
      </w:r>
      <w:r w:rsidRPr="002803E9">
        <w:rPr>
          <w:rFonts w:cstheme="minorHAnsi"/>
          <w:bCs/>
          <w:color w:val="000000"/>
          <w:sz w:val="24"/>
          <w:szCs w:val="24"/>
        </w:rPr>
        <w:t>Funding</w:t>
      </w:r>
      <w:r>
        <w:rPr>
          <w:rFonts w:cstheme="minorHAnsi"/>
          <w:bCs/>
          <w:color w:val="000000"/>
          <w:sz w:val="24"/>
          <w:szCs w:val="24"/>
        </w:rPr>
        <w:t xml:space="preserve"> &amp; Purposes</w:t>
      </w:r>
      <w:r w:rsidR="00021BB2">
        <w:rPr>
          <w:rFonts w:cstheme="minorHAnsi"/>
          <w:bCs/>
          <w:color w:val="000000"/>
          <w:sz w:val="24"/>
          <w:szCs w:val="24"/>
        </w:rPr>
        <w:t xml:space="preserve"> (</w:t>
      </w:r>
      <w:r w:rsidR="00A15A01">
        <w:rPr>
          <w:rFonts w:cstheme="minorHAnsi"/>
          <w:bCs/>
          <w:color w:val="000000"/>
          <w:sz w:val="24"/>
          <w:szCs w:val="24"/>
        </w:rPr>
        <w:t xml:space="preserve">FYI: </w:t>
      </w:r>
      <w:r w:rsidR="00021BB2">
        <w:rPr>
          <w:rFonts w:cstheme="minorHAnsi"/>
          <w:bCs/>
          <w:color w:val="000000"/>
          <w:sz w:val="24"/>
          <w:szCs w:val="24"/>
        </w:rPr>
        <w:t>it is not means tested)</w:t>
      </w:r>
      <w:r>
        <w:rPr>
          <w:rFonts w:cstheme="minorHAnsi"/>
          <w:bCs/>
          <w:color w:val="000000"/>
          <w:sz w:val="24"/>
          <w:szCs w:val="24"/>
        </w:rPr>
        <w:t>:</w:t>
      </w:r>
    </w:p>
    <w:p w:rsidR="002803E9" w:rsidRDefault="002803E9" w:rsidP="00BC162A">
      <w:pPr>
        <w:widowControl w:val="0"/>
        <w:numPr>
          <w:ilvl w:val="0"/>
          <w:numId w:val="40"/>
        </w:numPr>
        <w:autoSpaceDE w:val="0"/>
        <w:autoSpaceDN w:val="0"/>
        <w:adjustRightInd w:val="0"/>
        <w:spacing w:after="0" w:line="240" w:lineRule="auto"/>
        <w:rPr>
          <w:rFonts w:cstheme="minorHAnsi"/>
          <w:bCs/>
          <w:color w:val="000000"/>
          <w:sz w:val="24"/>
          <w:szCs w:val="24"/>
        </w:rPr>
      </w:pPr>
      <w:r>
        <w:rPr>
          <w:rFonts w:cstheme="minorHAnsi"/>
          <w:bCs/>
          <w:color w:val="000000"/>
          <w:sz w:val="24"/>
          <w:szCs w:val="24"/>
        </w:rPr>
        <w:t xml:space="preserve">Part A: Hospital Insurance – payroll taxes which accumulate in trust fund; </w:t>
      </w:r>
    </w:p>
    <w:p w:rsidR="00EB5E31" w:rsidRPr="00EB5E31" w:rsidRDefault="00EB5E31" w:rsidP="00BC162A">
      <w:pPr>
        <w:widowControl w:val="0"/>
        <w:numPr>
          <w:ilvl w:val="0"/>
          <w:numId w:val="41"/>
        </w:numPr>
        <w:autoSpaceDE w:val="0"/>
        <w:autoSpaceDN w:val="0"/>
        <w:adjustRightInd w:val="0"/>
        <w:spacing w:after="0" w:line="240" w:lineRule="auto"/>
        <w:rPr>
          <w:rFonts w:cstheme="minorHAnsi"/>
          <w:bCs/>
          <w:color w:val="000000"/>
          <w:sz w:val="24"/>
          <w:szCs w:val="24"/>
        </w:rPr>
      </w:pPr>
      <w:r w:rsidRPr="00EB5E31">
        <w:rPr>
          <w:rFonts w:cstheme="minorHAnsi"/>
          <w:bCs/>
          <w:color w:val="000000"/>
          <w:sz w:val="24"/>
          <w:szCs w:val="24"/>
        </w:rPr>
        <w:t>Part A covers inpatient hospital stay</w:t>
      </w:r>
      <w:r>
        <w:rPr>
          <w:rFonts w:cstheme="minorHAnsi"/>
          <w:bCs/>
          <w:color w:val="000000"/>
          <w:sz w:val="24"/>
          <w:szCs w:val="24"/>
        </w:rPr>
        <w:t>s</w:t>
      </w:r>
      <w:r w:rsidR="00C90322">
        <w:rPr>
          <w:rFonts w:cstheme="minorHAnsi"/>
          <w:bCs/>
          <w:color w:val="000000"/>
          <w:sz w:val="24"/>
          <w:szCs w:val="24"/>
        </w:rPr>
        <w:t xml:space="preserve"> and some skilled nursing care</w:t>
      </w:r>
      <w:r>
        <w:rPr>
          <w:rFonts w:cstheme="minorHAnsi"/>
          <w:bCs/>
          <w:color w:val="000000"/>
          <w:sz w:val="24"/>
          <w:szCs w:val="24"/>
        </w:rPr>
        <w:t>.</w:t>
      </w:r>
    </w:p>
    <w:p w:rsidR="00EB5E31" w:rsidRDefault="00C90322" w:rsidP="00BC162A">
      <w:pPr>
        <w:widowControl w:val="0"/>
        <w:numPr>
          <w:ilvl w:val="0"/>
          <w:numId w:val="41"/>
        </w:numPr>
        <w:autoSpaceDE w:val="0"/>
        <w:autoSpaceDN w:val="0"/>
        <w:adjustRightInd w:val="0"/>
        <w:spacing w:after="0" w:line="240" w:lineRule="auto"/>
        <w:rPr>
          <w:rFonts w:cstheme="minorHAnsi"/>
          <w:bCs/>
          <w:color w:val="000000"/>
          <w:sz w:val="24"/>
          <w:szCs w:val="24"/>
        </w:rPr>
      </w:pPr>
      <w:r>
        <w:rPr>
          <w:rFonts w:cstheme="minorHAnsi"/>
          <w:bCs/>
          <w:color w:val="000000"/>
          <w:sz w:val="24"/>
          <w:szCs w:val="24"/>
        </w:rPr>
        <w:t>Pays out only on strict calendar schedules, if time limits exceeded Part A stops paying.</w:t>
      </w:r>
    </w:p>
    <w:p w:rsidR="00C90322" w:rsidRPr="00EB5E31" w:rsidRDefault="00C90322" w:rsidP="00BC162A">
      <w:pPr>
        <w:widowControl w:val="0"/>
        <w:numPr>
          <w:ilvl w:val="0"/>
          <w:numId w:val="41"/>
        </w:numPr>
        <w:autoSpaceDE w:val="0"/>
        <w:autoSpaceDN w:val="0"/>
        <w:adjustRightInd w:val="0"/>
        <w:spacing w:after="0" w:line="240" w:lineRule="auto"/>
        <w:rPr>
          <w:rFonts w:cstheme="minorHAnsi"/>
          <w:bCs/>
          <w:color w:val="000000"/>
          <w:sz w:val="24"/>
          <w:szCs w:val="24"/>
        </w:rPr>
      </w:pPr>
      <w:r>
        <w:rPr>
          <w:rFonts w:cstheme="minorHAnsi"/>
          <w:bCs/>
          <w:color w:val="000000"/>
          <w:sz w:val="24"/>
          <w:szCs w:val="24"/>
        </w:rPr>
        <w:t xml:space="preserve">Payments based on prospective cost schedule; </w:t>
      </w:r>
      <w:proofErr w:type="gramStart"/>
      <w:r w:rsidRPr="00C90322">
        <w:rPr>
          <w:rFonts w:cstheme="minorHAnsi"/>
          <w:bCs/>
          <w:color w:val="000000"/>
          <w:sz w:val="24"/>
          <w:szCs w:val="24"/>
        </w:rPr>
        <w:t>The</w:t>
      </w:r>
      <w:proofErr w:type="gramEnd"/>
      <w:r w:rsidRPr="00C90322">
        <w:rPr>
          <w:rFonts w:cstheme="minorHAnsi"/>
          <w:bCs/>
          <w:color w:val="000000"/>
          <w:sz w:val="24"/>
          <w:szCs w:val="24"/>
        </w:rPr>
        <w:t xml:space="preserve"> actual allotment of funds is based on a list of diagnosis-related groups (DRG). The actual amount depends on the primary diagnosis that is actually made at the hospital. There are some issues surrounding Medicare's use of DRGs because if the patient uses less care, the hospital gets to keep the remainder. This, in theory, should balance the costs for the hospital. However, if the patient uses more care, then the hospital has to cover its own losses. This results in the issue of "</w:t>
      </w:r>
      <w:proofErr w:type="spellStart"/>
      <w:r w:rsidRPr="00C90322">
        <w:rPr>
          <w:rFonts w:cstheme="minorHAnsi"/>
          <w:bCs/>
          <w:color w:val="000000"/>
          <w:sz w:val="24"/>
          <w:szCs w:val="24"/>
        </w:rPr>
        <w:t>upcoding</w:t>
      </w:r>
      <w:proofErr w:type="spellEnd"/>
      <w:r w:rsidRPr="00C90322">
        <w:rPr>
          <w:rFonts w:cstheme="minorHAnsi"/>
          <w:bCs/>
          <w:color w:val="000000"/>
          <w:sz w:val="24"/>
          <w:szCs w:val="24"/>
        </w:rPr>
        <w:t>," when a physician makes a more severe diagnosis to hedge against accidental costs.</w:t>
      </w:r>
    </w:p>
    <w:p w:rsidR="002803E9" w:rsidRDefault="002803E9" w:rsidP="00BC162A">
      <w:pPr>
        <w:widowControl w:val="0"/>
        <w:numPr>
          <w:ilvl w:val="0"/>
          <w:numId w:val="40"/>
        </w:numPr>
        <w:autoSpaceDE w:val="0"/>
        <w:autoSpaceDN w:val="0"/>
        <w:adjustRightInd w:val="0"/>
        <w:spacing w:after="0" w:line="240" w:lineRule="auto"/>
        <w:rPr>
          <w:rFonts w:cstheme="minorHAnsi"/>
          <w:bCs/>
          <w:color w:val="000000"/>
          <w:sz w:val="24"/>
          <w:szCs w:val="24"/>
        </w:rPr>
      </w:pPr>
      <w:r>
        <w:rPr>
          <w:rFonts w:cstheme="minorHAnsi"/>
          <w:bCs/>
          <w:color w:val="000000"/>
          <w:sz w:val="24"/>
          <w:szCs w:val="24"/>
        </w:rPr>
        <w:t xml:space="preserve">Part B: </w:t>
      </w:r>
      <w:r w:rsidR="00EB5E31">
        <w:rPr>
          <w:rFonts w:cstheme="minorHAnsi"/>
          <w:bCs/>
          <w:color w:val="000000"/>
          <w:sz w:val="24"/>
          <w:szCs w:val="24"/>
        </w:rPr>
        <w:t>Medical Insurance – 25% paid by enrollee premiums, rest by taxes</w:t>
      </w:r>
    </w:p>
    <w:p w:rsidR="00C90322" w:rsidRDefault="00C90322" w:rsidP="00BC162A">
      <w:pPr>
        <w:widowControl w:val="0"/>
        <w:numPr>
          <w:ilvl w:val="0"/>
          <w:numId w:val="42"/>
        </w:numPr>
        <w:autoSpaceDE w:val="0"/>
        <w:autoSpaceDN w:val="0"/>
        <w:adjustRightInd w:val="0"/>
        <w:spacing w:after="0" w:line="240" w:lineRule="auto"/>
        <w:rPr>
          <w:rFonts w:cstheme="minorHAnsi"/>
          <w:bCs/>
          <w:color w:val="000000"/>
          <w:sz w:val="24"/>
          <w:szCs w:val="24"/>
        </w:rPr>
      </w:pPr>
      <w:r w:rsidRPr="00C90322">
        <w:rPr>
          <w:rFonts w:cstheme="minorHAnsi"/>
          <w:bCs/>
          <w:color w:val="000000"/>
          <w:sz w:val="24"/>
          <w:szCs w:val="24"/>
        </w:rPr>
        <w:t>Part B helps pay for some services and products not covered by Part A, generally outpatient</w:t>
      </w:r>
      <w:r w:rsidR="007076EE">
        <w:rPr>
          <w:rFonts w:cstheme="minorHAnsi"/>
          <w:bCs/>
          <w:color w:val="000000"/>
          <w:sz w:val="24"/>
          <w:szCs w:val="24"/>
        </w:rPr>
        <w:t>; covers some preventative care</w:t>
      </w:r>
      <w:r>
        <w:rPr>
          <w:rFonts w:cstheme="minorHAnsi"/>
          <w:bCs/>
          <w:color w:val="000000"/>
          <w:sz w:val="24"/>
          <w:szCs w:val="24"/>
        </w:rPr>
        <w:t>.</w:t>
      </w:r>
    </w:p>
    <w:p w:rsidR="00EB5E31" w:rsidRDefault="00EB5E31" w:rsidP="00BC162A">
      <w:pPr>
        <w:widowControl w:val="0"/>
        <w:numPr>
          <w:ilvl w:val="0"/>
          <w:numId w:val="42"/>
        </w:numPr>
        <w:autoSpaceDE w:val="0"/>
        <w:autoSpaceDN w:val="0"/>
        <w:adjustRightInd w:val="0"/>
        <w:spacing w:after="0" w:line="240" w:lineRule="auto"/>
        <w:rPr>
          <w:rFonts w:cstheme="minorHAnsi"/>
          <w:bCs/>
          <w:color w:val="000000"/>
          <w:sz w:val="24"/>
          <w:szCs w:val="24"/>
        </w:rPr>
      </w:pPr>
      <w:r>
        <w:rPr>
          <w:rFonts w:cstheme="minorHAnsi"/>
          <w:bCs/>
          <w:color w:val="000000"/>
          <w:sz w:val="24"/>
          <w:szCs w:val="24"/>
        </w:rPr>
        <w:t>Physician billing: Akin to fee-for-service</w:t>
      </w:r>
    </w:p>
    <w:p w:rsidR="00C90322" w:rsidRDefault="00C90322" w:rsidP="00BC162A">
      <w:pPr>
        <w:widowControl w:val="0"/>
        <w:numPr>
          <w:ilvl w:val="0"/>
          <w:numId w:val="42"/>
        </w:numPr>
        <w:autoSpaceDE w:val="0"/>
        <w:autoSpaceDN w:val="0"/>
        <w:adjustRightInd w:val="0"/>
        <w:spacing w:after="0" w:line="240" w:lineRule="auto"/>
        <w:rPr>
          <w:rFonts w:cstheme="minorHAnsi"/>
          <w:bCs/>
          <w:color w:val="000000"/>
          <w:sz w:val="24"/>
          <w:szCs w:val="24"/>
        </w:rPr>
      </w:pPr>
      <w:r w:rsidRPr="00C90322">
        <w:rPr>
          <w:rFonts w:cstheme="minorHAnsi"/>
          <w:bCs/>
          <w:color w:val="000000"/>
          <w:sz w:val="24"/>
          <w:szCs w:val="24"/>
        </w:rPr>
        <w:t>Complex rules are used to manage the benefit, and advisories are periodically issued which describe coverage criteria. On the national level these advisories are issued by CMS, and are known as National Coverage Determinations (NCD). Local Coverage Determinations (LCD) only apply within the multi-state area managed by a specific regional Medicare Part B contractor</w:t>
      </w:r>
    </w:p>
    <w:p w:rsidR="00EB5E31" w:rsidRDefault="00EB5E31" w:rsidP="00BC162A">
      <w:pPr>
        <w:widowControl w:val="0"/>
        <w:numPr>
          <w:ilvl w:val="0"/>
          <w:numId w:val="40"/>
        </w:numPr>
        <w:autoSpaceDE w:val="0"/>
        <w:autoSpaceDN w:val="0"/>
        <w:adjustRightInd w:val="0"/>
        <w:spacing w:after="0" w:line="240" w:lineRule="auto"/>
        <w:rPr>
          <w:rFonts w:cstheme="minorHAnsi"/>
          <w:bCs/>
          <w:color w:val="000000"/>
          <w:sz w:val="24"/>
          <w:szCs w:val="24"/>
        </w:rPr>
      </w:pPr>
      <w:r>
        <w:rPr>
          <w:rFonts w:cstheme="minorHAnsi"/>
          <w:bCs/>
          <w:color w:val="000000"/>
          <w:sz w:val="24"/>
          <w:szCs w:val="24"/>
        </w:rPr>
        <w:t xml:space="preserve">Part C: Medicare Advantage Plans – </w:t>
      </w:r>
      <w:proofErr w:type="spellStart"/>
      <w:r>
        <w:rPr>
          <w:rFonts w:cstheme="minorHAnsi"/>
          <w:bCs/>
          <w:color w:val="000000"/>
          <w:sz w:val="24"/>
          <w:szCs w:val="24"/>
        </w:rPr>
        <w:t>some</w:t>
      </w:r>
      <w:proofErr w:type="spellEnd"/>
      <w:r>
        <w:rPr>
          <w:rFonts w:cstheme="minorHAnsi"/>
          <w:bCs/>
          <w:color w:val="000000"/>
          <w:sz w:val="24"/>
          <w:szCs w:val="24"/>
        </w:rPr>
        <w:t xml:space="preserve"> payment by enrollee premiums, rest by taxes</w:t>
      </w:r>
    </w:p>
    <w:p w:rsidR="00C90322" w:rsidRDefault="00C90322" w:rsidP="00BC162A">
      <w:pPr>
        <w:widowControl w:val="0"/>
        <w:numPr>
          <w:ilvl w:val="0"/>
          <w:numId w:val="43"/>
        </w:numPr>
        <w:autoSpaceDE w:val="0"/>
        <w:autoSpaceDN w:val="0"/>
        <w:adjustRightInd w:val="0"/>
        <w:spacing w:after="0" w:line="240" w:lineRule="auto"/>
        <w:rPr>
          <w:rFonts w:cstheme="minorHAnsi"/>
          <w:bCs/>
          <w:color w:val="000000"/>
          <w:sz w:val="24"/>
          <w:szCs w:val="24"/>
        </w:rPr>
      </w:pPr>
      <w:r>
        <w:rPr>
          <w:rFonts w:cstheme="minorHAnsi"/>
          <w:bCs/>
          <w:color w:val="000000"/>
          <w:sz w:val="24"/>
          <w:szCs w:val="24"/>
        </w:rPr>
        <w:t>Uses capitation and network coverage</w:t>
      </w:r>
    </w:p>
    <w:p w:rsidR="00EB5E31" w:rsidRDefault="00EB5E31" w:rsidP="00BC162A">
      <w:pPr>
        <w:widowControl w:val="0"/>
        <w:numPr>
          <w:ilvl w:val="0"/>
          <w:numId w:val="40"/>
        </w:numPr>
        <w:autoSpaceDE w:val="0"/>
        <w:autoSpaceDN w:val="0"/>
        <w:adjustRightInd w:val="0"/>
        <w:spacing w:after="0" w:line="240" w:lineRule="auto"/>
        <w:rPr>
          <w:rFonts w:cstheme="minorHAnsi"/>
          <w:bCs/>
          <w:color w:val="000000"/>
          <w:sz w:val="24"/>
          <w:szCs w:val="24"/>
        </w:rPr>
      </w:pPr>
      <w:r>
        <w:rPr>
          <w:rFonts w:cstheme="minorHAnsi"/>
          <w:bCs/>
          <w:color w:val="000000"/>
          <w:sz w:val="24"/>
          <w:szCs w:val="24"/>
        </w:rPr>
        <w:t xml:space="preserve">Part D: Prescription Drug Plans - </w:t>
      </w:r>
      <w:proofErr w:type="spellStart"/>
      <w:r>
        <w:rPr>
          <w:rFonts w:cstheme="minorHAnsi"/>
          <w:bCs/>
          <w:color w:val="000000"/>
          <w:sz w:val="24"/>
          <w:szCs w:val="24"/>
        </w:rPr>
        <w:t>some</w:t>
      </w:r>
      <w:proofErr w:type="spellEnd"/>
      <w:r>
        <w:rPr>
          <w:rFonts w:cstheme="minorHAnsi"/>
          <w:bCs/>
          <w:color w:val="000000"/>
          <w:sz w:val="24"/>
          <w:szCs w:val="24"/>
        </w:rPr>
        <w:t xml:space="preserve"> payment by enrollee premiums, rest by taxes</w:t>
      </w:r>
    </w:p>
    <w:p w:rsidR="00C90322" w:rsidRDefault="00C90322" w:rsidP="00BC162A">
      <w:pPr>
        <w:widowControl w:val="0"/>
        <w:numPr>
          <w:ilvl w:val="0"/>
          <w:numId w:val="44"/>
        </w:numPr>
        <w:autoSpaceDE w:val="0"/>
        <w:autoSpaceDN w:val="0"/>
        <w:adjustRightInd w:val="0"/>
        <w:spacing w:after="0" w:line="240" w:lineRule="auto"/>
        <w:rPr>
          <w:rFonts w:cstheme="minorHAnsi"/>
          <w:bCs/>
          <w:color w:val="000000"/>
          <w:sz w:val="24"/>
          <w:szCs w:val="24"/>
        </w:rPr>
      </w:pPr>
      <w:r w:rsidRPr="00C90322">
        <w:rPr>
          <w:rFonts w:cstheme="minorHAnsi"/>
          <w:bCs/>
          <w:color w:val="000000"/>
          <w:sz w:val="24"/>
          <w:szCs w:val="24"/>
        </w:rPr>
        <w:t>Anyone with Part A or B is eligible for Part D.</w:t>
      </w:r>
    </w:p>
    <w:p w:rsidR="00C90322" w:rsidRDefault="00C90322" w:rsidP="00BC162A">
      <w:pPr>
        <w:widowControl w:val="0"/>
        <w:numPr>
          <w:ilvl w:val="0"/>
          <w:numId w:val="40"/>
        </w:numPr>
        <w:autoSpaceDE w:val="0"/>
        <w:autoSpaceDN w:val="0"/>
        <w:adjustRightInd w:val="0"/>
        <w:spacing w:after="0" w:line="240" w:lineRule="auto"/>
        <w:rPr>
          <w:rFonts w:cstheme="minorHAnsi"/>
          <w:bCs/>
          <w:color w:val="000000"/>
          <w:sz w:val="24"/>
          <w:szCs w:val="24"/>
        </w:rPr>
      </w:pPr>
      <w:proofErr w:type="spellStart"/>
      <w:r>
        <w:rPr>
          <w:rFonts w:cstheme="minorHAnsi"/>
          <w:bCs/>
          <w:color w:val="000000"/>
          <w:sz w:val="24"/>
          <w:szCs w:val="24"/>
        </w:rPr>
        <w:t>Medigap</w:t>
      </w:r>
      <w:proofErr w:type="spellEnd"/>
    </w:p>
    <w:p w:rsidR="00C90322" w:rsidRPr="002803E9" w:rsidRDefault="00C90322" w:rsidP="00BC162A">
      <w:pPr>
        <w:widowControl w:val="0"/>
        <w:numPr>
          <w:ilvl w:val="0"/>
          <w:numId w:val="45"/>
        </w:numPr>
        <w:autoSpaceDE w:val="0"/>
        <w:autoSpaceDN w:val="0"/>
        <w:adjustRightInd w:val="0"/>
        <w:spacing w:after="0" w:line="240" w:lineRule="auto"/>
        <w:rPr>
          <w:rFonts w:cstheme="minorHAnsi"/>
          <w:bCs/>
          <w:color w:val="000000"/>
          <w:sz w:val="24"/>
          <w:szCs w:val="24"/>
        </w:rPr>
      </w:pPr>
      <w:r w:rsidRPr="00C90322">
        <w:rPr>
          <w:rFonts w:cstheme="minorHAnsi"/>
          <w:bCs/>
          <w:color w:val="000000"/>
          <w:sz w:val="24"/>
          <w:szCs w:val="24"/>
        </w:rPr>
        <w:t xml:space="preserve">Some people elect to purchase a type of supplemental coverage, called a </w:t>
      </w:r>
      <w:proofErr w:type="spellStart"/>
      <w:r w:rsidRPr="00C90322">
        <w:rPr>
          <w:rFonts w:cstheme="minorHAnsi"/>
          <w:bCs/>
          <w:color w:val="000000"/>
          <w:sz w:val="24"/>
          <w:szCs w:val="24"/>
        </w:rPr>
        <w:t>Medigap</w:t>
      </w:r>
      <w:proofErr w:type="spellEnd"/>
      <w:r w:rsidRPr="00C90322">
        <w:rPr>
          <w:rFonts w:cstheme="minorHAnsi"/>
          <w:bCs/>
          <w:color w:val="000000"/>
          <w:sz w:val="24"/>
          <w:szCs w:val="24"/>
        </w:rPr>
        <w:t xml:space="preserve"> plan, to help fill in the holes in Original Medicare (Part A and B)</w:t>
      </w:r>
    </w:p>
    <w:p w:rsidR="00EB5E31" w:rsidRPr="00EB5E31" w:rsidRDefault="00EB5E31" w:rsidP="00BC162A">
      <w:pPr>
        <w:widowControl w:val="0"/>
        <w:numPr>
          <w:ilvl w:val="0"/>
          <w:numId w:val="39"/>
        </w:numPr>
        <w:autoSpaceDE w:val="0"/>
        <w:autoSpaceDN w:val="0"/>
        <w:adjustRightInd w:val="0"/>
        <w:spacing w:after="0" w:line="240" w:lineRule="auto"/>
        <w:rPr>
          <w:rFonts w:cstheme="minorHAnsi"/>
          <w:bCs/>
          <w:color w:val="000000"/>
          <w:sz w:val="24"/>
          <w:szCs w:val="24"/>
        </w:rPr>
      </w:pPr>
      <w:r w:rsidRPr="00EB5E31">
        <w:rPr>
          <w:rFonts w:cstheme="minorHAnsi"/>
          <w:bCs/>
          <w:color w:val="000000"/>
          <w:sz w:val="24"/>
          <w:szCs w:val="24"/>
        </w:rPr>
        <w:t>hospital v. physician incentives</w:t>
      </w:r>
      <w:r w:rsidR="00021BB2">
        <w:rPr>
          <w:rFonts w:cstheme="minorHAnsi"/>
          <w:bCs/>
          <w:color w:val="000000"/>
          <w:sz w:val="24"/>
          <w:szCs w:val="24"/>
        </w:rPr>
        <w:t xml:space="preserve"> (incentive analysis on the above parts should also be done)</w:t>
      </w:r>
    </w:p>
    <w:p w:rsidR="00EB5E31" w:rsidRDefault="00EB5E31" w:rsidP="00BC162A">
      <w:pPr>
        <w:widowControl w:val="0"/>
        <w:numPr>
          <w:ilvl w:val="0"/>
          <w:numId w:val="46"/>
        </w:numPr>
        <w:autoSpaceDE w:val="0"/>
        <w:autoSpaceDN w:val="0"/>
        <w:adjustRightInd w:val="0"/>
        <w:spacing w:after="0" w:line="240" w:lineRule="auto"/>
        <w:rPr>
          <w:rFonts w:cstheme="minorHAnsi"/>
          <w:bCs/>
          <w:color w:val="000000"/>
          <w:sz w:val="24"/>
          <w:szCs w:val="24"/>
        </w:rPr>
      </w:pPr>
      <w:r w:rsidRPr="00EB5E31">
        <w:rPr>
          <w:rFonts w:cstheme="minorHAnsi"/>
          <w:bCs/>
          <w:color w:val="000000"/>
          <w:sz w:val="24"/>
          <w:szCs w:val="24"/>
        </w:rPr>
        <w:t xml:space="preserve">Hospitals can improve profits by </w:t>
      </w:r>
      <w:r w:rsidR="007076EE">
        <w:rPr>
          <w:rFonts w:cstheme="minorHAnsi"/>
          <w:bCs/>
          <w:color w:val="000000"/>
          <w:sz w:val="24"/>
          <w:szCs w:val="24"/>
        </w:rPr>
        <w:t xml:space="preserve">refusing to treat those conditions which do not have a favorable </w:t>
      </w:r>
      <w:r w:rsidR="00343972">
        <w:rPr>
          <w:rFonts w:cstheme="minorHAnsi"/>
          <w:bCs/>
          <w:color w:val="000000"/>
          <w:sz w:val="24"/>
          <w:szCs w:val="24"/>
        </w:rPr>
        <w:t>PPS</w:t>
      </w:r>
    </w:p>
    <w:p w:rsidR="00343972" w:rsidRPr="00EB5E31" w:rsidRDefault="00343972" w:rsidP="00BC162A">
      <w:pPr>
        <w:widowControl w:val="0"/>
        <w:numPr>
          <w:ilvl w:val="0"/>
          <w:numId w:val="46"/>
        </w:numPr>
        <w:autoSpaceDE w:val="0"/>
        <w:autoSpaceDN w:val="0"/>
        <w:adjustRightInd w:val="0"/>
        <w:spacing w:after="0" w:line="240" w:lineRule="auto"/>
        <w:rPr>
          <w:rFonts w:cstheme="minorHAnsi"/>
          <w:bCs/>
          <w:color w:val="000000"/>
          <w:sz w:val="24"/>
          <w:szCs w:val="24"/>
        </w:rPr>
      </w:pPr>
      <w:r>
        <w:rPr>
          <w:rFonts w:cstheme="minorHAnsi"/>
          <w:bCs/>
          <w:color w:val="000000"/>
          <w:sz w:val="24"/>
          <w:szCs w:val="24"/>
        </w:rPr>
        <w:t xml:space="preserve">Docs can improve profits by </w:t>
      </w:r>
      <w:proofErr w:type="spellStart"/>
      <w:r>
        <w:rPr>
          <w:rFonts w:cstheme="minorHAnsi"/>
          <w:bCs/>
          <w:color w:val="000000"/>
          <w:sz w:val="24"/>
          <w:szCs w:val="24"/>
        </w:rPr>
        <w:t>upcoding</w:t>
      </w:r>
      <w:proofErr w:type="spellEnd"/>
    </w:p>
    <w:p w:rsidR="00EB5E31" w:rsidRDefault="007076EE" w:rsidP="00BC162A">
      <w:pPr>
        <w:widowControl w:val="0"/>
        <w:numPr>
          <w:ilvl w:val="0"/>
          <w:numId w:val="46"/>
        </w:numPr>
        <w:autoSpaceDE w:val="0"/>
        <w:autoSpaceDN w:val="0"/>
        <w:adjustRightInd w:val="0"/>
        <w:spacing w:after="0" w:line="240" w:lineRule="auto"/>
        <w:rPr>
          <w:rFonts w:cstheme="minorHAnsi"/>
          <w:bCs/>
          <w:color w:val="000000"/>
          <w:sz w:val="24"/>
          <w:szCs w:val="24"/>
        </w:rPr>
      </w:pPr>
      <w:r w:rsidRPr="007D4016">
        <w:rPr>
          <w:rFonts w:cstheme="minorHAnsi"/>
          <w:b/>
          <w:bCs/>
          <w:color w:val="000000"/>
          <w:sz w:val="24"/>
          <w:szCs w:val="24"/>
        </w:rPr>
        <w:t>Pay for performance</w:t>
      </w:r>
      <w:r>
        <w:rPr>
          <w:rFonts w:cstheme="minorHAnsi"/>
          <w:bCs/>
          <w:color w:val="000000"/>
          <w:sz w:val="24"/>
          <w:szCs w:val="24"/>
        </w:rPr>
        <w:t xml:space="preserve"> </w:t>
      </w:r>
      <w:r w:rsidR="00343972">
        <w:rPr>
          <w:rFonts w:cstheme="minorHAnsi"/>
          <w:bCs/>
          <w:color w:val="000000"/>
          <w:sz w:val="24"/>
          <w:szCs w:val="24"/>
        </w:rPr>
        <w:t xml:space="preserve">incentive </w:t>
      </w:r>
      <w:r>
        <w:rPr>
          <w:rFonts w:cstheme="minorHAnsi"/>
          <w:bCs/>
          <w:color w:val="000000"/>
          <w:sz w:val="24"/>
          <w:szCs w:val="24"/>
        </w:rPr>
        <w:t>(441): subject to dangerously oversimplified outcome-oriented analysis</w:t>
      </w:r>
    </w:p>
    <w:p w:rsidR="00D15BE2" w:rsidRPr="00D15BE2" w:rsidRDefault="00D15BE2" w:rsidP="00BC162A">
      <w:pPr>
        <w:widowControl w:val="0"/>
        <w:numPr>
          <w:ilvl w:val="1"/>
          <w:numId w:val="46"/>
        </w:numPr>
        <w:autoSpaceDE w:val="0"/>
        <w:autoSpaceDN w:val="0"/>
        <w:adjustRightInd w:val="0"/>
        <w:spacing w:after="0" w:line="240" w:lineRule="auto"/>
        <w:rPr>
          <w:rFonts w:cstheme="minorHAnsi"/>
          <w:bCs/>
          <w:color w:val="000000"/>
          <w:sz w:val="24"/>
          <w:szCs w:val="24"/>
        </w:rPr>
      </w:pPr>
      <w:r w:rsidRPr="00D15BE2">
        <w:rPr>
          <w:rFonts w:cstheme="minorHAnsi"/>
          <w:bCs/>
          <w:color w:val="000000"/>
          <w:sz w:val="24"/>
          <w:szCs w:val="24"/>
        </w:rPr>
        <w:lastRenderedPageBreak/>
        <w:t>It is very difficult to quantify qualitative outcomes or account for their causes. That leaves P4P on a shaky foundation.</w:t>
      </w:r>
    </w:p>
    <w:p w:rsidR="00EB5E31" w:rsidRDefault="00EB5E31" w:rsidP="00BC162A">
      <w:pPr>
        <w:widowControl w:val="0"/>
        <w:numPr>
          <w:ilvl w:val="0"/>
          <w:numId w:val="39"/>
        </w:numPr>
        <w:autoSpaceDE w:val="0"/>
        <w:autoSpaceDN w:val="0"/>
        <w:adjustRightInd w:val="0"/>
        <w:spacing w:after="0" w:line="240" w:lineRule="auto"/>
        <w:rPr>
          <w:rFonts w:cstheme="minorHAnsi"/>
          <w:bCs/>
          <w:color w:val="000000"/>
          <w:sz w:val="24"/>
          <w:szCs w:val="24"/>
        </w:rPr>
      </w:pPr>
      <w:r w:rsidRPr="00EB5E31">
        <w:rPr>
          <w:rFonts w:cstheme="minorHAnsi"/>
          <w:bCs/>
          <w:color w:val="000000"/>
          <w:sz w:val="24"/>
          <w:szCs w:val="24"/>
        </w:rPr>
        <w:t>Pathways to Medicare coverage (p429)</w:t>
      </w:r>
    </w:p>
    <w:p w:rsidR="007076EE" w:rsidRDefault="007076EE" w:rsidP="00BC162A">
      <w:pPr>
        <w:widowControl w:val="0"/>
        <w:numPr>
          <w:ilvl w:val="0"/>
          <w:numId w:val="47"/>
        </w:numPr>
        <w:autoSpaceDE w:val="0"/>
        <w:autoSpaceDN w:val="0"/>
        <w:adjustRightInd w:val="0"/>
        <w:spacing w:after="0" w:line="240" w:lineRule="auto"/>
        <w:rPr>
          <w:rFonts w:cstheme="minorHAnsi"/>
          <w:bCs/>
          <w:color w:val="000000"/>
          <w:sz w:val="24"/>
          <w:szCs w:val="24"/>
        </w:rPr>
      </w:pPr>
      <w:r>
        <w:rPr>
          <w:rFonts w:cstheme="minorHAnsi"/>
          <w:bCs/>
          <w:color w:val="000000"/>
          <w:sz w:val="24"/>
          <w:szCs w:val="24"/>
        </w:rPr>
        <w:t>Request national coverage determination (NCD) or local coverage determination (LCD).</w:t>
      </w:r>
    </w:p>
    <w:p w:rsidR="007076EE" w:rsidRPr="00EB5E31" w:rsidRDefault="007076EE" w:rsidP="00BC162A">
      <w:pPr>
        <w:widowControl w:val="0"/>
        <w:numPr>
          <w:ilvl w:val="0"/>
          <w:numId w:val="48"/>
        </w:numPr>
        <w:autoSpaceDE w:val="0"/>
        <w:autoSpaceDN w:val="0"/>
        <w:adjustRightInd w:val="0"/>
        <w:spacing w:after="0" w:line="240" w:lineRule="auto"/>
        <w:rPr>
          <w:rFonts w:cstheme="minorHAnsi"/>
          <w:bCs/>
          <w:color w:val="000000"/>
          <w:sz w:val="24"/>
          <w:szCs w:val="24"/>
        </w:rPr>
      </w:pPr>
      <w:r>
        <w:rPr>
          <w:rFonts w:cstheme="minorHAnsi"/>
          <w:bCs/>
          <w:color w:val="000000"/>
          <w:sz w:val="24"/>
          <w:szCs w:val="24"/>
        </w:rPr>
        <w:t xml:space="preserve">Appeals are made to Departmental Appeals Board. Harmed </w:t>
      </w:r>
      <w:proofErr w:type="spellStart"/>
      <w:r>
        <w:rPr>
          <w:rFonts w:cstheme="minorHAnsi"/>
          <w:bCs/>
          <w:color w:val="000000"/>
          <w:sz w:val="24"/>
          <w:szCs w:val="24"/>
        </w:rPr>
        <w:t>benificiaries</w:t>
      </w:r>
      <w:proofErr w:type="spellEnd"/>
      <w:r>
        <w:rPr>
          <w:rFonts w:cstheme="minorHAnsi"/>
          <w:bCs/>
          <w:color w:val="000000"/>
          <w:sz w:val="24"/>
          <w:szCs w:val="24"/>
        </w:rPr>
        <w:t xml:space="preserve"> are only ones with standing to appeal coverage determination.</w:t>
      </w:r>
    </w:p>
    <w:p w:rsidR="009F7DA5" w:rsidRPr="001C2A99" w:rsidRDefault="009F7DA5" w:rsidP="00A11366">
      <w:pPr>
        <w:pStyle w:val="ListParagraph"/>
        <w:numPr>
          <w:ilvl w:val="0"/>
          <w:numId w:val="3"/>
        </w:numPr>
        <w:tabs>
          <w:tab w:val="left" w:pos="-1009"/>
          <w:tab w:val="left" w:pos="-630"/>
          <w:tab w:val="left" w:pos="0"/>
          <w:tab w:val="left" w:pos="360"/>
          <w:tab w:val="left" w:pos="720"/>
          <w:tab w:val="left" w:pos="1080"/>
          <w:tab w:val="left" w:pos="1890"/>
          <w:tab w:val="left" w:pos="2250"/>
          <w:tab w:val="left" w:pos="2970"/>
          <w:tab w:val="left" w:pos="3690"/>
          <w:tab w:val="left" w:pos="4410"/>
          <w:tab w:val="left" w:pos="5130"/>
          <w:tab w:val="left" w:pos="5850"/>
          <w:tab w:val="left" w:pos="6570"/>
          <w:tab w:val="left" w:pos="7290"/>
          <w:tab w:val="left" w:pos="8010"/>
          <w:tab w:val="left" w:pos="8730"/>
        </w:tabs>
        <w:ind w:right="360"/>
        <w:rPr>
          <w:rFonts w:cstheme="minorHAnsi"/>
          <w:b/>
          <w:bCs/>
          <w:color w:val="000000"/>
          <w:sz w:val="24"/>
          <w:szCs w:val="24"/>
        </w:rPr>
      </w:pPr>
      <w:r w:rsidRPr="001C2A99">
        <w:rPr>
          <w:rFonts w:cstheme="minorHAnsi"/>
          <w:b/>
          <w:bCs/>
          <w:color w:val="000000"/>
          <w:sz w:val="24"/>
          <w:szCs w:val="24"/>
        </w:rPr>
        <w:t>Medicaid</w:t>
      </w:r>
    </w:p>
    <w:p w:rsidR="00021BB2" w:rsidRPr="000A2827" w:rsidRDefault="00021BB2" w:rsidP="00BC162A">
      <w:pPr>
        <w:widowControl w:val="0"/>
        <w:numPr>
          <w:ilvl w:val="0"/>
          <w:numId w:val="49"/>
        </w:numPr>
        <w:autoSpaceDE w:val="0"/>
        <w:autoSpaceDN w:val="0"/>
        <w:adjustRightInd w:val="0"/>
        <w:spacing w:after="0" w:line="240" w:lineRule="auto"/>
        <w:rPr>
          <w:rFonts w:cstheme="minorHAnsi"/>
          <w:bCs/>
          <w:color w:val="000000"/>
          <w:sz w:val="24"/>
          <w:szCs w:val="24"/>
        </w:rPr>
      </w:pPr>
      <w:r w:rsidRPr="000A2827">
        <w:rPr>
          <w:rFonts w:cstheme="minorHAnsi"/>
          <w:bCs/>
          <w:color w:val="000000"/>
          <w:sz w:val="24"/>
          <w:szCs w:val="24"/>
        </w:rPr>
        <w:t>Comparison with Medicare</w:t>
      </w:r>
    </w:p>
    <w:p w:rsidR="00021BB2" w:rsidRPr="000A2827" w:rsidRDefault="00021BB2" w:rsidP="00BC162A">
      <w:pPr>
        <w:widowControl w:val="0"/>
        <w:numPr>
          <w:ilvl w:val="0"/>
          <w:numId w:val="50"/>
        </w:numPr>
        <w:autoSpaceDE w:val="0"/>
        <w:autoSpaceDN w:val="0"/>
        <w:adjustRightInd w:val="0"/>
        <w:spacing w:after="0" w:line="240" w:lineRule="auto"/>
        <w:rPr>
          <w:rFonts w:cs="Arial"/>
          <w:color w:val="000000"/>
          <w:sz w:val="24"/>
          <w:szCs w:val="24"/>
        </w:rPr>
      </w:pPr>
      <w:r w:rsidRPr="000A2827">
        <w:rPr>
          <w:rFonts w:cs="Arial"/>
          <w:color w:val="000000"/>
          <w:sz w:val="24"/>
          <w:szCs w:val="24"/>
        </w:rPr>
        <w:t>Medicare is an</w:t>
      </w:r>
      <w:r w:rsidRPr="000A2827">
        <w:rPr>
          <w:rStyle w:val="apple-converted-space"/>
          <w:rFonts w:cs="Arial"/>
          <w:color w:val="000000"/>
          <w:sz w:val="24"/>
          <w:szCs w:val="24"/>
        </w:rPr>
        <w:t> </w:t>
      </w:r>
      <w:r w:rsidRPr="000A2827">
        <w:rPr>
          <w:rFonts w:cs="Arial"/>
          <w:color w:val="000000"/>
          <w:sz w:val="24"/>
          <w:szCs w:val="24"/>
        </w:rPr>
        <w:t>entitlement</w:t>
      </w:r>
      <w:r w:rsidRPr="000A2827">
        <w:rPr>
          <w:rStyle w:val="apple-converted-space"/>
          <w:rFonts w:cs="Arial"/>
          <w:color w:val="000000"/>
          <w:sz w:val="24"/>
          <w:szCs w:val="24"/>
        </w:rPr>
        <w:t> </w:t>
      </w:r>
      <w:r w:rsidRPr="000A2827">
        <w:rPr>
          <w:rFonts w:cs="Arial"/>
          <w:color w:val="000000"/>
          <w:sz w:val="24"/>
          <w:szCs w:val="24"/>
        </w:rPr>
        <w:t>program funded entirely at the federal level.</w:t>
      </w:r>
      <w:r w:rsidRPr="000A2827">
        <w:rPr>
          <w:rStyle w:val="apple-converted-space"/>
          <w:rFonts w:cs="Arial"/>
          <w:color w:val="000000"/>
          <w:sz w:val="24"/>
          <w:szCs w:val="24"/>
        </w:rPr>
        <w:t> </w:t>
      </w:r>
      <w:r w:rsidRPr="000A2827">
        <w:rPr>
          <w:rFonts w:cs="Arial"/>
          <w:color w:val="000000"/>
          <w:sz w:val="24"/>
          <w:szCs w:val="24"/>
        </w:rPr>
        <w:t>It is a</w:t>
      </w:r>
      <w:r w:rsidRPr="000A2827">
        <w:rPr>
          <w:rStyle w:val="apple-converted-space"/>
          <w:rFonts w:cs="Arial"/>
          <w:color w:val="000000"/>
          <w:sz w:val="24"/>
          <w:szCs w:val="24"/>
        </w:rPr>
        <w:t> </w:t>
      </w:r>
      <w:r w:rsidRPr="000A2827">
        <w:rPr>
          <w:rFonts w:cs="Arial"/>
          <w:color w:val="000000"/>
          <w:sz w:val="24"/>
          <w:szCs w:val="24"/>
        </w:rPr>
        <w:t>social insurance</w:t>
      </w:r>
      <w:r w:rsidRPr="000A2827">
        <w:rPr>
          <w:rStyle w:val="apple-converted-space"/>
          <w:rFonts w:cs="Arial"/>
          <w:color w:val="000000"/>
          <w:sz w:val="24"/>
          <w:szCs w:val="24"/>
        </w:rPr>
        <w:t> </w:t>
      </w:r>
      <w:r w:rsidRPr="000A2827">
        <w:rPr>
          <w:rFonts w:cs="Arial"/>
          <w:color w:val="000000"/>
          <w:sz w:val="24"/>
          <w:szCs w:val="24"/>
        </w:rPr>
        <w:t>focusing primarily on the older population. Medicare is a</w:t>
      </w:r>
      <w:r w:rsidRPr="000A2827">
        <w:rPr>
          <w:rStyle w:val="apple-converted-space"/>
          <w:rFonts w:cs="Arial"/>
          <w:color w:val="000000"/>
          <w:sz w:val="24"/>
          <w:szCs w:val="24"/>
        </w:rPr>
        <w:t> </w:t>
      </w:r>
      <w:r w:rsidRPr="000A2827">
        <w:rPr>
          <w:rFonts w:cs="Arial"/>
          <w:color w:val="000000"/>
          <w:sz w:val="24"/>
          <w:szCs w:val="24"/>
        </w:rPr>
        <w:t>health insurance</w:t>
      </w:r>
      <w:r w:rsidRPr="000A2827">
        <w:rPr>
          <w:rStyle w:val="apple-converted-space"/>
          <w:rFonts w:cs="Arial"/>
          <w:color w:val="000000"/>
          <w:sz w:val="24"/>
          <w:szCs w:val="24"/>
        </w:rPr>
        <w:t> </w:t>
      </w:r>
      <w:r w:rsidRPr="000A2827">
        <w:rPr>
          <w:rFonts w:cs="Arial"/>
          <w:color w:val="000000"/>
          <w:sz w:val="24"/>
          <w:szCs w:val="24"/>
        </w:rPr>
        <w:t>program for people age 65 or older, people under age 65 with certain disabilities, and people of all ages with end stage renal disease</w:t>
      </w:r>
      <w:proofErr w:type="gramStart"/>
      <w:r w:rsidRPr="000A2827">
        <w:rPr>
          <w:rFonts w:cs="Arial"/>
          <w:color w:val="000000"/>
          <w:sz w:val="24"/>
          <w:szCs w:val="24"/>
        </w:rPr>
        <w:t>..</w:t>
      </w:r>
      <w:proofErr w:type="gramEnd"/>
    </w:p>
    <w:p w:rsidR="00021BB2" w:rsidRPr="000A2827" w:rsidRDefault="00021BB2" w:rsidP="00BC162A">
      <w:pPr>
        <w:widowControl w:val="0"/>
        <w:numPr>
          <w:ilvl w:val="0"/>
          <w:numId w:val="50"/>
        </w:numPr>
        <w:autoSpaceDE w:val="0"/>
        <w:autoSpaceDN w:val="0"/>
        <w:adjustRightInd w:val="0"/>
        <w:spacing w:after="0" w:line="240" w:lineRule="auto"/>
        <w:rPr>
          <w:rFonts w:cs="Arial"/>
          <w:color w:val="000000"/>
          <w:sz w:val="24"/>
          <w:szCs w:val="24"/>
        </w:rPr>
      </w:pPr>
      <w:r w:rsidRPr="000A2827">
        <w:rPr>
          <w:rFonts w:cs="Arial"/>
          <w:color w:val="000000"/>
          <w:sz w:val="24"/>
          <w:szCs w:val="24"/>
        </w:rPr>
        <w:t>Medicaid is a program that is not solely funded at the federal level. States provide up to half of the funding for the Medicaid program. In some states, counties also contribute funds. Unlike the Medicare entitlement program, Medicaid is a</w:t>
      </w:r>
      <w:r w:rsidRPr="000A2827">
        <w:rPr>
          <w:rStyle w:val="apple-converted-space"/>
          <w:rFonts w:cs="Arial"/>
          <w:color w:val="000000"/>
          <w:sz w:val="24"/>
          <w:szCs w:val="24"/>
        </w:rPr>
        <w:t> </w:t>
      </w:r>
      <w:r w:rsidRPr="000A2827">
        <w:rPr>
          <w:rFonts w:cs="Arial"/>
          <w:color w:val="000000"/>
          <w:sz w:val="24"/>
          <w:szCs w:val="24"/>
        </w:rPr>
        <w:t>means-tested,</w:t>
      </w:r>
      <w:r w:rsidRPr="000A2827">
        <w:rPr>
          <w:rStyle w:val="apple-converted-space"/>
          <w:rFonts w:cs="Arial"/>
          <w:color w:val="000000"/>
          <w:sz w:val="24"/>
          <w:szCs w:val="24"/>
        </w:rPr>
        <w:t> </w:t>
      </w:r>
      <w:r w:rsidRPr="000A2827">
        <w:rPr>
          <w:rFonts w:cs="Arial"/>
          <w:color w:val="000000"/>
          <w:sz w:val="24"/>
          <w:szCs w:val="24"/>
        </w:rPr>
        <w:t>needs-based</w:t>
      </w:r>
      <w:r w:rsidRPr="000A2827">
        <w:rPr>
          <w:rStyle w:val="apple-converted-space"/>
          <w:rFonts w:cs="Arial"/>
          <w:color w:val="000000"/>
          <w:sz w:val="24"/>
          <w:szCs w:val="24"/>
        </w:rPr>
        <w:t> </w:t>
      </w:r>
      <w:r w:rsidRPr="000A2827">
        <w:rPr>
          <w:rFonts w:cs="Arial"/>
          <w:color w:val="000000"/>
          <w:sz w:val="24"/>
          <w:szCs w:val="24"/>
        </w:rPr>
        <w:t>social welfare</w:t>
      </w:r>
      <w:r w:rsidRPr="000A2827">
        <w:rPr>
          <w:rStyle w:val="apple-converted-space"/>
          <w:rFonts w:cs="Arial"/>
          <w:color w:val="000000"/>
          <w:sz w:val="24"/>
          <w:szCs w:val="24"/>
        </w:rPr>
        <w:t> </w:t>
      </w:r>
      <w:r w:rsidRPr="000A2827">
        <w:rPr>
          <w:rFonts w:cs="Arial"/>
          <w:color w:val="000000"/>
          <w:sz w:val="24"/>
          <w:szCs w:val="24"/>
        </w:rPr>
        <w:t>or</w:t>
      </w:r>
      <w:r w:rsidRPr="000A2827">
        <w:rPr>
          <w:rStyle w:val="apple-converted-space"/>
          <w:rFonts w:cs="Arial"/>
          <w:color w:val="000000"/>
          <w:sz w:val="24"/>
          <w:szCs w:val="24"/>
        </w:rPr>
        <w:t> </w:t>
      </w:r>
      <w:r w:rsidRPr="000A2827">
        <w:rPr>
          <w:rFonts w:cs="Arial"/>
          <w:color w:val="000000"/>
          <w:sz w:val="24"/>
          <w:szCs w:val="24"/>
        </w:rPr>
        <w:t>social protection</w:t>
      </w:r>
      <w:r w:rsidRPr="000A2827">
        <w:rPr>
          <w:rStyle w:val="apple-converted-space"/>
          <w:rFonts w:cs="Arial"/>
          <w:color w:val="000000"/>
          <w:sz w:val="24"/>
          <w:szCs w:val="24"/>
        </w:rPr>
        <w:t> </w:t>
      </w:r>
      <w:r w:rsidRPr="000A2827">
        <w:rPr>
          <w:rFonts w:cs="Arial"/>
          <w:color w:val="000000"/>
          <w:sz w:val="24"/>
          <w:szCs w:val="24"/>
        </w:rPr>
        <w:t>program rather than a</w:t>
      </w:r>
      <w:r w:rsidRPr="000A2827">
        <w:rPr>
          <w:rStyle w:val="apple-converted-space"/>
          <w:rFonts w:cs="Arial"/>
          <w:color w:val="000000"/>
          <w:sz w:val="24"/>
          <w:szCs w:val="24"/>
        </w:rPr>
        <w:t> </w:t>
      </w:r>
      <w:r w:rsidRPr="000A2827">
        <w:rPr>
          <w:rFonts w:cs="Arial"/>
          <w:color w:val="000000"/>
          <w:sz w:val="24"/>
          <w:szCs w:val="24"/>
        </w:rPr>
        <w:t>social insurance</w:t>
      </w:r>
      <w:r w:rsidRPr="000A2827">
        <w:rPr>
          <w:rStyle w:val="apple-converted-space"/>
          <w:rFonts w:cs="Arial"/>
          <w:color w:val="000000"/>
          <w:sz w:val="24"/>
          <w:szCs w:val="24"/>
        </w:rPr>
        <w:t> </w:t>
      </w:r>
      <w:r w:rsidRPr="000A2827">
        <w:rPr>
          <w:rFonts w:cs="Arial"/>
          <w:color w:val="000000"/>
          <w:sz w:val="24"/>
          <w:szCs w:val="24"/>
        </w:rPr>
        <w:t>program. Eligibility is determined largely by income. The main criterion for Medicaid eligibility is limited income and financial resources, a criterion which plays no role in determining Medicare coverage. Medicaid covers a wider range of health care services than Medicare.</w:t>
      </w:r>
    </w:p>
    <w:p w:rsidR="00021BB2" w:rsidRPr="000A2827" w:rsidRDefault="00021BB2" w:rsidP="00BC162A">
      <w:pPr>
        <w:widowControl w:val="0"/>
        <w:numPr>
          <w:ilvl w:val="0"/>
          <w:numId w:val="49"/>
        </w:numPr>
        <w:autoSpaceDE w:val="0"/>
        <w:autoSpaceDN w:val="0"/>
        <w:adjustRightInd w:val="0"/>
        <w:spacing w:after="0" w:line="240" w:lineRule="auto"/>
        <w:rPr>
          <w:rFonts w:cs="Arial"/>
          <w:color w:val="000000"/>
          <w:sz w:val="24"/>
          <w:szCs w:val="24"/>
        </w:rPr>
      </w:pPr>
      <w:r w:rsidRPr="000A2827">
        <w:rPr>
          <w:rFonts w:cs="Arial"/>
          <w:color w:val="000000"/>
          <w:sz w:val="24"/>
          <w:szCs w:val="24"/>
        </w:rPr>
        <w:t>Eligibility</w:t>
      </w:r>
      <w:r w:rsidR="004D2CE5">
        <w:rPr>
          <w:rFonts w:cs="Arial"/>
          <w:color w:val="000000"/>
          <w:sz w:val="24"/>
          <w:szCs w:val="24"/>
        </w:rPr>
        <w:t xml:space="preserve"> (Means tested against federal poverty level)</w:t>
      </w:r>
    </w:p>
    <w:p w:rsidR="00021BB2" w:rsidRPr="005A5624" w:rsidRDefault="00021BB2" w:rsidP="00BC162A">
      <w:pPr>
        <w:widowControl w:val="0"/>
        <w:numPr>
          <w:ilvl w:val="0"/>
          <w:numId w:val="51"/>
        </w:numPr>
        <w:autoSpaceDE w:val="0"/>
        <w:autoSpaceDN w:val="0"/>
        <w:adjustRightInd w:val="0"/>
        <w:spacing w:after="0" w:line="240" w:lineRule="auto"/>
        <w:rPr>
          <w:rFonts w:cs="Arial"/>
          <w:color w:val="000000"/>
          <w:sz w:val="24"/>
          <w:szCs w:val="24"/>
        </w:rPr>
      </w:pPr>
      <w:r w:rsidRPr="005A5624">
        <w:rPr>
          <w:rFonts w:cs="Arial"/>
          <w:color w:val="000000"/>
          <w:sz w:val="24"/>
          <w:szCs w:val="24"/>
        </w:rPr>
        <w:t>Medicaid is a joint federal-state program that provides health insurance coverage to certain categories of low-income individuals, including children, pregnant women, parents of eligible children, and people with disabilities.</w:t>
      </w:r>
    </w:p>
    <w:p w:rsidR="005A5624" w:rsidRPr="005A5624" w:rsidRDefault="005A5624" w:rsidP="00BC162A">
      <w:pPr>
        <w:widowControl w:val="0"/>
        <w:numPr>
          <w:ilvl w:val="0"/>
          <w:numId w:val="51"/>
        </w:numPr>
        <w:autoSpaceDE w:val="0"/>
        <w:autoSpaceDN w:val="0"/>
        <w:adjustRightInd w:val="0"/>
        <w:spacing w:after="0" w:line="240" w:lineRule="auto"/>
        <w:rPr>
          <w:rFonts w:cs="Arial"/>
          <w:color w:val="000000"/>
          <w:sz w:val="24"/>
          <w:szCs w:val="24"/>
        </w:rPr>
      </w:pPr>
      <w:r w:rsidRPr="005A5624">
        <w:rPr>
          <w:rFonts w:cs="Arial"/>
          <w:color w:val="000000"/>
          <w:sz w:val="24"/>
          <w:szCs w:val="24"/>
        </w:rPr>
        <w:t xml:space="preserve">Medicaid is available only to people with limited income.  You must meet certain requirements in order to be eligible for Medicaid. Medicaid sends payments directly to your health care providers. </w:t>
      </w:r>
    </w:p>
    <w:p w:rsidR="005A5624" w:rsidRPr="005A5624" w:rsidRDefault="005A5624" w:rsidP="00BC162A">
      <w:pPr>
        <w:widowControl w:val="0"/>
        <w:numPr>
          <w:ilvl w:val="0"/>
          <w:numId w:val="51"/>
        </w:numPr>
        <w:autoSpaceDE w:val="0"/>
        <w:autoSpaceDN w:val="0"/>
        <w:adjustRightInd w:val="0"/>
        <w:spacing w:after="0" w:line="240" w:lineRule="auto"/>
        <w:rPr>
          <w:rFonts w:cs="Arial"/>
          <w:color w:val="000000"/>
          <w:sz w:val="24"/>
          <w:szCs w:val="24"/>
        </w:rPr>
      </w:pPr>
      <w:r w:rsidRPr="005A5624">
        <w:rPr>
          <w:rFonts w:cs="Arial"/>
          <w:color w:val="000000"/>
          <w:sz w:val="24"/>
          <w:szCs w:val="24"/>
        </w:rPr>
        <w:t>Mandatory Eligibility Groups</w:t>
      </w:r>
    </w:p>
    <w:p w:rsidR="005A5624" w:rsidRPr="005A5624" w:rsidRDefault="005A5624" w:rsidP="00BC6219">
      <w:pPr>
        <w:widowControl w:val="0"/>
        <w:numPr>
          <w:ilvl w:val="0"/>
          <w:numId w:val="86"/>
        </w:numPr>
        <w:autoSpaceDE w:val="0"/>
        <w:autoSpaceDN w:val="0"/>
        <w:adjustRightInd w:val="0"/>
        <w:spacing w:after="0" w:line="240" w:lineRule="auto"/>
        <w:rPr>
          <w:rFonts w:cstheme="minorHAnsi"/>
          <w:bCs/>
          <w:color w:val="000000"/>
          <w:sz w:val="24"/>
          <w:szCs w:val="24"/>
        </w:rPr>
      </w:pPr>
      <w:r w:rsidRPr="005A5624">
        <w:rPr>
          <w:rFonts w:cstheme="minorHAnsi"/>
          <w:bCs/>
          <w:color w:val="000000"/>
          <w:sz w:val="24"/>
          <w:szCs w:val="24"/>
        </w:rPr>
        <w:t>Limited</w:t>
      </w:r>
      <w:r w:rsidR="00BC162A">
        <w:rPr>
          <w:rFonts w:cstheme="minorHAnsi"/>
          <w:bCs/>
          <w:color w:val="000000"/>
          <w:sz w:val="24"/>
          <w:szCs w:val="24"/>
        </w:rPr>
        <w:t xml:space="preserve"> income families with children</w:t>
      </w:r>
    </w:p>
    <w:p w:rsidR="005A5624" w:rsidRPr="005A5624" w:rsidRDefault="005A5624" w:rsidP="00BC6219">
      <w:pPr>
        <w:widowControl w:val="0"/>
        <w:numPr>
          <w:ilvl w:val="0"/>
          <w:numId w:val="86"/>
        </w:numPr>
        <w:autoSpaceDE w:val="0"/>
        <w:autoSpaceDN w:val="0"/>
        <w:adjustRightInd w:val="0"/>
        <w:spacing w:after="0" w:line="240" w:lineRule="auto"/>
        <w:rPr>
          <w:rFonts w:cstheme="minorHAnsi"/>
          <w:bCs/>
          <w:color w:val="000000"/>
          <w:sz w:val="24"/>
          <w:szCs w:val="24"/>
        </w:rPr>
      </w:pPr>
      <w:r w:rsidRPr="005A5624">
        <w:rPr>
          <w:rFonts w:cstheme="minorHAnsi"/>
          <w:bCs/>
          <w:color w:val="000000"/>
          <w:sz w:val="24"/>
          <w:szCs w:val="24"/>
        </w:rPr>
        <w:t>Supplemental Se</w:t>
      </w:r>
      <w:r w:rsidR="00BC162A">
        <w:rPr>
          <w:rFonts w:cstheme="minorHAnsi"/>
          <w:bCs/>
          <w:color w:val="000000"/>
          <w:sz w:val="24"/>
          <w:szCs w:val="24"/>
        </w:rPr>
        <w:t>curity Income (SSI) recipients</w:t>
      </w:r>
    </w:p>
    <w:p w:rsidR="005A5624" w:rsidRPr="005A5624" w:rsidRDefault="005A5624" w:rsidP="00BC6219">
      <w:pPr>
        <w:widowControl w:val="0"/>
        <w:numPr>
          <w:ilvl w:val="0"/>
          <w:numId w:val="86"/>
        </w:numPr>
        <w:autoSpaceDE w:val="0"/>
        <w:autoSpaceDN w:val="0"/>
        <w:adjustRightInd w:val="0"/>
        <w:spacing w:after="0" w:line="240" w:lineRule="auto"/>
        <w:rPr>
          <w:rFonts w:cstheme="minorHAnsi"/>
          <w:bCs/>
          <w:color w:val="000000"/>
          <w:sz w:val="24"/>
          <w:szCs w:val="24"/>
        </w:rPr>
      </w:pPr>
      <w:r w:rsidRPr="005A5624">
        <w:rPr>
          <w:rFonts w:cstheme="minorHAnsi"/>
          <w:bCs/>
          <w:color w:val="000000"/>
          <w:sz w:val="24"/>
          <w:szCs w:val="24"/>
        </w:rPr>
        <w:t>Infants born to Medicaid-eligible pregnant women.</w:t>
      </w:r>
    </w:p>
    <w:p w:rsidR="005A5624" w:rsidRPr="005A5624" w:rsidRDefault="005A5624" w:rsidP="00BC6219">
      <w:pPr>
        <w:widowControl w:val="0"/>
        <w:numPr>
          <w:ilvl w:val="0"/>
          <w:numId w:val="86"/>
        </w:numPr>
        <w:autoSpaceDE w:val="0"/>
        <w:autoSpaceDN w:val="0"/>
        <w:adjustRightInd w:val="0"/>
        <w:spacing w:after="0" w:line="240" w:lineRule="auto"/>
        <w:rPr>
          <w:rFonts w:cstheme="minorHAnsi"/>
          <w:bCs/>
          <w:color w:val="000000"/>
          <w:sz w:val="24"/>
          <w:szCs w:val="24"/>
        </w:rPr>
      </w:pPr>
      <w:r w:rsidRPr="005A5624">
        <w:rPr>
          <w:rFonts w:cstheme="minorHAnsi"/>
          <w:bCs/>
          <w:color w:val="000000"/>
          <w:sz w:val="24"/>
          <w:szCs w:val="24"/>
        </w:rPr>
        <w:t>Children under age 6 and pregnant women whose family income is at or below 133% of the Federal poverty level.</w:t>
      </w:r>
    </w:p>
    <w:p w:rsidR="005A5624" w:rsidRDefault="005A5624" w:rsidP="00BC6219">
      <w:pPr>
        <w:widowControl w:val="0"/>
        <w:numPr>
          <w:ilvl w:val="0"/>
          <w:numId w:val="86"/>
        </w:numPr>
        <w:autoSpaceDE w:val="0"/>
        <w:autoSpaceDN w:val="0"/>
        <w:adjustRightInd w:val="0"/>
        <w:spacing w:after="0" w:line="240" w:lineRule="auto"/>
        <w:rPr>
          <w:rFonts w:cstheme="minorHAnsi"/>
          <w:bCs/>
          <w:color w:val="000000"/>
          <w:sz w:val="24"/>
          <w:szCs w:val="24"/>
        </w:rPr>
      </w:pPr>
      <w:r w:rsidRPr="005A5624">
        <w:rPr>
          <w:rFonts w:cstheme="minorHAnsi"/>
          <w:bCs/>
          <w:color w:val="000000"/>
          <w:sz w:val="24"/>
          <w:szCs w:val="24"/>
        </w:rPr>
        <w:t>Certain people with Medicare</w:t>
      </w:r>
      <w:r w:rsidR="00BC162A">
        <w:rPr>
          <w:rFonts w:cstheme="minorHAnsi"/>
          <w:bCs/>
          <w:color w:val="000000"/>
          <w:sz w:val="24"/>
          <w:szCs w:val="24"/>
        </w:rPr>
        <w:t xml:space="preserve"> (dual eligibility)</w:t>
      </w:r>
      <w:r w:rsidRPr="005A5624">
        <w:rPr>
          <w:rFonts w:cstheme="minorHAnsi"/>
          <w:bCs/>
          <w:color w:val="000000"/>
          <w:sz w:val="24"/>
          <w:szCs w:val="24"/>
        </w:rPr>
        <w:t>; and</w:t>
      </w:r>
    </w:p>
    <w:p w:rsidR="00BC162A" w:rsidRDefault="00BC162A" w:rsidP="00BC162A">
      <w:pPr>
        <w:widowControl w:val="0"/>
        <w:numPr>
          <w:ilvl w:val="0"/>
          <w:numId w:val="51"/>
        </w:numPr>
        <w:autoSpaceDE w:val="0"/>
        <w:autoSpaceDN w:val="0"/>
        <w:adjustRightInd w:val="0"/>
        <w:spacing w:after="0" w:line="240" w:lineRule="auto"/>
        <w:rPr>
          <w:rFonts w:cstheme="minorHAnsi"/>
          <w:bCs/>
          <w:color w:val="000000"/>
          <w:sz w:val="24"/>
          <w:szCs w:val="24"/>
        </w:rPr>
      </w:pPr>
      <w:r w:rsidRPr="00BC162A">
        <w:rPr>
          <w:rFonts w:cstheme="minorHAnsi"/>
          <w:bCs/>
          <w:color w:val="000000"/>
          <w:sz w:val="24"/>
          <w:szCs w:val="24"/>
        </w:rPr>
        <w:t>Optional Eligibility Groups</w:t>
      </w:r>
    </w:p>
    <w:p w:rsidR="00BC162A" w:rsidRPr="00BC162A" w:rsidRDefault="00BC162A" w:rsidP="00BC6219">
      <w:pPr>
        <w:widowControl w:val="0"/>
        <w:numPr>
          <w:ilvl w:val="0"/>
          <w:numId w:val="87"/>
        </w:numPr>
        <w:autoSpaceDE w:val="0"/>
        <w:autoSpaceDN w:val="0"/>
        <w:adjustRightInd w:val="0"/>
        <w:spacing w:after="0" w:line="240" w:lineRule="auto"/>
        <w:rPr>
          <w:rFonts w:cstheme="minorHAnsi"/>
          <w:bCs/>
          <w:color w:val="000000"/>
          <w:sz w:val="24"/>
          <w:szCs w:val="24"/>
        </w:rPr>
      </w:pPr>
      <w:r w:rsidRPr="00BC162A">
        <w:rPr>
          <w:rFonts w:cstheme="minorHAnsi"/>
          <w:bCs/>
          <w:color w:val="000000"/>
          <w:sz w:val="24"/>
          <w:szCs w:val="24"/>
        </w:rPr>
        <w:lastRenderedPageBreak/>
        <w:t>Infants up to age one and pregnant women not covered under the mandatory rules whose family income is below 18</w:t>
      </w:r>
      <w:r>
        <w:rPr>
          <w:rFonts w:cstheme="minorHAnsi"/>
          <w:bCs/>
          <w:color w:val="000000"/>
          <w:sz w:val="24"/>
          <w:szCs w:val="24"/>
        </w:rPr>
        <w:t>5% of the Federal poverty level</w:t>
      </w:r>
      <w:r w:rsidRPr="00BC162A">
        <w:rPr>
          <w:rFonts w:cstheme="minorHAnsi"/>
          <w:bCs/>
          <w:color w:val="000000"/>
          <w:sz w:val="24"/>
          <w:szCs w:val="24"/>
        </w:rPr>
        <w:t>;</w:t>
      </w:r>
    </w:p>
    <w:p w:rsidR="00BC162A" w:rsidRPr="00BC162A" w:rsidRDefault="00BC162A" w:rsidP="00BC6219">
      <w:pPr>
        <w:widowControl w:val="0"/>
        <w:numPr>
          <w:ilvl w:val="0"/>
          <w:numId w:val="87"/>
        </w:numPr>
        <w:autoSpaceDE w:val="0"/>
        <w:autoSpaceDN w:val="0"/>
        <w:adjustRightInd w:val="0"/>
        <w:spacing w:after="0" w:line="240" w:lineRule="auto"/>
        <w:rPr>
          <w:rFonts w:cstheme="minorHAnsi"/>
          <w:bCs/>
          <w:color w:val="000000"/>
          <w:sz w:val="24"/>
          <w:szCs w:val="24"/>
        </w:rPr>
      </w:pPr>
      <w:r w:rsidRPr="00BC162A">
        <w:rPr>
          <w:rFonts w:cstheme="minorHAnsi"/>
          <w:bCs/>
          <w:color w:val="000000"/>
          <w:sz w:val="24"/>
          <w:szCs w:val="24"/>
        </w:rPr>
        <w:t>Optional targeted low-income children;</w:t>
      </w:r>
    </w:p>
    <w:p w:rsidR="00BC162A" w:rsidRPr="00BC162A" w:rsidRDefault="00BC162A" w:rsidP="00BC6219">
      <w:pPr>
        <w:widowControl w:val="0"/>
        <w:numPr>
          <w:ilvl w:val="0"/>
          <w:numId w:val="87"/>
        </w:numPr>
        <w:autoSpaceDE w:val="0"/>
        <w:autoSpaceDN w:val="0"/>
        <w:adjustRightInd w:val="0"/>
        <w:spacing w:after="0" w:line="240" w:lineRule="auto"/>
        <w:rPr>
          <w:rFonts w:cstheme="minorHAnsi"/>
          <w:bCs/>
          <w:color w:val="000000"/>
          <w:sz w:val="24"/>
          <w:szCs w:val="24"/>
        </w:rPr>
      </w:pPr>
      <w:r w:rsidRPr="00BC162A">
        <w:rPr>
          <w:rFonts w:cstheme="minorHAnsi"/>
          <w:bCs/>
          <w:color w:val="000000"/>
          <w:sz w:val="24"/>
          <w:szCs w:val="24"/>
        </w:rPr>
        <w:t xml:space="preserve">Certain disabled adults </w:t>
      </w:r>
      <w:r>
        <w:rPr>
          <w:rFonts w:cstheme="minorHAnsi"/>
          <w:bCs/>
          <w:color w:val="000000"/>
          <w:sz w:val="24"/>
          <w:szCs w:val="24"/>
        </w:rPr>
        <w:t>with</w:t>
      </w:r>
      <w:r w:rsidRPr="00BC162A">
        <w:rPr>
          <w:rFonts w:cstheme="minorHAnsi"/>
          <w:bCs/>
          <w:color w:val="000000"/>
          <w:sz w:val="24"/>
          <w:szCs w:val="24"/>
        </w:rPr>
        <w:t xml:space="preserve"> incomes above mandatory coverage, but below Federal poverty level;</w:t>
      </w:r>
    </w:p>
    <w:p w:rsidR="00BC162A" w:rsidRPr="00BC162A" w:rsidRDefault="00BC162A" w:rsidP="00BC6219">
      <w:pPr>
        <w:widowControl w:val="0"/>
        <w:numPr>
          <w:ilvl w:val="0"/>
          <w:numId w:val="87"/>
        </w:numPr>
        <w:autoSpaceDE w:val="0"/>
        <w:autoSpaceDN w:val="0"/>
        <w:adjustRightInd w:val="0"/>
        <w:spacing w:after="0" w:line="240" w:lineRule="auto"/>
        <w:rPr>
          <w:rFonts w:cstheme="minorHAnsi"/>
          <w:bCs/>
          <w:color w:val="000000"/>
          <w:sz w:val="24"/>
          <w:szCs w:val="24"/>
        </w:rPr>
      </w:pPr>
      <w:r w:rsidRPr="00BC162A">
        <w:rPr>
          <w:rFonts w:cstheme="minorHAnsi"/>
          <w:bCs/>
          <w:color w:val="000000"/>
          <w:sz w:val="24"/>
          <w:szCs w:val="24"/>
        </w:rPr>
        <w:t xml:space="preserve">Children under </w:t>
      </w:r>
      <w:r>
        <w:rPr>
          <w:rFonts w:cstheme="minorHAnsi"/>
          <w:bCs/>
          <w:color w:val="000000"/>
          <w:sz w:val="24"/>
          <w:szCs w:val="24"/>
        </w:rPr>
        <w:t>21 who meet income</w:t>
      </w:r>
      <w:r w:rsidRPr="00BC162A">
        <w:rPr>
          <w:rFonts w:cstheme="minorHAnsi"/>
          <w:bCs/>
          <w:color w:val="000000"/>
          <w:sz w:val="24"/>
          <w:szCs w:val="24"/>
        </w:rPr>
        <w:t xml:space="preserve"> requirements for Aid to F</w:t>
      </w:r>
      <w:r>
        <w:rPr>
          <w:rFonts w:cstheme="minorHAnsi"/>
          <w:bCs/>
          <w:color w:val="000000"/>
          <w:sz w:val="24"/>
          <w:szCs w:val="24"/>
        </w:rPr>
        <w:t>amilies w/ Dependent Children</w:t>
      </w:r>
      <w:r w:rsidRPr="00BC162A">
        <w:rPr>
          <w:rFonts w:cstheme="minorHAnsi"/>
          <w:bCs/>
          <w:color w:val="000000"/>
          <w:sz w:val="24"/>
          <w:szCs w:val="24"/>
        </w:rPr>
        <w:t>;</w:t>
      </w:r>
    </w:p>
    <w:p w:rsidR="00BC162A" w:rsidRPr="00BC162A" w:rsidRDefault="00BC162A" w:rsidP="00BC6219">
      <w:pPr>
        <w:widowControl w:val="0"/>
        <w:numPr>
          <w:ilvl w:val="0"/>
          <w:numId w:val="87"/>
        </w:numPr>
        <w:autoSpaceDE w:val="0"/>
        <w:autoSpaceDN w:val="0"/>
        <w:adjustRightInd w:val="0"/>
        <w:spacing w:after="0" w:line="240" w:lineRule="auto"/>
        <w:rPr>
          <w:rFonts w:cstheme="minorHAnsi"/>
          <w:bCs/>
          <w:color w:val="000000"/>
          <w:sz w:val="24"/>
          <w:szCs w:val="24"/>
        </w:rPr>
      </w:pPr>
      <w:r w:rsidRPr="00BC162A">
        <w:rPr>
          <w:rFonts w:cstheme="minorHAnsi"/>
          <w:bCs/>
          <w:color w:val="000000"/>
          <w:sz w:val="24"/>
          <w:szCs w:val="24"/>
        </w:rPr>
        <w:t>Institutionalized individuals with limited income and resources;</w:t>
      </w:r>
    </w:p>
    <w:p w:rsidR="00BC162A" w:rsidRPr="00BC162A" w:rsidRDefault="00BC162A" w:rsidP="00BC6219">
      <w:pPr>
        <w:widowControl w:val="0"/>
        <w:numPr>
          <w:ilvl w:val="0"/>
          <w:numId w:val="87"/>
        </w:numPr>
        <w:autoSpaceDE w:val="0"/>
        <w:autoSpaceDN w:val="0"/>
        <w:adjustRightInd w:val="0"/>
        <w:spacing w:after="0" w:line="240" w:lineRule="auto"/>
        <w:rPr>
          <w:rFonts w:cstheme="minorHAnsi"/>
          <w:bCs/>
          <w:color w:val="000000"/>
          <w:sz w:val="24"/>
          <w:szCs w:val="24"/>
        </w:rPr>
      </w:pPr>
      <w:r w:rsidRPr="00BC162A">
        <w:rPr>
          <w:rFonts w:cstheme="minorHAnsi"/>
          <w:bCs/>
          <w:color w:val="000000"/>
          <w:sz w:val="24"/>
          <w:szCs w:val="24"/>
        </w:rPr>
        <w:t>Persons who would be eligi</w:t>
      </w:r>
      <w:r>
        <w:rPr>
          <w:rFonts w:cstheme="minorHAnsi"/>
          <w:bCs/>
          <w:color w:val="000000"/>
          <w:sz w:val="24"/>
          <w:szCs w:val="24"/>
        </w:rPr>
        <w:t>ble if institutionalized but have home care by waiver</w:t>
      </w:r>
      <w:r w:rsidRPr="00BC162A">
        <w:rPr>
          <w:rFonts w:cstheme="minorHAnsi"/>
          <w:bCs/>
          <w:color w:val="000000"/>
          <w:sz w:val="24"/>
          <w:szCs w:val="24"/>
        </w:rPr>
        <w:t>;</w:t>
      </w:r>
    </w:p>
    <w:p w:rsidR="00BC162A" w:rsidRPr="00BC162A" w:rsidRDefault="00BC162A" w:rsidP="00BC6219">
      <w:pPr>
        <w:widowControl w:val="0"/>
        <w:numPr>
          <w:ilvl w:val="0"/>
          <w:numId w:val="87"/>
        </w:numPr>
        <w:autoSpaceDE w:val="0"/>
        <w:autoSpaceDN w:val="0"/>
        <w:adjustRightInd w:val="0"/>
        <w:spacing w:after="0" w:line="240" w:lineRule="auto"/>
        <w:rPr>
          <w:rFonts w:cstheme="minorHAnsi"/>
          <w:bCs/>
          <w:color w:val="000000"/>
          <w:sz w:val="24"/>
          <w:szCs w:val="24"/>
        </w:rPr>
      </w:pPr>
      <w:r w:rsidRPr="00BC162A">
        <w:rPr>
          <w:rFonts w:cstheme="minorHAnsi"/>
          <w:bCs/>
          <w:color w:val="000000"/>
          <w:sz w:val="24"/>
          <w:szCs w:val="24"/>
        </w:rPr>
        <w:t>Recipients of state supplementary payments;</w:t>
      </w:r>
    </w:p>
    <w:p w:rsidR="00BC162A" w:rsidRPr="00BC162A" w:rsidRDefault="00BC162A" w:rsidP="00BC6219">
      <w:pPr>
        <w:widowControl w:val="0"/>
        <w:numPr>
          <w:ilvl w:val="0"/>
          <w:numId w:val="87"/>
        </w:numPr>
        <w:autoSpaceDE w:val="0"/>
        <w:autoSpaceDN w:val="0"/>
        <w:adjustRightInd w:val="0"/>
        <w:spacing w:after="0" w:line="240" w:lineRule="auto"/>
        <w:rPr>
          <w:rFonts w:cstheme="minorHAnsi"/>
          <w:bCs/>
          <w:color w:val="000000"/>
          <w:sz w:val="24"/>
          <w:szCs w:val="24"/>
        </w:rPr>
      </w:pPr>
      <w:r w:rsidRPr="00BC162A">
        <w:rPr>
          <w:rFonts w:cstheme="minorHAnsi"/>
          <w:bCs/>
          <w:color w:val="000000"/>
          <w:sz w:val="24"/>
          <w:szCs w:val="24"/>
        </w:rPr>
        <w:t xml:space="preserve">Tuberculosis-infected persons who would be financially eligible for Medicaid </w:t>
      </w:r>
      <w:r>
        <w:rPr>
          <w:rFonts w:cstheme="minorHAnsi"/>
          <w:bCs/>
          <w:color w:val="000000"/>
          <w:sz w:val="24"/>
          <w:szCs w:val="24"/>
        </w:rPr>
        <w:t>SSI</w:t>
      </w:r>
      <w:r w:rsidRPr="00BC162A">
        <w:rPr>
          <w:rFonts w:cstheme="minorHAnsi"/>
          <w:bCs/>
          <w:color w:val="000000"/>
          <w:sz w:val="24"/>
          <w:szCs w:val="24"/>
        </w:rPr>
        <w:t>; and</w:t>
      </w:r>
    </w:p>
    <w:p w:rsidR="00BC162A" w:rsidRPr="005A5624" w:rsidRDefault="00BC162A" w:rsidP="00BC6219">
      <w:pPr>
        <w:widowControl w:val="0"/>
        <w:numPr>
          <w:ilvl w:val="0"/>
          <w:numId w:val="87"/>
        </w:numPr>
        <w:autoSpaceDE w:val="0"/>
        <w:autoSpaceDN w:val="0"/>
        <w:adjustRightInd w:val="0"/>
        <w:spacing w:after="0" w:line="240" w:lineRule="auto"/>
        <w:rPr>
          <w:rFonts w:eastAsia="Times New Roman" w:cs="Times New Roman"/>
          <w:sz w:val="24"/>
          <w:szCs w:val="24"/>
        </w:rPr>
      </w:pPr>
      <w:r>
        <w:rPr>
          <w:rFonts w:cstheme="minorHAnsi"/>
          <w:bCs/>
          <w:color w:val="000000"/>
          <w:sz w:val="24"/>
          <w:szCs w:val="24"/>
        </w:rPr>
        <w:t>Certain l</w:t>
      </w:r>
      <w:r w:rsidRPr="00BC162A">
        <w:rPr>
          <w:rFonts w:cstheme="minorHAnsi"/>
          <w:bCs/>
          <w:color w:val="000000"/>
          <w:sz w:val="24"/>
          <w:szCs w:val="24"/>
        </w:rPr>
        <w:t xml:space="preserve">ow-income, uninsured women </w:t>
      </w:r>
      <w:r>
        <w:rPr>
          <w:rFonts w:cstheme="minorHAnsi"/>
          <w:bCs/>
          <w:color w:val="000000"/>
          <w:sz w:val="24"/>
          <w:szCs w:val="24"/>
        </w:rPr>
        <w:t>in need of breast cancer treatment</w:t>
      </w:r>
      <w:r w:rsidRPr="00BC162A">
        <w:rPr>
          <w:rFonts w:eastAsia="Times New Roman" w:cs="Times New Roman"/>
          <w:sz w:val="24"/>
          <w:szCs w:val="24"/>
        </w:rPr>
        <w:t>.</w:t>
      </w:r>
    </w:p>
    <w:p w:rsidR="00A11366" w:rsidRPr="000A2827" w:rsidRDefault="00A11366" w:rsidP="00A11366">
      <w:pPr>
        <w:widowControl w:val="0"/>
        <w:autoSpaceDE w:val="0"/>
        <w:autoSpaceDN w:val="0"/>
        <w:adjustRightInd w:val="0"/>
        <w:spacing w:after="0" w:line="240" w:lineRule="auto"/>
        <w:ind w:left="2160"/>
        <w:rPr>
          <w:rFonts w:cs="Arial"/>
          <w:color w:val="000000"/>
          <w:sz w:val="24"/>
          <w:szCs w:val="24"/>
        </w:rPr>
      </w:pPr>
    </w:p>
    <w:p w:rsidR="009F7DA5" w:rsidRPr="001C2A99" w:rsidRDefault="009F7DA5" w:rsidP="009F7DA5">
      <w:pPr>
        <w:tabs>
          <w:tab w:val="left" w:pos="-1800"/>
          <w:tab w:val="left" w:pos="-1080"/>
          <w:tab w:val="left" w:pos="-360"/>
          <w:tab w:val="left" w:pos="0"/>
          <w:tab w:val="left" w:pos="720"/>
          <w:tab w:val="left" w:pos="1080"/>
          <w:tab w:val="left" w:pos="1440"/>
          <w:tab w:val="left" w:pos="1800"/>
          <w:tab w:val="left" w:pos="2520"/>
          <w:tab w:val="left" w:pos="3240"/>
          <w:tab w:val="left" w:pos="3960"/>
          <w:tab w:val="left" w:pos="4680"/>
          <w:tab w:val="left" w:pos="5400"/>
          <w:tab w:val="left" w:pos="6120"/>
          <w:tab w:val="left" w:pos="6840"/>
          <w:tab w:val="left" w:pos="7560"/>
          <w:tab w:val="left" w:pos="8280"/>
        </w:tabs>
        <w:ind w:left="720" w:right="360" w:hanging="720"/>
        <w:rPr>
          <w:rStyle w:val="Hyperlink"/>
          <w:rFonts w:cstheme="minorHAnsi"/>
          <w:b/>
          <w:bCs/>
          <w:color w:val="000000"/>
          <w:sz w:val="24"/>
          <w:szCs w:val="24"/>
          <w:u w:val="none"/>
        </w:rPr>
      </w:pPr>
      <w:r w:rsidRPr="001C2A99">
        <w:rPr>
          <w:rStyle w:val="Hyperlink"/>
          <w:rFonts w:cstheme="minorHAnsi"/>
          <w:b/>
          <w:bCs/>
          <w:color w:val="000000"/>
          <w:sz w:val="24"/>
          <w:szCs w:val="24"/>
          <w:u w:val="none"/>
        </w:rPr>
        <w:t>I</w:t>
      </w:r>
      <w:r w:rsidR="00283637">
        <w:rPr>
          <w:rStyle w:val="Hyperlink"/>
          <w:rFonts w:cstheme="minorHAnsi"/>
          <w:b/>
          <w:bCs/>
          <w:color w:val="000000"/>
          <w:sz w:val="24"/>
          <w:szCs w:val="24"/>
          <w:u w:val="none"/>
        </w:rPr>
        <w:t>X</w:t>
      </w:r>
      <w:r w:rsidRPr="001C2A99">
        <w:rPr>
          <w:rStyle w:val="Hyperlink"/>
          <w:rFonts w:cstheme="minorHAnsi"/>
          <w:b/>
          <w:bCs/>
          <w:color w:val="000000"/>
          <w:sz w:val="24"/>
          <w:szCs w:val="24"/>
          <w:u w:val="none"/>
        </w:rPr>
        <w:t>.</w:t>
      </w:r>
      <w:r w:rsidRPr="001C2A99">
        <w:rPr>
          <w:rStyle w:val="Hyperlink"/>
          <w:rFonts w:cstheme="minorHAnsi"/>
          <w:b/>
          <w:bCs/>
          <w:color w:val="000000"/>
          <w:sz w:val="24"/>
          <w:szCs w:val="24"/>
          <w:u w:val="none"/>
        </w:rPr>
        <w:tab/>
        <w:t>STRUCTURE OF THE HEALTH CARE ENTERPRISE AND PROFESSIONAL RELATIONSHIPS IN HEALTH CARE ENTERPRISES</w:t>
      </w:r>
    </w:p>
    <w:p w:rsidR="009F7DA5" w:rsidRPr="001C2A99" w:rsidRDefault="009F7DA5" w:rsidP="00BC162A">
      <w:pPr>
        <w:pStyle w:val="ListParagraph"/>
        <w:numPr>
          <w:ilvl w:val="0"/>
          <w:numId w:val="52"/>
        </w:numPr>
        <w:tabs>
          <w:tab w:val="left" w:pos="-1009"/>
          <w:tab w:val="left" w:pos="-630"/>
          <w:tab w:val="left" w:pos="0"/>
          <w:tab w:val="left" w:pos="360"/>
          <w:tab w:val="left" w:pos="720"/>
          <w:tab w:val="left" w:pos="1080"/>
          <w:tab w:val="left" w:pos="1890"/>
          <w:tab w:val="left" w:pos="2250"/>
          <w:tab w:val="left" w:pos="2970"/>
          <w:tab w:val="left" w:pos="3690"/>
          <w:tab w:val="left" w:pos="4410"/>
          <w:tab w:val="left" w:pos="5130"/>
          <w:tab w:val="left" w:pos="5850"/>
          <w:tab w:val="left" w:pos="6570"/>
          <w:tab w:val="left" w:pos="7290"/>
          <w:tab w:val="left" w:pos="8010"/>
          <w:tab w:val="left" w:pos="8730"/>
        </w:tabs>
        <w:ind w:right="360"/>
        <w:rPr>
          <w:rStyle w:val="Hyperlink"/>
          <w:rFonts w:cstheme="minorHAnsi"/>
          <w:color w:val="000000"/>
          <w:sz w:val="24"/>
          <w:szCs w:val="24"/>
          <w:u w:val="none"/>
        </w:rPr>
      </w:pPr>
      <w:r w:rsidRPr="001C2A99">
        <w:rPr>
          <w:rStyle w:val="Hyperlink"/>
          <w:rFonts w:cstheme="minorHAnsi"/>
          <w:b/>
          <w:bCs/>
          <w:color w:val="000000"/>
          <w:sz w:val="24"/>
          <w:szCs w:val="24"/>
          <w:u w:val="none"/>
        </w:rPr>
        <w:t>Staff Privileges and Hospital-Physician Contracts</w:t>
      </w:r>
    </w:p>
    <w:p w:rsidR="00A11366" w:rsidRPr="001C2A99" w:rsidRDefault="00A11366" w:rsidP="00BC162A">
      <w:pPr>
        <w:widowControl w:val="0"/>
        <w:numPr>
          <w:ilvl w:val="0"/>
          <w:numId w:val="53"/>
        </w:numPr>
        <w:autoSpaceDE w:val="0"/>
        <w:autoSpaceDN w:val="0"/>
        <w:adjustRightInd w:val="0"/>
        <w:spacing w:after="0" w:line="240" w:lineRule="auto"/>
        <w:rPr>
          <w:rStyle w:val="Hyperlink"/>
          <w:rFonts w:cstheme="minorHAnsi"/>
          <w:color w:val="000000"/>
          <w:sz w:val="24"/>
          <w:szCs w:val="24"/>
          <w:u w:val="none"/>
        </w:rPr>
      </w:pPr>
      <w:r w:rsidRPr="001C2A99">
        <w:rPr>
          <w:rStyle w:val="Hyperlink"/>
          <w:rFonts w:cstheme="minorHAnsi"/>
          <w:color w:val="000000"/>
          <w:sz w:val="24"/>
          <w:szCs w:val="24"/>
          <w:u w:val="none"/>
        </w:rPr>
        <w:t xml:space="preserve">Hosp curtails existing docs </w:t>
      </w:r>
      <w:r w:rsidR="00941D55" w:rsidRPr="001C2A99">
        <w:rPr>
          <w:rStyle w:val="Hyperlink"/>
          <w:rFonts w:cstheme="minorHAnsi"/>
          <w:color w:val="000000"/>
          <w:sz w:val="24"/>
          <w:szCs w:val="24"/>
          <w:u w:val="none"/>
        </w:rPr>
        <w:t>privileges</w:t>
      </w:r>
    </w:p>
    <w:p w:rsidR="00A11366" w:rsidRPr="001C2A99" w:rsidRDefault="00A11366" w:rsidP="00BC162A">
      <w:pPr>
        <w:widowControl w:val="0"/>
        <w:numPr>
          <w:ilvl w:val="0"/>
          <w:numId w:val="54"/>
        </w:numPr>
        <w:autoSpaceDE w:val="0"/>
        <w:autoSpaceDN w:val="0"/>
        <w:adjustRightInd w:val="0"/>
        <w:spacing w:after="0" w:line="240" w:lineRule="auto"/>
        <w:rPr>
          <w:rStyle w:val="Hyperlink"/>
          <w:rFonts w:cstheme="minorHAnsi"/>
          <w:color w:val="000000"/>
          <w:sz w:val="24"/>
          <w:szCs w:val="24"/>
          <w:u w:val="none"/>
        </w:rPr>
      </w:pPr>
      <w:r w:rsidRPr="001C2A99">
        <w:rPr>
          <w:rStyle w:val="Hyperlink"/>
          <w:rFonts w:cstheme="minorHAnsi"/>
          <w:color w:val="000000"/>
          <w:sz w:val="24"/>
          <w:szCs w:val="24"/>
          <w:u w:val="none"/>
        </w:rPr>
        <w:t xml:space="preserve">Individual doc: Doc with </w:t>
      </w:r>
      <w:r w:rsidR="00941D55" w:rsidRPr="001C2A99">
        <w:rPr>
          <w:rStyle w:val="Hyperlink"/>
          <w:rFonts w:cstheme="minorHAnsi"/>
          <w:color w:val="000000"/>
          <w:sz w:val="24"/>
          <w:szCs w:val="24"/>
          <w:u w:val="none"/>
        </w:rPr>
        <w:t>high</w:t>
      </w:r>
      <w:r w:rsidRPr="001C2A99">
        <w:rPr>
          <w:rStyle w:val="Hyperlink"/>
          <w:rFonts w:cstheme="minorHAnsi"/>
          <w:color w:val="000000"/>
          <w:sz w:val="24"/>
          <w:szCs w:val="24"/>
          <w:u w:val="none"/>
        </w:rPr>
        <w:t xml:space="preserve"> death rate finds privileges curtailed, </w:t>
      </w:r>
      <w:proofErr w:type="spellStart"/>
      <w:r w:rsidRPr="001C2A99">
        <w:rPr>
          <w:rStyle w:val="Hyperlink"/>
          <w:rFonts w:cstheme="minorHAnsi"/>
          <w:color w:val="000000"/>
          <w:sz w:val="24"/>
          <w:szCs w:val="24"/>
          <w:u w:val="none"/>
        </w:rPr>
        <w:t>eg</w:t>
      </w:r>
      <w:proofErr w:type="spellEnd"/>
      <w:r w:rsidRPr="001C2A99">
        <w:rPr>
          <w:rStyle w:val="Hyperlink"/>
          <w:rFonts w:cstheme="minorHAnsi"/>
          <w:color w:val="000000"/>
          <w:sz w:val="24"/>
          <w:szCs w:val="24"/>
          <w:u w:val="none"/>
        </w:rPr>
        <w:t xml:space="preserve"> </w:t>
      </w:r>
      <w:proofErr w:type="spellStart"/>
      <w:r w:rsidRPr="001C2A99">
        <w:rPr>
          <w:rStyle w:val="Hyperlink"/>
          <w:rFonts w:cstheme="minorHAnsi"/>
          <w:color w:val="000000"/>
          <w:sz w:val="24"/>
          <w:szCs w:val="24"/>
          <w:u w:val="none"/>
        </w:rPr>
        <w:t>sokol</w:t>
      </w:r>
      <w:proofErr w:type="spellEnd"/>
      <w:r w:rsidRPr="001C2A99">
        <w:rPr>
          <w:rStyle w:val="Hyperlink"/>
          <w:rFonts w:cstheme="minorHAnsi"/>
          <w:color w:val="000000"/>
          <w:sz w:val="24"/>
          <w:szCs w:val="24"/>
          <w:u w:val="none"/>
        </w:rPr>
        <w:t xml:space="preserve"> case</w:t>
      </w:r>
    </w:p>
    <w:p w:rsidR="00A11366" w:rsidRPr="001C2A99" w:rsidRDefault="00A11366" w:rsidP="00BC162A">
      <w:pPr>
        <w:widowControl w:val="0"/>
        <w:numPr>
          <w:ilvl w:val="0"/>
          <w:numId w:val="55"/>
        </w:numPr>
        <w:autoSpaceDE w:val="0"/>
        <w:autoSpaceDN w:val="0"/>
        <w:adjustRightInd w:val="0"/>
        <w:spacing w:after="0" w:line="240" w:lineRule="auto"/>
        <w:rPr>
          <w:rFonts w:cstheme="minorHAnsi"/>
          <w:color w:val="000000"/>
          <w:sz w:val="24"/>
          <w:szCs w:val="24"/>
        </w:rPr>
      </w:pPr>
      <w:proofErr w:type="spellStart"/>
      <w:r w:rsidRPr="001C2A99">
        <w:rPr>
          <w:rFonts w:cstheme="minorHAnsi"/>
          <w:b/>
          <w:color w:val="000000"/>
          <w:sz w:val="24"/>
          <w:szCs w:val="24"/>
        </w:rPr>
        <w:t>Sokol</w:t>
      </w:r>
      <w:proofErr w:type="spellEnd"/>
      <w:r w:rsidR="00101D36">
        <w:rPr>
          <w:rFonts w:cstheme="minorHAnsi"/>
          <w:b/>
          <w:color w:val="000000"/>
          <w:sz w:val="24"/>
          <w:szCs w:val="24"/>
        </w:rPr>
        <w:t xml:space="preserve"> v. Akron Med Ctr. P501</w:t>
      </w:r>
    </w:p>
    <w:p w:rsidR="00A11366" w:rsidRPr="001C2A99" w:rsidRDefault="00A11366" w:rsidP="00BC6219">
      <w:pPr>
        <w:widowControl w:val="0"/>
        <w:numPr>
          <w:ilvl w:val="3"/>
          <w:numId w:val="82"/>
        </w:numPr>
        <w:autoSpaceDE w:val="0"/>
        <w:autoSpaceDN w:val="0"/>
        <w:adjustRightInd w:val="0"/>
        <w:spacing w:after="0" w:line="240" w:lineRule="auto"/>
        <w:rPr>
          <w:rFonts w:cstheme="minorHAnsi"/>
          <w:color w:val="000000"/>
          <w:sz w:val="24"/>
          <w:szCs w:val="24"/>
        </w:rPr>
      </w:pPr>
      <w:r w:rsidRPr="001C2A99">
        <w:rPr>
          <w:rFonts w:cstheme="minorHAnsi"/>
          <w:color w:val="000000"/>
          <w:sz w:val="24"/>
          <w:szCs w:val="24"/>
        </w:rPr>
        <w:t>Cardiac surgeon with unreasonably high mortality rate (even considering that he was a death’s door doctor) has had his privileges revoked by hospital. He sued to have the hospital enjoined from removing his privileges, arguing insufficient notice. The court felt that the hospital had abided by the due process provisions of its bylaws and had given the doctor adequate notice of his termination. (contract status)</w:t>
      </w:r>
    </w:p>
    <w:p w:rsidR="00A11366" w:rsidRPr="001C2A99" w:rsidRDefault="00A11366" w:rsidP="00BC6219">
      <w:pPr>
        <w:widowControl w:val="0"/>
        <w:numPr>
          <w:ilvl w:val="3"/>
          <w:numId w:val="82"/>
        </w:numPr>
        <w:autoSpaceDE w:val="0"/>
        <w:autoSpaceDN w:val="0"/>
        <w:adjustRightInd w:val="0"/>
        <w:spacing w:after="0" w:line="240" w:lineRule="auto"/>
        <w:rPr>
          <w:rFonts w:cstheme="minorHAnsi"/>
          <w:i/>
          <w:color w:val="000000"/>
          <w:sz w:val="24"/>
          <w:szCs w:val="24"/>
        </w:rPr>
      </w:pPr>
      <w:r w:rsidRPr="001C2A99">
        <w:rPr>
          <w:rFonts w:cstheme="minorHAnsi"/>
          <w:i/>
          <w:color w:val="000000"/>
          <w:sz w:val="24"/>
          <w:szCs w:val="24"/>
        </w:rPr>
        <w:t>Note: Status of the medical bylaws – some states treat them as contractual obligation, others give them somewhat less weight.</w:t>
      </w:r>
    </w:p>
    <w:p w:rsidR="00A11366" w:rsidRPr="001C2A99" w:rsidRDefault="00A11366" w:rsidP="00BC6219">
      <w:pPr>
        <w:widowControl w:val="0"/>
        <w:numPr>
          <w:ilvl w:val="3"/>
          <w:numId w:val="82"/>
        </w:numPr>
        <w:autoSpaceDE w:val="0"/>
        <w:autoSpaceDN w:val="0"/>
        <w:adjustRightInd w:val="0"/>
        <w:spacing w:after="0" w:line="240" w:lineRule="auto"/>
        <w:rPr>
          <w:rFonts w:cstheme="minorHAnsi"/>
          <w:i/>
          <w:color w:val="000000"/>
          <w:sz w:val="24"/>
          <w:szCs w:val="24"/>
        </w:rPr>
      </w:pPr>
      <w:r w:rsidRPr="001C2A99">
        <w:rPr>
          <w:rFonts w:cstheme="minorHAnsi"/>
          <w:i/>
          <w:color w:val="000000"/>
          <w:sz w:val="24"/>
          <w:szCs w:val="24"/>
        </w:rPr>
        <w:t xml:space="preserve">Note: What is the level of judicial review – if allowed at </w:t>
      </w:r>
      <w:proofErr w:type="gramStart"/>
      <w:r w:rsidRPr="001C2A99">
        <w:rPr>
          <w:rFonts w:cstheme="minorHAnsi"/>
          <w:i/>
          <w:color w:val="000000"/>
          <w:sz w:val="24"/>
          <w:szCs w:val="24"/>
        </w:rPr>
        <w:t>all,</w:t>
      </w:r>
      <w:proofErr w:type="gramEnd"/>
      <w:r w:rsidRPr="001C2A99">
        <w:rPr>
          <w:rFonts w:cstheme="minorHAnsi"/>
          <w:i/>
          <w:color w:val="000000"/>
          <w:sz w:val="24"/>
          <w:szCs w:val="24"/>
        </w:rPr>
        <w:t xml:space="preserve"> most states are very deferential to the hospital. (arbitrary &amp; capricious)</w:t>
      </w:r>
    </w:p>
    <w:p w:rsidR="00A11366" w:rsidRPr="001C2A99" w:rsidRDefault="00A11366" w:rsidP="00BC162A">
      <w:pPr>
        <w:widowControl w:val="0"/>
        <w:numPr>
          <w:ilvl w:val="0"/>
          <w:numId w:val="54"/>
        </w:numPr>
        <w:autoSpaceDE w:val="0"/>
        <w:autoSpaceDN w:val="0"/>
        <w:adjustRightInd w:val="0"/>
        <w:spacing w:after="0" w:line="240" w:lineRule="auto"/>
        <w:rPr>
          <w:rStyle w:val="Hyperlink"/>
          <w:rFonts w:cstheme="minorHAnsi"/>
          <w:color w:val="000000"/>
          <w:sz w:val="24"/>
          <w:szCs w:val="24"/>
          <w:u w:val="none"/>
        </w:rPr>
      </w:pPr>
      <w:r w:rsidRPr="001C2A99">
        <w:rPr>
          <w:rStyle w:val="Hyperlink"/>
          <w:rFonts w:cstheme="minorHAnsi"/>
          <w:color w:val="000000"/>
          <w:sz w:val="24"/>
          <w:szCs w:val="24"/>
          <w:u w:val="none"/>
        </w:rPr>
        <w:t xml:space="preserve">Group of docs: ER doctor group gets cut out in favor of </w:t>
      </w:r>
      <w:proofErr w:type="spellStart"/>
      <w:r w:rsidRPr="001C2A99">
        <w:rPr>
          <w:rStyle w:val="Hyperlink"/>
          <w:rFonts w:cstheme="minorHAnsi"/>
          <w:color w:val="000000"/>
          <w:sz w:val="24"/>
          <w:szCs w:val="24"/>
          <w:u w:val="none"/>
        </w:rPr>
        <w:t>outsorcing</w:t>
      </w:r>
      <w:proofErr w:type="spellEnd"/>
      <w:r w:rsidRPr="001C2A99">
        <w:rPr>
          <w:rStyle w:val="Hyperlink"/>
          <w:rFonts w:cstheme="minorHAnsi"/>
          <w:color w:val="000000"/>
          <w:sz w:val="24"/>
          <w:szCs w:val="24"/>
          <w:u w:val="none"/>
        </w:rPr>
        <w:t xml:space="preserve"> ER duties</w:t>
      </w:r>
    </w:p>
    <w:p w:rsidR="00A11366" w:rsidRPr="001C2A99" w:rsidRDefault="00A11366" w:rsidP="00BC162A">
      <w:pPr>
        <w:widowControl w:val="0"/>
        <w:numPr>
          <w:ilvl w:val="0"/>
          <w:numId w:val="53"/>
        </w:numPr>
        <w:autoSpaceDE w:val="0"/>
        <w:autoSpaceDN w:val="0"/>
        <w:adjustRightInd w:val="0"/>
        <w:spacing w:after="0" w:line="240" w:lineRule="auto"/>
        <w:rPr>
          <w:rStyle w:val="Hyperlink"/>
          <w:rFonts w:cstheme="minorHAnsi"/>
          <w:color w:val="000000"/>
          <w:sz w:val="24"/>
          <w:szCs w:val="24"/>
          <w:u w:val="none"/>
        </w:rPr>
      </w:pPr>
      <w:r w:rsidRPr="001C2A99">
        <w:rPr>
          <w:rStyle w:val="Hyperlink"/>
          <w:rFonts w:cstheme="minorHAnsi"/>
          <w:color w:val="000000"/>
          <w:sz w:val="24"/>
          <w:szCs w:val="24"/>
          <w:u w:val="none"/>
        </w:rPr>
        <w:t>Hosp curtails prospective docs privileges</w:t>
      </w:r>
    </w:p>
    <w:p w:rsidR="00536B27" w:rsidRPr="001C2A99" w:rsidRDefault="00536B27" w:rsidP="00BC162A">
      <w:pPr>
        <w:widowControl w:val="0"/>
        <w:numPr>
          <w:ilvl w:val="1"/>
          <w:numId w:val="53"/>
        </w:numPr>
        <w:autoSpaceDE w:val="0"/>
        <w:autoSpaceDN w:val="0"/>
        <w:adjustRightInd w:val="0"/>
        <w:spacing w:after="0" w:line="240" w:lineRule="auto"/>
        <w:rPr>
          <w:rFonts w:cstheme="minorHAnsi"/>
          <w:sz w:val="24"/>
          <w:szCs w:val="24"/>
        </w:rPr>
      </w:pPr>
      <w:r w:rsidRPr="001C2A99">
        <w:rPr>
          <w:rFonts w:cstheme="minorHAnsi"/>
          <w:sz w:val="24"/>
          <w:szCs w:val="24"/>
        </w:rPr>
        <w:t xml:space="preserve">Due process generally limited to what is in the </w:t>
      </w:r>
      <w:proofErr w:type="gramStart"/>
      <w:r w:rsidRPr="001C2A99">
        <w:rPr>
          <w:rFonts w:cstheme="minorHAnsi"/>
          <w:sz w:val="24"/>
          <w:szCs w:val="24"/>
        </w:rPr>
        <w:t>bylaws,</w:t>
      </w:r>
      <w:proofErr w:type="gramEnd"/>
      <w:r w:rsidRPr="001C2A99">
        <w:rPr>
          <w:rFonts w:cstheme="minorHAnsi"/>
          <w:sz w:val="24"/>
          <w:szCs w:val="24"/>
        </w:rPr>
        <w:t xml:space="preserve"> some states will go above and beyond (common law fairness). In NH and a few others, that is derived from quasi-public interest / natural monopoly theory (small minority view). Is this scenario analogous to doc who wants to get on MCO? How are situations </w:t>
      </w:r>
      <w:proofErr w:type="spellStart"/>
      <w:r w:rsidRPr="001C2A99">
        <w:rPr>
          <w:rFonts w:cstheme="minorHAnsi"/>
          <w:sz w:val="24"/>
          <w:szCs w:val="24"/>
        </w:rPr>
        <w:t>alik</w:t>
      </w:r>
      <w:proofErr w:type="spellEnd"/>
      <w:r w:rsidRPr="001C2A99">
        <w:rPr>
          <w:rFonts w:cstheme="minorHAnsi"/>
          <w:sz w:val="24"/>
          <w:szCs w:val="24"/>
        </w:rPr>
        <w:t xml:space="preserve"> and </w:t>
      </w:r>
      <w:r w:rsidRPr="001C2A99">
        <w:rPr>
          <w:rFonts w:cstheme="minorHAnsi"/>
          <w:sz w:val="24"/>
          <w:szCs w:val="24"/>
        </w:rPr>
        <w:lastRenderedPageBreak/>
        <w:t xml:space="preserve">different (note </w:t>
      </w:r>
      <w:proofErr w:type="spellStart"/>
      <w:r w:rsidRPr="001C2A99">
        <w:rPr>
          <w:rFonts w:cstheme="minorHAnsi"/>
          <w:sz w:val="24"/>
          <w:szCs w:val="24"/>
        </w:rPr>
        <w:t>potman</w:t>
      </w:r>
      <w:proofErr w:type="spellEnd"/>
      <w:r w:rsidRPr="001C2A99">
        <w:rPr>
          <w:rFonts w:cstheme="minorHAnsi"/>
          <w:sz w:val="24"/>
          <w:szCs w:val="24"/>
        </w:rPr>
        <w:t xml:space="preserve"> and </w:t>
      </w:r>
      <w:proofErr w:type="spellStart"/>
      <w:r w:rsidRPr="001C2A99">
        <w:rPr>
          <w:rFonts w:cstheme="minorHAnsi"/>
          <w:sz w:val="24"/>
          <w:szCs w:val="24"/>
        </w:rPr>
        <w:t>harper</w:t>
      </w:r>
      <w:proofErr w:type="spellEnd"/>
      <w:r w:rsidRPr="001C2A99">
        <w:rPr>
          <w:rFonts w:cstheme="minorHAnsi"/>
          <w:sz w:val="24"/>
          <w:szCs w:val="24"/>
        </w:rPr>
        <w:t>)</w:t>
      </w:r>
    </w:p>
    <w:p w:rsidR="00A11366" w:rsidRPr="001C2A99" w:rsidRDefault="00A11366" w:rsidP="00BC6219">
      <w:pPr>
        <w:widowControl w:val="0"/>
        <w:numPr>
          <w:ilvl w:val="0"/>
          <w:numId w:val="65"/>
        </w:numPr>
        <w:autoSpaceDE w:val="0"/>
        <w:autoSpaceDN w:val="0"/>
        <w:adjustRightInd w:val="0"/>
        <w:spacing w:after="0" w:line="240" w:lineRule="auto"/>
        <w:rPr>
          <w:rFonts w:cstheme="minorHAnsi"/>
          <w:b/>
          <w:color w:val="000000"/>
          <w:sz w:val="24"/>
          <w:szCs w:val="24"/>
        </w:rPr>
      </w:pPr>
      <w:r w:rsidRPr="001C2A99">
        <w:rPr>
          <w:rFonts w:cstheme="minorHAnsi"/>
          <w:b/>
          <w:color w:val="000000"/>
          <w:sz w:val="24"/>
          <w:szCs w:val="24"/>
        </w:rPr>
        <w:t>Mahan</w:t>
      </w:r>
      <w:r>
        <w:rPr>
          <w:rFonts w:cstheme="minorHAnsi"/>
          <w:b/>
          <w:color w:val="000000"/>
          <w:sz w:val="24"/>
          <w:szCs w:val="24"/>
        </w:rPr>
        <w:t xml:space="preserve"> v. St. </w:t>
      </w:r>
      <w:proofErr w:type="spellStart"/>
      <w:r>
        <w:rPr>
          <w:rFonts w:cstheme="minorHAnsi"/>
          <w:b/>
          <w:color w:val="000000"/>
          <w:sz w:val="24"/>
          <w:szCs w:val="24"/>
        </w:rPr>
        <w:t>Lukes</w:t>
      </w:r>
      <w:proofErr w:type="spellEnd"/>
      <w:r>
        <w:rPr>
          <w:rFonts w:cstheme="minorHAnsi"/>
          <w:b/>
          <w:color w:val="000000"/>
          <w:sz w:val="24"/>
          <w:szCs w:val="24"/>
        </w:rPr>
        <w:t xml:space="preserve"> 514</w:t>
      </w:r>
    </w:p>
    <w:p w:rsidR="00941D55" w:rsidRPr="00941D55" w:rsidRDefault="00941D55" w:rsidP="00BC162A">
      <w:pPr>
        <w:widowControl w:val="0"/>
        <w:numPr>
          <w:ilvl w:val="0"/>
          <w:numId w:val="56"/>
        </w:numPr>
        <w:autoSpaceDE w:val="0"/>
        <w:autoSpaceDN w:val="0"/>
        <w:adjustRightInd w:val="0"/>
        <w:spacing w:after="0" w:line="240" w:lineRule="auto"/>
        <w:rPr>
          <w:rFonts w:cstheme="minorHAnsi"/>
          <w:color w:val="000000"/>
          <w:sz w:val="24"/>
          <w:szCs w:val="24"/>
        </w:rPr>
      </w:pPr>
      <w:r>
        <w:rPr>
          <w:rFonts w:ascii="Verdana" w:hAnsi="Verdana"/>
          <w:sz w:val="20"/>
          <w:szCs w:val="20"/>
        </w:rPr>
        <w:t xml:space="preserve">physicians, filed suit against hospital seeking a permanent injunction for appellant's decision to close its staff with respect to physicians requesting privileges for certain procedures. </w:t>
      </w:r>
    </w:p>
    <w:p w:rsidR="00941D55" w:rsidRDefault="00941D55" w:rsidP="00BC162A">
      <w:pPr>
        <w:widowControl w:val="0"/>
        <w:numPr>
          <w:ilvl w:val="0"/>
          <w:numId w:val="56"/>
        </w:numPr>
        <w:autoSpaceDE w:val="0"/>
        <w:autoSpaceDN w:val="0"/>
        <w:adjustRightInd w:val="0"/>
        <w:spacing w:after="0" w:line="240" w:lineRule="auto"/>
        <w:rPr>
          <w:rFonts w:cstheme="minorHAnsi"/>
          <w:color w:val="000000"/>
          <w:sz w:val="24"/>
          <w:szCs w:val="24"/>
        </w:rPr>
      </w:pPr>
      <w:r>
        <w:rPr>
          <w:rFonts w:ascii="Verdana" w:hAnsi="Verdana"/>
          <w:sz w:val="20"/>
          <w:szCs w:val="20"/>
        </w:rPr>
        <w:t>When appellant made its decision to close the medical staff, it was acting within its powers under its corporate bylaws. The decision was a reasonable administrative decision to ensure the continued viability of the hospital. Because the actions by appellant were permissible under the corporate bylaws and done in good faith, there was no breach of contract between the appellant and its staff. The medical staff had no authority over any corporate decisions unless specifically granted that power in the corporate bylaws or under statute.</w:t>
      </w:r>
    </w:p>
    <w:p w:rsidR="00A11366" w:rsidRPr="001C2A99" w:rsidRDefault="00A11366" w:rsidP="00BC162A">
      <w:pPr>
        <w:widowControl w:val="0"/>
        <w:numPr>
          <w:ilvl w:val="0"/>
          <w:numId w:val="56"/>
        </w:numPr>
        <w:autoSpaceDE w:val="0"/>
        <w:autoSpaceDN w:val="0"/>
        <w:adjustRightInd w:val="0"/>
        <w:spacing w:after="0" w:line="240" w:lineRule="auto"/>
        <w:rPr>
          <w:rFonts w:cstheme="minorHAnsi"/>
          <w:color w:val="000000"/>
          <w:sz w:val="24"/>
          <w:szCs w:val="24"/>
        </w:rPr>
      </w:pPr>
      <w:r w:rsidRPr="001C2A99">
        <w:rPr>
          <w:rFonts w:cstheme="minorHAnsi"/>
          <w:color w:val="000000"/>
          <w:sz w:val="24"/>
          <w:szCs w:val="24"/>
        </w:rPr>
        <w:t xml:space="preserve">Hospital’s survival at stake, allowed </w:t>
      </w:r>
      <w:r w:rsidR="000559F4">
        <w:rPr>
          <w:rFonts w:cstheme="minorHAnsi"/>
          <w:color w:val="000000"/>
          <w:sz w:val="24"/>
          <w:szCs w:val="24"/>
        </w:rPr>
        <w:t xml:space="preserve">unilateral </w:t>
      </w:r>
      <w:r w:rsidRPr="001C2A99">
        <w:rPr>
          <w:rFonts w:cstheme="minorHAnsi"/>
          <w:color w:val="000000"/>
          <w:sz w:val="24"/>
          <w:szCs w:val="24"/>
        </w:rPr>
        <w:t>change of bylaws</w:t>
      </w:r>
    </w:p>
    <w:p w:rsidR="00A11366" w:rsidRDefault="00A11366" w:rsidP="00BC162A">
      <w:pPr>
        <w:widowControl w:val="0"/>
        <w:numPr>
          <w:ilvl w:val="0"/>
          <w:numId w:val="56"/>
        </w:numPr>
        <w:autoSpaceDE w:val="0"/>
        <w:autoSpaceDN w:val="0"/>
        <w:adjustRightInd w:val="0"/>
        <w:spacing w:after="0" w:line="240" w:lineRule="auto"/>
        <w:rPr>
          <w:rFonts w:cstheme="minorHAnsi"/>
          <w:color w:val="000000"/>
          <w:sz w:val="24"/>
          <w:szCs w:val="24"/>
        </w:rPr>
      </w:pPr>
      <w:r w:rsidRPr="001C2A99">
        <w:rPr>
          <w:rFonts w:cstheme="minorHAnsi"/>
          <w:color w:val="000000"/>
          <w:sz w:val="24"/>
          <w:szCs w:val="24"/>
        </w:rPr>
        <w:t xml:space="preserve">Notes 1 &amp; 2: Is the tripartite division the best structure for efficient operation of hospital? In places with strong </w:t>
      </w:r>
      <w:r w:rsidR="00941D55">
        <w:rPr>
          <w:rFonts w:cstheme="minorHAnsi"/>
          <w:color w:val="000000"/>
          <w:sz w:val="24"/>
          <w:szCs w:val="24"/>
        </w:rPr>
        <w:t>CPMD</w:t>
      </w:r>
      <w:r w:rsidRPr="001C2A99">
        <w:rPr>
          <w:rFonts w:cstheme="minorHAnsi"/>
          <w:color w:val="000000"/>
          <w:sz w:val="24"/>
          <w:szCs w:val="24"/>
        </w:rPr>
        <w:t>, it won’t be gone any time soon.</w:t>
      </w:r>
    </w:p>
    <w:p w:rsidR="00A11366" w:rsidRPr="001C2A99" w:rsidRDefault="00A11366" w:rsidP="00BC6219">
      <w:pPr>
        <w:widowControl w:val="0"/>
        <w:numPr>
          <w:ilvl w:val="0"/>
          <w:numId w:val="65"/>
        </w:numPr>
        <w:autoSpaceDE w:val="0"/>
        <w:autoSpaceDN w:val="0"/>
        <w:adjustRightInd w:val="0"/>
        <w:spacing w:after="0" w:line="240" w:lineRule="auto"/>
        <w:rPr>
          <w:rFonts w:cstheme="minorHAnsi"/>
          <w:sz w:val="24"/>
          <w:szCs w:val="24"/>
        </w:rPr>
      </w:pPr>
      <w:r w:rsidRPr="000A2827">
        <w:rPr>
          <w:rFonts w:cstheme="minorHAnsi"/>
          <w:b/>
          <w:sz w:val="24"/>
          <w:szCs w:val="24"/>
        </w:rPr>
        <w:t>Austin v. Mercy Hospital</w:t>
      </w:r>
      <w:r w:rsidRPr="001C2A99">
        <w:rPr>
          <w:rFonts w:cstheme="minorHAnsi"/>
          <w:sz w:val="24"/>
          <w:szCs w:val="24"/>
        </w:rPr>
        <w:t xml:space="preserve"> </w:t>
      </w:r>
      <w:r w:rsidR="00B205E6" w:rsidRPr="001C2A99">
        <w:rPr>
          <w:rFonts w:cstheme="minorHAnsi"/>
          <w:sz w:val="24"/>
          <w:szCs w:val="24"/>
        </w:rPr>
        <w:t>bylaws are quasi-contract</w:t>
      </w:r>
    </w:p>
    <w:p w:rsidR="00A11366" w:rsidRPr="001C2A99" w:rsidRDefault="00A11366" w:rsidP="00BC162A">
      <w:pPr>
        <w:widowControl w:val="0"/>
        <w:numPr>
          <w:ilvl w:val="0"/>
          <w:numId w:val="57"/>
        </w:numPr>
        <w:autoSpaceDE w:val="0"/>
        <w:autoSpaceDN w:val="0"/>
        <w:adjustRightInd w:val="0"/>
        <w:spacing w:after="0" w:line="240" w:lineRule="auto"/>
        <w:rPr>
          <w:rFonts w:cstheme="minorHAnsi"/>
          <w:sz w:val="24"/>
          <w:szCs w:val="24"/>
        </w:rPr>
      </w:pPr>
      <w:r w:rsidRPr="001C2A99">
        <w:rPr>
          <w:rFonts w:cstheme="minorHAnsi"/>
          <w:sz w:val="24"/>
          <w:szCs w:val="24"/>
        </w:rPr>
        <w:t xml:space="preserve">Similar to St. Luke’s. Hosp made unilateral change to ICU privileges policy. Hosp wanted to professionalize its ICU staff; critical care specialists only. Bylaws required input from med staff before change could be made. Court enforced the bylaws against the hospital. </w:t>
      </w:r>
      <w:r w:rsidR="00B21A47" w:rsidRPr="001C2A99">
        <w:rPr>
          <w:rFonts w:cstheme="minorHAnsi"/>
          <w:sz w:val="24"/>
          <w:szCs w:val="24"/>
        </w:rPr>
        <w:t>Consistent</w:t>
      </w:r>
      <w:r w:rsidRPr="001C2A99">
        <w:rPr>
          <w:rFonts w:cstheme="minorHAnsi"/>
          <w:sz w:val="24"/>
          <w:szCs w:val="24"/>
        </w:rPr>
        <w:t xml:space="preserve"> with many, though not all states.</w:t>
      </w:r>
    </w:p>
    <w:p w:rsidR="003F1500" w:rsidRPr="00101D36" w:rsidRDefault="003F1500" w:rsidP="00BC6219">
      <w:pPr>
        <w:widowControl w:val="0"/>
        <w:numPr>
          <w:ilvl w:val="0"/>
          <w:numId w:val="65"/>
        </w:numPr>
        <w:autoSpaceDE w:val="0"/>
        <w:autoSpaceDN w:val="0"/>
        <w:adjustRightInd w:val="0"/>
        <w:spacing w:after="0" w:line="240" w:lineRule="auto"/>
        <w:rPr>
          <w:rFonts w:cstheme="minorHAnsi"/>
          <w:b/>
          <w:sz w:val="24"/>
          <w:szCs w:val="24"/>
        </w:rPr>
      </w:pPr>
      <w:r w:rsidRPr="00101D36">
        <w:rPr>
          <w:rFonts w:cstheme="minorHAnsi"/>
          <w:b/>
          <w:sz w:val="24"/>
          <w:szCs w:val="24"/>
        </w:rPr>
        <w:t xml:space="preserve">Mateo </w:t>
      </w:r>
      <w:r w:rsidR="00101D36" w:rsidRPr="00101D36">
        <w:rPr>
          <w:rFonts w:cstheme="minorHAnsi"/>
          <w:b/>
          <w:sz w:val="24"/>
          <w:szCs w:val="24"/>
        </w:rPr>
        <w:t xml:space="preserve">v Fresno Hosp. </w:t>
      </w:r>
      <w:r w:rsidRPr="00101D36">
        <w:rPr>
          <w:rFonts w:cstheme="minorHAnsi"/>
          <w:b/>
          <w:sz w:val="24"/>
          <w:szCs w:val="24"/>
        </w:rPr>
        <w:t>508</w:t>
      </w:r>
      <w:r w:rsidR="00B205E6">
        <w:rPr>
          <w:rFonts w:cstheme="minorHAnsi"/>
          <w:b/>
          <w:sz w:val="24"/>
          <w:szCs w:val="24"/>
        </w:rPr>
        <w:t xml:space="preserve"> </w:t>
      </w:r>
      <w:r w:rsidR="00B205E6" w:rsidRPr="001C2A99">
        <w:rPr>
          <w:rFonts w:cstheme="minorHAnsi"/>
          <w:i/>
          <w:color w:val="000000"/>
          <w:sz w:val="24"/>
          <w:szCs w:val="24"/>
        </w:rPr>
        <w:t>quasi-legislative</w:t>
      </w:r>
      <w:r w:rsidR="00B205E6">
        <w:rPr>
          <w:rFonts w:cstheme="minorHAnsi"/>
          <w:i/>
          <w:color w:val="000000"/>
          <w:sz w:val="24"/>
          <w:szCs w:val="24"/>
        </w:rPr>
        <w:t xml:space="preserve"> act </w:t>
      </w:r>
      <w:proofErr w:type="spellStart"/>
      <w:r w:rsidR="00B205E6">
        <w:rPr>
          <w:rFonts w:cstheme="minorHAnsi"/>
          <w:i/>
          <w:color w:val="000000"/>
          <w:sz w:val="24"/>
          <w:szCs w:val="24"/>
        </w:rPr>
        <w:t>supercedes</w:t>
      </w:r>
      <w:proofErr w:type="spellEnd"/>
      <w:r w:rsidR="00B205E6">
        <w:rPr>
          <w:rFonts w:cstheme="minorHAnsi"/>
          <w:i/>
          <w:color w:val="000000"/>
          <w:sz w:val="24"/>
          <w:szCs w:val="24"/>
        </w:rPr>
        <w:t xml:space="preserve"> bylaws</w:t>
      </w:r>
    </w:p>
    <w:p w:rsidR="003F1500" w:rsidRPr="001C2A99" w:rsidRDefault="003F1500" w:rsidP="00BC162A">
      <w:pPr>
        <w:widowControl w:val="0"/>
        <w:numPr>
          <w:ilvl w:val="0"/>
          <w:numId w:val="58"/>
        </w:numPr>
        <w:autoSpaceDE w:val="0"/>
        <w:autoSpaceDN w:val="0"/>
        <w:adjustRightInd w:val="0"/>
        <w:spacing w:after="0" w:line="240" w:lineRule="auto"/>
        <w:rPr>
          <w:rFonts w:cstheme="minorHAnsi"/>
          <w:color w:val="000000"/>
          <w:sz w:val="24"/>
          <w:szCs w:val="24"/>
        </w:rPr>
      </w:pPr>
      <w:r w:rsidRPr="001C2A99">
        <w:rPr>
          <w:rFonts w:cstheme="minorHAnsi"/>
          <w:color w:val="000000"/>
          <w:sz w:val="24"/>
          <w:szCs w:val="24"/>
        </w:rPr>
        <w:t xml:space="preserve">Anesthesiologists’ practice of billing-based case selection sometimes failed to align particular anesthesiologists’ skills with the needs of particular cases. The board reviewed the practice and sought to terminate the practice. The court felt that this decision was within the board’s power, although the procedure by which the decision was implemented did not comply with the due process provisions of the hospital bylaws. </w:t>
      </w:r>
    </w:p>
    <w:p w:rsidR="003F1500" w:rsidRPr="001C2A99" w:rsidRDefault="003F1500" w:rsidP="00BC162A">
      <w:pPr>
        <w:widowControl w:val="0"/>
        <w:numPr>
          <w:ilvl w:val="0"/>
          <w:numId w:val="58"/>
        </w:numPr>
        <w:autoSpaceDE w:val="0"/>
        <w:autoSpaceDN w:val="0"/>
        <w:adjustRightInd w:val="0"/>
        <w:spacing w:after="0" w:line="240" w:lineRule="auto"/>
        <w:rPr>
          <w:rFonts w:cstheme="minorHAnsi"/>
          <w:i/>
          <w:color w:val="000000"/>
          <w:sz w:val="24"/>
          <w:szCs w:val="24"/>
        </w:rPr>
      </w:pPr>
      <w:r w:rsidRPr="00101D36">
        <w:rPr>
          <w:rFonts w:cstheme="minorHAnsi"/>
          <w:color w:val="000000"/>
          <w:sz w:val="24"/>
          <w:szCs w:val="24"/>
        </w:rPr>
        <w:t>Important distinction: The court said this was a restructuring decision made by the board, which does not require strict</w:t>
      </w:r>
      <w:r w:rsidRPr="001C2A99">
        <w:rPr>
          <w:rFonts w:cstheme="minorHAnsi"/>
          <w:i/>
          <w:color w:val="000000"/>
          <w:sz w:val="24"/>
          <w:szCs w:val="24"/>
        </w:rPr>
        <w:t xml:space="preserve"> compliance with contractual due process. This is a quasi-legislative restructuring which did not involve the credentialing of individual physicians. </w:t>
      </w:r>
      <w:r w:rsidRPr="00B21A47">
        <w:rPr>
          <w:rFonts w:cstheme="minorHAnsi"/>
          <w:color w:val="000000"/>
          <w:sz w:val="24"/>
          <w:szCs w:val="24"/>
        </w:rPr>
        <w:t>The fact that the hosp. was concerned with patient safety gave their dec</w:t>
      </w:r>
      <w:r w:rsidR="000E41CD">
        <w:rPr>
          <w:rFonts w:cstheme="minorHAnsi"/>
          <w:color w:val="000000"/>
          <w:sz w:val="24"/>
          <w:szCs w:val="24"/>
        </w:rPr>
        <w:t>ision added authority</w:t>
      </w:r>
      <w:r w:rsidRPr="00B21A47">
        <w:rPr>
          <w:rFonts w:cstheme="minorHAnsi"/>
          <w:color w:val="000000"/>
          <w:sz w:val="24"/>
          <w:szCs w:val="24"/>
        </w:rPr>
        <w:t>.</w:t>
      </w:r>
    </w:p>
    <w:p w:rsidR="009F7DA5" w:rsidRPr="00B205E6" w:rsidRDefault="009F7DA5" w:rsidP="00BC6219">
      <w:pPr>
        <w:widowControl w:val="0"/>
        <w:numPr>
          <w:ilvl w:val="0"/>
          <w:numId w:val="65"/>
        </w:numPr>
        <w:autoSpaceDE w:val="0"/>
        <w:autoSpaceDN w:val="0"/>
        <w:adjustRightInd w:val="0"/>
        <w:spacing w:after="0" w:line="240" w:lineRule="auto"/>
        <w:rPr>
          <w:rFonts w:cstheme="minorHAnsi"/>
          <w:b/>
          <w:sz w:val="24"/>
          <w:szCs w:val="24"/>
        </w:rPr>
      </w:pPr>
      <w:r w:rsidRPr="00B205E6">
        <w:rPr>
          <w:rFonts w:cstheme="minorHAnsi"/>
          <w:b/>
          <w:sz w:val="24"/>
          <w:szCs w:val="24"/>
        </w:rPr>
        <w:t xml:space="preserve">St. John’s </w:t>
      </w:r>
      <w:r w:rsidR="00B205E6" w:rsidRPr="00B205E6">
        <w:rPr>
          <w:rFonts w:cstheme="minorHAnsi"/>
          <w:b/>
          <w:sz w:val="24"/>
          <w:szCs w:val="24"/>
        </w:rPr>
        <w:t xml:space="preserve">med-staff </w:t>
      </w:r>
      <w:r w:rsidRPr="00B205E6">
        <w:rPr>
          <w:rFonts w:cstheme="minorHAnsi"/>
          <w:b/>
          <w:sz w:val="24"/>
          <w:szCs w:val="24"/>
        </w:rPr>
        <w:t>v. St. John Med</w:t>
      </w:r>
      <w:r w:rsidR="00B205E6" w:rsidRPr="00B205E6">
        <w:rPr>
          <w:rFonts w:cstheme="minorHAnsi"/>
          <w:b/>
          <w:sz w:val="24"/>
          <w:szCs w:val="24"/>
        </w:rPr>
        <w:t>-</w:t>
      </w:r>
      <w:r w:rsidRPr="00B205E6">
        <w:rPr>
          <w:rFonts w:cstheme="minorHAnsi"/>
          <w:b/>
          <w:sz w:val="24"/>
          <w:szCs w:val="24"/>
        </w:rPr>
        <w:t>Center</w:t>
      </w:r>
      <w:r w:rsidR="00B205E6">
        <w:rPr>
          <w:rFonts w:cstheme="minorHAnsi"/>
          <w:sz w:val="24"/>
          <w:szCs w:val="24"/>
        </w:rPr>
        <w:t xml:space="preserve">: </w:t>
      </w:r>
      <w:r w:rsidRPr="00B205E6">
        <w:rPr>
          <w:rFonts w:cstheme="minorHAnsi"/>
          <w:b/>
          <w:sz w:val="24"/>
          <w:szCs w:val="24"/>
        </w:rPr>
        <w:t xml:space="preserve"> </w:t>
      </w:r>
      <w:r w:rsidR="00B205E6" w:rsidRPr="00B205E6">
        <w:rPr>
          <w:rFonts w:cstheme="minorHAnsi"/>
          <w:sz w:val="24"/>
          <w:szCs w:val="24"/>
        </w:rPr>
        <w:t>strong-contract view of medical bylaws</w:t>
      </w:r>
    </w:p>
    <w:p w:rsidR="00B205E6" w:rsidRDefault="00B205E6" w:rsidP="00BC162A">
      <w:pPr>
        <w:widowControl w:val="0"/>
        <w:numPr>
          <w:ilvl w:val="0"/>
          <w:numId w:val="59"/>
        </w:numPr>
        <w:autoSpaceDE w:val="0"/>
        <w:autoSpaceDN w:val="0"/>
        <w:adjustRightInd w:val="0"/>
        <w:spacing w:after="0" w:line="240" w:lineRule="auto"/>
        <w:rPr>
          <w:rFonts w:cstheme="minorHAnsi"/>
          <w:sz w:val="24"/>
          <w:szCs w:val="24"/>
        </w:rPr>
      </w:pPr>
      <w:r w:rsidRPr="00B205E6">
        <w:rPr>
          <w:rFonts w:cstheme="minorHAnsi"/>
          <w:sz w:val="24"/>
          <w:szCs w:val="24"/>
        </w:rPr>
        <w:t xml:space="preserve">The </w:t>
      </w:r>
      <w:r>
        <w:rPr>
          <w:rFonts w:cstheme="minorHAnsi"/>
          <w:sz w:val="24"/>
          <w:szCs w:val="24"/>
        </w:rPr>
        <w:t>m</w:t>
      </w:r>
      <w:r w:rsidRPr="00B205E6">
        <w:rPr>
          <w:rFonts w:cstheme="minorHAnsi"/>
          <w:sz w:val="24"/>
          <w:szCs w:val="24"/>
        </w:rPr>
        <w:t>ed-staff bylaws were adopted and approved by the medical center. The bylaws contained an article stating that the bylaws were equally binding on both parties. Also, the bylaws provided a sp</w:t>
      </w:r>
      <w:r>
        <w:rPr>
          <w:rFonts w:cstheme="minorHAnsi"/>
          <w:sz w:val="24"/>
          <w:szCs w:val="24"/>
        </w:rPr>
        <w:t>ecific procedure for amendments (due process).</w:t>
      </w:r>
      <w:r w:rsidRPr="00B205E6">
        <w:rPr>
          <w:rFonts w:cstheme="minorHAnsi"/>
          <w:sz w:val="24"/>
          <w:szCs w:val="24"/>
        </w:rPr>
        <w:t xml:space="preserve"> Board unilaterally adopted new bylaws not approved by the </w:t>
      </w:r>
      <w:r>
        <w:rPr>
          <w:rFonts w:cstheme="minorHAnsi"/>
          <w:sz w:val="24"/>
          <w:szCs w:val="24"/>
        </w:rPr>
        <w:t>m</w:t>
      </w:r>
      <w:r w:rsidRPr="00B205E6">
        <w:rPr>
          <w:rFonts w:cstheme="minorHAnsi"/>
          <w:sz w:val="24"/>
          <w:szCs w:val="24"/>
        </w:rPr>
        <w:t>ed-staff.</w:t>
      </w:r>
      <w:r>
        <w:rPr>
          <w:rFonts w:cstheme="minorHAnsi"/>
          <w:sz w:val="24"/>
          <w:szCs w:val="24"/>
        </w:rPr>
        <w:t xml:space="preserve"> </w:t>
      </w:r>
    </w:p>
    <w:p w:rsidR="00B205E6" w:rsidRDefault="00B205E6" w:rsidP="00BC162A">
      <w:pPr>
        <w:widowControl w:val="0"/>
        <w:numPr>
          <w:ilvl w:val="0"/>
          <w:numId w:val="59"/>
        </w:numPr>
        <w:autoSpaceDE w:val="0"/>
        <w:autoSpaceDN w:val="0"/>
        <w:adjustRightInd w:val="0"/>
        <w:spacing w:after="0" w:line="240" w:lineRule="auto"/>
        <w:rPr>
          <w:rFonts w:cstheme="minorHAnsi"/>
          <w:sz w:val="24"/>
          <w:szCs w:val="24"/>
        </w:rPr>
      </w:pPr>
      <w:r w:rsidRPr="00B205E6">
        <w:rPr>
          <w:rFonts w:cstheme="minorHAnsi"/>
          <w:sz w:val="24"/>
          <w:szCs w:val="24"/>
        </w:rPr>
        <w:lastRenderedPageBreak/>
        <w:t xml:space="preserve">The court </w:t>
      </w:r>
      <w:r>
        <w:rPr>
          <w:rFonts w:cstheme="minorHAnsi"/>
          <w:sz w:val="24"/>
          <w:szCs w:val="24"/>
        </w:rPr>
        <w:t>held</w:t>
      </w:r>
      <w:r w:rsidRPr="00B205E6">
        <w:rPr>
          <w:rFonts w:cstheme="minorHAnsi"/>
          <w:sz w:val="24"/>
          <w:szCs w:val="24"/>
        </w:rPr>
        <w:t xml:space="preserve"> that the original bylaws were binding upon the medical center. Thus, any amendments to the bylaws should have been made in accordance with the </w:t>
      </w:r>
      <w:r>
        <w:rPr>
          <w:rFonts w:cstheme="minorHAnsi"/>
          <w:sz w:val="24"/>
          <w:szCs w:val="24"/>
        </w:rPr>
        <w:t>due process</w:t>
      </w:r>
      <w:r w:rsidRPr="00B205E6">
        <w:rPr>
          <w:rFonts w:cstheme="minorHAnsi"/>
          <w:sz w:val="24"/>
          <w:szCs w:val="24"/>
        </w:rPr>
        <w:t xml:space="preserve"> procedure contained in the bylaws. The court held that the medical center breached the contract with the medical staff by ignoring procedure and unilateral amendments were void.</w:t>
      </w:r>
    </w:p>
    <w:p w:rsidR="003F1500" w:rsidRPr="00B205E6" w:rsidRDefault="009F7DA5" w:rsidP="00BC6219">
      <w:pPr>
        <w:widowControl w:val="0"/>
        <w:numPr>
          <w:ilvl w:val="0"/>
          <w:numId w:val="65"/>
        </w:numPr>
        <w:autoSpaceDE w:val="0"/>
        <w:autoSpaceDN w:val="0"/>
        <w:adjustRightInd w:val="0"/>
        <w:spacing w:after="0" w:line="240" w:lineRule="auto"/>
        <w:rPr>
          <w:rFonts w:cstheme="minorHAnsi"/>
          <w:sz w:val="24"/>
          <w:szCs w:val="24"/>
        </w:rPr>
      </w:pPr>
      <w:proofErr w:type="spellStart"/>
      <w:r w:rsidRPr="00B205E6">
        <w:rPr>
          <w:rFonts w:cstheme="minorHAnsi"/>
          <w:b/>
          <w:sz w:val="24"/>
          <w:szCs w:val="24"/>
        </w:rPr>
        <w:t>Greisman</w:t>
      </w:r>
      <w:proofErr w:type="spellEnd"/>
      <w:r w:rsidRPr="00B205E6">
        <w:rPr>
          <w:rFonts w:cstheme="minorHAnsi"/>
          <w:b/>
          <w:sz w:val="24"/>
          <w:szCs w:val="24"/>
        </w:rPr>
        <w:t xml:space="preserve"> v. Newcomb Hospital</w:t>
      </w:r>
      <w:r w:rsidR="00B205E6" w:rsidRPr="00B205E6">
        <w:rPr>
          <w:rFonts w:cstheme="minorHAnsi"/>
          <w:sz w:val="24"/>
          <w:szCs w:val="24"/>
        </w:rPr>
        <w:t xml:space="preserve">: </w:t>
      </w:r>
      <w:r w:rsidR="000E41CD">
        <w:rPr>
          <w:rFonts w:cstheme="minorHAnsi"/>
          <w:sz w:val="24"/>
          <w:szCs w:val="24"/>
        </w:rPr>
        <w:t xml:space="preserve"> Pre-Darling; Right to procedural fairness</w:t>
      </w:r>
    </w:p>
    <w:p w:rsidR="00B205E6" w:rsidRPr="00B205E6" w:rsidRDefault="00B205E6" w:rsidP="00BC162A">
      <w:pPr>
        <w:widowControl w:val="0"/>
        <w:numPr>
          <w:ilvl w:val="0"/>
          <w:numId w:val="60"/>
        </w:numPr>
        <w:autoSpaceDE w:val="0"/>
        <w:autoSpaceDN w:val="0"/>
        <w:adjustRightInd w:val="0"/>
        <w:spacing w:after="0" w:line="240" w:lineRule="auto"/>
        <w:rPr>
          <w:rFonts w:cstheme="minorHAnsi"/>
          <w:sz w:val="24"/>
          <w:szCs w:val="24"/>
        </w:rPr>
      </w:pPr>
      <w:r w:rsidRPr="00B205E6">
        <w:rPr>
          <w:sz w:val="24"/>
          <w:szCs w:val="24"/>
        </w:rPr>
        <w:t xml:space="preserve">Hospital challenged a requirement that hospital consider plaintiff doctor's application for membership on the med-staff, although bylaws established that applicant must have graduated from AMA approved medical. Hospital contended that it was a private rather than a public hospital and that no legal ground existed for judicial interference with its refusal to consider plaintiff's application for membership. </w:t>
      </w:r>
    </w:p>
    <w:p w:rsidR="00AB4382" w:rsidRPr="00B205E6" w:rsidRDefault="00B205E6" w:rsidP="00BC162A">
      <w:pPr>
        <w:widowControl w:val="0"/>
        <w:numPr>
          <w:ilvl w:val="0"/>
          <w:numId w:val="60"/>
        </w:numPr>
        <w:autoSpaceDE w:val="0"/>
        <w:autoSpaceDN w:val="0"/>
        <w:adjustRightInd w:val="0"/>
        <w:spacing w:after="0" w:line="240" w:lineRule="auto"/>
        <w:rPr>
          <w:rFonts w:cstheme="minorHAnsi"/>
          <w:sz w:val="24"/>
          <w:szCs w:val="24"/>
        </w:rPr>
      </w:pPr>
      <w:r w:rsidRPr="00B205E6">
        <w:rPr>
          <w:sz w:val="24"/>
          <w:szCs w:val="24"/>
        </w:rPr>
        <w:t>The court held that hospital’s exclusion was arbitrary. The public interest and considerations of fairness and justness pointed unerringly away from the hospital's position.</w:t>
      </w:r>
    </w:p>
    <w:p w:rsidR="00AB4382" w:rsidRPr="001C2A99" w:rsidRDefault="00AB4382" w:rsidP="00BC162A">
      <w:pPr>
        <w:widowControl w:val="0"/>
        <w:numPr>
          <w:ilvl w:val="0"/>
          <w:numId w:val="60"/>
        </w:numPr>
        <w:autoSpaceDE w:val="0"/>
        <w:autoSpaceDN w:val="0"/>
        <w:adjustRightInd w:val="0"/>
        <w:spacing w:after="0" w:line="240" w:lineRule="auto"/>
        <w:rPr>
          <w:rFonts w:cstheme="minorHAnsi"/>
          <w:sz w:val="24"/>
          <w:szCs w:val="24"/>
        </w:rPr>
      </w:pPr>
      <w:r w:rsidRPr="001C2A99">
        <w:rPr>
          <w:rFonts w:cstheme="minorHAnsi"/>
          <w:sz w:val="24"/>
          <w:szCs w:val="24"/>
        </w:rPr>
        <w:t>Does he have standing to sue bylaws when they don’t yet apply to him?</w:t>
      </w:r>
    </w:p>
    <w:p w:rsidR="00AB4382" w:rsidRPr="001C2A99" w:rsidRDefault="00AB4382" w:rsidP="00BC6219">
      <w:pPr>
        <w:widowControl w:val="0"/>
        <w:numPr>
          <w:ilvl w:val="0"/>
          <w:numId w:val="62"/>
        </w:numPr>
        <w:autoSpaceDE w:val="0"/>
        <w:autoSpaceDN w:val="0"/>
        <w:adjustRightInd w:val="0"/>
        <w:spacing w:after="0" w:line="240" w:lineRule="auto"/>
        <w:rPr>
          <w:rFonts w:cstheme="minorHAnsi"/>
          <w:sz w:val="24"/>
          <w:szCs w:val="24"/>
        </w:rPr>
      </w:pPr>
      <w:r w:rsidRPr="001C2A99">
        <w:rPr>
          <w:rFonts w:cstheme="minorHAnsi"/>
          <w:sz w:val="24"/>
          <w:szCs w:val="24"/>
        </w:rPr>
        <w:t xml:space="preserve">Yes. The bylaws regulated the only hospital in town, which acts as a public utility, which is restricted from discrimination. </w:t>
      </w:r>
    </w:p>
    <w:p w:rsidR="003F1500" w:rsidRPr="000E41CD" w:rsidRDefault="003F1500" w:rsidP="00BC162A">
      <w:pPr>
        <w:widowControl w:val="0"/>
        <w:numPr>
          <w:ilvl w:val="0"/>
          <w:numId w:val="60"/>
        </w:numPr>
        <w:autoSpaceDE w:val="0"/>
        <w:autoSpaceDN w:val="0"/>
        <w:adjustRightInd w:val="0"/>
        <w:spacing w:after="0" w:line="240" w:lineRule="auto"/>
        <w:rPr>
          <w:rFonts w:cstheme="minorHAnsi"/>
          <w:sz w:val="24"/>
          <w:szCs w:val="24"/>
        </w:rPr>
      </w:pPr>
      <w:r w:rsidRPr="000E41CD">
        <w:rPr>
          <w:rFonts w:cstheme="minorHAnsi"/>
          <w:sz w:val="24"/>
          <w:szCs w:val="24"/>
        </w:rPr>
        <w:t>“Right to procedural fairness”</w:t>
      </w:r>
      <w:r w:rsidR="000E41CD">
        <w:rPr>
          <w:rFonts w:cstheme="minorHAnsi"/>
          <w:sz w:val="24"/>
          <w:szCs w:val="24"/>
        </w:rPr>
        <w:t xml:space="preserve"> o</w:t>
      </w:r>
      <w:r w:rsidRPr="000E41CD">
        <w:rPr>
          <w:rFonts w:cstheme="minorHAnsi"/>
          <w:sz w:val="24"/>
          <w:szCs w:val="24"/>
        </w:rPr>
        <w:t xml:space="preserve">ften only inferred under special circumstances; public / patient </w:t>
      </w:r>
      <w:r w:rsidR="000A2827" w:rsidRPr="000E41CD">
        <w:rPr>
          <w:rFonts w:cstheme="minorHAnsi"/>
          <w:sz w:val="24"/>
          <w:szCs w:val="24"/>
        </w:rPr>
        <w:t>interest</w:t>
      </w:r>
      <w:r w:rsidRPr="000E41CD">
        <w:rPr>
          <w:rFonts w:cstheme="minorHAnsi"/>
          <w:sz w:val="24"/>
          <w:szCs w:val="24"/>
        </w:rPr>
        <w:t xml:space="preserve">, </w:t>
      </w:r>
      <w:r w:rsidR="000A2827" w:rsidRPr="000E41CD">
        <w:rPr>
          <w:rFonts w:cstheme="minorHAnsi"/>
          <w:sz w:val="24"/>
          <w:szCs w:val="24"/>
        </w:rPr>
        <w:t>antirust</w:t>
      </w:r>
      <w:r w:rsidRPr="000E41CD">
        <w:rPr>
          <w:rFonts w:cstheme="minorHAnsi"/>
          <w:sz w:val="24"/>
          <w:szCs w:val="24"/>
        </w:rPr>
        <w:t xml:space="preserve">, tortuous interference, for example. </w:t>
      </w:r>
    </w:p>
    <w:p w:rsidR="009F7DA5" w:rsidRPr="001C2A99" w:rsidRDefault="009F7DA5" w:rsidP="00BC6219">
      <w:pPr>
        <w:widowControl w:val="0"/>
        <w:numPr>
          <w:ilvl w:val="0"/>
          <w:numId w:val="65"/>
        </w:numPr>
        <w:autoSpaceDE w:val="0"/>
        <w:autoSpaceDN w:val="0"/>
        <w:adjustRightInd w:val="0"/>
        <w:spacing w:after="0" w:line="240" w:lineRule="auto"/>
        <w:rPr>
          <w:rFonts w:cstheme="minorHAnsi"/>
          <w:sz w:val="24"/>
          <w:szCs w:val="24"/>
        </w:rPr>
      </w:pPr>
      <w:proofErr w:type="spellStart"/>
      <w:r w:rsidRPr="000A2827">
        <w:rPr>
          <w:rFonts w:cstheme="minorHAnsi"/>
          <w:b/>
          <w:sz w:val="24"/>
          <w:szCs w:val="24"/>
        </w:rPr>
        <w:t>Nanavati</w:t>
      </w:r>
      <w:proofErr w:type="spellEnd"/>
      <w:r w:rsidRPr="000A2827">
        <w:rPr>
          <w:rFonts w:cstheme="minorHAnsi"/>
          <w:b/>
          <w:sz w:val="24"/>
          <w:szCs w:val="24"/>
        </w:rPr>
        <w:t xml:space="preserve"> v. Burdette Tomlin Memorial Hospital</w:t>
      </w:r>
      <w:r w:rsidRPr="001C2A99">
        <w:rPr>
          <w:rFonts w:cstheme="minorHAnsi"/>
          <w:sz w:val="24"/>
          <w:szCs w:val="24"/>
        </w:rPr>
        <w:t xml:space="preserve"> </w:t>
      </w:r>
      <w:r w:rsidR="00D30DAC">
        <w:rPr>
          <w:rFonts w:cstheme="minorHAnsi"/>
          <w:sz w:val="24"/>
          <w:szCs w:val="24"/>
        </w:rPr>
        <w:t>court remands to hospital for hearing under bylaws</w:t>
      </w:r>
    </w:p>
    <w:p w:rsidR="003C3820" w:rsidRPr="001C2A99" w:rsidRDefault="003C3820" w:rsidP="00BC162A">
      <w:pPr>
        <w:widowControl w:val="0"/>
        <w:numPr>
          <w:ilvl w:val="0"/>
          <w:numId w:val="61"/>
        </w:numPr>
        <w:autoSpaceDE w:val="0"/>
        <w:autoSpaceDN w:val="0"/>
        <w:adjustRightInd w:val="0"/>
        <w:spacing w:after="0" w:line="240" w:lineRule="auto"/>
        <w:rPr>
          <w:rFonts w:cstheme="minorHAnsi"/>
          <w:sz w:val="24"/>
          <w:szCs w:val="24"/>
        </w:rPr>
      </w:pPr>
      <w:r w:rsidRPr="001C2A99">
        <w:rPr>
          <w:rFonts w:cstheme="minorHAnsi"/>
          <w:sz w:val="24"/>
          <w:szCs w:val="24"/>
        </w:rPr>
        <w:t>Cardiologist, only one in county, gets hosp privileges. Seeks to get EKG privileges.</w:t>
      </w:r>
    </w:p>
    <w:p w:rsidR="003C3820" w:rsidRPr="001C2A99" w:rsidRDefault="003C3820" w:rsidP="00BC6219">
      <w:pPr>
        <w:widowControl w:val="0"/>
        <w:numPr>
          <w:ilvl w:val="0"/>
          <w:numId w:val="63"/>
        </w:numPr>
        <w:autoSpaceDE w:val="0"/>
        <w:autoSpaceDN w:val="0"/>
        <w:adjustRightInd w:val="0"/>
        <w:spacing w:after="0" w:line="240" w:lineRule="auto"/>
        <w:rPr>
          <w:rFonts w:cstheme="minorHAnsi"/>
          <w:sz w:val="24"/>
          <w:szCs w:val="24"/>
        </w:rPr>
      </w:pPr>
      <w:r w:rsidRPr="001C2A99">
        <w:rPr>
          <w:rFonts w:cstheme="minorHAnsi"/>
          <w:sz w:val="24"/>
          <w:szCs w:val="24"/>
        </w:rPr>
        <w:t>He became disruptive when privileges not granted. This violated bylaws and the hosp sought termination</w:t>
      </w:r>
    </w:p>
    <w:p w:rsidR="003C3820" w:rsidRPr="001C2A99" w:rsidRDefault="003C3820" w:rsidP="00BC162A">
      <w:pPr>
        <w:widowControl w:val="0"/>
        <w:numPr>
          <w:ilvl w:val="0"/>
          <w:numId w:val="61"/>
        </w:numPr>
        <w:autoSpaceDE w:val="0"/>
        <w:autoSpaceDN w:val="0"/>
        <w:adjustRightInd w:val="0"/>
        <w:spacing w:after="0" w:line="240" w:lineRule="auto"/>
        <w:rPr>
          <w:rFonts w:cstheme="minorHAnsi"/>
          <w:sz w:val="24"/>
          <w:szCs w:val="24"/>
        </w:rPr>
      </w:pPr>
      <w:r w:rsidRPr="001C2A99">
        <w:rPr>
          <w:rFonts w:cstheme="minorHAnsi"/>
          <w:sz w:val="24"/>
          <w:szCs w:val="24"/>
        </w:rPr>
        <w:t>Bylaws not followed at termination proceedings.</w:t>
      </w:r>
    </w:p>
    <w:p w:rsidR="003C3820" w:rsidRPr="001C2A99" w:rsidRDefault="005B3FCA" w:rsidP="00BC6219">
      <w:pPr>
        <w:widowControl w:val="0"/>
        <w:numPr>
          <w:ilvl w:val="0"/>
          <w:numId w:val="64"/>
        </w:numPr>
        <w:autoSpaceDE w:val="0"/>
        <w:autoSpaceDN w:val="0"/>
        <w:adjustRightInd w:val="0"/>
        <w:spacing w:after="0" w:line="240" w:lineRule="auto"/>
        <w:rPr>
          <w:rFonts w:cstheme="minorHAnsi"/>
          <w:sz w:val="24"/>
          <w:szCs w:val="24"/>
        </w:rPr>
      </w:pPr>
      <w:r w:rsidRPr="001C2A99">
        <w:rPr>
          <w:rFonts w:cstheme="minorHAnsi"/>
          <w:sz w:val="24"/>
          <w:szCs w:val="24"/>
        </w:rPr>
        <w:t>Court remanded to the hospital to redo the proceedings in accordance with due process provisions of bylaws.</w:t>
      </w:r>
    </w:p>
    <w:p w:rsidR="003F1500" w:rsidRDefault="003F1500" w:rsidP="00BC162A">
      <w:pPr>
        <w:widowControl w:val="0"/>
        <w:numPr>
          <w:ilvl w:val="0"/>
          <w:numId w:val="53"/>
        </w:numPr>
        <w:autoSpaceDE w:val="0"/>
        <w:autoSpaceDN w:val="0"/>
        <w:adjustRightInd w:val="0"/>
        <w:spacing w:after="0" w:line="240" w:lineRule="auto"/>
        <w:rPr>
          <w:rFonts w:cstheme="minorHAnsi"/>
          <w:sz w:val="24"/>
          <w:szCs w:val="24"/>
        </w:rPr>
      </w:pPr>
      <w:r w:rsidRPr="001C2A99">
        <w:rPr>
          <w:rFonts w:cstheme="minorHAnsi"/>
          <w:sz w:val="24"/>
          <w:szCs w:val="24"/>
        </w:rPr>
        <w:t>Other causes of action</w:t>
      </w:r>
    </w:p>
    <w:p w:rsidR="003F1500" w:rsidRPr="001C2A99" w:rsidRDefault="003F1500" w:rsidP="00C657DD">
      <w:pPr>
        <w:widowControl w:val="0"/>
        <w:numPr>
          <w:ilvl w:val="1"/>
          <w:numId w:val="5"/>
        </w:numPr>
        <w:autoSpaceDE w:val="0"/>
        <w:autoSpaceDN w:val="0"/>
        <w:adjustRightInd w:val="0"/>
        <w:spacing w:after="0" w:line="240" w:lineRule="auto"/>
        <w:rPr>
          <w:rFonts w:cstheme="minorHAnsi"/>
          <w:sz w:val="24"/>
          <w:szCs w:val="24"/>
        </w:rPr>
      </w:pPr>
      <w:r w:rsidRPr="001C2A99">
        <w:rPr>
          <w:rFonts w:cstheme="minorHAnsi"/>
          <w:sz w:val="24"/>
          <w:szCs w:val="24"/>
        </w:rPr>
        <w:t>Civil rights: if excluded for nefarious causes</w:t>
      </w:r>
    </w:p>
    <w:p w:rsidR="00536B27" w:rsidRDefault="003F1500" w:rsidP="00536B27">
      <w:pPr>
        <w:widowControl w:val="0"/>
        <w:numPr>
          <w:ilvl w:val="1"/>
          <w:numId w:val="5"/>
        </w:numPr>
        <w:autoSpaceDE w:val="0"/>
        <w:autoSpaceDN w:val="0"/>
        <w:adjustRightInd w:val="0"/>
        <w:spacing w:after="0" w:line="240" w:lineRule="auto"/>
        <w:rPr>
          <w:rFonts w:cstheme="minorHAnsi"/>
          <w:sz w:val="24"/>
          <w:szCs w:val="24"/>
        </w:rPr>
      </w:pPr>
      <w:r w:rsidRPr="00536B27">
        <w:rPr>
          <w:rFonts w:cstheme="minorHAnsi"/>
          <w:sz w:val="24"/>
          <w:szCs w:val="24"/>
        </w:rPr>
        <w:t>Statutory defenses at the state level</w:t>
      </w:r>
      <w:r w:rsidR="00536B27" w:rsidRPr="00536B27">
        <w:rPr>
          <w:rFonts w:cstheme="minorHAnsi"/>
          <w:sz w:val="24"/>
          <w:szCs w:val="24"/>
        </w:rPr>
        <w:t>:</w:t>
      </w:r>
      <w:r w:rsidR="00536B27">
        <w:rPr>
          <w:rFonts w:cstheme="minorHAnsi"/>
          <w:sz w:val="24"/>
          <w:szCs w:val="24"/>
        </w:rPr>
        <w:t xml:space="preserve"> </w:t>
      </w:r>
      <w:r w:rsidRPr="00536B27">
        <w:rPr>
          <w:rFonts w:cstheme="minorHAnsi"/>
          <w:sz w:val="24"/>
          <w:szCs w:val="24"/>
        </w:rPr>
        <w:t>“Due process” statutes</w:t>
      </w:r>
    </w:p>
    <w:p w:rsidR="009F7DA5" w:rsidRPr="00536B27" w:rsidRDefault="009F7DA5" w:rsidP="00536B27">
      <w:pPr>
        <w:widowControl w:val="0"/>
        <w:autoSpaceDE w:val="0"/>
        <w:autoSpaceDN w:val="0"/>
        <w:adjustRightInd w:val="0"/>
        <w:spacing w:after="0" w:line="240" w:lineRule="auto"/>
        <w:ind w:left="2160"/>
        <w:rPr>
          <w:rFonts w:cstheme="minorHAnsi"/>
          <w:sz w:val="24"/>
          <w:szCs w:val="24"/>
        </w:rPr>
      </w:pPr>
    </w:p>
    <w:p w:rsidR="00954440" w:rsidRPr="00536B27" w:rsidRDefault="00536B27" w:rsidP="00BC162A">
      <w:pPr>
        <w:pStyle w:val="ListParagraph"/>
        <w:numPr>
          <w:ilvl w:val="0"/>
          <w:numId w:val="52"/>
        </w:numPr>
        <w:ind w:right="360"/>
        <w:rPr>
          <w:rStyle w:val="Hyperlink"/>
          <w:rFonts w:cstheme="minorHAnsi"/>
          <w:b/>
          <w:color w:val="000000"/>
          <w:sz w:val="24"/>
          <w:szCs w:val="24"/>
          <w:u w:val="none"/>
        </w:rPr>
      </w:pPr>
      <w:r w:rsidRPr="00536B27">
        <w:rPr>
          <w:rStyle w:val="Hyperlink"/>
          <w:rFonts w:cstheme="minorHAnsi"/>
          <w:b/>
          <w:bCs/>
          <w:color w:val="000000"/>
          <w:sz w:val="24"/>
          <w:szCs w:val="24"/>
          <w:u w:val="none"/>
        </w:rPr>
        <w:t>Managed Care Contracts</w:t>
      </w:r>
      <w:r>
        <w:rPr>
          <w:rStyle w:val="Hyperlink"/>
          <w:rFonts w:cstheme="minorHAnsi"/>
          <w:b/>
          <w:bCs/>
          <w:color w:val="000000"/>
          <w:sz w:val="24"/>
          <w:szCs w:val="24"/>
          <w:u w:val="none"/>
        </w:rPr>
        <w:t>:</w:t>
      </w:r>
      <w:r w:rsidRPr="00536B27">
        <w:rPr>
          <w:rStyle w:val="Hyperlink"/>
          <w:rFonts w:cstheme="minorHAnsi"/>
          <w:b/>
          <w:bCs/>
          <w:color w:val="000000"/>
          <w:sz w:val="24"/>
          <w:szCs w:val="24"/>
          <w:u w:val="none"/>
        </w:rPr>
        <w:t xml:space="preserve"> </w:t>
      </w:r>
      <w:r w:rsidR="00954440" w:rsidRPr="00536B27">
        <w:rPr>
          <w:rStyle w:val="Hyperlink"/>
          <w:rFonts w:cstheme="minorHAnsi"/>
          <w:b/>
          <w:color w:val="000000"/>
          <w:sz w:val="24"/>
          <w:szCs w:val="24"/>
          <w:u w:val="none"/>
        </w:rPr>
        <w:t>Doc v MCO conflicts</w:t>
      </w:r>
      <w:r>
        <w:rPr>
          <w:rStyle w:val="Hyperlink"/>
          <w:rFonts w:cstheme="minorHAnsi"/>
          <w:b/>
          <w:color w:val="000000"/>
          <w:sz w:val="24"/>
          <w:szCs w:val="24"/>
          <w:u w:val="none"/>
        </w:rPr>
        <w:t xml:space="preserve"> (523-27)</w:t>
      </w:r>
    </w:p>
    <w:p w:rsidR="00954440" w:rsidRPr="001C2A99" w:rsidRDefault="00954440" w:rsidP="00BC6219">
      <w:pPr>
        <w:widowControl w:val="0"/>
        <w:numPr>
          <w:ilvl w:val="0"/>
          <w:numId w:val="66"/>
        </w:numPr>
        <w:autoSpaceDE w:val="0"/>
        <w:autoSpaceDN w:val="0"/>
        <w:adjustRightInd w:val="0"/>
        <w:spacing w:after="0" w:line="240" w:lineRule="auto"/>
        <w:rPr>
          <w:rStyle w:val="Hyperlink"/>
          <w:rFonts w:cstheme="minorHAnsi"/>
          <w:color w:val="000000"/>
          <w:sz w:val="24"/>
          <w:szCs w:val="24"/>
          <w:u w:val="none"/>
        </w:rPr>
      </w:pPr>
      <w:r w:rsidRPr="001C2A99">
        <w:rPr>
          <w:rStyle w:val="Hyperlink"/>
          <w:rFonts w:cstheme="minorHAnsi"/>
          <w:color w:val="000000"/>
          <w:sz w:val="24"/>
          <w:szCs w:val="24"/>
          <w:u w:val="none"/>
        </w:rPr>
        <w:t>No bylaws; contra</w:t>
      </w:r>
      <w:r w:rsidR="00C5171C" w:rsidRPr="001C2A99">
        <w:rPr>
          <w:rStyle w:val="Hyperlink"/>
          <w:rFonts w:cstheme="minorHAnsi"/>
          <w:color w:val="000000"/>
          <w:sz w:val="24"/>
          <w:szCs w:val="24"/>
          <w:u w:val="none"/>
        </w:rPr>
        <w:t>ct instead. The K will control, it is very often dispositive.</w:t>
      </w:r>
    </w:p>
    <w:p w:rsidR="00954440" w:rsidRPr="001C2A99" w:rsidRDefault="00954440" w:rsidP="00BC6219">
      <w:pPr>
        <w:widowControl w:val="0"/>
        <w:numPr>
          <w:ilvl w:val="0"/>
          <w:numId w:val="67"/>
        </w:numPr>
        <w:autoSpaceDE w:val="0"/>
        <w:autoSpaceDN w:val="0"/>
        <w:adjustRightInd w:val="0"/>
        <w:spacing w:after="0" w:line="240" w:lineRule="auto"/>
        <w:rPr>
          <w:rStyle w:val="Hyperlink"/>
          <w:rFonts w:cstheme="minorHAnsi"/>
          <w:color w:val="000000"/>
          <w:sz w:val="24"/>
          <w:szCs w:val="24"/>
          <w:u w:val="none"/>
        </w:rPr>
      </w:pPr>
      <w:r w:rsidRPr="00536B27">
        <w:t>ISSUE</w:t>
      </w:r>
      <w:r w:rsidRPr="001C2A99">
        <w:rPr>
          <w:rStyle w:val="Hyperlink"/>
          <w:rFonts w:cstheme="minorHAnsi"/>
          <w:color w:val="000000"/>
          <w:sz w:val="24"/>
          <w:szCs w:val="24"/>
          <w:u w:val="none"/>
        </w:rPr>
        <w:t>: is the nature of the MCO contract such that the court should bolster the provisions</w:t>
      </w:r>
      <w:r w:rsidR="00C5171C" w:rsidRPr="001C2A99">
        <w:rPr>
          <w:rStyle w:val="Hyperlink"/>
          <w:rFonts w:cstheme="minorHAnsi"/>
          <w:color w:val="000000"/>
          <w:sz w:val="24"/>
          <w:szCs w:val="24"/>
          <w:u w:val="none"/>
        </w:rPr>
        <w:t xml:space="preserve">? Rarely, the answer </w:t>
      </w:r>
      <w:r w:rsidR="00C5171C" w:rsidRPr="001C2A99">
        <w:rPr>
          <w:rStyle w:val="Hyperlink"/>
          <w:rFonts w:cstheme="minorHAnsi"/>
          <w:color w:val="000000"/>
          <w:sz w:val="24"/>
          <w:szCs w:val="24"/>
          <w:u w:val="none"/>
        </w:rPr>
        <w:lastRenderedPageBreak/>
        <w:t>is yes.</w:t>
      </w:r>
    </w:p>
    <w:p w:rsidR="00954440" w:rsidRPr="001C2A99" w:rsidRDefault="00954440" w:rsidP="00BC6219">
      <w:pPr>
        <w:widowControl w:val="0"/>
        <w:numPr>
          <w:ilvl w:val="0"/>
          <w:numId w:val="68"/>
        </w:numPr>
        <w:autoSpaceDE w:val="0"/>
        <w:autoSpaceDN w:val="0"/>
        <w:adjustRightInd w:val="0"/>
        <w:spacing w:after="0" w:line="240" w:lineRule="auto"/>
        <w:rPr>
          <w:rStyle w:val="Hyperlink"/>
          <w:rFonts w:cstheme="minorHAnsi"/>
          <w:color w:val="000000"/>
          <w:sz w:val="24"/>
          <w:szCs w:val="24"/>
          <w:u w:val="none"/>
        </w:rPr>
      </w:pPr>
      <w:r w:rsidRPr="001C2A99">
        <w:rPr>
          <w:rStyle w:val="Hyperlink"/>
          <w:rFonts w:cstheme="minorHAnsi"/>
          <w:color w:val="000000"/>
          <w:sz w:val="24"/>
          <w:szCs w:val="24"/>
          <w:u w:val="none"/>
        </w:rPr>
        <w:t>Public interest in not throwing doctor out of MCO which has natural monopoly in that region. Public utility analogy may arise.</w:t>
      </w:r>
      <w:r w:rsidR="00FC7709" w:rsidRPr="001C2A99">
        <w:rPr>
          <w:rStyle w:val="Hyperlink"/>
          <w:rFonts w:cstheme="minorHAnsi"/>
          <w:color w:val="000000"/>
          <w:sz w:val="24"/>
          <w:szCs w:val="24"/>
          <w:u w:val="none"/>
        </w:rPr>
        <w:t xml:space="preserve"> Patients do not have standing to bring suit.</w:t>
      </w:r>
    </w:p>
    <w:p w:rsidR="00954440" w:rsidRPr="001C2A99" w:rsidRDefault="00954440" w:rsidP="00BC6219">
      <w:pPr>
        <w:widowControl w:val="0"/>
        <w:numPr>
          <w:ilvl w:val="0"/>
          <w:numId w:val="68"/>
        </w:numPr>
        <w:autoSpaceDE w:val="0"/>
        <w:autoSpaceDN w:val="0"/>
        <w:adjustRightInd w:val="0"/>
        <w:spacing w:after="0" w:line="240" w:lineRule="auto"/>
        <w:rPr>
          <w:rStyle w:val="Hyperlink"/>
          <w:rFonts w:cstheme="minorHAnsi"/>
          <w:color w:val="000000"/>
          <w:sz w:val="24"/>
          <w:szCs w:val="24"/>
          <w:u w:val="none"/>
        </w:rPr>
      </w:pPr>
      <w:r w:rsidRPr="001C2A99">
        <w:rPr>
          <w:rStyle w:val="Hyperlink"/>
          <w:rFonts w:cstheme="minorHAnsi"/>
          <w:color w:val="000000"/>
          <w:sz w:val="24"/>
          <w:szCs w:val="24"/>
          <w:u w:val="none"/>
        </w:rPr>
        <w:t>Duty of fair dealing may be applied, duty of non-discrimination</w:t>
      </w:r>
      <w:r w:rsidR="00FC7709" w:rsidRPr="001C2A99">
        <w:rPr>
          <w:rStyle w:val="Hyperlink"/>
          <w:rFonts w:cstheme="minorHAnsi"/>
          <w:color w:val="000000"/>
          <w:sz w:val="24"/>
          <w:szCs w:val="24"/>
          <w:u w:val="none"/>
        </w:rPr>
        <w:t>, common law duty of fairness</w:t>
      </w:r>
      <w:r w:rsidRPr="001C2A99">
        <w:rPr>
          <w:rStyle w:val="Hyperlink"/>
          <w:rFonts w:cstheme="minorHAnsi"/>
          <w:color w:val="000000"/>
          <w:sz w:val="24"/>
          <w:szCs w:val="24"/>
          <w:u w:val="none"/>
        </w:rPr>
        <w:t>.</w:t>
      </w:r>
    </w:p>
    <w:p w:rsidR="00954440" w:rsidRPr="001C2A99" w:rsidRDefault="00954440" w:rsidP="00BC6219">
      <w:pPr>
        <w:widowControl w:val="0"/>
        <w:numPr>
          <w:ilvl w:val="0"/>
          <w:numId w:val="68"/>
        </w:numPr>
        <w:autoSpaceDE w:val="0"/>
        <w:autoSpaceDN w:val="0"/>
        <w:adjustRightInd w:val="0"/>
        <w:spacing w:after="0" w:line="240" w:lineRule="auto"/>
        <w:rPr>
          <w:rStyle w:val="Hyperlink"/>
          <w:rFonts w:cstheme="minorHAnsi"/>
          <w:color w:val="000000"/>
          <w:sz w:val="24"/>
          <w:szCs w:val="24"/>
          <w:u w:val="none"/>
        </w:rPr>
      </w:pPr>
      <w:r w:rsidRPr="001C2A99">
        <w:rPr>
          <w:rStyle w:val="Hyperlink"/>
          <w:rFonts w:cstheme="minorHAnsi"/>
          <w:color w:val="000000"/>
          <w:sz w:val="24"/>
          <w:szCs w:val="24"/>
          <w:u w:val="none"/>
        </w:rPr>
        <w:t>Any willing provider state laws</w:t>
      </w:r>
    </w:p>
    <w:p w:rsidR="00954440" w:rsidRPr="001C2A99" w:rsidRDefault="00954440" w:rsidP="00BC6219">
      <w:pPr>
        <w:widowControl w:val="0"/>
        <w:numPr>
          <w:ilvl w:val="0"/>
          <w:numId w:val="68"/>
        </w:numPr>
        <w:autoSpaceDE w:val="0"/>
        <w:autoSpaceDN w:val="0"/>
        <w:adjustRightInd w:val="0"/>
        <w:spacing w:after="0" w:line="240" w:lineRule="auto"/>
        <w:rPr>
          <w:rStyle w:val="Hyperlink"/>
          <w:rFonts w:cstheme="minorHAnsi"/>
          <w:color w:val="000000"/>
          <w:sz w:val="24"/>
          <w:szCs w:val="24"/>
          <w:u w:val="none"/>
        </w:rPr>
      </w:pPr>
      <w:r w:rsidRPr="001C2A99">
        <w:rPr>
          <w:rStyle w:val="Hyperlink"/>
          <w:rFonts w:cstheme="minorHAnsi"/>
          <w:color w:val="000000"/>
          <w:sz w:val="24"/>
          <w:szCs w:val="24"/>
          <w:u w:val="none"/>
        </w:rPr>
        <w:t>MCO due process state requirements</w:t>
      </w:r>
    </w:p>
    <w:p w:rsidR="00954440" w:rsidRPr="001C2A99" w:rsidRDefault="00954440" w:rsidP="00BC6219">
      <w:pPr>
        <w:widowControl w:val="0"/>
        <w:numPr>
          <w:ilvl w:val="0"/>
          <w:numId w:val="70"/>
        </w:numPr>
        <w:autoSpaceDE w:val="0"/>
        <w:autoSpaceDN w:val="0"/>
        <w:adjustRightInd w:val="0"/>
        <w:spacing w:after="0" w:line="240" w:lineRule="auto"/>
        <w:rPr>
          <w:rStyle w:val="Hyperlink"/>
          <w:rFonts w:cstheme="minorHAnsi"/>
          <w:color w:val="000000"/>
          <w:sz w:val="24"/>
          <w:szCs w:val="24"/>
          <w:u w:val="none"/>
        </w:rPr>
      </w:pPr>
      <w:r w:rsidRPr="001C2A99">
        <w:rPr>
          <w:rStyle w:val="Hyperlink"/>
          <w:rFonts w:cstheme="minorHAnsi"/>
          <w:color w:val="000000"/>
          <w:sz w:val="24"/>
          <w:szCs w:val="24"/>
          <w:u w:val="none"/>
        </w:rPr>
        <w:t>Certain due process required to exclude doc from network</w:t>
      </w:r>
    </w:p>
    <w:p w:rsidR="00AE0929" w:rsidRPr="001C2A99" w:rsidRDefault="00FC7709" w:rsidP="00BC6219">
      <w:pPr>
        <w:widowControl w:val="0"/>
        <w:numPr>
          <w:ilvl w:val="0"/>
          <w:numId w:val="67"/>
        </w:numPr>
        <w:autoSpaceDE w:val="0"/>
        <w:autoSpaceDN w:val="0"/>
        <w:adjustRightInd w:val="0"/>
        <w:spacing w:after="0" w:line="240" w:lineRule="auto"/>
        <w:rPr>
          <w:rStyle w:val="Hyperlink"/>
          <w:rFonts w:cstheme="minorHAnsi"/>
          <w:color w:val="000000"/>
          <w:sz w:val="24"/>
          <w:szCs w:val="24"/>
          <w:u w:val="none"/>
        </w:rPr>
      </w:pPr>
      <w:r w:rsidRPr="001C2A99">
        <w:rPr>
          <w:rStyle w:val="Hyperlink"/>
          <w:rFonts w:cstheme="minorHAnsi"/>
          <w:color w:val="000000"/>
          <w:sz w:val="24"/>
          <w:szCs w:val="24"/>
          <w:u w:val="none"/>
        </w:rPr>
        <w:t>No-cause termination provisions</w:t>
      </w:r>
    </w:p>
    <w:p w:rsidR="00FC7709" w:rsidRPr="001C2A99" w:rsidRDefault="00FC7709" w:rsidP="00BC6219">
      <w:pPr>
        <w:widowControl w:val="0"/>
        <w:numPr>
          <w:ilvl w:val="0"/>
          <w:numId w:val="69"/>
        </w:numPr>
        <w:autoSpaceDE w:val="0"/>
        <w:autoSpaceDN w:val="0"/>
        <w:adjustRightInd w:val="0"/>
        <w:spacing w:after="0" w:line="240" w:lineRule="auto"/>
        <w:rPr>
          <w:rStyle w:val="Hyperlink"/>
          <w:rFonts w:cstheme="minorHAnsi"/>
          <w:color w:val="000000"/>
          <w:sz w:val="24"/>
          <w:szCs w:val="24"/>
          <w:u w:val="none"/>
        </w:rPr>
      </w:pPr>
      <w:r w:rsidRPr="001C2A99">
        <w:rPr>
          <w:rStyle w:val="Hyperlink"/>
          <w:rFonts w:cstheme="minorHAnsi"/>
          <w:color w:val="000000"/>
          <w:sz w:val="24"/>
          <w:szCs w:val="24"/>
          <w:u w:val="none"/>
        </w:rPr>
        <w:t>Docs want them; if for-cause only then the MCO would have to trump-up some dirt on your record to get rid of you</w:t>
      </w:r>
    </w:p>
    <w:p w:rsidR="00FC7709" w:rsidRPr="001C2A99" w:rsidRDefault="00FC7709" w:rsidP="00BC6219">
      <w:pPr>
        <w:widowControl w:val="0"/>
        <w:numPr>
          <w:ilvl w:val="0"/>
          <w:numId w:val="71"/>
        </w:numPr>
        <w:autoSpaceDE w:val="0"/>
        <w:autoSpaceDN w:val="0"/>
        <w:adjustRightInd w:val="0"/>
        <w:spacing w:after="0" w:line="240" w:lineRule="auto"/>
        <w:rPr>
          <w:rStyle w:val="Hyperlink"/>
          <w:rFonts w:cstheme="minorHAnsi"/>
          <w:color w:val="000000"/>
          <w:sz w:val="24"/>
          <w:szCs w:val="24"/>
          <w:u w:val="none"/>
        </w:rPr>
      </w:pPr>
      <w:r w:rsidRPr="001C2A99">
        <w:rPr>
          <w:rStyle w:val="Hyperlink"/>
          <w:rFonts w:cstheme="minorHAnsi"/>
          <w:color w:val="000000"/>
          <w:sz w:val="24"/>
          <w:szCs w:val="24"/>
          <w:u w:val="none"/>
        </w:rPr>
        <w:t>W/ no-cause MCO which is determined to get rid of you doesn’t have to hurt you. Does open door for abuse (Putnam case)</w:t>
      </w:r>
    </w:p>
    <w:p w:rsidR="00FC7709" w:rsidRPr="001C2A99" w:rsidRDefault="00FC7709" w:rsidP="00BC6219">
      <w:pPr>
        <w:widowControl w:val="0"/>
        <w:numPr>
          <w:ilvl w:val="0"/>
          <w:numId w:val="67"/>
        </w:numPr>
        <w:autoSpaceDE w:val="0"/>
        <w:autoSpaceDN w:val="0"/>
        <w:adjustRightInd w:val="0"/>
        <w:spacing w:after="0" w:line="240" w:lineRule="auto"/>
        <w:rPr>
          <w:rStyle w:val="Hyperlink"/>
          <w:rFonts w:cstheme="minorHAnsi"/>
          <w:color w:val="000000"/>
          <w:sz w:val="24"/>
          <w:szCs w:val="24"/>
          <w:u w:val="none"/>
        </w:rPr>
      </w:pPr>
      <w:r w:rsidRPr="001C2A99">
        <w:rPr>
          <w:rStyle w:val="Hyperlink"/>
          <w:rFonts w:cstheme="minorHAnsi"/>
          <w:color w:val="000000"/>
          <w:sz w:val="24"/>
          <w:szCs w:val="24"/>
          <w:u w:val="none"/>
        </w:rPr>
        <w:t>Contract of adhesion issues (severe power imbalance against monopoly MCO)</w:t>
      </w:r>
    </w:p>
    <w:p w:rsidR="00FC7709" w:rsidRPr="001C2A99" w:rsidRDefault="00536B27" w:rsidP="00BC6219">
      <w:pPr>
        <w:widowControl w:val="0"/>
        <w:numPr>
          <w:ilvl w:val="0"/>
          <w:numId w:val="69"/>
        </w:numPr>
        <w:autoSpaceDE w:val="0"/>
        <w:autoSpaceDN w:val="0"/>
        <w:adjustRightInd w:val="0"/>
        <w:spacing w:after="0" w:line="240" w:lineRule="auto"/>
        <w:rPr>
          <w:rStyle w:val="Hyperlink"/>
          <w:rFonts w:cstheme="minorHAnsi"/>
          <w:color w:val="000000"/>
          <w:sz w:val="24"/>
          <w:szCs w:val="24"/>
          <w:u w:val="none"/>
        </w:rPr>
      </w:pPr>
      <w:proofErr w:type="spellStart"/>
      <w:r>
        <w:rPr>
          <w:rStyle w:val="Hyperlink"/>
          <w:rFonts w:cstheme="minorHAnsi"/>
          <w:color w:val="000000"/>
          <w:sz w:val="24"/>
          <w:szCs w:val="24"/>
          <w:u w:val="none"/>
        </w:rPr>
        <w:t>Potvin</w:t>
      </w:r>
      <w:proofErr w:type="spellEnd"/>
      <w:r w:rsidR="00C5171C" w:rsidRPr="001C2A99">
        <w:rPr>
          <w:rStyle w:val="Hyperlink"/>
          <w:rFonts w:cstheme="minorHAnsi"/>
          <w:color w:val="000000"/>
          <w:sz w:val="24"/>
          <w:szCs w:val="24"/>
          <w:u w:val="none"/>
        </w:rPr>
        <w:t xml:space="preserve"> and </w:t>
      </w:r>
      <w:r>
        <w:rPr>
          <w:rStyle w:val="Hyperlink"/>
          <w:rFonts w:cstheme="minorHAnsi"/>
          <w:color w:val="000000"/>
          <w:sz w:val="24"/>
          <w:szCs w:val="24"/>
          <w:u w:val="none"/>
        </w:rPr>
        <w:t>H</w:t>
      </w:r>
      <w:r w:rsidR="00C5171C" w:rsidRPr="001C2A99">
        <w:rPr>
          <w:rStyle w:val="Hyperlink"/>
          <w:rFonts w:cstheme="minorHAnsi"/>
          <w:color w:val="000000"/>
          <w:sz w:val="24"/>
          <w:szCs w:val="24"/>
          <w:u w:val="none"/>
        </w:rPr>
        <w:t>arper cases found public-interest in MCO – this is rare</w:t>
      </w:r>
    </w:p>
    <w:p w:rsidR="00536B27" w:rsidRPr="001C2A99" w:rsidRDefault="00536B27" w:rsidP="00BC6219">
      <w:pPr>
        <w:widowControl w:val="0"/>
        <w:numPr>
          <w:ilvl w:val="0"/>
          <w:numId w:val="66"/>
        </w:numPr>
        <w:autoSpaceDE w:val="0"/>
        <w:autoSpaceDN w:val="0"/>
        <w:adjustRightInd w:val="0"/>
        <w:spacing w:after="0" w:line="240" w:lineRule="auto"/>
        <w:rPr>
          <w:rFonts w:cstheme="minorHAnsi"/>
          <w:b/>
          <w:color w:val="000000"/>
          <w:sz w:val="24"/>
          <w:szCs w:val="24"/>
        </w:rPr>
      </w:pPr>
      <w:proofErr w:type="spellStart"/>
      <w:r w:rsidRPr="001C2A99">
        <w:rPr>
          <w:rFonts w:cstheme="minorHAnsi"/>
          <w:b/>
          <w:color w:val="000000"/>
          <w:sz w:val="24"/>
          <w:szCs w:val="24"/>
        </w:rPr>
        <w:t>Potvin</w:t>
      </w:r>
      <w:proofErr w:type="spellEnd"/>
      <w:r>
        <w:rPr>
          <w:rFonts w:cstheme="minorHAnsi"/>
          <w:b/>
          <w:color w:val="000000"/>
          <w:sz w:val="24"/>
          <w:szCs w:val="24"/>
        </w:rPr>
        <w:t xml:space="preserve"> v MetLife p523 </w:t>
      </w:r>
      <w:r w:rsidRPr="001C2A99">
        <w:rPr>
          <w:rFonts w:cstheme="minorHAnsi"/>
          <w:color w:val="000000"/>
          <w:sz w:val="24"/>
          <w:szCs w:val="24"/>
        </w:rPr>
        <w:t>Common law right to fair procedures</w:t>
      </w:r>
    </w:p>
    <w:p w:rsidR="00536B27" w:rsidRDefault="00536B27" w:rsidP="00BC6219">
      <w:pPr>
        <w:widowControl w:val="0"/>
        <w:numPr>
          <w:ilvl w:val="0"/>
          <w:numId w:val="72"/>
        </w:numPr>
        <w:autoSpaceDE w:val="0"/>
        <w:autoSpaceDN w:val="0"/>
        <w:adjustRightInd w:val="0"/>
        <w:spacing w:after="0" w:line="240" w:lineRule="auto"/>
        <w:rPr>
          <w:rFonts w:cstheme="minorHAnsi"/>
          <w:color w:val="000000"/>
          <w:sz w:val="24"/>
          <w:szCs w:val="24"/>
        </w:rPr>
      </w:pPr>
      <w:r w:rsidRPr="00B21A47">
        <w:rPr>
          <w:rFonts w:cstheme="minorHAnsi"/>
          <w:color w:val="000000"/>
          <w:sz w:val="24"/>
          <w:szCs w:val="24"/>
        </w:rPr>
        <w:t xml:space="preserve">After removal from insurance </w:t>
      </w:r>
      <w:proofErr w:type="gramStart"/>
      <w:r w:rsidRPr="00B21A47">
        <w:rPr>
          <w:rFonts w:cstheme="minorHAnsi"/>
          <w:color w:val="000000"/>
          <w:sz w:val="24"/>
          <w:szCs w:val="24"/>
        </w:rPr>
        <w:t>company's</w:t>
      </w:r>
      <w:proofErr w:type="gramEnd"/>
      <w:r w:rsidRPr="00B21A47">
        <w:rPr>
          <w:rFonts w:cstheme="minorHAnsi"/>
          <w:color w:val="000000"/>
          <w:sz w:val="24"/>
          <w:szCs w:val="24"/>
        </w:rPr>
        <w:t xml:space="preserve"> preferred provider lists, physician sued. Citing the common law right to fair procedure, </w:t>
      </w:r>
      <w:r>
        <w:rPr>
          <w:rFonts w:cstheme="minorHAnsi"/>
          <w:color w:val="000000"/>
          <w:sz w:val="24"/>
          <w:szCs w:val="24"/>
        </w:rPr>
        <w:t>doc</w:t>
      </w:r>
      <w:r w:rsidRPr="00B21A47">
        <w:rPr>
          <w:rFonts w:cstheme="minorHAnsi"/>
          <w:color w:val="000000"/>
          <w:sz w:val="24"/>
          <w:szCs w:val="24"/>
        </w:rPr>
        <w:t xml:space="preserve"> alleged he should have been given reasonable notice and an opportunity to be heard before his removal. </w:t>
      </w:r>
    </w:p>
    <w:p w:rsidR="00536B27" w:rsidRDefault="00536B27" w:rsidP="00BC6219">
      <w:pPr>
        <w:widowControl w:val="0"/>
        <w:numPr>
          <w:ilvl w:val="0"/>
          <w:numId w:val="72"/>
        </w:numPr>
        <w:autoSpaceDE w:val="0"/>
        <w:autoSpaceDN w:val="0"/>
        <w:adjustRightInd w:val="0"/>
        <w:spacing w:after="0" w:line="240" w:lineRule="auto"/>
        <w:rPr>
          <w:rFonts w:cstheme="minorHAnsi"/>
          <w:color w:val="000000"/>
          <w:sz w:val="24"/>
          <w:szCs w:val="24"/>
        </w:rPr>
      </w:pPr>
      <w:r w:rsidRPr="00B21A47">
        <w:rPr>
          <w:rFonts w:cstheme="minorHAnsi"/>
          <w:color w:val="000000"/>
          <w:sz w:val="24"/>
          <w:szCs w:val="24"/>
        </w:rPr>
        <w:t xml:space="preserve">The Supreme Court </w:t>
      </w:r>
      <w:r>
        <w:rPr>
          <w:rFonts w:cstheme="minorHAnsi"/>
          <w:color w:val="000000"/>
          <w:sz w:val="24"/>
          <w:szCs w:val="24"/>
        </w:rPr>
        <w:t>concluded</w:t>
      </w:r>
      <w:r w:rsidRPr="00B21A47">
        <w:rPr>
          <w:rFonts w:cstheme="minorHAnsi"/>
          <w:color w:val="000000"/>
          <w:sz w:val="24"/>
          <w:szCs w:val="24"/>
        </w:rPr>
        <w:t xml:space="preserve"> that appellant alleged that among the adverse effects of removal from respondent's preferred provider lists were rejection by physician groups which were dependent upon credentialing by respondent and devastation of appellant's practice. </w:t>
      </w:r>
    </w:p>
    <w:p w:rsidR="00536B27" w:rsidRPr="00B21A47" w:rsidRDefault="00536B27" w:rsidP="00BC6219">
      <w:pPr>
        <w:widowControl w:val="0"/>
        <w:numPr>
          <w:ilvl w:val="0"/>
          <w:numId w:val="93"/>
        </w:numPr>
        <w:autoSpaceDE w:val="0"/>
        <w:autoSpaceDN w:val="0"/>
        <w:adjustRightInd w:val="0"/>
        <w:spacing w:after="0" w:line="240" w:lineRule="auto"/>
        <w:rPr>
          <w:rFonts w:cstheme="minorHAnsi"/>
          <w:color w:val="000000"/>
          <w:sz w:val="24"/>
          <w:szCs w:val="24"/>
        </w:rPr>
      </w:pPr>
      <w:r w:rsidRPr="00B21A47">
        <w:rPr>
          <w:rFonts w:cstheme="minorHAnsi"/>
          <w:color w:val="000000"/>
          <w:sz w:val="24"/>
          <w:szCs w:val="24"/>
        </w:rPr>
        <w:t xml:space="preserve">Proof of </w:t>
      </w:r>
      <w:r>
        <w:rPr>
          <w:rFonts w:cstheme="minorHAnsi"/>
          <w:color w:val="000000"/>
          <w:sz w:val="24"/>
          <w:szCs w:val="24"/>
        </w:rPr>
        <w:t>doc’s</w:t>
      </w:r>
      <w:r w:rsidRPr="00B21A47">
        <w:rPr>
          <w:rFonts w:cstheme="minorHAnsi"/>
          <w:color w:val="000000"/>
          <w:sz w:val="24"/>
          <w:szCs w:val="24"/>
        </w:rPr>
        <w:t xml:space="preserve"> allegations could establish that, in terminating a physician's preferred provider status, respondent wielded power so substantial as to significantly impair an ordinary, competent physician's ability to practice medicine</w:t>
      </w:r>
      <w:r>
        <w:rPr>
          <w:rFonts w:cstheme="minorHAnsi"/>
          <w:color w:val="000000"/>
          <w:sz w:val="24"/>
          <w:szCs w:val="24"/>
        </w:rPr>
        <w:t xml:space="preserve"> </w:t>
      </w:r>
      <w:r w:rsidRPr="00B21A47">
        <w:rPr>
          <w:rFonts w:cstheme="minorHAnsi"/>
          <w:color w:val="000000"/>
          <w:sz w:val="24"/>
          <w:szCs w:val="24"/>
        </w:rPr>
        <w:t>in a particular geographic area, thereby affecting an important, substantial economic interest.</w:t>
      </w:r>
    </w:p>
    <w:p w:rsidR="00536B27" w:rsidRDefault="00536B27" w:rsidP="00BC6219">
      <w:pPr>
        <w:widowControl w:val="0"/>
        <w:numPr>
          <w:ilvl w:val="0"/>
          <w:numId w:val="72"/>
        </w:numPr>
        <w:autoSpaceDE w:val="0"/>
        <w:autoSpaceDN w:val="0"/>
        <w:adjustRightInd w:val="0"/>
        <w:spacing w:after="0" w:line="240" w:lineRule="auto"/>
        <w:rPr>
          <w:rFonts w:cstheme="minorHAnsi"/>
          <w:color w:val="000000"/>
          <w:sz w:val="24"/>
          <w:szCs w:val="24"/>
        </w:rPr>
      </w:pPr>
      <w:r w:rsidRPr="001C2A99">
        <w:rPr>
          <w:rFonts w:cstheme="minorHAnsi"/>
          <w:color w:val="000000"/>
          <w:sz w:val="24"/>
          <w:szCs w:val="24"/>
        </w:rPr>
        <w:t xml:space="preserve">Common law right to fair procedures. Doc waived it </w:t>
      </w:r>
      <w:proofErr w:type="spellStart"/>
      <w:r w:rsidRPr="001C2A99">
        <w:rPr>
          <w:rFonts w:cstheme="minorHAnsi"/>
          <w:color w:val="000000"/>
          <w:sz w:val="24"/>
          <w:szCs w:val="24"/>
        </w:rPr>
        <w:t>incontract</w:t>
      </w:r>
      <w:proofErr w:type="spellEnd"/>
      <w:r w:rsidRPr="001C2A99">
        <w:rPr>
          <w:rFonts w:cstheme="minorHAnsi"/>
          <w:color w:val="000000"/>
          <w:sz w:val="24"/>
          <w:szCs w:val="24"/>
        </w:rPr>
        <w:t xml:space="preserve"> with MCO</w:t>
      </w:r>
    </w:p>
    <w:p w:rsidR="00536B27" w:rsidRDefault="00536B27" w:rsidP="00BC6219">
      <w:pPr>
        <w:widowControl w:val="0"/>
        <w:numPr>
          <w:ilvl w:val="0"/>
          <w:numId w:val="94"/>
        </w:numPr>
        <w:autoSpaceDE w:val="0"/>
        <w:autoSpaceDN w:val="0"/>
        <w:adjustRightInd w:val="0"/>
        <w:spacing w:after="0" w:line="240" w:lineRule="auto"/>
        <w:rPr>
          <w:rFonts w:cstheme="minorHAnsi"/>
          <w:color w:val="000000"/>
          <w:sz w:val="24"/>
          <w:szCs w:val="24"/>
        </w:rPr>
      </w:pPr>
      <w:r w:rsidRPr="001C2A99">
        <w:rPr>
          <w:rFonts w:cstheme="minorHAnsi"/>
          <w:color w:val="000000"/>
          <w:sz w:val="24"/>
          <w:szCs w:val="24"/>
        </w:rPr>
        <w:t xml:space="preserve">Ct found the agreement void to the extent it limited the important public policy of the common law right of fairness. </w:t>
      </w:r>
    </w:p>
    <w:p w:rsidR="00536B27" w:rsidRPr="001C2A99" w:rsidRDefault="00536B27" w:rsidP="00BC6219">
      <w:pPr>
        <w:widowControl w:val="0"/>
        <w:numPr>
          <w:ilvl w:val="0"/>
          <w:numId w:val="94"/>
        </w:numPr>
        <w:autoSpaceDE w:val="0"/>
        <w:autoSpaceDN w:val="0"/>
        <w:adjustRightInd w:val="0"/>
        <w:spacing w:after="0" w:line="240" w:lineRule="auto"/>
        <w:rPr>
          <w:rFonts w:cstheme="minorHAnsi"/>
          <w:color w:val="000000"/>
          <w:sz w:val="24"/>
          <w:szCs w:val="24"/>
        </w:rPr>
      </w:pPr>
      <w:r w:rsidRPr="001C2A99">
        <w:rPr>
          <w:rFonts w:cstheme="minorHAnsi"/>
          <w:color w:val="000000"/>
          <w:sz w:val="24"/>
          <w:szCs w:val="24"/>
        </w:rPr>
        <w:t>Note that insurers often have a virtual monopoly and if they choose to exclude a doctor they can ruin his career. (States have not gone the same way on this issue)</w:t>
      </w:r>
    </w:p>
    <w:p w:rsidR="00536B27" w:rsidRPr="001C2A99" w:rsidRDefault="00536B27" w:rsidP="00BC6219">
      <w:pPr>
        <w:widowControl w:val="0"/>
        <w:numPr>
          <w:ilvl w:val="0"/>
          <w:numId w:val="66"/>
        </w:numPr>
        <w:autoSpaceDE w:val="0"/>
        <w:autoSpaceDN w:val="0"/>
        <w:adjustRightInd w:val="0"/>
        <w:spacing w:after="0" w:line="240" w:lineRule="auto"/>
        <w:rPr>
          <w:rFonts w:cstheme="minorHAnsi"/>
          <w:sz w:val="24"/>
          <w:szCs w:val="24"/>
        </w:rPr>
      </w:pPr>
      <w:r w:rsidRPr="000A2827">
        <w:rPr>
          <w:rFonts w:cstheme="minorHAnsi"/>
          <w:b/>
          <w:sz w:val="24"/>
          <w:szCs w:val="24"/>
        </w:rPr>
        <w:t>Harper v. Healthsource New Hampshire</w:t>
      </w:r>
      <w:r w:rsidRPr="001C2A99">
        <w:rPr>
          <w:rFonts w:cstheme="minorHAnsi"/>
          <w:sz w:val="24"/>
          <w:szCs w:val="24"/>
        </w:rPr>
        <w:t xml:space="preserve"> </w:t>
      </w:r>
      <w:r>
        <w:rPr>
          <w:rFonts w:cstheme="minorHAnsi"/>
          <w:sz w:val="24"/>
          <w:szCs w:val="24"/>
        </w:rPr>
        <w:t>no-cause provision upheld but made reviewable</w:t>
      </w:r>
    </w:p>
    <w:p w:rsidR="00536B27" w:rsidRDefault="00536B27" w:rsidP="00BC6219">
      <w:pPr>
        <w:widowControl w:val="0"/>
        <w:numPr>
          <w:ilvl w:val="0"/>
          <w:numId w:val="73"/>
        </w:numPr>
        <w:autoSpaceDE w:val="0"/>
        <w:autoSpaceDN w:val="0"/>
        <w:adjustRightInd w:val="0"/>
        <w:spacing w:after="0" w:line="240" w:lineRule="auto"/>
        <w:rPr>
          <w:rFonts w:cstheme="minorHAnsi"/>
          <w:sz w:val="24"/>
          <w:szCs w:val="24"/>
        </w:rPr>
      </w:pPr>
      <w:r w:rsidRPr="00D30DAC">
        <w:rPr>
          <w:rFonts w:cstheme="minorHAnsi"/>
          <w:sz w:val="24"/>
          <w:szCs w:val="24"/>
        </w:rPr>
        <w:lastRenderedPageBreak/>
        <w:t xml:space="preserve">The physician contended that termination without cause provision in the agreement, or the termination in the case, was void as against public policy, that the HMO was a state actor required to afford him equal protection and due process, </w:t>
      </w:r>
    </w:p>
    <w:p w:rsidR="009F7DA5" w:rsidRDefault="00536B27" w:rsidP="00BC6219">
      <w:pPr>
        <w:widowControl w:val="0"/>
        <w:numPr>
          <w:ilvl w:val="0"/>
          <w:numId w:val="73"/>
        </w:numPr>
        <w:autoSpaceDE w:val="0"/>
        <w:autoSpaceDN w:val="0"/>
        <w:adjustRightInd w:val="0"/>
        <w:spacing w:after="0" w:line="240" w:lineRule="auto"/>
        <w:rPr>
          <w:rFonts w:cstheme="minorHAnsi"/>
          <w:sz w:val="24"/>
          <w:szCs w:val="24"/>
        </w:rPr>
      </w:pPr>
      <w:r w:rsidRPr="00536B27">
        <w:rPr>
          <w:rFonts w:cstheme="minorHAnsi"/>
          <w:sz w:val="24"/>
          <w:szCs w:val="24"/>
        </w:rPr>
        <w:t xml:space="preserve">The court stated that there was not an employee relationship, as the doc was barely an independent </w:t>
      </w:r>
      <w:proofErr w:type="gramStart"/>
      <w:r w:rsidRPr="00536B27">
        <w:rPr>
          <w:rFonts w:cstheme="minorHAnsi"/>
          <w:sz w:val="24"/>
          <w:szCs w:val="24"/>
        </w:rPr>
        <w:t>contractor, that</w:t>
      </w:r>
      <w:proofErr w:type="gramEnd"/>
      <w:r w:rsidRPr="00536B27">
        <w:rPr>
          <w:rFonts w:cstheme="minorHAnsi"/>
          <w:sz w:val="24"/>
          <w:szCs w:val="24"/>
        </w:rPr>
        <w:t xml:space="preserve"> the HMO’s contract validly included a no-cause termination clause enforceable against the doc, and that public policy requires that this termination be made available for independent review due to the public interest in the employment of doctors.</w:t>
      </w:r>
    </w:p>
    <w:p w:rsidR="001842FD" w:rsidRPr="001842FD" w:rsidRDefault="001842FD" w:rsidP="001842FD">
      <w:pPr>
        <w:widowControl w:val="0"/>
        <w:autoSpaceDE w:val="0"/>
        <w:autoSpaceDN w:val="0"/>
        <w:adjustRightInd w:val="0"/>
        <w:spacing w:after="0" w:line="240" w:lineRule="auto"/>
        <w:rPr>
          <w:rFonts w:cstheme="minorHAnsi"/>
          <w:b/>
          <w:sz w:val="24"/>
          <w:szCs w:val="24"/>
        </w:rPr>
      </w:pPr>
      <w:r w:rsidRPr="001842FD">
        <w:rPr>
          <w:rFonts w:cstheme="minorHAnsi"/>
          <w:b/>
          <w:sz w:val="24"/>
          <w:szCs w:val="24"/>
        </w:rPr>
        <w:t>VII</w:t>
      </w:r>
      <w:r>
        <w:rPr>
          <w:rFonts w:cstheme="minorHAnsi"/>
          <w:b/>
          <w:sz w:val="24"/>
          <w:szCs w:val="24"/>
        </w:rPr>
        <w:t>.</w:t>
      </w:r>
      <w:r>
        <w:rPr>
          <w:rFonts w:cstheme="minorHAnsi"/>
          <w:b/>
          <w:sz w:val="24"/>
          <w:szCs w:val="24"/>
        </w:rPr>
        <w:tab/>
      </w:r>
      <w:r w:rsidRPr="001842FD">
        <w:rPr>
          <w:rFonts w:cstheme="minorHAnsi"/>
          <w:b/>
          <w:sz w:val="24"/>
          <w:szCs w:val="24"/>
        </w:rPr>
        <w:t>HEA</w:t>
      </w:r>
      <w:r>
        <w:rPr>
          <w:rFonts w:cstheme="minorHAnsi"/>
          <w:b/>
          <w:sz w:val="24"/>
          <w:szCs w:val="24"/>
        </w:rPr>
        <w:t xml:space="preserve">LTH CARE FRAUD AND ABUSE LAWS </w:t>
      </w:r>
    </w:p>
    <w:p w:rsidR="001842FD" w:rsidRPr="001842FD" w:rsidRDefault="001842FD" w:rsidP="00BC6219">
      <w:pPr>
        <w:pStyle w:val="ListParagraph"/>
        <w:numPr>
          <w:ilvl w:val="0"/>
          <w:numId w:val="88"/>
        </w:numPr>
        <w:tabs>
          <w:tab w:val="left" w:pos="-1009"/>
          <w:tab w:val="left" w:pos="-630"/>
          <w:tab w:val="left" w:pos="0"/>
          <w:tab w:val="left" w:pos="360"/>
          <w:tab w:val="left" w:pos="720"/>
          <w:tab w:val="left" w:pos="1080"/>
          <w:tab w:val="left" w:pos="1890"/>
          <w:tab w:val="left" w:pos="2250"/>
          <w:tab w:val="left" w:pos="2970"/>
          <w:tab w:val="left" w:pos="3690"/>
          <w:tab w:val="left" w:pos="4410"/>
          <w:tab w:val="left" w:pos="5130"/>
          <w:tab w:val="left" w:pos="5850"/>
          <w:tab w:val="left" w:pos="6570"/>
          <w:tab w:val="left" w:pos="7290"/>
          <w:tab w:val="left" w:pos="8010"/>
          <w:tab w:val="left" w:pos="8730"/>
        </w:tabs>
        <w:ind w:right="360"/>
        <w:rPr>
          <w:rFonts w:cstheme="minorHAnsi"/>
          <w:sz w:val="24"/>
          <w:szCs w:val="24"/>
        </w:rPr>
      </w:pPr>
      <w:r w:rsidRPr="009A4387">
        <w:rPr>
          <w:rFonts w:cstheme="minorHAnsi"/>
          <w:b/>
          <w:sz w:val="24"/>
          <w:szCs w:val="24"/>
          <w:u w:val="single"/>
        </w:rPr>
        <w:t>CIVIL FALSE CLAIMS ACT</w:t>
      </w:r>
      <w:r w:rsidRPr="001842FD">
        <w:rPr>
          <w:rFonts w:cstheme="minorHAnsi"/>
          <w:b/>
          <w:sz w:val="24"/>
          <w:szCs w:val="24"/>
        </w:rPr>
        <w:t>,</w:t>
      </w:r>
      <w:r w:rsidR="009A4387">
        <w:rPr>
          <w:rFonts w:cstheme="minorHAnsi"/>
          <w:b/>
          <w:sz w:val="24"/>
          <w:szCs w:val="24"/>
        </w:rPr>
        <w:t xml:space="preserve"> </w:t>
      </w:r>
      <w:r w:rsidRPr="001842FD">
        <w:rPr>
          <w:rFonts w:cstheme="minorHAnsi"/>
          <w:sz w:val="24"/>
          <w:szCs w:val="24"/>
        </w:rPr>
        <w:t xml:space="preserve">This is legislation to prevent fraud by persons selling services to the government.  </w:t>
      </w:r>
      <w:r w:rsidR="00E33D35">
        <w:rPr>
          <w:rFonts w:cstheme="minorHAnsi"/>
          <w:sz w:val="24"/>
          <w:szCs w:val="24"/>
        </w:rPr>
        <w:t>R</w:t>
      </w:r>
      <w:r w:rsidRPr="001842FD">
        <w:rPr>
          <w:rFonts w:cstheme="minorHAnsi"/>
          <w:sz w:val="24"/>
          <w:szCs w:val="24"/>
        </w:rPr>
        <w:t xml:space="preserve">elevant in health care after </w:t>
      </w:r>
      <w:r w:rsidR="00E33D35">
        <w:rPr>
          <w:rFonts w:cstheme="minorHAnsi"/>
          <w:sz w:val="24"/>
          <w:szCs w:val="24"/>
        </w:rPr>
        <w:t>Medicare/</w:t>
      </w:r>
      <w:r w:rsidRPr="001842FD">
        <w:rPr>
          <w:rFonts w:cstheme="minorHAnsi"/>
          <w:sz w:val="24"/>
          <w:szCs w:val="24"/>
        </w:rPr>
        <w:t>Medicaid became a major payer for health care.</w:t>
      </w:r>
    </w:p>
    <w:p w:rsidR="001842FD" w:rsidRPr="00E33D35" w:rsidRDefault="001842FD" w:rsidP="00BC6219">
      <w:pPr>
        <w:widowControl w:val="0"/>
        <w:numPr>
          <w:ilvl w:val="0"/>
          <w:numId w:val="89"/>
        </w:numPr>
        <w:autoSpaceDE w:val="0"/>
        <w:autoSpaceDN w:val="0"/>
        <w:adjustRightInd w:val="0"/>
        <w:spacing w:after="0" w:line="240" w:lineRule="auto"/>
        <w:rPr>
          <w:rFonts w:cstheme="minorHAnsi"/>
          <w:sz w:val="24"/>
          <w:szCs w:val="24"/>
          <w:u w:val="single"/>
        </w:rPr>
      </w:pPr>
      <w:r w:rsidRPr="00E33D35">
        <w:rPr>
          <w:rFonts w:cstheme="minorHAnsi"/>
          <w:sz w:val="24"/>
          <w:szCs w:val="24"/>
          <w:u w:val="single"/>
        </w:rPr>
        <w:t>Elements</w:t>
      </w:r>
    </w:p>
    <w:p w:rsidR="001842FD" w:rsidRPr="00E33D35" w:rsidRDefault="001842FD" w:rsidP="00BC6219">
      <w:pPr>
        <w:widowControl w:val="0"/>
        <w:numPr>
          <w:ilvl w:val="0"/>
          <w:numId w:val="90"/>
        </w:numPr>
        <w:autoSpaceDE w:val="0"/>
        <w:autoSpaceDN w:val="0"/>
        <w:adjustRightInd w:val="0"/>
        <w:spacing w:after="0" w:line="240" w:lineRule="auto"/>
        <w:rPr>
          <w:rFonts w:cstheme="minorHAnsi"/>
          <w:sz w:val="24"/>
          <w:szCs w:val="24"/>
        </w:rPr>
      </w:pPr>
      <w:r w:rsidRPr="00E33D35">
        <w:rPr>
          <w:rFonts w:cstheme="minorHAnsi"/>
          <w:sz w:val="24"/>
          <w:szCs w:val="24"/>
        </w:rPr>
        <w:t>Presented or caused to be presented a claim for payment or approval</w:t>
      </w:r>
    </w:p>
    <w:p w:rsidR="001842FD" w:rsidRPr="001842FD" w:rsidRDefault="001842FD" w:rsidP="00BC6219">
      <w:pPr>
        <w:widowControl w:val="0"/>
        <w:numPr>
          <w:ilvl w:val="0"/>
          <w:numId w:val="90"/>
        </w:numPr>
        <w:tabs>
          <w:tab w:val="num" w:pos="2340"/>
        </w:tabs>
        <w:autoSpaceDE w:val="0"/>
        <w:autoSpaceDN w:val="0"/>
        <w:adjustRightInd w:val="0"/>
        <w:spacing w:after="0" w:line="240" w:lineRule="auto"/>
        <w:rPr>
          <w:rFonts w:cstheme="minorHAnsi"/>
          <w:sz w:val="24"/>
          <w:szCs w:val="24"/>
        </w:rPr>
      </w:pPr>
      <w:r w:rsidRPr="001842FD">
        <w:rPr>
          <w:rFonts w:cstheme="minorHAnsi"/>
          <w:sz w:val="24"/>
          <w:szCs w:val="24"/>
        </w:rPr>
        <w:t>Claim was false or fraudulent</w:t>
      </w:r>
    </w:p>
    <w:p w:rsidR="001842FD" w:rsidRPr="001842FD" w:rsidRDefault="001842FD" w:rsidP="00BC6219">
      <w:pPr>
        <w:widowControl w:val="0"/>
        <w:numPr>
          <w:ilvl w:val="0"/>
          <w:numId w:val="90"/>
        </w:numPr>
        <w:tabs>
          <w:tab w:val="num" w:pos="2340"/>
        </w:tabs>
        <w:autoSpaceDE w:val="0"/>
        <w:autoSpaceDN w:val="0"/>
        <w:adjustRightInd w:val="0"/>
        <w:spacing w:after="0" w:line="240" w:lineRule="auto"/>
        <w:rPr>
          <w:rFonts w:cstheme="minorHAnsi"/>
          <w:sz w:val="24"/>
          <w:szCs w:val="24"/>
        </w:rPr>
      </w:pPr>
      <w:proofErr w:type="spellStart"/>
      <w:r w:rsidRPr="001842FD">
        <w:rPr>
          <w:rFonts w:cstheme="minorHAnsi"/>
          <w:sz w:val="24"/>
          <w:szCs w:val="24"/>
        </w:rPr>
        <w:t>Scienter</w:t>
      </w:r>
      <w:proofErr w:type="spellEnd"/>
      <w:r w:rsidRPr="001842FD">
        <w:rPr>
          <w:rFonts w:cstheme="minorHAnsi"/>
          <w:sz w:val="24"/>
          <w:szCs w:val="24"/>
        </w:rPr>
        <w:t>: Defendant’s acts were undertaken “knowingly” with bad intent</w:t>
      </w:r>
    </w:p>
    <w:p w:rsidR="001842FD" w:rsidRPr="00E33D35" w:rsidRDefault="00E33D35" w:rsidP="00BC6219">
      <w:pPr>
        <w:widowControl w:val="0"/>
        <w:numPr>
          <w:ilvl w:val="0"/>
          <w:numId w:val="90"/>
        </w:numPr>
        <w:autoSpaceDE w:val="0"/>
        <w:autoSpaceDN w:val="0"/>
        <w:adjustRightInd w:val="0"/>
        <w:spacing w:after="0" w:line="240" w:lineRule="auto"/>
        <w:rPr>
          <w:rFonts w:cstheme="minorHAnsi"/>
          <w:sz w:val="24"/>
          <w:szCs w:val="24"/>
        </w:rPr>
      </w:pPr>
      <w:r w:rsidRPr="00E33D35">
        <w:rPr>
          <w:rFonts w:cstheme="minorHAnsi"/>
          <w:sz w:val="24"/>
          <w:szCs w:val="24"/>
        </w:rPr>
        <w:t>[</w:t>
      </w:r>
      <w:r w:rsidR="001842FD" w:rsidRPr="00E33D35">
        <w:rPr>
          <w:rFonts w:cstheme="minorHAnsi"/>
          <w:sz w:val="24"/>
          <w:szCs w:val="24"/>
        </w:rPr>
        <w:t xml:space="preserve">Damages to government] [**Note: there is unsettled </w:t>
      </w:r>
      <w:proofErr w:type="spellStart"/>
      <w:r w:rsidR="001842FD" w:rsidRPr="00E33D35">
        <w:rPr>
          <w:rFonts w:cstheme="minorHAnsi"/>
          <w:sz w:val="24"/>
          <w:szCs w:val="24"/>
        </w:rPr>
        <w:t>caselaw</w:t>
      </w:r>
      <w:proofErr w:type="spellEnd"/>
      <w:r>
        <w:rPr>
          <w:rFonts w:cstheme="minorHAnsi"/>
          <w:sz w:val="24"/>
          <w:szCs w:val="24"/>
        </w:rPr>
        <w:t xml:space="preserve"> </w:t>
      </w:r>
      <w:r w:rsidR="001842FD" w:rsidRPr="00E33D35">
        <w:rPr>
          <w:rFonts w:cstheme="minorHAnsi"/>
          <w:sz w:val="24"/>
          <w:szCs w:val="24"/>
        </w:rPr>
        <w:t>whether this is a required element]</w:t>
      </w:r>
      <w:r w:rsidR="001842FD" w:rsidRPr="00E33D35">
        <w:rPr>
          <w:rFonts w:cstheme="minorHAnsi"/>
          <w:sz w:val="24"/>
          <w:szCs w:val="24"/>
        </w:rPr>
        <w:tab/>
      </w:r>
    </w:p>
    <w:p w:rsidR="001842FD" w:rsidRPr="00E33D35" w:rsidRDefault="001842FD" w:rsidP="00BC6219">
      <w:pPr>
        <w:widowControl w:val="0"/>
        <w:numPr>
          <w:ilvl w:val="0"/>
          <w:numId w:val="89"/>
        </w:numPr>
        <w:tabs>
          <w:tab w:val="clear" w:pos="1440"/>
        </w:tabs>
        <w:autoSpaceDE w:val="0"/>
        <w:autoSpaceDN w:val="0"/>
        <w:adjustRightInd w:val="0"/>
        <w:spacing w:after="0" w:line="240" w:lineRule="auto"/>
        <w:rPr>
          <w:rFonts w:cstheme="minorHAnsi"/>
          <w:sz w:val="24"/>
          <w:szCs w:val="24"/>
        </w:rPr>
      </w:pPr>
      <w:r w:rsidRPr="00E33D35">
        <w:rPr>
          <w:rFonts w:cstheme="minorHAnsi"/>
          <w:sz w:val="24"/>
          <w:szCs w:val="24"/>
        </w:rPr>
        <w:t xml:space="preserve">Definition of “Knowingly” - Included: (a) actual knowledge; (b) deliberate </w:t>
      </w:r>
      <w:r w:rsidR="00E33D35" w:rsidRPr="00E33D35">
        <w:rPr>
          <w:rFonts w:cstheme="minorHAnsi"/>
          <w:sz w:val="24"/>
          <w:szCs w:val="24"/>
        </w:rPr>
        <w:t>i</w:t>
      </w:r>
      <w:r w:rsidRPr="00E33D35">
        <w:rPr>
          <w:rFonts w:cstheme="minorHAnsi"/>
          <w:sz w:val="24"/>
          <w:szCs w:val="24"/>
        </w:rPr>
        <w:t>gnorance of truth or falsity; or (c)</w:t>
      </w:r>
      <w:r w:rsidR="00E33D35" w:rsidRPr="00E33D35">
        <w:rPr>
          <w:rFonts w:cstheme="minorHAnsi"/>
          <w:sz w:val="24"/>
          <w:szCs w:val="24"/>
        </w:rPr>
        <w:t xml:space="preserve"> reckless </w:t>
      </w:r>
      <w:r w:rsidRPr="00E33D35">
        <w:rPr>
          <w:rFonts w:cstheme="minorHAnsi"/>
          <w:sz w:val="24"/>
          <w:szCs w:val="24"/>
        </w:rPr>
        <w:t>disregard of truth or falsity</w:t>
      </w:r>
    </w:p>
    <w:p w:rsidR="001842FD" w:rsidRPr="001842FD" w:rsidRDefault="001842FD" w:rsidP="00BC6219">
      <w:pPr>
        <w:widowControl w:val="0"/>
        <w:numPr>
          <w:ilvl w:val="0"/>
          <w:numId w:val="91"/>
        </w:numPr>
        <w:autoSpaceDE w:val="0"/>
        <w:autoSpaceDN w:val="0"/>
        <w:adjustRightInd w:val="0"/>
        <w:spacing w:after="0" w:line="240" w:lineRule="auto"/>
        <w:rPr>
          <w:rFonts w:cstheme="minorHAnsi"/>
          <w:sz w:val="24"/>
          <w:szCs w:val="24"/>
        </w:rPr>
      </w:pPr>
      <w:r w:rsidRPr="00E33D35">
        <w:rPr>
          <w:rFonts w:cstheme="minorHAnsi"/>
          <w:b/>
          <w:sz w:val="24"/>
          <w:szCs w:val="24"/>
        </w:rPr>
        <w:t xml:space="preserve">US v. George &amp; </w:t>
      </w:r>
      <w:proofErr w:type="spellStart"/>
      <w:r w:rsidRPr="00E33D35">
        <w:rPr>
          <w:rFonts w:cstheme="minorHAnsi"/>
          <w:b/>
          <w:sz w:val="24"/>
          <w:szCs w:val="24"/>
        </w:rPr>
        <w:t>Blanka</w:t>
      </w:r>
      <w:proofErr w:type="spellEnd"/>
      <w:r w:rsidRPr="00E33D35">
        <w:rPr>
          <w:rFonts w:cstheme="minorHAnsi"/>
          <w:b/>
          <w:sz w:val="24"/>
          <w:szCs w:val="24"/>
        </w:rPr>
        <w:t xml:space="preserve"> </w:t>
      </w:r>
      <w:proofErr w:type="spellStart"/>
      <w:r w:rsidRPr="00E33D35">
        <w:rPr>
          <w:rFonts w:cstheme="minorHAnsi"/>
          <w:b/>
          <w:sz w:val="24"/>
          <w:szCs w:val="24"/>
        </w:rPr>
        <w:t>Krizek</w:t>
      </w:r>
      <w:proofErr w:type="spellEnd"/>
      <w:r w:rsidRPr="001842FD">
        <w:rPr>
          <w:rFonts w:cstheme="minorHAnsi"/>
          <w:sz w:val="24"/>
          <w:szCs w:val="24"/>
        </w:rPr>
        <w:t>, (674 and 681).</w:t>
      </w:r>
    </w:p>
    <w:p w:rsidR="001842FD" w:rsidRPr="001842FD" w:rsidRDefault="001842FD" w:rsidP="00BC6219">
      <w:pPr>
        <w:widowControl w:val="0"/>
        <w:numPr>
          <w:ilvl w:val="0"/>
          <w:numId w:val="95"/>
        </w:numPr>
        <w:autoSpaceDE w:val="0"/>
        <w:autoSpaceDN w:val="0"/>
        <w:adjustRightInd w:val="0"/>
        <w:spacing w:after="0" w:line="240" w:lineRule="auto"/>
        <w:rPr>
          <w:rFonts w:cstheme="minorHAnsi"/>
          <w:sz w:val="24"/>
          <w:szCs w:val="24"/>
        </w:rPr>
      </w:pPr>
      <w:r w:rsidRPr="001842FD">
        <w:rPr>
          <w:rFonts w:cstheme="minorHAnsi"/>
          <w:sz w:val="24"/>
          <w:szCs w:val="24"/>
        </w:rPr>
        <w:t xml:space="preserve">This is the case of the reckless overbilling in mom &amp; pop psych office. They were so careless with their billing, and were overbilling the </w:t>
      </w:r>
      <w:proofErr w:type="spellStart"/>
      <w:r w:rsidRPr="001842FD">
        <w:rPr>
          <w:rFonts w:cstheme="minorHAnsi"/>
          <w:sz w:val="24"/>
          <w:szCs w:val="24"/>
        </w:rPr>
        <w:t>gov’t</w:t>
      </w:r>
      <w:proofErr w:type="spellEnd"/>
      <w:r w:rsidRPr="001842FD">
        <w:rPr>
          <w:rFonts w:cstheme="minorHAnsi"/>
          <w:sz w:val="24"/>
          <w:szCs w:val="24"/>
        </w:rPr>
        <w:t xml:space="preserve">, that it satisfied the </w:t>
      </w:r>
      <w:proofErr w:type="spellStart"/>
      <w:r w:rsidRPr="001842FD">
        <w:rPr>
          <w:rFonts w:cstheme="minorHAnsi"/>
          <w:sz w:val="24"/>
          <w:szCs w:val="24"/>
        </w:rPr>
        <w:t>scienter</w:t>
      </w:r>
      <w:proofErr w:type="spellEnd"/>
      <w:r w:rsidRPr="001842FD">
        <w:rPr>
          <w:rFonts w:cstheme="minorHAnsi"/>
          <w:sz w:val="24"/>
          <w:szCs w:val="24"/>
        </w:rPr>
        <w:t xml:space="preserve"> requirement.</w:t>
      </w:r>
    </w:p>
    <w:p w:rsidR="001842FD" w:rsidRPr="00E33D35" w:rsidRDefault="001842FD" w:rsidP="00BC6219">
      <w:pPr>
        <w:widowControl w:val="0"/>
        <w:numPr>
          <w:ilvl w:val="0"/>
          <w:numId w:val="89"/>
        </w:numPr>
        <w:autoSpaceDE w:val="0"/>
        <w:autoSpaceDN w:val="0"/>
        <w:adjustRightInd w:val="0"/>
        <w:spacing w:after="0" w:line="240" w:lineRule="auto"/>
        <w:rPr>
          <w:rFonts w:cstheme="minorHAnsi"/>
          <w:sz w:val="24"/>
          <w:szCs w:val="24"/>
        </w:rPr>
      </w:pPr>
      <w:r w:rsidRPr="00E33D35">
        <w:rPr>
          <w:rFonts w:cstheme="minorHAnsi"/>
          <w:sz w:val="24"/>
          <w:szCs w:val="24"/>
        </w:rPr>
        <w:t>Penalties</w:t>
      </w:r>
      <w:r w:rsidRPr="00E33D35">
        <w:rPr>
          <w:rFonts w:cstheme="minorHAnsi"/>
          <w:b/>
          <w:sz w:val="24"/>
          <w:szCs w:val="24"/>
        </w:rPr>
        <w:t xml:space="preserve"> </w:t>
      </w:r>
      <w:r w:rsidRPr="00E33D35">
        <w:rPr>
          <w:rFonts w:cstheme="minorHAnsi"/>
          <w:sz w:val="24"/>
          <w:szCs w:val="24"/>
        </w:rPr>
        <w:t xml:space="preserve">- $5,500 to $11,000 per claim </w:t>
      </w:r>
      <w:r w:rsidRPr="00E33D35">
        <w:rPr>
          <w:rFonts w:cstheme="minorHAnsi"/>
          <w:i/>
          <w:sz w:val="24"/>
          <w:szCs w:val="24"/>
        </w:rPr>
        <w:t>plus</w:t>
      </w:r>
      <w:r w:rsidRPr="00E33D35">
        <w:rPr>
          <w:rFonts w:cstheme="minorHAnsi"/>
          <w:sz w:val="24"/>
          <w:szCs w:val="24"/>
        </w:rPr>
        <w:t xml:space="preserve"> three times the amount of damages</w:t>
      </w:r>
      <w:r w:rsidR="00E33D35">
        <w:rPr>
          <w:rFonts w:cstheme="minorHAnsi"/>
          <w:sz w:val="24"/>
          <w:szCs w:val="24"/>
        </w:rPr>
        <w:t xml:space="preserve"> </w:t>
      </w:r>
      <w:r w:rsidRPr="00E33D35">
        <w:rPr>
          <w:rFonts w:cstheme="minorHAnsi"/>
          <w:sz w:val="24"/>
          <w:szCs w:val="24"/>
        </w:rPr>
        <w:t>sustained by the government</w:t>
      </w:r>
    </w:p>
    <w:p w:rsidR="001842FD" w:rsidRPr="00E33D35" w:rsidRDefault="001842FD" w:rsidP="00BC6219">
      <w:pPr>
        <w:widowControl w:val="0"/>
        <w:numPr>
          <w:ilvl w:val="0"/>
          <w:numId w:val="89"/>
        </w:numPr>
        <w:autoSpaceDE w:val="0"/>
        <w:autoSpaceDN w:val="0"/>
        <w:adjustRightInd w:val="0"/>
        <w:spacing w:after="0" w:line="240" w:lineRule="auto"/>
        <w:rPr>
          <w:rFonts w:cstheme="minorHAnsi"/>
          <w:sz w:val="24"/>
          <w:szCs w:val="24"/>
        </w:rPr>
      </w:pPr>
      <w:r w:rsidRPr="00E33D35">
        <w:rPr>
          <w:rFonts w:cstheme="minorHAnsi"/>
          <w:sz w:val="24"/>
          <w:szCs w:val="24"/>
        </w:rPr>
        <w:t xml:space="preserve">Recent twist </w:t>
      </w:r>
      <w:r w:rsidR="00E33D35">
        <w:rPr>
          <w:rFonts w:cstheme="minorHAnsi"/>
          <w:sz w:val="24"/>
          <w:szCs w:val="24"/>
        </w:rPr>
        <w:t xml:space="preserve">- </w:t>
      </w:r>
      <w:r w:rsidRPr="00E33D35">
        <w:rPr>
          <w:rFonts w:cstheme="minorHAnsi"/>
          <w:sz w:val="24"/>
          <w:szCs w:val="24"/>
        </w:rPr>
        <w:t>Bringing FCA actions based on</w:t>
      </w:r>
      <w:r w:rsidR="00E33D35" w:rsidRPr="00E33D35">
        <w:rPr>
          <w:rFonts w:cstheme="minorHAnsi"/>
          <w:sz w:val="24"/>
          <w:szCs w:val="24"/>
        </w:rPr>
        <w:t xml:space="preserve"> underlying violations of other </w:t>
      </w:r>
      <w:r w:rsidRPr="00E33D35">
        <w:rPr>
          <w:rFonts w:cstheme="minorHAnsi"/>
          <w:sz w:val="24"/>
          <w:szCs w:val="24"/>
        </w:rPr>
        <w:t>legal provisions, including the Anti-Kickback Statue, the Stark Law</w:t>
      </w:r>
      <w:r w:rsidR="00E33D35">
        <w:rPr>
          <w:rFonts w:cstheme="minorHAnsi"/>
          <w:sz w:val="24"/>
          <w:szCs w:val="24"/>
        </w:rPr>
        <w:t xml:space="preserve"> </w:t>
      </w:r>
      <w:r w:rsidRPr="00E33D35">
        <w:rPr>
          <w:rFonts w:cstheme="minorHAnsi"/>
          <w:sz w:val="24"/>
          <w:szCs w:val="24"/>
        </w:rPr>
        <w:t>medical necessity requirements, and quality of care requirements</w:t>
      </w:r>
    </w:p>
    <w:p w:rsidR="001842FD" w:rsidRPr="001842FD" w:rsidRDefault="001842FD" w:rsidP="00BC6219">
      <w:pPr>
        <w:widowControl w:val="0"/>
        <w:numPr>
          <w:ilvl w:val="0"/>
          <w:numId w:val="92"/>
        </w:numPr>
        <w:autoSpaceDE w:val="0"/>
        <w:autoSpaceDN w:val="0"/>
        <w:adjustRightInd w:val="0"/>
        <w:spacing w:after="0" w:line="240" w:lineRule="auto"/>
        <w:rPr>
          <w:rFonts w:cstheme="minorHAnsi"/>
          <w:sz w:val="24"/>
          <w:szCs w:val="24"/>
        </w:rPr>
      </w:pPr>
      <w:r w:rsidRPr="00E33D35">
        <w:rPr>
          <w:rFonts w:cstheme="minorHAnsi"/>
          <w:b/>
          <w:sz w:val="24"/>
          <w:szCs w:val="24"/>
        </w:rPr>
        <w:t>Mikes v. Straus</w:t>
      </w:r>
      <w:r w:rsidRPr="001842FD">
        <w:rPr>
          <w:rFonts w:cstheme="minorHAnsi"/>
          <w:sz w:val="24"/>
          <w:szCs w:val="24"/>
        </w:rPr>
        <w:t>, p686</w:t>
      </w:r>
    </w:p>
    <w:p w:rsidR="001842FD" w:rsidRPr="001842FD" w:rsidRDefault="001842FD" w:rsidP="00BC6219">
      <w:pPr>
        <w:widowControl w:val="0"/>
        <w:numPr>
          <w:ilvl w:val="0"/>
          <w:numId w:val="96"/>
        </w:numPr>
        <w:autoSpaceDE w:val="0"/>
        <w:autoSpaceDN w:val="0"/>
        <w:adjustRightInd w:val="0"/>
        <w:spacing w:after="0" w:line="240" w:lineRule="auto"/>
        <w:rPr>
          <w:rFonts w:cstheme="minorHAnsi"/>
          <w:sz w:val="24"/>
          <w:szCs w:val="24"/>
        </w:rPr>
      </w:pPr>
      <w:r w:rsidRPr="001842FD">
        <w:rPr>
          <w:rFonts w:cstheme="minorHAnsi"/>
          <w:sz w:val="24"/>
          <w:szCs w:val="24"/>
        </w:rPr>
        <w:t xml:space="preserve">Employee of med-practice claimed that the negligent performance of a procedure billed to </w:t>
      </w:r>
      <w:proofErr w:type="spellStart"/>
      <w:r w:rsidRPr="001842FD">
        <w:rPr>
          <w:rFonts w:cstheme="minorHAnsi"/>
          <w:sz w:val="24"/>
          <w:szCs w:val="24"/>
        </w:rPr>
        <w:t>Mediare</w:t>
      </w:r>
      <w:proofErr w:type="spellEnd"/>
      <w:r w:rsidRPr="001842FD">
        <w:rPr>
          <w:rFonts w:cstheme="minorHAnsi"/>
          <w:sz w:val="24"/>
          <w:szCs w:val="24"/>
        </w:rPr>
        <w:t xml:space="preserve"> amounted to a false claim. </w:t>
      </w:r>
    </w:p>
    <w:p w:rsidR="001842FD" w:rsidRPr="001842FD" w:rsidRDefault="001842FD" w:rsidP="00BC6219">
      <w:pPr>
        <w:widowControl w:val="0"/>
        <w:numPr>
          <w:ilvl w:val="0"/>
          <w:numId w:val="96"/>
        </w:numPr>
        <w:autoSpaceDE w:val="0"/>
        <w:autoSpaceDN w:val="0"/>
        <w:adjustRightInd w:val="0"/>
        <w:spacing w:after="0" w:line="240" w:lineRule="auto"/>
        <w:rPr>
          <w:rFonts w:cstheme="minorHAnsi"/>
          <w:sz w:val="24"/>
          <w:szCs w:val="24"/>
        </w:rPr>
      </w:pPr>
      <w:r w:rsidRPr="001842FD">
        <w:rPr>
          <w:rFonts w:cstheme="minorHAnsi"/>
          <w:sz w:val="24"/>
          <w:szCs w:val="24"/>
        </w:rPr>
        <w:t xml:space="preserve">A cause of action based on an express false certification theory failed as the employee only challenged the quality of the procedure, not the decisions to order the procedure for patients. The employee failed to support her contention that the tests were not medically necessary and proffered no evidence that the providers had not personally furnished the tests as required by the Medicare reimbursement </w:t>
      </w:r>
      <w:r w:rsidRPr="001842FD">
        <w:rPr>
          <w:rFonts w:cstheme="minorHAnsi"/>
          <w:sz w:val="24"/>
          <w:szCs w:val="24"/>
        </w:rPr>
        <w:lastRenderedPageBreak/>
        <w:t xml:space="preserve">forms. </w:t>
      </w:r>
    </w:p>
    <w:p w:rsidR="001842FD" w:rsidRPr="001842FD" w:rsidRDefault="001842FD" w:rsidP="00BC6219">
      <w:pPr>
        <w:widowControl w:val="0"/>
        <w:numPr>
          <w:ilvl w:val="0"/>
          <w:numId w:val="96"/>
        </w:numPr>
        <w:autoSpaceDE w:val="0"/>
        <w:autoSpaceDN w:val="0"/>
        <w:adjustRightInd w:val="0"/>
        <w:spacing w:after="0" w:line="240" w:lineRule="auto"/>
        <w:rPr>
          <w:rFonts w:cstheme="minorHAnsi"/>
          <w:sz w:val="24"/>
          <w:szCs w:val="24"/>
        </w:rPr>
      </w:pPr>
      <w:r w:rsidRPr="001842FD">
        <w:rPr>
          <w:rFonts w:cstheme="minorHAnsi"/>
          <w:sz w:val="24"/>
          <w:szCs w:val="24"/>
        </w:rPr>
        <w:t xml:space="preserve">Acknowledging the viability of an implied certification theory for liability, the appellate court held that the claim did not succeed as the employee had only contended that the performance of test was qualitatively deficient. </w:t>
      </w:r>
    </w:p>
    <w:p w:rsidR="001842FD" w:rsidRPr="001842FD" w:rsidRDefault="001842FD" w:rsidP="00BC6219">
      <w:pPr>
        <w:widowControl w:val="0"/>
        <w:numPr>
          <w:ilvl w:val="0"/>
          <w:numId w:val="96"/>
        </w:numPr>
        <w:autoSpaceDE w:val="0"/>
        <w:autoSpaceDN w:val="0"/>
        <w:adjustRightInd w:val="0"/>
        <w:spacing w:after="0" w:line="240" w:lineRule="auto"/>
        <w:rPr>
          <w:rFonts w:cstheme="minorHAnsi"/>
          <w:sz w:val="24"/>
          <w:szCs w:val="24"/>
        </w:rPr>
      </w:pPr>
      <w:r w:rsidRPr="001842FD">
        <w:rPr>
          <w:rFonts w:cstheme="minorHAnsi"/>
          <w:sz w:val="24"/>
          <w:szCs w:val="24"/>
        </w:rPr>
        <w:t xml:space="preserve">Since the Medicare “medical necessity” provision did not expressly condition payment on compliance with its terms, the providers' certification on the Medicare forms were not legally false. </w:t>
      </w:r>
    </w:p>
    <w:p w:rsidR="001842FD" w:rsidRPr="001842FD" w:rsidRDefault="001842FD" w:rsidP="00BC6219">
      <w:pPr>
        <w:widowControl w:val="0"/>
        <w:numPr>
          <w:ilvl w:val="0"/>
          <w:numId w:val="96"/>
        </w:numPr>
        <w:autoSpaceDE w:val="0"/>
        <w:autoSpaceDN w:val="0"/>
        <w:adjustRightInd w:val="0"/>
        <w:spacing w:after="0" w:line="240" w:lineRule="auto"/>
        <w:rPr>
          <w:rFonts w:cstheme="minorHAnsi"/>
          <w:sz w:val="24"/>
          <w:szCs w:val="24"/>
        </w:rPr>
      </w:pPr>
      <w:r w:rsidRPr="001842FD">
        <w:rPr>
          <w:rFonts w:cstheme="minorHAnsi"/>
          <w:sz w:val="24"/>
          <w:szCs w:val="24"/>
        </w:rPr>
        <w:t>The worthless services claim failed as the employee did not show that the providers knew that their claim forms were false.</w:t>
      </w:r>
    </w:p>
    <w:p w:rsidR="001842FD" w:rsidRPr="001842FD" w:rsidRDefault="001842FD" w:rsidP="00BC6219">
      <w:pPr>
        <w:widowControl w:val="0"/>
        <w:numPr>
          <w:ilvl w:val="0"/>
          <w:numId w:val="89"/>
        </w:numPr>
        <w:autoSpaceDE w:val="0"/>
        <w:autoSpaceDN w:val="0"/>
        <w:adjustRightInd w:val="0"/>
        <w:spacing w:after="0" w:line="240" w:lineRule="auto"/>
        <w:rPr>
          <w:rFonts w:cstheme="minorHAnsi"/>
          <w:sz w:val="24"/>
          <w:szCs w:val="24"/>
        </w:rPr>
      </w:pPr>
      <w:r w:rsidRPr="00E33D35">
        <w:rPr>
          <w:rFonts w:cstheme="minorHAnsi"/>
          <w:sz w:val="24"/>
          <w:szCs w:val="24"/>
          <w:u w:val="single"/>
        </w:rPr>
        <w:t>Qui Tam Actions</w:t>
      </w:r>
      <w:r w:rsidRPr="001842FD">
        <w:rPr>
          <w:rFonts w:cstheme="minorHAnsi"/>
          <w:sz w:val="24"/>
          <w:szCs w:val="24"/>
        </w:rPr>
        <w:t xml:space="preserve">:  p699; private person can bring false claims suit in the name of the </w:t>
      </w:r>
      <w:proofErr w:type="spellStart"/>
      <w:r w:rsidRPr="001842FD">
        <w:rPr>
          <w:rFonts w:cstheme="minorHAnsi"/>
          <w:sz w:val="24"/>
          <w:szCs w:val="24"/>
        </w:rPr>
        <w:t>gov’t</w:t>
      </w:r>
      <w:proofErr w:type="spellEnd"/>
      <w:r w:rsidRPr="001842FD">
        <w:rPr>
          <w:rFonts w:cstheme="minorHAnsi"/>
          <w:sz w:val="24"/>
          <w:szCs w:val="24"/>
        </w:rPr>
        <w:t xml:space="preserve"> and can get a slice of the penalty.</w:t>
      </w:r>
    </w:p>
    <w:p w:rsidR="001842FD" w:rsidRPr="001842FD" w:rsidRDefault="001842FD" w:rsidP="00BC6219">
      <w:pPr>
        <w:pStyle w:val="ListParagraph"/>
        <w:numPr>
          <w:ilvl w:val="0"/>
          <w:numId w:val="88"/>
        </w:numPr>
        <w:tabs>
          <w:tab w:val="left" w:pos="-1009"/>
          <w:tab w:val="left" w:pos="-630"/>
          <w:tab w:val="left" w:pos="0"/>
          <w:tab w:val="left" w:pos="360"/>
          <w:tab w:val="left" w:pos="720"/>
          <w:tab w:val="left" w:pos="1080"/>
          <w:tab w:val="left" w:pos="1890"/>
          <w:tab w:val="left" w:pos="2250"/>
          <w:tab w:val="left" w:pos="2970"/>
          <w:tab w:val="left" w:pos="3690"/>
          <w:tab w:val="left" w:pos="4410"/>
          <w:tab w:val="left" w:pos="5130"/>
          <w:tab w:val="left" w:pos="5850"/>
          <w:tab w:val="left" w:pos="6570"/>
          <w:tab w:val="left" w:pos="7290"/>
          <w:tab w:val="left" w:pos="8010"/>
          <w:tab w:val="left" w:pos="8730"/>
        </w:tabs>
        <w:ind w:right="360"/>
        <w:rPr>
          <w:rFonts w:cstheme="minorHAnsi"/>
          <w:sz w:val="24"/>
          <w:szCs w:val="24"/>
        </w:rPr>
      </w:pPr>
      <w:r w:rsidRPr="009A4387">
        <w:rPr>
          <w:rFonts w:cstheme="minorHAnsi"/>
          <w:b/>
          <w:sz w:val="24"/>
          <w:szCs w:val="24"/>
          <w:u w:val="single"/>
        </w:rPr>
        <w:t>MEDICARE FRAUD AND ABUSE (ANTI-KICKBACK) STATUTE</w:t>
      </w:r>
      <w:r w:rsidRPr="001842FD">
        <w:rPr>
          <w:rFonts w:cstheme="minorHAnsi"/>
          <w:b/>
          <w:sz w:val="24"/>
          <w:szCs w:val="24"/>
        </w:rPr>
        <w:t>,</w:t>
      </w:r>
      <w:r w:rsidR="009A4387">
        <w:rPr>
          <w:rFonts w:cstheme="minorHAnsi"/>
          <w:b/>
          <w:sz w:val="24"/>
          <w:szCs w:val="24"/>
        </w:rPr>
        <w:t xml:space="preserve"> </w:t>
      </w:r>
      <w:r w:rsidRPr="001842FD">
        <w:rPr>
          <w:rFonts w:cstheme="minorHAnsi"/>
          <w:sz w:val="24"/>
          <w:szCs w:val="24"/>
        </w:rPr>
        <w:t xml:space="preserve">the anti-kickback statute prevents the use of certain types of inducements that might encourage overconsumption of health care services for which Medicare has to pay. </w:t>
      </w:r>
    </w:p>
    <w:p w:rsidR="00E33D35" w:rsidRPr="001842FD" w:rsidRDefault="00E33D35" w:rsidP="00BC6219">
      <w:pPr>
        <w:widowControl w:val="0"/>
        <w:numPr>
          <w:ilvl w:val="0"/>
          <w:numId w:val="97"/>
        </w:numPr>
        <w:autoSpaceDE w:val="0"/>
        <w:autoSpaceDN w:val="0"/>
        <w:adjustRightInd w:val="0"/>
        <w:spacing w:after="0" w:line="240" w:lineRule="auto"/>
        <w:rPr>
          <w:rFonts w:cstheme="minorHAnsi"/>
          <w:sz w:val="24"/>
          <w:szCs w:val="24"/>
        </w:rPr>
      </w:pPr>
      <w:r w:rsidRPr="00E33D35">
        <w:rPr>
          <w:rFonts w:cstheme="minorHAnsi"/>
          <w:sz w:val="24"/>
          <w:szCs w:val="24"/>
        </w:rPr>
        <w:t>Purpose of statute</w:t>
      </w:r>
      <w:r w:rsidRPr="001842FD">
        <w:rPr>
          <w:rFonts w:cstheme="minorHAnsi"/>
          <w:b/>
          <w:sz w:val="24"/>
          <w:szCs w:val="24"/>
          <w:u w:val="single"/>
        </w:rPr>
        <w:t xml:space="preserve">: </w:t>
      </w:r>
      <w:r w:rsidRPr="001842FD">
        <w:rPr>
          <w:rFonts w:cstheme="minorHAnsi"/>
          <w:sz w:val="24"/>
          <w:szCs w:val="24"/>
        </w:rPr>
        <w:t xml:space="preserve"> prevent inducements that cause overutilization, prevent increases in fees (or kickbacks), </w:t>
      </w:r>
      <w:r w:rsidR="00DD5594" w:rsidRPr="001842FD">
        <w:rPr>
          <w:rFonts w:cstheme="minorHAnsi"/>
          <w:sz w:val="24"/>
          <w:szCs w:val="24"/>
        </w:rPr>
        <w:t>and prevent</w:t>
      </w:r>
      <w:r w:rsidRPr="001842FD">
        <w:rPr>
          <w:rFonts w:cstheme="minorHAnsi"/>
          <w:sz w:val="24"/>
          <w:szCs w:val="24"/>
        </w:rPr>
        <w:t xml:space="preserve"> undue financial influences on where patients go for care and the types of care they receive.</w:t>
      </w:r>
    </w:p>
    <w:p w:rsidR="00E33D35" w:rsidRPr="001842FD" w:rsidRDefault="00E33D35" w:rsidP="00BC6219">
      <w:pPr>
        <w:widowControl w:val="0"/>
        <w:numPr>
          <w:ilvl w:val="0"/>
          <w:numId w:val="97"/>
        </w:numPr>
        <w:autoSpaceDE w:val="0"/>
        <w:autoSpaceDN w:val="0"/>
        <w:adjustRightInd w:val="0"/>
        <w:spacing w:after="0" w:line="240" w:lineRule="auto"/>
        <w:rPr>
          <w:rFonts w:cstheme="minorHAnsi"/>
          <w:b/>
          <w:sz w:val="24"/>
          <w:szCs w:val="24"/>
          <w:u w:val="single"/>
        </w:rPr>
      </w:pPr>
      <w:r w:rsidRPr="00E33D35">
        <w:rPr>
          <w:rFonts w:cstheme="minorHAnsi"/>
          <w:sz w:val="24"/>
          <w:szCs w:val="24"/>
        </w:rPr>
        <w:t>Basic structure of the statute</w:t>
      </w:r>
      <w:r w:rsidRPr="001842FD">
        <w:rPr>
          <w:rFonts w:cstheme="minorHAnsi"/>
          <w:b/>
          <w:sz w:val="24"/>
          <w:szCs w:val="24"/>
          <w:u w:val="single"/>
        </w:rPr>
        <w:t xml:space="preserve">:  </w:t>
      </w:r>
    </w:p>
    <w:p w:rsidR="00E33D35" w:rsidRPr="001842FD" w:rsidRDefault="00E33D35" w:rsidP="00BC6219">
      <w:pPr>
        <w:widowControl w:val="0"/>
        <w:numPr>
          <w:ilvl w:val="0"/>
          <w:numId w:val="98"/>
        </w:numPr>
        <w:autoSpaceDE w:val="0"/>
        <w:autoSpaceDN w:val="0"/>
        <w:adjustRightInd w:val="0"/>
        <w:spacing w:after="0" w:line="240" w:lineRule="auto"/>
        <w:rPr>
          <w:rFonts w:cstheme="minorHAnsi"/>
          <w:sz w:val="24"/>
          <w:szCs w:val="24"/>
        </w:rPr>
      </w:pPr>
      <w:r w:rsidRPr="001842FD">
        <w:rPr>
          <w:rFonts w:cstheme="minorHAnsi"/>
          <w:sz w:val="24"/>
          <w:szCs w:val="24"/>
        </w:rPr>
        <w:t xml:space="preserve">It very broadly bans all behavior of a certain type (see general prohibition below).  </w:t>
      </w:r>
    </w:p>
    <w:p w:rsidR="00E33D35" w:rsidRPr="001842FD" w:rsidRDefault="00E33D35" w:rsidP="00BC6219">
      <w:pPr>
        <w:widowControl w:val="0"/>
        <w:numPr>
          <w:ilvl w:val="0"/>
          <w:numId w:val="98"/>
        </w:numPr>
        <w:tabs>
          <w:tab w:val="num" w:pos="720"/>
        </w:tabs>
        <w:autoSpaceDE w:val="0"/>
        <w:autoSpaceDN w:val="0"/>
        <w:adjustRightInd w:val="0"/>
        <w:spacing w:after="0" w:line="240" w:lineRule="auto"/>
        <w:rPr>
          <w:rFonts w:cstheme="minorHAnsi"/>
          <w:sz w:val="24"/>
          <w:szCs w:val="24"/>
        </w:rPr>
      </w:pPr>
      <w:r w:rsidRPr="001842FD">
        <w:rPr>
          <w:rFonts w:cstheme="minorHAnsi"/>
          <w:sz w:val="24"/>
          <w:szCs w:val="24"/>
        </w:rPr>
        <w:t xml:space="preserve">Then, it provides for some regulatory “safe harbors” that are OK.  To be safe, you have to fit </w:t>
      </w:r>
      <w:r w:rsidRPr="001842FD">
        <w:rPr>
          <w:rFonts w:cstheme="minorHAnsi"/>
          <w:i/>
          <w:sz w:val="24"/>
          <w:szCs w:val="24"/>
          <w:u w:val="single"/>
        </w:rPr>
        <w:t>exactly</w:t>
      </w:r>
      <w:r w:rsidRPr="001842FD">
        <w:rPr>
          <w:rFonts w:cstheme="minorHAnsi"/>
          <w:sz w:val="24"/>
          <w:szCs w:val="24"/>
        </w:rPr>
        <w:t xml:space="preserve"> in a safe harbor. </w:t>
      </w:r>
    </w:p>
    <w:p w:rsidR="00E33D35" w:rsidRPr="001842FD" w:rsidRDefault="00E33D35" w:rsidP="00BC6219">
      <w:pPr>
        <w:widowControl w:val="0"/>
        <w:numPr>
          <w:ilvl w:val="0"/>
          <w:numId w:val="98"/>
        </w:numPr>
        <w:tabs>
          <w:tab w:val="num" w:pos="720"/>
        </w:tabs>
        <w:autoSpaceDE w:val="0"/>
        <w:autoSpaceDN w:val="0"/>
        <w:adjustRightInd w:val="0"/>
        <w:spacing w:after="0" w:line="240" w:lineRule="auto"/>
        <w:rPr>
          <w:rFonts w:cstheme="minorHAnsi"/>
          <w:sz w:val="24"/>
          <w:szCs w:val="24"/>
        </w:rPr>
      </w:pPr>
      <w:r w:rsidRPr="00E33D35">
        <w:rPr>
          <w:rFonts w:cstheme="minorHAnsi"/>
          <w:sz w:val="24"/>
          <w:szCs w:val="24"/>
        </w:rPr>
        <w:t>If</w:t>
      </w:r>
      <w:r w:rsidRPr="001842FD">
        <w:rPr>
          <w:rFonts w:cstheme="minorHAnsi"/>
          <w:sz w:val="24"/>
          <w:szCs w:val="24"/>
        </w:rPr>
        <w:t xml:space="preserve"> you don’t fit </w:t>
      </w:r>
      <w:r w:rsidRPr="00E33D35">
        <w:rPr>
          <w:rFonts w:cstheme="minorHAnsi"/>
          <w:sz w:val="24"/>
          <w:szCs w:val="24"/>
          <w:u w:val="single"/>
        </w:rPr>
        <w:t>exactly</w:t>
      </w:r>
      <w:r w:rsidRPr="001842FD">
        <w:rPr>
          <w:rFonts w:cstheme="minorHAnsi"/>
          <w:sz w:val="24"/>
          <w:szCs w:val="24"/>
        </w:rPr>
        <w:t xml:space="preserve"> in a safe harbor, it doesn’t necessary mean that what you are doing is </w:t>
      </w:r>
      <w:r w:rsidRPr="001842FD">
        <w:rPr>
          <w:rFonts w:cstheme="minorHAnsi"/>
          <w:i/>
          <w:sz w:val="24"/>
          <w:szCs w:val="24"/>
        </w:rPr>
        <w:t>per se</w:t>
      </w:r>
      <w:r w:rsidRPr="001842FD">
        <w:rPr>
          <w:rFonts w:cstheme="minorHAnsi"/>
          <w:sz w:val="24"/>
          <w:szCs w:val="24"/>
        </w:rPr>
        <w:t xml:space="preserve"> illegal.  </w:t>
      </w:r>
    </w:p>
    <w:p w:rsidR="00E33D35" w:rsidRPr="001842FD" w:rsidRDefault="00E33D35" w:rsidP="00BC6219">
      <w:pPr>
        <w:widowControl w:val="0"/>
        <w:numPr>
          <w:ilvl w:val="0"/>
          <w:numId w:val="98"/>
        </w:numPr>
        <w:tabs>
          <w:tab w:val="num" w:pos="720"/>
        </w:tabs>
        <w:autoSpaceDE w:val="0"/>
        <w:autoSpaceDN w:val="0"/>
        <w:adjustRightInd w:val="0"/>
        <w:spacing w:after="0" w:line="240" w:lineRule="auto"/>
        <w:rPr>
          <w:rFonts w:cstheme="minorHAnsi"/>
          <w:sz w:val="24"/>
          <w:szCs w:val="24"/>
        </w:rPr>
      </w:pPr>
      <w:r w:rsidRPr="001842FD">
        <w:rPr>
          <w:rFonts w:cstheme="minorHAnsi"/>
          <w:sz w:val="24"/>
          <w:szCs w:val="24"/>
        </w:rPr>
        <w:t xml:space="preserve">When you are doing something that does not fit into a safe harbor, the government will apply a purpose-based analysis to decide whether what you are doing is OK or not. </w:t>
      </w:r>
    </w:p>
    <w:p w:rsidR="00E33D35" w:rsidRPr="001842FD" w:rsidRDefault="00E33D35" w:rsidP="00BC6219">
      <w:pPr>
        <w:widowControl w:val="0"/>
        <w:numPr>
          <w:ilvl w:val="0"/>
          <w:numId w:val="97"/>
        </w:numPr>
        <w:autoSpaceDE w:val="0"/>
        <w:autoSpaceDN w:val="0"/>
        <w:adjustRightInd w:val="0"/>
        <w:spacing w:after="0" w:line="240" w:lineRule="auto"/>
        <w:rPr>
          <w:rFonts w:cstheme="minorHAnsi"/>
          <w:b/>
          <w:i/>
          <w:sz w:val="24"/>
          <w:szCs w:val="24"/>
        </w:rPr>
      </w:pPr>
      <w:r w:rsidRPr="00E33D35">
        <w:rPr>
          <w:rFonts w:cstheme="minorHAnsi"/>
          <w:b/>
          <w:sz w:val="24"/>
          <w:szCs w:val="24"/>
        </w:rPr>
        <w:t>General Prohibition</w:t>
      </w:r>
      <w:r w:rsidRPr="001842FD">
        <w:rPr>
          <w:rFonts w:cstheme="minorHAnsi"/>
          <w:b/>
          <w:i/>
          <w:sz w:val="24"/>
          <w:szCs w:val="24"/>
        </w:rPr>
        <w:t>:  This summarizes the statute on pages 702 -03 of Furrow</w:t>
      </w:r>
    </w:p>
    <w:p w:rsidR="00E33D35" w:rsidRPr="001842FD" w:rsidRDefault="00E33D35" w:rsidP="00BC6219">
      <w:pPr>
        <w:widowControl w:val="0"/>
        <w:numPr>
          <w:ilvl w:val="0"/>
          <w:numId w:val="99"/>
        </w:numPr>
        <w:autoSpaceDE w:val="0"/>
        <w:autoSpaceDN w:val="0"/>
        <w:adjustRightInd w:val="0"/>
        <w:spacing w:after="0" w:line="240" w:lineRule="auto"/>
        <w:rPr>
          <w:rFonts w:cstheme="minorHAnsi"/>
          <w:sz w:val="24"/>
          <w:szCs w:val="24"/>
        </w:rPr>
      </w:pPr>
      <w:r w:rsidRPr="001842FD">
        <w:rPr>
          <w:rFonts w:cstheme="minorHAnsi"/>
          <w:sz w:val="24"/>
          <w:szCs w:val="24"/>
        </w:rPr>
        <w:t>Knowingly and willfully (not the same as False Claims Act—see below).</w:t>
      </w:r>
    </w:p>
    <w:p w:rsidR="00E33D35" w:rsidRPr="001842FD" w:rsidRDefault="00E33D35" w:rsidP="00BC6219">
      <w:pPr>
        <w:widowControl w:val="0"/>
        <w:numPr>
          <w:ilvl w:val="0"/>
          <w:numId w:val="99"/>
        </w:numPr>
        <w:autoSpaceDE w:val="0"/>
        <w:autoSpaceDN w:val="0"/>
        <w:adjustRightInd w:val="0"/>
        <w:spacing w:after="0" w:line="240" w:lineRule="auto"/>
        <w:rPr>
          <w:rFonts w:cstheme="minorHAnsi"/>
          <w:sz w:val="24"/>
          <w:szCs w:val="24"/>
        </w:rPr>
      </w:pPr>
      <w:r w:rsidRPr="001842FD">
        <w:rPr>
          <w:rFonts w:cstheme="minorHAnsi"/>
          <w:sz w:val="24"/>
          <w:szCs w:val="24"/>
        </w:rPr>
        <w:t>Pay or receive (or offer or solicit)</w:t>
      </w:r>
    </w:p>
    <w:p w:rsidR="00E33D35" w:rsidRPr="001842FD" w:rsidRDefault="00E33D35" w:rsidP="00BC6219">
      <w:pPr>
        <w:widowControl w:val="0"/>
        <w:numPr>
          <w:ilvl w:val="0"/>
          <w:numId w:val="99"/>
        </w:numPr>
        <w:autoSpaceDE w:val="0"/>
        <w:autoSpaceDN w:val="0"/>
        <w:adjustRightInd w:val="0"/>
        <w:spacing w:after="0" w:line="240" w:lineRule="auto"/>
        <w:rPr>
          <w:rFonts w:cstheme="minorHAnsi"/>
          <w:sz w:val="24"/>
          <w:szCs w:val="24"/>
        </w:rPr>
      </w:pPr>
      <w:r w:rsidRPr="001842FD">
        <w:rPr>
          <w:rFonts w:cstheme="minorHAnsi"/>
          <w:sz w:val="24"/>
          <w:szCs w:val="24"/>
        </w:rPr>
        <w:t>Any remuneration ( not just a bribe, but loans, free parking, discount on office space, free tickets, Includes any benefit, including a fee for services)</w:t>
      </w:r>
    </w:p>
    <w:p w:rsidR="00E33D35" w:rsidRPr="001842FD" w:rsidRDefault="00E33D35" w:rsidP="00BC6219">
      <w:pPr>
        <w:widowControl w:val="0"/>
        <w:numPr>
          <w:ilvl w:val="0"/>
          <w:numId w:val="99"/>
        </w:numPr>
        <w:autoSpaceDE w:val="0"/>
        <w:autoSpaceDN w:val="0"/>
        <w:adjustRightInd w:val="0"/>
        <w:spacing w:after="0" w:line="240" w:lineRule="auto"/>
        <w:rPr>
          <w:rFonts w:cstheme="minorHAnsi"/>
          <w:sz w:val="24"/>
          <w:szCs w:val="24"/>
        </w:rPr>
      </w:pPr>
      <w:r w:rsidRPr="001842FD">
        <w:rPr>
          <w:rFonts w:cstheme="minorHAnsi"/>
          <w:sz w:val="24"/>
          <w:szCs w:val="24"/>
        </w:rPr>
        <w:t>To induce someone to refer patients or to purchase, order or recommend</w:t>
      </w:r>
    </w:p>
    <w:p w:rsidR="00E33D35" w:rsidRPr="001842FD" w:rsidRDefault="00E33D35" w:rsidP="00BC6219">
      <w:pPr>
        <w:widowControl w:val="0"/>
        <w:numPr>
          <w:ilvl w:val="0"/>
          <w:numId w:val="99"/>
        </w:numPr>
        <w:autoSpaceDE w:val="0"/>
        <w:autoSpaceDN w:val="0"/>
        <w:adjustRightInd w:val="0"/>
        <w:spacing w:after="0" w:line="240" w:lineRule="auto"/>
        <w:rPr>
          <w:rFonts w:cstheme="minorHAnsi"/>
          <w:sz w:val="24"/>
          <w:szCs w:val="24"/>
        </w:rPr>
      </w:pPr>
      <w:r w:rsidRPr="001842FD">
        <w:rPr>
          <w:rFonts w:cstheme="minorHAnsi"/>
          <w:sz w:val="24"/>
          <w:szCs w:val="24"/>
        </w:rPr>
        <w:t>Any item or service that may be paid for under a federal health care program</w:t>
      </w:r>
    </w:p>
    <w:p w:rsidR="00DD5594" w:rsidRPr="001842FD" w:rsidRDefault="00DD5594" w:rsidP="00DD5594">
      <w:pPr>
        <w:widowControl w:val="0"/>
        <w:numPr>
          <w:ilvl w:val="0"/>
          <w:numId w:val="97"/>
        </w:numPr>
        <w:tabs>
          <w:tab w:val="left" w:pos="720"/>
        </w:tabs>
        <w:autoSpaceDE w:val="0"/>
        <w:autoSpaceDN w:val="0"/>
        <w:adjustRightInd w:val="0"/>
        <w:spacing w:after="0" w:line="240" w:lineRule="auto"/>
        <w:rPr>
          <w:rFonts w:cstheme="minorHAnsi"/>
          <w:sz w:val="24"/>
          <w:szCs w:val="24"/>
        </w:rPr>
      </w:pPr>
      <w:r w:rsidRPr="001842FD">
        <w:rPr>
          <w:rFonts w:cstheme="minorHAnsi"/>
          <w:sz w:val="24"/>
          <w:szCs w:val="24"/>
        </w:rPr>
        <w:t>Private</w:t>
      </w:r>
      <w:r w:rsidRPr="001842FD">
        <w:rPr>
          <w:rFonts w:cstheme="minorHAnsi"/>
          <w:sz w:val="24"/>
          <w:szCs w:val="24"/>
          <w:u w:val="single"/>
        </w:rPr>
        <w:t xml:space="preserve"> </w:t>
      </w:r>
      <w:r w:rsidRPr="00E33D35">
        <w:rPr>
          <w:rFonts w:cstheme="minorHAnsi"/>
          <w:sz w:val="24"/>
          <w:szCs w:val="24"/>
        </w:rPr>
        <w:t>right of action</w:t>
      </w:r>
      <w:r w:rsidRPr="001842FD">
        <w:rPr>
          <w:rFonts w:cstheme="minorHAnsi"/>
          <w:sz w:val="24"/>
          <w:szCs w:val="24"/>
        </w:rPr>
        <w:t xml:space="preserve"> – Based on </w:t>
      </w:r>
      <w:r w:rsidRPr="001842FD">
        <w:rPr>
          <w:rFonts w:cstheme="minorHAnsi"/>
          <w:i/>
          <w:sz w:val="24"/>
          <w:szCs w:val="24"/>
        </w:rPr>
        <w:t>qui tam</w:t>
      </w:r>
      <w:r w:rsidRPr="001842FD">
        <w:rPr>
          <w:rFonts w:cstheme="minorHAnsi"/>
          <w:sz w:val="24"/>
          <w:szCs w:val="24"/>
        </w:rPr>
        <w:t xml:space="preserve"> provisions of Civil False Claims</w:t>
      </w:r>
      <w:r>
        <w:rPr>
          <w:rFonts w:cstheme="minorHAnsi"/>
          <w:sz w:val="24"/>
          <w:szCs w:val="24"/>
        </w:rPr>
        <w:t xml:space="preserve"> </w:t>
      </w:r>
      <w:r w:rsidRPr="001842FD">
        <w:rPr>
          <w:rFonts w:cstheme="minorHAnsi"/>
          <w:sz w:val="24"/>
          <w:szCs w:val="24"/>
        </w:rPr>
        <w:t xml:space="preserve">Act (“FCA”)  </w:t>
      </w:r>
    </w:p>
    <w:p w:rsidR="00E33D35" w:rsidRPr="001842FD" w:rsidRDefault="00E33D35" w:rsidP="00BC6219">
      <w:pPr>
        <w:widowControl w:val="0"/>
        <w:numPr>
          <w:ilvl w:val="0"/>
          <w:numId w:val="97"/>
        </w:numPr>
        <w:autoSpaceDE w:val="0"/>
        <w:autoSpaceDN w:val="0"/>
        <w:adjustRightInd w:val="0"/>
        <w:spacing w:after="0" w:line="240" w:lineRule="auto"/>
        <w:rPr>
          <w:rFonts w:cstheme="minorHAnsi"/>
          <w:b/>
          <w:sz w:val="24"/>
          <w:szCs w:val="24"/>
          <w:u w:val="single"/>
        </w:rPr>
      </w:pPr>
      <w:r w:rsidRPr="001842FD">
        <w:rPr>
          <w:rFonts w:cstheme="minorHAnsi"/>
          <w:b/>
          <w:sz w:val="24"/>
          <w:szCs w:val="24"/>
          <w:u w:val="single"/>
        </w:rPr>
        <w:t>Key Legal Principles</w:t>
      </w:r>
    </w:p>
    <w:p w:rsidR="00E33D35" w:rsidRPr="001842FD" w:rsidRDefault="00E33D35" w:rsidP="00BC6219">
      <w:pPr>
        <w:widowControl w:val="0"/>
        <w:numPr>
          <w:ilvl w:val="0"/>
          <w:numId w:val="103"/>
        </w:numPr>
        <w:autoSpaceDE w:val="0"/>
        <w:autoSpaceDN w:val="0"/>
        <w:adjustRightInd w:val="0"/>
        <w:spacing w:after="0" w:line="240" w:lineRule="auto"/>
        <w:rPr>
          <w:rFonts w:cstheme="minorHAnsi"/>
          <w:sz w:val="24"/>
          <w:szCs w:val="24"/>
        </w:rPr>
      </w:pPr>
      <w:r w:rsidRPr="001842FD">
        <w:rPr>
          <w:rFonts w:cstheme="minorHAnsi"/>
          <w:sz w:val="24"/>
          <w:szCs w:val="24"/>
        </w:rPr>
        <w:lastRenderedPageBreak/>
        <w:t xml:space="preserve">Intent standard:  The statute may be violated if even </w:t>
      </w:r>
      <w:r w:rsidRPr="001842FD">
        <w:rPr>
          <w:rFonts w:cstheme="minorHAnsi"/>
          <w:i/>
          <w:sz w:val="24"/>
          <w:szCs w:val="24"/>
        </w:rPr>
        <w:t xml:space="preserve">one </w:t>
      </w:r>
      <w:r w:rsidRPr="001842FD">
        <w:rPr>
          <w:rFonts w:cstheme="minorHAnsi"/>
          <w:sz w:val="24"/>
          <w:szCs w:val="24"/>
        </w:rPr>
        <w:t>purpose of the remuneration is to induce referrals or purchases, even if there are other legitimate purposes as well.</w:t>
      </w:r>
    </w:p>
    <w:p w:rsidR="00E33D35" w:rsidRPr="001842FD" w:rsidRDefault="009A4387" w:rsidP="00BC6219">
      <w:pPr>
        <w:widowControl w:val="0"/>
        <w:numPr>
          <w:ilvl w:val="0"/>
          <w:numId w:val="103"/>
        </w:numPr>
        <w:autoSpaceDE w:val="0"/>
        <w:autoSpaceDN w:val="0"/>
        <w:adjustRightInd w:val="0"/>
        <w:spacing w:after="0" w:line="240" w:lineRule="auto"/>
        <w:rPr>
          <w:rFonts w:cstheme="minorHAnsi"/>
          <w:sz w:val="24"/>
          <w:szCs w:val="24"/>
        </w:rPr>
      </w:pPr>
      <w:r>
        <w:rPr>
          <w:rFonts w:cstheme="minorHAnsi"/>
          <w:sz w:val="24"/>
          <w:szCs w:val="24"/>
        </w:rPr>
        <w:t>T</w:t>
      </w:r>
      <w:r w:rsidR="00E33D35" w:rsidRPr="001842FD">
        <w:rPr>
          <w:rFonts w:cstheme="minorHAnsi"/>
          <w:sz w:val="24"/>
          <w:szCs w:val="24"/>
        </w:rPr>
        <w:t xml:space="preserve">hough some financial benefits may be too remote or </w:t>
      </w:r>
      <w:r w:rsidR="00E33D35" w:rsidRPr="001842FD">
        <w:rPr>
          <w:rFonts w:cstheme="minorHAnsi"/>
          <w:i/>
          <w:sz w:val="24"/>
          <w:szCs w:val="24"/>
        </w:rPr>
        <w:t xml:space="preserve">de </w:t>
      </w:r>
      <w:proofErr w:type="spellStart"/>
      <w:r w:rsidR="00E33D35" w:rsidRPr="001842FD">
        <w:rPr>
          <w:rFonts w:cstheme="minorHAnsi"/>
          <w:i/>
          <w:sz w:val="24"/>
          <w:szCs w:val="24"/>
        </w:rPr>
        <w:t>minimis</w:t>
      </w:r>
      <w:proofErr w:type="spellEnd"/>
      <w:r w:rsidR="00E33D35" w:rsidRPr="001842FD">
        <w:rPr>
          <w:rFonts w:cstheme="minorHAnsi"/>
          <w:sz w:val="24"/>
          <w:szCs w:val="24"/>
        </w:rPr>
        <w:t xml:space="preserve"> to affect</w:t>
      </w:r>
      <w:r>
        <w:rPr>
          <w:rFonts w:cstheme="minorHAnsi"/>
          <w:sz w:val="24"/>
          <w:szCs w:val="24"/>
        </w:rPr>
        <w:t xml:space="preserve"> </w:t>
      </w:r>
      <w:r w:rsidR="00E33D35" w:rsidRPr="001842FD">
        <w:rPr>
          <w:rFonts w:cstheme="minorHAnsi"/>
          <w:sz w:val="24"/>
          <w:szCs w:val="24"/>
        </w:rPr>
        <w:t xml:space="preserve">referral practices, </w:t>
      </w:r>
      <w:r>
        <w:rPr>
          <w:rFonts w:cstheme="minorHAnsi"/>
          <w:sz w:val="24"/>
          <w:szCs w:val="24"/>
        </w:rPr>
        <w:t xml:space="preserve">threshold is </w:t>
      </w:r>
      <w:r w:rsidR="00E33D35" w:rsidRPr="001842FD">
        <w:rPr>
          <w:rFonts w:cstheme="minorHAnsi"/>
          <w:sz w:val="24"/>
          <w:szCs w:val="24"/>
        </w:rPr>
        <w:t>low.</w:t>
      </w:r>
    </w:p>
    <w:p w:rsidR="00E33D35" w:rsidRPr="001842FD" w:rsidRDefault="00E33D35" w:rsidP="00BC6219">
      <w:pPr>
        <w:widowControl w:val="0"/>
        <w:numPr>
          <w:ilvl w:val="0"/>
          <w:numId w:val="103"/>
        </w:numPr>
        <w:autoSpaceDE w:val="0"/>
        <w:autoSpaceDN w:val="0"/>
        <w:adjustRightInd w:val="0"/>
        <w:spacing w:after="0" w:line="240" w:lineRule="auto"/>
        <w:rPr>
          <w:rFonts w:cstheme="minorHAnsi"/>
          <w:sz w:val="24"/>
          <w:szCs w:val="24"/>
        </w:rPr>
      </w:pPr>
      <w:r w:rsidRPr="001842FD">
        <w:rPr>
          <w:rFonts w:cstheme="minorHAnsi"/>
          <w:sz w:val="24"/>
          <w:szCs w:val="24"/>
        </w:rPr>
        <w:t>Giving a potential referral source the opportunity to earn a fee that exceeds the</w:t>
      </w:r>
      <w:r w:rsidR="009A4387">
        <w:rPr>
          <w:rFonts w:cstheme="minorHAnsi"/>
          <w:sz w:val="24"/>
          <w:szCs w:val="24"/>
        </w:rPr>
        <w:t xml:space="preserve"> </w:t>
      </w:r>
      <w:r w:rsidRPr="001842FD">
        <w:rPr>
          <w:rFonts w:cstheme="minorHAnsi"/>
          <w:sz w:val="24"/>
          <w:szCs w:val="24"/>
        </w:rPr>
        <w:t>reasonable value of the services provide</w:t>
      </w:r>
      <w:r w:rsidR="009A4387">
        <w:rPr>
          <w:rFonts w:cstheme="minorHAnsi"/>
          <w:sz w:val="24"/>
          <w:szCs w:val="24"/>
        </w:rPr>
        <w:t xml:space="preserve">d (or a reasonable return on an </w:t>
      </w:r>
      <w:r w:rsidRPr="001842FD">
        <w:rPr>
          <w:rFonts w:cstheme="minorHAnsi"/>
          <w:sz w:val="24"/>
          <w:szCs w:val="24"/>
        </w:rPr>
        <w:t>investment) is evidence that the payment is unlawful.</w:t>
      </w:r>
    </w:p>
    <w:p w:rsidR="00E33D35" w:rsidRPr="001842FD" w:rsidRDefault="00E33D35" w:rsidP="00BC6219">
      <w:pPr>
        <w:widowControl w:val="0"/>
        <w:numPr>
          <w:ilvl w:val="0"/>
          <w:numId w:val="103"/>
        </w:numPr>
        <w:autoSpaceDE w:val="0"/>
        <w:autoSpaceDN w:val="0"/>
        <w:adjustRightInd w:val="0"/>
        <w:spacing w:after="0" w:line="240" w:lineRule="auto"/>
        <w:rPr>
          <w:rFonts w:cstheme="minorHAnsi"/>
          <w:sz w:val="24"/>
          <w:szCs w:val="24"/>
        </w:rPr>
      </w:pPr>
      <w:r w:rsidRPr="001842FD">
        <w:rPr>
          <w:rFonts w:cstheme="minorHAnsi"/>
          <w:sz w:val="24"/>
          <w:szCs w:val="24"/>
        </w:rPr>
        <w:t xml:space="preserve">To be an inducement, the remuneration need only be </w:t>
      </w:r>
      <w:r w:rsidRPr="001842FD">
        <w:rPr>
          <w:rFonts w:cstheme="minorHAnsi"/>
          <w:i/>
          <w:sz w:val="24"/>
          <w:szCs w:val="24"/>
        </w:rPr>
        <w:t>intended</w:t>
      </w:r>
      <w:r w:rsidRPr="001842FD">
        <w:rPr>
          <w:rFonts w:cstheme="minorHAnsi"/>
          <w:sz w:val="24"/>
          <w:szCs w:val="24"/>
        </w:rPr>
        <w:t xml:space="preserve"> to</w:t>
      </w:r>
      <w:r w:rsidR="009A4387">
        <w:rPr>
          <w:rFonts w:cstheme="minorHAnsi"/>
          <w:sz w:val="24"/>
          <w:szCs w:val="24"/>
        </w:rPr>
        <w:t xml:space="preserve"> </w:t>
      </w:r>
      <w:r w:rsidRPr="001842FD">
        <w:rPr>
          <w:rFonts w:cstheme="minorHAnsi"/>
          <w:sz w:val="24"/>
          <w:szCs w:val="24"/>
        </w:rPr>
        <w:t>influence the customer’s judgment.</w:t>
      </w:r>
    </w:p>
    <w:p w:rsidR="00E33D35" w:rsidRPr="009A4387" w:rsidRDefault="00E33D35" w:rsidP="00BC6219">
      <w:pPr>
        <w:widowControl w:val="0"/>
        <w:numPr>
          <w:ilvl w:val="0"/>
          <w:numId w:val="103"/>
        </w:numPr>
        <w:autoSpaceDE w:val="0"/>
        <w:autoSpaceDN w:val="0"/>
        <w:adjustRightInd w:val="0"/>
        <w:spacing w:after="0" w:line="240" w:lineRule="auto"/>
        <w:rPr>
          <w:rFonts w:cstheme="minorHAnsi"/>
          <w:sz w:val="24"/>
          <w:szCs w:val="24"/>
        </w:rPr>
      </w:pPr>
      <w:r w:rsidRPr="009A4387">
        <w:rPr>
          <w:rFonts w:cstheme="minorHAnsi"/>
          <w:sz w:val="24"/>
          <w:szCs w:val="24"/>
        </w:rPr>
        <w:t>A violation may be found even if the arrangement does</w:t>
      </w:r>
      <w:r w:rsidR="009A4387">
        <w:rPr>
          <w:rFonts w:cstheme="minorHAnsi"/>
          <w:sz w:val="24"/>
          <w:szCs w:val="24"/>
        </w:rPr>
        <w:t>n’</w:t>
      </w:r>
      <w:r w:rsidRPr="009A4387">
        <w:rPr>
          <w:rFonts w:cstheme="minorHAnsi"/>
          <w:sz w:val="24"/>
          <w:szCs w:val="24"/>
        </w:rPr>
        <w:t>t result in increase</w:t>
      </w:r>
      <w:r w:rsidR="009A4387">
        <w:rPr>
          <w:rFonts w:cstheme="minorHAnsi"/>
          <w:sz w:val="24"/>
          <w:szCs w:val="24"/>
        </w:rPr>
        <w:t>d</w:t>
      </w:r>
      <w:r w:rsidRPr="009A4387">
        <w:rPr>
          <w:rFonts w:cstheme="minorHAnsi"/>
          <w:sz w:val="24"/>
          <w:szCs w:val="24"/>
        </w:rPr>
        <w:t xml:space="preserve"> costs to health care programs.</w:t>
      </w:r>
    </w:p>
    <w:p w:rsidR="00E33D35" w:rsidRPr="001842FD" w:rsidRDefault="00E33D35" w:rsidP="00BC6219">
      <w:pPr>
        <w:widowControl w:val="0"/>
        <w:numPr>
          <w:ilvl w:val="0"/>
          <w:numId w:val="103"/>
        </w:numPr>
        <w:autoSpaceDE w:val="0"/>
        <w:autoSpaceDN w:val="0"/>
        <w:adjustRightInd w:val="0"/>
        <w:spacing w:after="0" w:line="240" w:lineRule="auto"/>
        <w:rPr>
          <w:rFonts w:cstheme="minorHAnsi"/>
          <w:sz w:val="24"/>
          <w:szCs w:val="24"/>
        </w:rPr>
      </w:pPr>
      <w:r w:rsidRPr="001842FD">
        <w:rPr>
          <w:rFonts w:cstheme="minorHAnsi"/>
          <w:sz w:val="24"/>
          <w:szCs w:val="24"/>
        </w:rPr>
        <w:t>The fact that an arrangement is common in the industry is not a defense.</w:t>
      </w:r>
    </w:p>
    <w:p w:rsidR="00E33D35" w:rsidRPr="001842FD" w:rsidRDefault="00E33D35" w:rsidP="00BC6219">
      <w:pPr>
        <w:widowControl w:val="0"/>
        <w:numPr>
          <w:ilvl w:val="0"/>
          <w:numId w:val="97"/>
        </w:numPr>
        <w:autoSpaceDE w:val="0"/>
        <w:autoSpaceDN w:val="0"/>
        <w:adjustRightInd w:val="0"/>
        <w:spacing w:after="0" w:line="240" w:lineRule="auto"/>
        <w:rPr>
          <w:rFonts w:cstheme="minorHAnsi"/>
          <w:b/>
          <w:sz w:val="24"/>
          <w:szCs w:val="24"/>
          <w:u w:val="single"/>
        </w:rPr>
      </w:pPr>
      <w:r w:rsidRPr="001842FD">
        <w:rPr>
          <w:rFonts w:cstheme="minorHAnsi"/>
          <w:sz w:val="24"/>
          <w:szCs w:val="24"/>
        </w:rPr>
        <w:t xml:space="preserve"> </w:t>
      </w:r>
      <w:r w:rsidRPr="001842FD">
        <w:rPr>
          <w:rFonts w:cstheme="minorHAnsi"/>
          <w:b/>
          <w:sz w:val="24"/>
          <w:szCs w:val="24"/>
          <w:u w:val="single"/>
        </w:rPr>
        <w:t>Statutory Exceptions and Safe Harbors</w:t>
      </w:r>
    </w:p>
    <w:p w:rsidR="00E33D35" w:rsidRPr="001842FD" w:rsidRDefault="00E33D35" w:rsidP="00BC6219">
      <w:pPr>
        <w:widowControl w:val="0"/>
        <w:numPr>
          <w:ilvl w:val="0"/>
          <w:numId w:val="106"/>
        </w:numPr>
        <w:autoSpaceDE w:val="0"/>
        <w:autoSpaceDN w:val="0"/>
        <w:adjustRightInd w:val="0"/>
        <w:spacing w:after="0" w:line="240" w:lineRule="auto"/>
        <w:rPr>
          <w:rFonts w:cstheme="minorHAnsi"/>
          <w:sz w:val="24"/>
          <w:szCs w:val="24"/>
        </w:rPr>
      </w:pPr>
      <w:r w:rsidRPr="001842FD">
        <w:rPr>
          <w:rFonts w:cstheme="minorHAnsi"/>
          <w:sz w:val="24"/>
          <w:szCs w:val="24"/>
        </w:rPr>
        <w:t>Statutory Exceptions on pages 719 – 724.</w:t>
      </w:r>
    </w:p>
    <w:p w:rsidR="00E33D35" w:rsidRPr="001842FD" w:rsidRDefault="00E33D35" w:rsidP="00BC6219">
      <w:pPr>
        <w:widowControl w:val="0"/>
        <w:numPr>
          <w:ilvl w:val="0"/>
          <w:numId w:val="106"/>
        </w:numPr>
        <w:autoSpaceDE w:val="0"/>
        <w:autoSpaceDN w:val="0"/>
        <w:adjustRightInd w:val="0"/>
        <w:spacing w:after="0" w:line="240" w:lineRule="auto"/>
        <w:rPr>
          <w:rFonts w:cstheme="minorHAnsi"/>
          <w:sz w:val="24"/>
          <w:szCs w:val="24"/>
        </w:rPr>
      </w:pPr>
      <w:r w:rsidRPr="001842FD">
        <w:rPr>
          <w:rFonts w:cstheme="minorHAnsi"/>
          <w:sz w:val="24"/>
          <w:szCs w:val="24"/>
        </w:rPr>
        <w:t xml:space="preserve">Congress directed the Secretary of HHS to issue regulations defining “Safe Harbors”—i.e., practices that are deemed not to violate the </w:t>
      </w:r>
      <w:proofErr w:type="spellStart"/>
      <w:r w:rsidRPr="001842FD">
        <w:rPr>
          <w:rFonts w:cstheme="minorHAnsi"/>
          <w:sz w:val="24"/>
          <w:szCs w:val="24"/>
        </w:rPr>
        <w:t>Antikickback</w:t>
      </w:r>
      <w:proofErr w:type="spellEnd"/>
      <w:r w:rsidRPr="001842FD">
        <w:rPr>
          <w:rFonts w:cstheme="minorHAnsi"/>
          <w:sz w:val="24"/>
          <w:szCs w:val="24"/>
        </w:rPr>
        <w:t xml:space="preserve"> Statute. </w:t>
      </w:r>
    </w:p>
    <w:p w:rsidR="00E33D35" w:rsidRPr="001842FD" w:rsidRDefault="00E33D35" w:rsidP="00BC6219">
      <w:pPr>
        <w:widowControl w:val="0"/>
        <w:numPr>
          <w:ilvl w:val="0"/>
          <w:numId w:val="107"/>
        </w:numPr>
        <w:autoSpaceDE w:val="0"/>
        <w:autoSpaceDN w:val="0"/>
        <w:adjustRightInd w:val="0"/>
        <w:spacing w:after="0" w:line="240" w:lineRule="auto"/>
        <w:rPr>
          <w:rFonts w:cstheme="minorHAnsi"/>
          <w:sz w:val="24"/>
          <w:szCs w:val="24"/>
        </w:rPr>
      </w:pPr>
      <w:r w:rsidRPr="001842FD">
        <w:rPr>
          <w:rFonts w:cstheme="minorHAnsi"/>
          <w:sz w:val="24"/>
          <w:szCs w:val="24"/>
        </w:rPr>
        <w:t>Each safe harbor has specific criteria, but common requirements include; (</w:t>
      </w:r>
      <w:proofErr w:type="spellStart"/>
      <w:r w:rsidRPr="001842FD">
        <w:rPr>
          <w:rFonts w:cstheme="minorHAnsi"/>
          <w:sz w:val="24"/>
          <w:szCs w:val="24"/>
        </w:rPr>
        <w:t>i</w:t>
      </w:r>
      <w:proofErr w:type="spellEnd"/>
      <w:r w:rsidRPr="001842FD">
        <w:rPr>
          <w:rFonts w:cstheme="minorHAnsi"/>
          <w:sz w:val="24"/>
          <w:szCs w:val="24"/>
        </w:rPr>
        <w:t>) signed written agreement; (ii) minimum one-year term; (iii) fair market value; (iv) compensation set in advance and not dependent on volume/value of referrals or other business between the parties</w:t>
      </w:r>
    </w:p>
    <w:p w:rsidR="00E33D35" w:rsidRPr="009A4387" w:rsidRDefault="00E33D35" w:rsidP="00BC6219">
      <w:pPr>
        <w:widowControl w:val="0"/>
        <w:numPr>
          <w:ilvl w:val="0"/>
          <w:numId w:val="97"/>
        </w:numPr>
        <w:tabs>
          <w:tab w:val="clear" w:pos="1440"/>
        </w:tabs>
        <w:autoSpaceDE w:val="0"/>
        <w:autoSpaceDN w:val="0"/>
        <w:adjustRightInd w:val="0"/>
        <w:spacing w:after="0" w:line="240" w:lineRule="auto"/>
        <w:rPr>
          <w:rFonts w:cstheme="minorHAnsi"/>
          <w:sz w:val="24"/>
          <w:szCs w:val="24"/>
        </w:rPr>
      </w:pPr>
      <w:r w:rsidRPr="009A4387">
        <w:rPr>
          <w:rFonts w:cstheme="minorHAnsi"/>
          <w:b/>
          <w:sz w:val="24"/>
          <w:szCs w:val="24"/>
          <w:u w:val="single"/>
        </w:rPr>
        <w:t xml:space="preserve">Enforcement:  Purposed-based analysis </w:t>
      </w:r>
      <w:r w:rsidRPr="009A4387">
        <w:rPr>
          <w:rFonts w:cstheme="minorHAnsi"/>
          <w:sz w:val="24"/>
          <w:szCs w:val="24"/>
        </w:rPr>
        <w:t>(when something doesn’t fit into a safe harbor, yet potentially fits within the elements of the general prohibition). In determining whether to prosecute, the government looks at a variety of</w:t>
      </w:r>
      <w:r w:rsidR="009A4387">
        <w:rPr>
          <w:rFonts w:cstheme="minorHAnsi"/>
          <w:sz w:val="24"/>
          <w:szCs w:val="24"/>
        </w:rPr>
        <w:t xml:space="preserve"> </w:t>
      </w:r>
      <w:r w:rsidRPr="009A4387">
        <w:rPr>
          <w:rFonts w:cstheme="minorHAnsi"/>
          <w:sz w:val="24"/>
          <w:szCs w:val="24"/>
        </w:rPr>
        <w:t>factors, including:</w:t>
      </w:r>
    </w:p>
    <w:p w:rsidR="00E33D35" w:rsidRPr="001842FD" w:rsidRDefault="00E33D35" w:rsidP="00BC6219">
      <w:pPr>
        <w:widowControl w:val="0"/>
        <w:numPr>
          <w:ilvl w:val="0"/>
          <w:numId w:val="108"/>
        </w:numPr>
        <w:autoSpaceDE w:val="0"/>
        <w:autoSpaceDN w:val="0"/>
        <w:adjustRightInd w:val="0"/>
        <w:spacing w:after="0" w:line="240" w:lineRule="auto"/>
        <w:rPr>
          <w:rFonts w:cstheme="minorHAnsi"/>
          <w:sz w:val="24"/>
          <w:szCs w:val="24"/>
        </w:rPr>
      </w:pPr>
      <w:r w:rsidRPr="001842FD">
        <w:rPr>
          <w:rFonts w:cstheme="minorHAnsi"/>
          <w:sz w:val="24"/>
          <w:szCs w:val="24"/>
        </w:rPr>
        <w:t>Potential for increased charges or costs to payers, especially the government?</w:t>
      </w:r>
    </w:p>
    <w:p w:rsidR="00E33D35" w:rsidRPr="001842FD" w:rsidRDefault="00E33D35" w:rsidP="00BC6219">
      <w:pPr>
        <w:widowControl w:val="0"/>
        <w:numPr>
          <w:ilvl w:val="0"/>
          <w:numId w:val="108"/>
        </w:numPr>
        <w:autoSpaceDE w:val="0"/>
        <w:autoSpaceDN w:val="0"/>
        <w:adjustRightInd w:val="0"/>
        <w:spacing w:after="0" w:line="240" w:lineRule="auto"/>
        <w:rPr>
          <w:rFonts w:cstheme="minorHAnsi"/>
          <w:sz w:val="24"/>
          <w:szCs w:val="24"/>
        </w:rPr>
      </w:pPr>
      <w:r w:rsidRPr="001842FD">
        <w:rPr>
          <w:rFonts w:cstheme="minorHAnsi"/>
          <w:sz w:val="24"/>
          <w:szCs w:val="24"/>
        </w:rPr>
        <w:t>Potential for encouraging overutilization of items/services?</w:t>
      </w:r>
    </w:p>
    <w:p w:rsidR="00E33D35" w:rsidRPr="001842FD" w:rsidRDefault="00E33D35" w:rsidP="00BC6219">
      <w:pPr>
        <w:widowControl w:val="0"/>
        <w:numPr>
          <w:ilvl w:val="0"/>
          <w:numId w:val="108"/>
        </w:numPr>
        <w:autoSpaceDE w:val="0"/>
        <w:autoSpaceDN w:val="0"/>
        <w:adjustRightInd w:val="0"/>
        <w:spacing w:after="0" w:line="240" w:lineRule="auto"/>
        <w:rPr>
          <w:rFonts w:cstheme="minorHAnsi"/>
          <w:sz w:val="24"/>
          <w:szCs w:val="24"/>
        </w:rPr>
      </w:pPr>
      <w:r w:rsidRPr="001842FD">
        <w:rPr>
          <w:rFonts w:cstheme="minorHAnsi"/>
          <w:sz w:val="24"/>
          <w:szCs w:val="24"/>
        </w:rPr>
        <w:t>Potential for harm to beneficiaries?</w:t>
      </w:r>
    </w:p>
    <w:p w:rsidR="00E33D35" w:rsidRPr="001842FD" w:rsidRDefault="00E33D35" w:rsidP="00BC6219">
      <w:pPr>
        <w:widowControl w:val="0"/>
        <w:numPr>
          <w:ilvl w:val="0"/>
          <w:numId w:val="108"/>
        </w:numPr>
        <w:autoSpaceDE w:val="0"/>
        <w:autoSpaceDN w:val="0"/>
        <w:adjustRightInd w:val="0"/>
        <w:spacing w:after="0" w:line="240" w:lineRule="auto"/>
        <w:rPr>
          <w:rFonts w:cstheme="minorHAnsi"/>
          <w:sz w:val="24"/>
          <w:szCs w:val="24"/>
        </w:rPr>
      </w:pPr>
      <w:r w:rsidRPr="001842FD">
        <w:rPr>
          <w:rFonts w:cstheme="minorHAnsi"/>
          <w:sz w:val="24"/>
          <w:szCs w:val="24"/>
        </w:rPr>
        <w:t>Legitimate business purpose for entering into the arrangement?</w:t>
      </w:r>
    </w:p>
    <w:p w:rsidR="009A4387" w:rsidRPr="001842FD" w:rsidRDefault="009A4387" w:rsidP="00BC6219">
      <w:pPr>
        <w:widowControl w:val="0"/>
        <w:numPr>
          <w:ilvl w:val="0"/>
          <w:numId w:val="108"/>
        </w:numPr>
        <w:autoSpaceDE w:val="0"/>
        <w:autoSpaceDN w:val="0"/>
        <w:adjustRightInd w:val="0"/>
        <w:spacing w:after="0" w:line="240" w:lineRule="auto"/>
        <w:rPr>
          <w:rFonts w:cstheme="minorHAnsi"/>
          <w:sz w:val="24"/>
          <w:szCs w:val="24"/>
        </w:rPr>
      </w:pPr>
      <w:r w:rsidRPr="001842FD">
        <w:rPr>
          <w:rFonts w:cstheme="minorHAnsi"/>
          <w:sz w:val="24"/>
          <w:szCs w:val="24"/>
        </w:rPr>
        <w:t>Intent of the parties?</w:t>
      </w:r>
    </w:p>
    <w:p w:rsidR="009A4387" w:rsidRPr="00E33D35" w:rsidRDefault="009A4387" w:rsidP="00BC6219">
      <w:pPr>
        <w:widowControl w:val="0"/>
        <w:numPr>
          <w:ilvl w:val="0"/>
          <w:numId w:val="97"/>
        </w:numPr>
        <w:tabs>
          <w:tab w:val="left" w:pos="720"/>
        </w:tabs>
        <w:autoSpaceDE w:val="0"/>
        <w:autoSpaceDN w:val="0"/>
        <w:adjustRightInd w:val="0"/>
        <w:spacing w:after="0" w:line="240" w:lineRule="auto"/>
        <w:rPr>
          <w:rFonts w:cstheme="minorHAnsi"/>
          <w:sz w:val="24"/>
          <w:szCs w:val="24"/>
        </w:rPr>
      </w:pPr>
      <w:r w:rsidRPr="00E33D35">
        <w:rPr>
          <w:rFonts w:cstheme="minorHAnsi"/>
          <w:sz w:val="24"/>
          <w:szCs w:val="24"/>
        </w:rPr>
        <w:t>Penalties</w:t>
      </w:r>
    </w:p>
    <w:p w:rsidR="009A4387" w:rsidRPr="00E33D35" w:rsidRDefault="009A4387" w:rsidP="00BC6219">
      <w:pPr>
        <w:widowControl w:val="0"/>
        <w:numPr>
          <w:ilvl w:val="0"/>
          <w:numId w:val="100"/>
        </w:numPr>
        <w:autoSpaceDE w:val="0"/>
        <w:autoSpaceDN w:val="0"/>
        <w:adjustRightInd w:val="0"/>
        <w:spacing w:after="0" w:line="240" w:lineRule="auto"/>
        <w:rPr>
          <w:rFonts w:cstheme="minorHAnsi"/>
          <w:sz w:val="24"/>
          <w:szCs w:val="24"/>
        </w:rPr>
      </w:pPr>
      <w:r w:rsidRPr="00E33D35">
        <w:rPr>
          <w:rFonts w:cstheme="minorHAnsi"/>
          <w:sz w:val="24"/>
          <w:szCs w:val="24"/>
        </w:rPr>
        <w:t>Criminal felony</w:t>
      </w:r>
    </w:p>
    <w:p w:rsidR="009A4387" w:rsidRPr="001842FD" w:rsidRDefault="009A4387" w:rsidP="00BC6219">
      <w:pPr>
        <w:widowControl w:val="0"/>
        <w:numPr>
          <w:ilvl w:val="0"/>
          <w:numId w:val="102"/>
        </w:numPr>
        <w:autoSpaceDE w:val="0"/>
        <w:autoSpaceDN w:val="0"/>
        <w:adjustRightInd w:val="0"/>
        <w:spacing w:after="0" w:line="240" w:lineRule="auto"/>
        <w:rPr>
          <w:rFonts w:cstheme="minorHAnsi"/>
          <w:sz w:val="24"/>
          <w:szCs w:val="24"/>
        </w:rPr>
      </w:pPr>
      <w:r w:rsidRPr="001842FD">
        <w:rPr>
          <w:rFonts w:cstheme="minorHAnsi"/>
          <w:sz w:val="24"/>
          <w:szCs w:val="24"/>
        </w:rPr>
        <w:t>Up to 5 years in prison and $25,000 in fine</w:t>
      </w:r>
    </w:p>
    <w:p w:rsidR="009A4387" w:rsidRPr="001842FD" w:rsidRDefault="009A4387" w:rsidP="00BC6219">
      <w:pPr>
        <w:widowControl w:val="0"/>
        <w:numPr>
          <w:ilvl w:val="0"/>
          <w:numId w:val="102"/>
        </w:numPr>
        <w:tabs>
          <w:tab w:val="num" w:pos="2355"/>
        </w:tabs>
        <w:autoSpaceDE w:val="0"/>
        <w:autoSpaceDN w:val="0"/>
        <w:adjustRightInd w:val="0"/>
        <w:spacing w:after="0" w:line="240" w:lineRule="auto"/>
        <w:rPr>
          <w:rFonts w:cstheme="minorHAnsi"/>
          <w:sz w:val="24"/>
          <w:szCs w:val="24"/>
        </w:rPr>
      </w:pPr>
      <w:r w:rsidRPr="001842FD">
        <w:rPr>
          <w:rFonts w:cstheme="minorHAnsi"/>
          <w:sz w:val="24"/>
          <w:szCs w:val="24"/>
        </w:rPr>
        <w:t>Exclusion from federal health care programs</w:t>
      </w:r>
    </w:p>
    <w:p w:rsidR="009A4387" w:rsidRPr="001842FD" w:rsidRDefault="009A4387" w:rsidP="00BC6219">
      <w:pPr>
        <w:widowControl w:val="0"/>
        <w:numPr>
          <w:ilvl w:val="0"/>
          <w:numId w:val="102"/>
        </w:numPr>
        <w:tabs>
          <w:tab w:val="num" w:pos="2355"/>
        </w:tabs>
        <w:autoSpaceDE w:val="0"/>
        <w:autoSpaceDN w:val="0"/>
        <w:adjustRightInd w:val="0"/>
        <w:spacing w:after="0" w:line="240" w:lineRule="auto"/>
        <w:rPr>
          <w:rFonts w:cstheme="minorHAnsi"/>
          <w:sz w:val="24"/>
          <w:szCs w:val="24"/>
        </w:rPr>
      </w:pPr>
      <w:r w:rsidRPr="001842FD">
        <w:rPr>
          <w:rFonts w:cstheme="minorHAnsi"/>
          <w:sz w:val="24"/>
          <w:szCs w:val="24"/>
        </w:rPr>
        <w:t>Debarment from government contracting</w:t>
      </w:r>
    </w:p>
    <w:p w:rsidR="009A4387" w:rsidRPr="00E33D35" w:rsidRDefault="009A4387" w:rsidP="00BC6219">
      <w:pPr>
        <w:widowControl w:val="0"/>
        <w:numPr>
          <w:ilvl w:val="0"/>
          <w:numId w:val="100"/>
        </w:numPr>
        <w:tabs>
          <w:tab w:val="num" w:pos="2160"/>
        </w:tabs>
        <w:autoSpaceDE w:val="0"/>
        <w:autoSpaceDN w:val="0"/>
        <w:adjustRightInd w:val="0"/>
        <w:spacing w:after="0" w:line="240" w:lineRule="auto"/>
        <w:rPr>
          <w:rFonts w:cstheme="minorHAnsi"/>
          <w:sz w:val="24"/>
          <w:szCs w:val="24"/>
        </w:rPr>
      </w:pPr>
      <w:r w:rsidRPr="00E33D35">
        <w:rPr>
          <w:rFonts w:cstheme="minorHAnsi"/>
          <w:sz w:val="24"/>
          <w:szCs w:val="24"/>
        </w:rPr>
        <w:t xml:space="preserve">Civil and administrative penalties </w:t>
      </w:r>
    </w:p>
    <w:p w:rsidR="009A4387" w:rsidRPr="001842FD" w:rsidRDefault="009A4387" w:rsidP="00BC6219">
      <w:pPr>
        <w:widowControl w:val="0"/>
        <w:numPr>
          <w:ilvl w:val="0"/>
          <w:numId w:val="101"/>
        </w:numPr>
        <w:autoSpaceDE w:val="0"/>
        <w:autoSpaceDN w:val="0"/>
        <w:adjustRightInd w:val="0"/>
        <w:spacing w:after="0" w:line="240" w:lineRule="auto"/>
        <w:rPr>
          <w:rFonts w:cstheme="minorHAnsi"/>
          <w:sz w:val="24"/>
          <w:szCs w:val="24"/>
        </w:rPr>
      </w:pPr>
      <w:r w:rsidRPr="001842FD">
        <w:rPr>
          <w:rFonts w:cstheme="minorHAnsi"/>
          <w:sz w:val="24"/>
          <w:szCs w:val="24"/>
        </w:rPr>
        <w:t xml:space="preserve">    Exclusion or debarment in an administrative proceeding</w:t>
      </w:r>
    </w:p>
    <w:p w:rsidR="009A4387" w:rsidRPr="001842FD" w:rsidRDefault="009A4387" w:rsidP="00BC6219">
      <w:pPr>
        <w:widowControl w:val="0"/>
        <w:numPr>
          <w:ilvl w:val="0"/>
          <w:numId w:val="101"/>
        </w:numPr>
        <w:autoSpaceDE w:val="0"/>
        <w:autoSpaceDN w:val="0"/>
        <w:adjustRightInd w:val="0"/>
        <w:spacing w:after="0" w:line="240" w:lineRule="auto"/>
        <w:rPr>
          <w:rFonts w:cstheme="minorHAnsi"/>
          <w:sz w:val="24"/>
          <w:szCs w:val="24"/>
        </w:rPr>
      </w:pPr>
      <w:r w:rsidRPr="001842FD">
        <w:rPr>
          <w:rFonts w:cstheme="minorHAnsi"/>
          <w:sz w:val="24"/>
          <w:szCs w:val="24"/>
        </w:rPr>
        <w:t xml:space="preserve">Civil Monetary Penalties (CMP) of $50,000 per violation, plus not more than three times the total </w:t>
      </w:r>
      <w:r w:rsidRPr="001842FD">
        <w:rPr>
          <w:rFonts w:cstheme="minorHAnsi"/>
          <w:sz w:val="24"/>
          <w:szCs w:val="24"/>
        </w:rPr>
        <w:lastRenderedPageBreak/>
        <w:t>amount of remuneration</w:t>
      </w:r>
    </w:p>
    <w:p w:rsidR="009A4387" w:rsidRPr="001842FD" w:rsidRDefault="009A4387" w:rsidP="00BC6219">
      <w:pPr>
        <w:widowControl w:val="0"/>
        <w:numPr>
          <w:ilvl w:val="0"/>
          <w:numId w:val="101"/>
        </w:numPr>
        <w:autoSpaceDE w:val="0"/>
        <w:autoSpaceDN w:val="0"/>
        <w:adjustRightInd w:val="0"/>
        <w:spacing w:after="0" w:line="240" w:lineRule="auto"/>
        <w:rPr>
          <w:rFonts w:cstheme="minorHAnsi"/>
          <w:sz w:val="24"/>
          <w:szCs w:val="24"/>
        </w:rPr>
      </w:pPr>
      <w:r w:rsidRPr="001842FD">
        <w:rPr>
          <w:rFonts w:cstheme="minorHAnsi"/>
          <w:sz w:val="24"/>
          <w:szCs w:val="24"/>
        </w:rPr>
        <w:t xml:space="preserve">    CMP for inducements given to beneficiaries</w:t>
      </w:r>
    </w:p>
    <w:p w:rsidR="009A4387" w:rsidRDefault="009A4387" w:rsidP="00BC6219">
      <w:pPr>
        <w:widowControl w:val="0"/>
        <w:numPr>
          <w:ilvl w:val="0"/>
          <w:numId w:val="101"/>
        </w:numPr>
        <w:autoSpaceDE w:val="0"/>
        <w:autoSpaceDN w:val="0"/>
        <w:adjustRightInd w:val="0"/>
        <w:spacing w:after="0" w:line="240" w:lineRule="auto"/>
        <w:rPr>
          <w:rFonts w:cstheme="minorHAnsi"/>
          <w:sz w:val="24"/>
          <w:szCs w:val="24"/>
        </w:rPr>
      </w:pPr>
      <w:r w:rsidRPr="001842FD">
        <w:rPr>
          <w:rFonts w:cstheme="minorHAnsi"/>
          <w:sz w:val="24"/>
          <w:szCs w:val="24"/>
        </w:rPr>
        <w:t>Exclusion from federal programs (this could wreck a practice)</w:t>
      </w:r>
    </w:p>
    <w:p w:rsidR="00DD5594" w:rsidRPr="001842FD" w:rsidRDefault="00DD5594" w:rsidP="00DD5594">
      <w:pPr>
        <w:widowControl w:val="0"/>
        <w:numPr>
          <w:ilvl w:val="0"/>
          <w:numId w:val="97"/>
        </w:numPr>
        <w:tabs>
          <w:tab w:val="clear" w:pos="1440"/>
          <w:tab w:val="left" w:pos="720"/>
        </w:tabs>
        <w:autoSpaceDE w:val="0"/>
        <w:autoSpaceDN w:val="0"/>
        <w:adjustRightInd w:val="0"/>
        <w:spacing w:after="0" w:line="240" w:lineRule="auto"/>
        <w:rPr>
          <w:rFonts w:cstheme="minorHAnsi"/>
          <w:sz w:val="24"/>
          <w:szCs w:val="24"/>
        </w:rPr>
      </w:pPr>
      <w:r w:rsidRPr="001842FD">
        <w:rPr>
          <w:rFonts w:cstheme="minorHAnsi"/>
          <w:sz w:val="24"/>
          <w:szCs w:val="24"/>
        </w:rPr>
        <w:t>Continuum of interpretation (</w:t>
      </w:r>
      <w:proofErr w:type="spellStart"/>
      <w:r w:rsidRPr="001842FD">
        <w:rPr>
          <w:rFonts w:cstheme="minorHAnsi"/>
          <w:sz w:val="24"/>
          <w:szCs w:val="24"/>
        </w:rPr>
        <w:t>Greber</w:t>
      </w:r>
      <w:proofErr w:type="spellEnd"/>
      <w:r w:rsidRPr="001842FD">
        <w:rPr>
          <w:rFonts w:cstheme="minorHAnsi"/>
          <w:sz w:val="24"/>
          <w:szCs w:val="24"/>
        </w:rPr>
        <w:t xml:space="preserve"> - harsh &gt; Starks &gt; </w:t>
      </w:r>
      <w:proofErr w:type="spellStart"/>
      <w:r w:rsidRPr="001842FD">
        <w:rPr>
          <w:rFonts w:cstheme="minorHAnsi"/>
          <w:sz w:val="24"/>
          <w:szCs w:val="24"/>
        </w:rPr>
        <w:t>Hanlester</w:t>
      </w:r>
      <w:proofErr w:type="spellEnd"/>
      <w:r w:rsidRPr="001842FD">
        <w:rPr>
          <w:rFonts w:cstheme="minorHAnsi"/>
          <w:sz w:val="24"/>
          <w:szCs w:val="24"/>
        </w:rPr>
        <w:t xml:space="preserve"> - lax)</w:t>
      </w:r>
    </w:p>
    <w:p w:rsidR="00DD5594" w:rsidRDefault="00DD5594" w:rsidP="00DD5594">
      <w:pPr>
        <w:widowControl w:val="0"/>
        <w:numPr>
          <w:ilvl w:val="0"/>
          <w:numId w:val="121"/>
        </w:numPr>
        <w:autoSpaceDE w:val="0"/>
        <w:autoSpaceDN w:val="0"/>
        <w:adjustRightInd w:val="0"/>
        <w:spacing w:after="0" w:line="240" w:lineRule="auto"/>
        <w:rPr>
          <w:rFonts w:cstheme="minorHAnsi"/>
          <w:sz w:val="24"/>
          <w:szCs w:val="24"/>
        </w:rPr>
      </w:pPr>
      <w:proofErr w:type="spellStart"/>
      <w:r w:rsidRPr="001842FD">
        <w:rPr>
          <w:rFonts w:cstheme="minorHAnsi"/>
          <w:b/>
          <w:sz w:val="24"/>
          <w:szCs w:val="24"/>
        </w:rPr>
        <w:t>Greber</w:t>
      </w:r>
      <w:proofErr w:type="spellEnd"/>
      <w:r w:rsidRPr="001842FD">
        <w:rPr>
          <w:rFonts w:cstheme="minorHAnsi"/>
          <w:sz w:val="24"/>
          <w:szCs w:val="24"/>
        </w:rPr>
        <w:t xml:space="preserve"> p707: Payments, even for legitimate </w:t>
      </w:r>
      <w:r>
        <w:rPr>
          <w:rFonts w:cstheme="minorHAnsi"/>
          <w:sz w:val="24"/>
          <w:szCs w:val="24"/>
        </w:rPr>
        <w:t>s</w:t>
      </w:r>
      <w:r w:rsidRPr="001842FD">
        <w:rPr>
          <w:rFonts w:cstheme="minorHAnsi"/>
          <w:sz w:val="24"/>
          <w:szCs w:val="24"/>
        </w:rPr>
        <w:t xml:space="preserve">ervices, made with </w:t>
      </w:r>
      <w:r w:rsidRPr="00DD5594">
        <w:rPr>
          <w:rFonts w:cstheme="minorHAnsi"/>
          <w:b/>
          <w:sz w:val="24"/>
          <w:szCs w:val="24"/>
        </w:rPr>
        <w:t>any</w:t>
      </w:r>
      <w:r w:rsidRPr="001842FD">
        <w:rPr>
          <w:rFonts w:cstheme="minorHAnsi"/>
          <w:sz w:val="24"/>
          <w:szCs w:val="24"/>
        </w:rPr>
        <w:t xml:space="preserve"> intent to induce referrals </w:t>
      </w:r>
      <w:r>
        <w:rPr>
          <w:rFonts w:cstheme="minorHAnsi"/>
          <w:sz w:val="24"/>
          <w:szCs w:val="24"/>
        </w:rPr>
        <w:t>are barred</w:t>
      </w:r>
      <w:r w:rsidRPr="001842FD">
        <w:rPr>
          <w:rFonts w:cstheme="minorHAnsi"/>
          <w:sz w:val="24"/>
          <w:szCs w:val="24"/>
        </w:rPr>
        <w:t>.</w:t>
      </w:r>
    </w:p>
    <w:p w:rsidR="00DD5594" w:rsidRDefault="00DD5594" w:rsidP="00DD5594">
      <w:pPr>
        <w:widowControl w:val="0"/>
        <w:numPr>
          <w:ilvl w:val="0"/>
          <w:numId w:val="122"/>
        </w:numPr>
        <w:autoSpaceDE w:val="0"/>
        <w:autoSpaceDN w:val="0"/>
        <w:adjustRightInd w:val="0"/>
        <w:spacing w:after="0" w:line="240" w:lineRule="auto"/>
        <w:rPr>
          <w:rFonts w:cstheme="minorHAnsi"/>
          <w:sz w:val="24"/>
          <w:szCs w:val="24"/>
        </w:rPr>
      </w:pPr>
      <w:r>
        <w:rPr>
          <w:rFonts w:cstheme="minorHAnsi"/>
          <w:sz w:val="24"/>
          <w:szCs w:val="24"/>
        </w:rPr>
        <w:t>D</w:t>
      </w:r>
      <w:r w:rsidRPr="00DD5594">
        <w:rPr>
          <w:rFonts w:cstheme="minorHAnsi"/>
          <w:sz w:val="24"/>
          <w:szCs w:val="24"/>
        </w:rPr>
        <w:t xml:space="preserve">efendant argued that payments made to a physician for professional services could not be the basis of Medicare fraud. Defendant insisted that absent a showing that the </w:t>
      </w:r>
      <w:r w:rsidRPr="00DD5594">
        <w:rPr>
          <w:rFonts w:cstheme="minorHAnsi"/>
          <w:b/>
          <w:sz w:val="24"/>
          <w:szCs w:val="24"/>
        </w:rPr>
        <w:t>only</w:t>
      </w:r>
      <w:r w:rsidRPr="00DD5594">
        <w:rPr>
          <w:rFonts w:cstheme="minorHAnsi"/>
          <w:sz w:val="24"/>
          <w:szCs w:val="24"/>
        </w:rPr>
        <w:t xml:space="preserve"> purpose behind the fee was to induce future services, compensating for services actually rendered could not be a violation of. </w:t>
      </w:r>
    </w:p>
    <w:p w:rsidR="00DD5594" w:rsidRPr="001842FD" w:rsidRDefault="00DD5594" w:rsidP="00DD5594">
      <w:pPr>
        <w:widowControl w:val="0"/>
        <w:numPr>
          <w:ilvl w:val="0"/>
          <w:numId w:val="122"/>
        </w:numPr>
        <w:autoSpaceDE w:val="0"/>
        <w:autoSpaceDN w:val="0"/>
        <w:adjustRightInd w:val="0"/>
        <w:spacing w:after="0" w:line="240" w:lineRule="auto"/>
        <w:rPr>
          <w:rFonts w:cstheme="minorHAnsi"/>
          <w:sz w:val="24"/>
          <w:szCs w:val="24"/>
        </w:rPr>
      </w:pPr>
      <w:r w:rsidRPr="00DD5594">
        <w:rPr>
          <w:rFonts w:cstheme="minorHAnsi"/>
          <w:sz w:val="24"/>
          <w:szCs w:val="24"/>
        </w:rPr>
        <w:t xml:space="preserve">The court concluded that </w:t>
      </w:r>
      <w:r>
        <w:rPr>
          <w:rFonts w:cstheme="minorHAnsi"/>
          <w:sz w:val="24"/>
          <w:szCs w:val="24"/>
        </w:rPr>
        <w:t>i</w:t>
      </w:r>
      <w:r w:rsidRPr="00DD5594">
        <w:rPr>
          <w:rFonts w:cstheme="minorHAnsi"/>
          <w:sz w:val="24"/>
          <w:szCs w:val="24"/>
        </w:rPr>
        <w:t>f the payments were intended to induce the physician to use his organization's services, the statute was violated, even if the payments were also intended to compensate for professional services. The court held that materiality was an essential element and further held that the record contained enough evidence to support the district judge's ruling that the certifications to Medicare were material.</w:t>
      </w:r>
    </w:p>
    <w:p w:rsidR="00DD5594" w:rsidRDefault="00DD5594" w:rsidP="00DD5594">
      <w:pPr>
        <w:widowControl w:val="0"/>
        <w:numPr>
          <w:ilvl w:val="0"/>
          <w:numId w:val="121"/>
        </w:numPr>
        <w:tabs>
          <w:tab w:val="num" w:pos="3075"/>
        </w:tabs>
        <w:autoSpaceDE w:val="0"/>
        <w:autoSpaceDN w:val="0"/>
        <w:adjustRightInd w:val="0"/>
        <w:spacing w:after="0" w:line="240" w:lineRule="auto"/>
        <w:rPr>
          <w:rFonts w:cstheme="minorHAnsi"/>
          <w:sz w:val="24"/>
          <w:szCs w:val="24"/>
        </w:rPr>
      </w:pPr>
      <w:r w:rsidRPr="001842FD">
        <w:rPr>
          <w:rFonts w:cstheme="minorHAnsi"/>
          <w:b/>
          <w:sz w:val="24"/>
          <w:szCs w:val="24"/>
        </w:rPr>
        <w:t>Starks</w:t>
      </w:r>
      <w:r w:rsidRPr="001842FD">
        <w:rPr>
          <w:rFonts w:cstheme="minorHAnsi"/>
          <w:sz w:val="24"/>
          <w:szCs w:val="24"/>
        </w:rPr>
        <w:t xml:space="preserve"> p712-16. </w:t>
      </w:r>
    </w:p>
    <w:p w:rsidR="00DD5594" w:rsidRPr="001842FD" w:rsidRDefault="00DD5594" w:rsidP="00DD5594">
      <w:pPr>
        <w:widowControl w:val="0"/>
        <w:numPr>
          <w:ilvl w:val="0"/>
          <w:numId w:val="123"/>
        </w:numPr>
        <w:autoSpaceDE w:val="0"/>
        <w:autoSpaceDN w:val="0"/>
        <w:adjustRightInd w:val="0"/>
        <w:spacing w:after="0" w:line="240" w:lineRule="auto"/>
        <w:rPr>
          <w:rFonts w:cstheme="minorHAnsi"/>
          <w:sz w:val="24"/>
          <w:szCs w:val="24"/>
        </w:rPr>
      </w:pPr>
      <w:r w:rsidRPr="00DD5594">
        <w:rPr>
          <w:rFonts w:cstheme="minorHAnsi"/>
          <w:sz w:val="24"/>
          <w:szCs w:val="24"/>
        </w:rPr>
        <w:t>Defendants, convicted in a federal district court under anti-kickback</w:t>
      </w:r>
      <w:r w:rsidR="00ED146D">
        <w:rPr>
          <w:rFonts w:cstheme="minorHAnsi"/>
          <w:sz w:val="24"/>
          <w:szCs w:val="24"/>
        </w:rPr>
        <w:t>,</w:t>
      </w:r>
      <w:r w:rsidRPr="00DD5594">
        <w:rPr>
          <w:rFonts w:cstheme="minorHAnsi"/>
          <w:sz w:val="24"/>
          <w:szCs w:val="24"/>
        </w:rPr>
        <w:t xml:space="preserve"> appealed alleging that they had to have known that their medical referrals arrangement </w:t>
      </w:r>
      <w:r w:rsidR="00ED146D">
        <w:rPr>
          <w:rFonts w:cstheme="minorHAnsi"/>
          <w:sz w:val="24"/>
          <w:szCs w:val="24"/>
        </w:rPr>
        <w:t>was illegal</w:t>
      </w:r>
      <w:r w:rsidRPr="00DD5594">
        <w:rPr>
          <w:rFonts w:cstheme="minorHAnsi"/>
          <w:sz w:val="24"/>
          <w:szCs w:val="24"/>
        </w:rPr>
        <w:t xml:space="preserve"> in order to be convicted. The court </w:t>
      </w:r>
      <w:r w:rsidR="00ED146D">
        <w:rPr>
          <w:rFonts w:cstheme="minorHAnsi"/>
          <w:sz w:val="24"/>
          <w:szCs w:val="24"/>
        </w:rPr>
        <w:t>held</w:t>
      </w:r>
      <w:r w:rsidRPr="00DD5594">
        <w:rPr>
          <w:rFonts w:cstheme="minorHAnsi"/>
          <w:sz w:val="24"/>
          <w:szCs w:val="24"/>
        </w:rPr>
        <w:t xml:space="preserve"> that </w:t>
      </w:r>
      <w:r w:rsidR="00ED146D">
        <w:rPr>
          <w:rFonts w:cstheme="minorHAnsi"/>
          <w:sz w:val="24"/>
          <w:szCs w:val="24"/>
        </w:rPr>
        <w:t>w</w:t>
      </w:r>
      <w:r w:rsidR="00ED146D" w:rsidRPr="001842FD">
        <w:rPr>
          <w:rFonts w:cstheme="minorHAnsi"/>
          <w:sz w:val="24"/>
          <w:szCs w:val="24"/>
        </w:rPr>
        <w:t>illfulness element of law simply means acting with the general knowledge that those actions are in violation of statute, proper understanding of which is presumed when the statute is not highly technical or complex.</w:t>
      </w:r>
    </w:p>
    <w:p w:rsidR="00ED146D" w:rsidRDefault="00DD5594" w:rsidP="00DD5594">
      <w:pPr>
        <w:widowControl w:val="0"/>
        <w:numPr>
          <w:ilvl w:val="0"/>
          <w:numId w:val="121"/>
        </w:numPr>
        <w:tabs>
          <w:tab w:val="num" w:pos="3075"/>
        </w:tabs>
        <w:autoSpaceDE w:val="0"/>
        <w:autoSpaceDN w:val="0"/>
        <w:adjustRightInd w:val="0"/>
        <w:spacing w:after="0" w:line="240" w:lineRule="auto"/>
        <w:rPr>
          <w:rFonts w:cstheme="minorHAnsi"/>
          <w:sz w:val="24"/>
          <w:szCs w:val="24"/>
        </w:rPr>
      </w:pPr>
      <w:proofErr w:type="spellStart"/>
      <w:r w:rsidRPr="001842FD">
        <w:rPr>
          <w:rFonts w:cstheme="minorHAnsi"/>
          <w:b/>
          <w:sz w:val="24"/>
          <w:szCs w:val="24"/>
          <w:u w:val="single"/>
        </w:rPr>
        <w:t>Hanlester</w:t>
      </w:r>
      <w:proofErr w:type="spellEnd"/>
      <w:r w:rsidRPr="001842FD">
        <w:rPr>
          <w:rFonts w:cstheme="minorHAnsi"/>
          <w:sz w:val="24"/>
          <w:szCs w:val="24"/>
          <w:u w:val="single"/>
        </w:rPr>
        <w:t xml:space="preserve"> v. Shalala</w:t>
      </w:r>
      <w:r w:rsidRPr="001842FD">
        <w:rPr>
          <w:rFonts w:cstheme="minorHAnsi"/>
          <w:sz w:val="24"/>
          <w:szCs w:val="24"/>
        </w:rPr>
        <w:t xml:space="preserve">, held that a violation cannot be found unless the defendant; (1) knew that the law prohibited giving or receiving remuneration for referrals; and (2) acted with the specific intent to violate the law – </w:t>
      </w:r>
    </w:p>
    <w:p w:rsidR="00DD5594" w:rsidRPr="001842FD" w:rsidRDefault="00DD5594" w:rsidP="00ED146D">
      <w:pPr>
        <w:widowControl w:val="0"/>
        <w:numPr>
          <w:ilvl w:val="0"/>
          <w:numId w:val="124"/>
        </w:numPr>
        <w:autoSpaceDE w:val="0"/>
        <w:autoSpaceDN w:val="0"/>
        <w:adjustRightInd w:val="0"/>
        <w:spacing w:after="0" w:line="240" w:lineRule="auto"/>
        <w:rPr>
          <w:rFonts w:cstheme="minorHAnsi"/>
          <w:sz w:val="24"/>
          <w:szCs w:val="24"/>
        </w:rPr>
      </w:pPr>
      <w:r w:rsidRPr="001842FD">
        <w:rPr>
          <w:rFonts w:cstheme="minorHAnsi"/>
          <w:sz w:val="24"/>
          <w:szCs w:val="24"/>
        </w:rPr>
        <w:t xml:space="preserve">But </w:t>
      </w:r>
      <w:proofErr w:type="spellStart"/>
      <w:r w:rsidRPr="001842FD">
        <w:rPr>
          <w:rFonts w:cstheme="minorHAnsi"/>
          <w:sz w:val="24"/>
          <w:szCs w:val="24"/>
          <w:u w:val="single"/>
        </w:rPr>
        <w:t>Hanlester</w:t>
      </w:r>
      <w:proofErr w:type="spellEnd"/>
      <w:r w:rsidRPr="001842FD">
        <w:rPr>
          <w:rFonts w:cstheme="minorHAnsi"/>
          <w:sz w:val="24"/>
          <w:szCs w:val="24"/>
        </w:rPr>
        <w:t xml:space="preserve"> analysis has not been accepted by all courts and </w:t>
      </w:r>
      <w:proofErr w:type="spellStart"/>
      <w:r w:rsidRPr="001842FD">
        <w:rPr>
          <w:rFonts w:cstheme="minorHAnsi"/>
          <w:sz w:val="24"/>
          <w:szCs w:val="24"/>
          <w:u w:val="single"/>
        </w:rPr>
        <w:t>Hanlester</w:t>
      </w:r>
      <w:proofErr w:type="spellEnd"/>
      <w:r w:rsidRPr="001842FD">
        <w:rPr>
          <w:rFonts w:cstheme="minorHAnsi"/>
          <w:sz w:val="24"/>
          <w:szCs w:val="24"/>
        </w:rPr>
        <w:t xml:space="preserve"> has been called into question in other circuits.</w:t>
      </w:r>
    </w:p>
    <w:p w:rsidR="001842FD" w:rsidRPr="001842FD" w:rsidRDefault="001842FD" w:rsidP="00BC6219">
      <w:pPr>
        <w:pStyle w:val="ListParagraph"/>
        <w:numPr>
          <w:ilvl w:val="0"/>
          <w:numId w:val="88"/>
        </w:numPr>
        <w:tabs>
          <w:tab w:val="left" w:pos="-1009"/>
          <w:tab w:val="left" w:pos="-630"/>
          <w:tab w:val="left" w:pos="0"/>
          <w:tab w:val="left" w:pos="360"/>
          <w:tab w:val="left" w:pos="720"/>
          <w:tab w:val="left" w:pos="1080"/>
          <w:tab w:val="left" w:pos="1890"/>
          <w:tab w:val="left" w:pos="2250"/>
          <w:tab w:val="left" w:pos="2970"/>
          <w:tab w:val="left" w:pos="3690"/>
          <w:tab w:val="left" w:pos="4410"/>
          <w:tab w:val="left" w:pos="5130"/>
          <w:tab w:val="left" w:pos="5850"/>
          <w:tab w:val="left" w:pos="6570"/>
          <w:tab w:val="left" w:pos="7290"/>
          <w:tab w:val="left" w:pos="8010"/>
          <w:tab w:val="left" w:pos="8730"/>
        </w:tabs>
        <w:ind w:right="360"/>
        <w:rPr>
          <w:rFonts w:cstheme="minorHAnsi"/>
          <w:b/>
          <w:sz w:val="24"/>
          <w:szCs w:val="24"/>
          <w:u w:val="single"/>
        </w:rPr>
      </w:pPr>
      <w:r w:rsidRPr="009A4387">
        <w:rPr>
          <w:rFonts w:cstheme="minorHAnsi"/>
          <w:b/>
          <w:sz w:val="24"/>
          <w:szCs w:val="24"/>
          <w:u w:val="single"/>
        </w:rPr>
        <w:t>PHYSICIAN SELF-REFERRAL LAW (STARK LAW),</w:t>
      </w:r>
      <w:r w:rsidRPr="001842FD">
        <w:rPr>
          <w:rFonts w:cstheme="minorHAnsi"/>
          <w:sz w:val="24"/>
          <w:szCs w:val="24"/>
        </w:rPr>
        <w:t xml:space="preserve"> </w:t>
      </w:r>
      <w:r w:rsidR="009A4387">
        <w:rPr>
          <w:rFonts w:cstheme="minorHAnsi"/>
          <w:sz w:val="24"/>
          <w:szCs w:val="24"/>
        </w:rPr>
        <w:t>730-43</w:t>
      </w:r>
      <w:r w:rsidRPr="001842FD">
        <w:rPr>
          <w:rFonts w:cstheme="minorHAnsi"/>
          <w:sz w:val="24"/>
          <w:szCs w:val="24"/>
        </w:rPr>
        <w:t xml:space="preserve">—seeks to curb practices that could lead to overutilization of Medicare-paid services, by prohibiting transactions in which doctors encourage patients to do business with labs or other service providers in which the doctor has a financial interest. </w:t>
      </w:r>
    </w:p>
    <w:p w:rsidR="001842FD" w:rsidRPr="001842FD" w:rsidRDefault="001842FD" w:rsidP="00BC6219">
      <w:pPr>
        <w:widowControl w:val="0"/>
        <w:numPr>
          <w:ilvl w:val="0"/>
          <w:numId w:val="109"/>
        </w:numPr>
        <w:tabs>
          <w:tab w:val="left" w:pos="720"/>
        </w:tabs>
        <w:autoSpaceDE w:val="0"/>
        <w:autoSpaceDN w:val="0"/>
        <w:adjustRightInd w:val="0"/>
        <w:spacing w:after="0" w:line="240" w:lineRule="auto"/>
        <w:rPr>
          <w:rFonts w:cstheme="minorHAnsi"/>
          <w:sz w:val="24"/>
          <w:szCs w:val="24"/>
        </w:rPr>
      </w:pPr>
      <w:r w:rsidRPr="001842FD">
        <w:rPr>
          <w:rFonts w:cstheme="minorHAnsi"/>
          <w:sz w:val="24"/>
          <w:szCs w:val="24"/>
        </w:rPr>
        <w:t>Section 1877 of the Social Security Act (the Act) (42 U.S.C. 1395nn), also known as the physician self-referral law and commonly referred to as the "Stark Law":</w:t>
      </w:r>
    </w:p>
    <w:p w:rsidR="001842FD" w:rsidRPr="001842FD" w:rsidRDefault="001842FD" w:rsidP="00BC6219">
      <w:pPr>
        <w:widowControl w:val="0"/>
        <w:numPr>
          <w:ilvl w:val="0"/>
          <w:numId w:val="110"/>
        </w:numPr>
        <w:autoSpaceDE w:val="0"/>
        <w:autoSpaceDN w:val="0"/>
        <w:adjustRightInd w:val="0"/>
        <w:spacing w:after="0" w:line="240" w:lineRule="auto"/>
        <w:rPr>
          <w:rFonts w:cstheme="minorHAnsi"/>
          <w:sz w:val="24"/>
          <w:szCs w:val="24"/>
        </w:rPr>
      </w:pPr>
      <w:r w:rsidRPr="001842FD">
        <w:rPr>
          <w:rFonts w:cstheme="minorHAnsi"/>
          <w:sz w:val="24"/>
          <w:szCs w:val="24"/>
        </w:rPr>
        <w:t xml:space="preserve">Prohibits a physician from making referrals for certain designated health services (DHS) payable by Medicare </w:t>
      </w:r>
      <w:r w:rsidRPr="001842FD">
        <w:rPr>
          <w:rFonts w:cstheme="minorHAnsi"/>
          <w:sz w:val="24"/>
          <w:szCs w:val="24"/>
        </w:rPr>
        <w:lastRenderedPageBreak/>
        <w:t>to an entity with which he or she (or an immediate family member) has a financial relationship (ownership, investment, or compensation), unless an exception applies.</w:t>
      </w:r>
    </w:p>
    <w:p w:rsidR="001842FD" w:rsidRPr="001842FD" w:rsidRDefault="001842FD" w:rsidP="00BC6219">
      <w:pPr>
        <w:widowControl w:val="0"/>
        <w:numPr>
          <w:ilvl w:val="0"/>
          <w:numId w:val="110"/>
        </w:numPr>
        <w:autoSpaceDE w:val="0"/>
        <w:autoSpaceDN w:val="0"/>
        <w:adjustRightInd w:val="0"/>
        <w:spacing w:after="0" w:line="240" w:lineRule="auto"/>
        <w:rPr>
          <w:rFonts w:cstheme="minorHAnsi"/>
          <w:sz w:val="24"/>
          <w:szCs w:val="24"/>
        </w:rPr>
      </w:pPr>
      <w:r w:rsidRPr="001842FD">
        <w:rPr>
          <w:rFonts w:cstheme="minorHAnsi"/>
          <w:sz w:val="24"/>
          <w:szCs w:val="24"/>
        </w:rPr>
        <w:t>Prohibits the entity from filing claims to Medicare (or billing another individual, entity, or third party payer) for those referred services.</w:t>
      </w:r>
    </w:p>
    <w:p w:rsidR="001842FD" w:rsidRPr="001842FD" w:rsidRDefault="001842FD" w:rsidP="00BC6219">
      <w:pPr>
        <w:widowControl w:val="0"/>
        <w:numPr>
          <w:ilvl w:val="0"/>
          <w:numId w:val="110"/>
        </w:numPr>
        <w:autoSpaceDE w:val="0"/>
        <w:autoSpaceDN w:val="0"/>
        <w:adjustRightInd w:val="0"/>
        <w:spacing w:after="0" w:line="240" w:lineRule="auto"/>
        <w:rPr>
          <w:rFonts w:cstheme="minorHAnsi"/>
          <w:sz w:val="24"/>
          <w:szCs w:val="24"/>
        </w:rPr>
      </w:pPr>
      <w:r w:rsidRPr="001842FD">
        <w:rPr>
          <w:rFonts w:cstheme="minorHAnsi"/>
          <w:sz w:val="24"/>
          <w:szCs w:val="24"/>
        </w:rPr>
        <w:t>Establishes a number of specific exceptions and grants the Secretary the authority to create regulatory exceptions for financial relationships that do not pose a risk of program or patient abuse.</w:t>
      </w:r>
    </w:p>
    <w:p w:rsidR="001842FD" w:rsidRPr="001842FD" w:rsidRDefault="001842FD" w:rsidP="00BC6219">
      <w:pPr>
        <w:widowControl w:val="0"/>
        <w:numPr>
          <w:ilvl w:val="0"/>
          <w:numId w:val="109"/>
        </w:numPr>
        <w:tabs>
          <w:tab w:val="left" w:pos="720"/>
        </w:tabs>
        <w:autoSpaceDE w:val="0"/>
        <w:autoSpaceDN w:val="0"/>
        <w:adjustRightInd w:val="0"/>
        <w:spacing w:after="0" w:line="240" w:lineRule="auto"/>
        <w:rPr>
          <w:rFonts w:cstheme="minorHAnsi"/>
          <w:b/>
          <w:sz w:val="24"/>
          <w:szCs w:val="24"/>
          <w:u w:val="single"/>
        </w:rPr>
      </w:pPr>
      <w:r w:rsidRPr="00BC6219">
        <w:rPr>
          <w:rFonts w:cstheme="minorHAnsi"/>
          <w:sz w:val="24"/>
          <w:szCs w:val="24"/>
          <w:u w:val="single"/>
        </w:rPr>
        <w:t>Key differences in approach between Stark and Anti-kickback</w:t>
      </w:r>
      <w:r w:rsidRPr="001842FD">
        <w:rPr>
          <w:rFonts w:cstheme="minorHAnsi"/>
          <w:b/>
          <w:sz w:val="24"/>
          <w:szCs w:val="24"/>
          <w:u w:val="single"/>
        </w:rPr>
        <w:t>:</w:t>
      </w:r>
    </w:p>
    <w:p w:rsidR="001842FD" w:rsidRPr="001842FD" w:rsidRDefault="001842FD" w:rsidP="00BC6219">
      <w:pPr>
        <w:widowControl w:val="0"/>
        <w:numPr>
          <w:ilvl w:val="0"/>
          <w:numId w:val="111"/>
        </w:numPr>
        <w:autoSpaceDE w:val="0"/>
        <w:autoSpaceDN w:val="0"/>
        <w:adjustRightInd w:val="0"/>
        <w:spacing w:after="0" w:line="240" w:lineRule="auto"/>
        <w:rPr>
          <w:rFonts w:cstheme="minorHAnsi"/>
          <w:sz w:val="24"/>
          <w:szCs w:val="24"/>
        </w:rPr>
      </w:pPr>
      <w:r w:rsidRPr="001842FD">
        <w:rPr>
          <w:rFonts w:cstheme="minorHAnsi"/>
          <w:sz w:val="24"/>
          <w:szCs w:val="24"/>
        </w:rPr>
        <w:t xml:space="preserve">Stark has no </w:t>
      </w:r>
      <w:proofErr w:type="spellStart"/>
      <w:r w:rsidRPr="001842FD">
        <w:rPr>
          <w:rFonts w:cstheme="minorHAnsi"/>
          <w:sz w:val="24"/>
          <w:szCs w:val="24"/>
        </w:rPr>
        <w:t>scienter</w:t>
      </w:r>
      <w:proofErr w:type="spellEnd"/>
      <w:r w:rsidRPr="001842FD">
        <w:rPr>
          <w:rFonts w:cstheme="minorHAnsi"/>
          <w:sz w:val="24"/>
          <w:szCs w:val="24"/>
        </w:rPr>
        <w:t xml:space="preserve"> requirement.  Intent does not matter.  If a doctor makes a prohibited referral, a violation has occurred, regardless of intent.  </w:t>
      </w:r>
    </w:p>
    <w:p w:rsidR="001842FD" w:rsidRPr="001842FD" w:rsidRDefault="001842FD" w:rsidP="00BC6219">
      <w:pPr>
        <w:widowControl w:val="0"/>
        <w:numPr>
          <w:ilvl w:val="0"/>
          <w:numId w:val="111"/>
        </w:numPr>
        <w:autoSpaceDE w:val="0"/>
        <w:autoSpaceDN w:val="0"/>
        <w:adjustRightInd w:val="0"/>
        <w:spacing w:after="0" w:line="240" w:lineRule="auto"/>
        <w:rPr>
          <w:rFonts w:cstheme="minorHAnsi"/>
          <w:sz w:val="24"/>
          <w:szCs w:val="24"/>
        </w:rPr>
      </w:pPr>
      <w:r w:rsidRPr="001842FD">
        <w:rPr>
          <w:rFonts w:cstheme="minorHAnsi"/>
          <w:sz w:val="24"/>
          <w:szCs w:val="24"/>
        </w:rPr>
        <w:t xml:space="preserve">Stark has only civil money </w:t>
      </w:r>
      <w:r w:rsidR="009A4387">
        <w:rPr>
          <w:rFonts w:cstheme="minorHAnsi"/>
          <w:sz w:val="24"/>
          <w:szCs w:val="24"/>
        </w:rPr>
        <w:t xml:space="preserve">penalties, </w:t>
      </w:r>
      <w:r w:rsidRPr="001842FD">
        <w:rPr>
          <w:rFonts w:cstheme="minorHAnsi"/>
          <w:sz w:val="24"/>
          <w:szCs w:val="24"/>
        </w:rPr>
        <w:t>no criminal penalties.</w:t>
      </w:r>
    </w:p>
    <w:p w:rsidR="001842FD" w:rsidRPr="001842FD" w:rsidRDefault="001842FD" w:rsidP="00BC6219">
      <w:pPr>
        <w:widowControl w:val="0"/>
        <w:numPr>
          <w:ilvl w:val="0"/>
          <w:numId w:val="111"/>
        </w:numPr>
        <w:autoSpaceDE w:val="0"/>
        <w:autoSpaceDN w:val="0"/>
        <w:adjustRightInd w:val="0"/>
        <w:spacing w:after="0" w:line="240" w:lineRule="auto"/>
        <w:rPr>
          <w:rFonts w:cstheme="minorHAnsi"/>
          <w:sz w:val="24"/>
          <w:szCs w:val="24"/>
        </w:rPr>
      </w:pPr>
      <w:r w:rsidRPr="001842FD">
        <w:rPr>
          <w:rFonts w:cstheme="minorHAnsi"/>
          <w:sz w:val="24"/>
          <w:szCs w:val="24"/>
        </w:rPr>
        <w:t xml:space="preserve">Unlike Anti-Kickback, Stark applies only to </w:t>
      </w:r>
      <w:r w:rsidRPr="009A4387">
        <w:rPr>
          <w:rFonts w:cstheme="minorHAnsi"/>
          <w:sz w:val="24"/>
          <w:szCs w:val="24"/>
        </w:rPr>
        <w:t>physicians</w:t>
      </w:r>
      <w:r w:rsidRPr="001842FD">
        <w:rPr>
          <w:rFonts w:cstheme="minorHAnsi"/>
          <w:sz w:val="24"/>
          <w:szCs w:val="24"/>
        </w:rPr>
        <w:t xml:space="preserve"> and prohibits remuneration only for </w:t>
      </w:r>
      <w:r w:rsidRPr="009A4387">
        <w:rPr>
          <w:rFonts w:cstheme="minorHAnsi"/>
          <w:sz w:val="24"/>
          <w:szCs w:val="24"/>
        </w:rPr>
        <w:t>specific types</w:t>
      </w:r>
      <w:r w:rsidRPr="001842FD">
        <w:rPr>
          <w:rFonts w:cstheme="minorHAnsi"/>
          <w:sz w:val="24"/>
          <w:szCs w:val="24"/>
        </w:rPr>
        <w:t xml:space="preserve"> of health care items/services</w:t>
      </w:r>
    </w:p>
    <w:p w:rsidR="001842FD" w:rsidRPr="001842FD" w:rsidRDefault="001842FD" w:rsidP="00BC6219">
      <w:pPr>
        <w:widowControl w:val="0"/>
        <w:numPr>
          <w:ilvl w:val="0"/>
          <w:numId w:val="111"/>
        </w:numPr>
        <w:autoSpaceDE w:val="0"/>
        <w:autoSpaceDN w:val="0"/>
        <w:adjustRightInd w:val="0"/>
        <w:spacing w:after="0" w:line="240" w:lineRule="auto"/>
        <w:rPr>
          <w:rFonts w:cstheme="minorHAnsi"/>
          <w:sz w:val="24"/>
          <w:szCs w:val="24"/>
        </w:rPr>
      </w:pPr>
      <w:r w:rsidRPr="001842FD">
        <w:rPr>
          <w:rFonts w:cstheme="minorHAnsi"/>
          <w:sz w:val="24"/>
          <w:szCs w:val="24"/>
        </w:rPr>
        <w:t>Stark exceptions do not work the way Anti-kickback safe harbors work.  If conduct does not fit into a Stark exception</w:t>
      </w:r>
      <w:r w:rsidR="00BC6219">
        <w:rPr>
          <w:rFonts w:cstheme="minorHAnsi"/>
          <w:sz w:val="24"/>
          <w:szCs w:val="24"/>
        </w:rPr>
        <w:t xml:space="preserve"> then</w:t>
      </w:r>
      <w:r w:rsidRPr="001842FD">
        <w:rPr>
          <w:rFonts w:cstheme="minorHAnsi"/>
          <w:sz w:val="24"/>
          <w:szCs w:val="24"/>
        </w:rPr>
        <w:t xml:space="preserve"> it is illegal, period. </w:t>
      </w:r>
    </w:p>
    <w:p w:rsidR="001842FD" w:rsidRPr="001842FD" w:rsidRDefault="001842FD" w:rsidP="00BC6219">
      <w:pPr>
        <w:widowControl w:val="0"/>
        <w:numPr>
          <w:ilvl w:val="0"/>
          <w:numId w:val="111"/>
        </w:numPr>
        <w:autoSpaceDE w:val="0"/>
        <w:autoSpaceDN w:val="0"/>
        <w:adjustRightInd w:val="0"/>
        <w:spacing w:after="0" w:line="240" w:lineRule="auto"/>
        <w:rPr>
          <w:rFonts w:cstheme="minorHAnsi"/>
          <w:sz w:val="24"/>
          <w:szCs w:val="24"/>
        </w:rPr>
      </w:pPr>
      <w:r w:rsidRPr="001842FD">
        <w:rPr>
          <w:rFonts w:cstheme="minorHAnsi"/>
          <w:sz w:val="24"/>
          <w:szCs w:val="24"/>
        </w:rPr>
        <w:t>If conduct does not fit exactly into an Anti-kickback safe-</w:t>
      </w:r>
      <w:proofErr w:type="gramStart"/>
      <w:r w:rsidRPr="001842FD">
        <w:rPr>
          <w:rFonts w:cstheme="minorHAnsi"/>
          <w:sz w:val="24"/>
          <w:szCs w:val="24"/>
        </w:rPr>
        <w:t>harbor, that</w:t>
      </w:r>
      <w:proofErr w:type="gramEnd"/>
      <w:r w:rsidRPr="001842FD">
        <w:rPr>
          <w:rFonts w:cstheme="minorHAnsi"/>
          <w:sz w:val="24"/>
          <w:szCs w:val="24"/>
        </w:rPr>
        <w:t xml:space="preserve"> does not mean it is necessarily illegal.  You analyze the conduct under the general Anti-kickback statute and look at the purpose and intent of the conduct. </w:t>
      </w:r>
    </w:p>
    <w:p w:rsidR="001842FD" w:rsidRPr="001842FD" w:rsidRDefault="001842FD" w:rsidP="00BC6219">
      <w:pPr>
        <w:widowControl w:val="0"/>
        <w:numPr>
          <w:ilvl w:val="0"/>
          <w:numId w:val="109"/>
        </w:numPr>
        <w:tabs>
          <w:tab w:val="left" w:pos="720"/>
        </w:tabs>
        <w:autoSpaceDE w:val="0"/>
        <w:autoSpaceDN w:val="0"/>
        <w:adjustRightInd w:val="0"/>
        <w:spacing w:after="0" w:line="240" w:lineRule="auto"/>
        <w:rPr>
          <w:rFonts w:cstheme="minorHAnsi"/>
          <w:sz w:val="24"/>
          <w:szCs w:val="24"/>
        </w:rPr>
      </w:pPr>
      <w:r w:rsidRPr="00BC6219">
        <w:rPr>
          <w:rFonts w:cstheme="minorHAnsi"/>
          <w:sz w:val="24"/>
          <w:szCs w:val="24"/>
          <w:u w:val="single"/>
        </w:rPr>
        <w:t>Whenever Stark applies, the Anti-kickback statute also applies</w:t>
      </w:r>
      <w:r w:rsidRPr="001842FD">
        <w:rPr>
          <w:rFonts w:cstheme="minorHAnsi"/>
          <w:sz w:val="24"/>
          <w:szCs w:val="24"/>
        </w:rPr>
        <w:t xml:space="preserve">.  Some lawyers recommend you start with the Stark analysis. If you have a Stark problem, you don’t need to bother to do Anti-kickback analysis, since the conduct is already illegal under Stark.  </w:t>
      </w:r>
    </w:p>
    <w:p w:rsidR="001842FD" w:rsidRPr="001842FD" w:rsidRDefault="00BC6219" w:rsidP="00BC6219">
      <w:pPr>
        <w:widowControl w:val="0"/>
        <w:numPr>
          <w:ilvl w:val="0"/>
          <w:numId w:val="112"/>
        </w:numPr>
        <w:autoSpaceDE w:val="0"/>
        <w:autoSpaceDN w:val="0"/>
        <w:adjustRightInd w:val="0"/>
        <w:spacing w:after="0" w:line="240" w:lineRule="auto"/>
        <w:rPr>
          <w:rFonts w:cstheme="minorHAnsi"/>
          <w:sz w:val="24"/>
          <w:szCs w:val="24"/>
        </w:rPr>
      </w:pPr>
      <w:r w:rsidRPr="001842FD">
        <w:rPr>
          <w:rFonts w:cstheme="minorHAnsi"/>
          <w:sz w:val="24"/>
          <w:szCs w:val="24"/>
        </w:rPr>
        <w:t>If the</w:t>
      </w:r>
      <w:r w:rsidR="001842FD" w:rsidRPr="001842FD">
        <w:rPr>
          <w:rFonts w:cstheme="minorHAnsi"/>
          <w:sz w:val="24"/>
          <w:szCs w:val="24"/>
        </w:rPr>
        <w:t xml:space="preserve"> Stark analysis suggests that the conduct is OK under Stark, then you go on and do the Anti-kickback analysis, to see if the conduct is OK there too.   </w:t>
      </w:r>
    </w:p>
    <w:p w:rsidR="001842FD" w:rsidRPr="001842FD" w:rsidRDefault="001842FD" w:rsidP="00BC6219">
      <w:pPr>
        <w:widowControl w:val="0"/>
        <w:numPr>
          <w:ilvl w:val="0"/>
          <w:numId w:val="109"/>
        </w:numPr>
        <w:tabs>
          <w:tab w:val="left" w:pos="720"/>
        </w:tabs>
        <w:autoSpaceDE w:val="0"/>
        <w:autoSpaceDN w:val="0"/>
        <w:adjustRightInd w:val="0"/>
        <w:spacing w:after="0" w:line="240" w:lineRule="auto"/>
        <w:rPr>
          <w:rFonts w:cstheme="minorHAnsi"/>
          <w:b/>
          <w:bCs/>
          <w:sz w:val="24"/>
          <w:szCs w:val="24"/>
        </w:rPr>
      </w:pPr>
      <w:r w:rsidRPr="00BC6219">
        <w:rPr>
          <w:rFonts w:cstheme="minorHAnsi"/>
          <w:bCs/>
          <w:sz w:val="24"/>
          <w:szCs w:val="24"/>
        </w:rPr>
        <w:t>Penalties</w:t>
      </w:r>
      <w:r w:rsidRPr="001842FD">
        <w:rPr>
          <w:rFonts w:cstheme="minorHAnsi"/>
          <w:b/>
          <w:bCs/>
          <w:sz w:val="24"/>
          <w:szCs w:val="24"/>
        </w:rPr>
        <w:t>.</w:t>
      </w:r>
    </w:p>
    <w:p w:rsidR="001842FD" w:rsidRPr="001842FD" w:rsidRDefault="001842FD" w:rsidP="00BC6219">
      <w:pPr>
        <w:widowControl w:val="0"/>
        <w:numPr>
          <w:ilvl w:val="0"/>
          <w:numId w:val="113"/>
        </w:numPr>
        <w:autoSpaceDE w:val="0"/>
        <w:autoSpaceDN w:val="0"/>
        <w:adjustRightInd w:val="0"/>
        <w:spacing w:after="0" w:line="240" w:lineRule="auto"/>
        <w:rPr>
          <w:rFonts w:cstheme="minorHAnsi"/>
          <w:sz w:val="24"/>
          <w:szCs w:val="24"/>
        </w:rPr>
      </w:pPr>
      <w:r w:rsidRPr="001842FD">
        <w:rPr>
          <w:rFonts w:cstheme="minorHAnsi"/>
          <w:sz w:val="24"/>
          <w:szCs w:val="24"/>
        </w:rPr>
        <w:t>Civil penalties may be imposed for violation of the Stark law. Penalties include</w:t>
      </w:r>
    </w:p>
    <w:p w:rsidR="009A4387" w:rsidRDefault="001842FD" w:rsidP="00BC6219">
      <w:pPr>
        <w:widowControl w:val="0"/>
        <w:numPr>
          <w:ilvl w:val="0"/>
          <w:numId w:val="117"/>
        </w:numPr>
        <w:autoSpaceDE w:val="0"/>
        <w:autoSpaceDN w:val="0"/>
        <w:adjustRightInd w:val="0"/>
        <w:spacing w:after="0" w:line="240" w:lineRule="auto"/>
        <w:rPr>
          <w:rFonts w:cstheme="minorHAnsi"/>
          <w:sz w:val="24"/>
          <w:szCs w:val="24"/>
        </w:rPr>
      </w:pPr>
      <w:r w:rsidRPr="001842FD">
        <w:rPr>
          <w:rFonts w:cstheme="minorHAnsi"/>
          <w:sz w:val="24"/>
          <w:szCs w:val="24"/>
        </w:rPr>
        <w:t xml:space="preserve">denial of payment, </w:t>
      </w:r>
    </w:p>
    <w:p w:rsidR="009A4387" w:rsidRDefault="001842FD" w:rsidP="00BC6219">
      <w:pPr>
        <w:widowControl w:val="0"/>
        <w:numPr>
          <w:ilvl w:val="0"/>
          <w:numId w:val="117"/>
        </w:numPr>
        <w:autoSpaceDE w:val="0"/>
        <w:autoSpaceDN w:val="0"/>
        <w:adjustRightInd w:val="0"/>
        <w:spacing w:after="0" w:line="240" w:lineRule="auto"/>
        <w:rPr>
          <w:rFonts w:cstheme="minorHAnsi"/>
          <w:sz w:val="24"/>
          <w:szCs w:val="24"/>
        </w:rPr>
      </w:pPr>
      <w:r w:rsidRPr="001842FD">
        <w:rPr>
          <w:rFonts w:cstheme="minorHAnsi"/>
          <w:sz w:val="24"/>
          <w:szCs w:val="24"/>
        </w:rPr>
        <w:t xml:space="preserve">refunds of amounts collected in violation of the law, </w:t>
      </w:r>
    </w:p>
    <w:p w:rsidR="001842FD" w:rsidRPr="009A4387" w:rsidRDefault="001842FD" w:rsidP="00BC6219">
      <w:pPr>
        <w:widowControl w:val="0"/>
        <w:numPr>
          <w:ilvl w:val="0"/>
          <w:numId w:val="117"/>
        </w:numPr>
        <w:autoSpaceDE w:val="0"/>
        <w:autoSpaceDN w:val="0"/>
        <w:adjustRightInd w:val="0"/>
        <w:spacing w:after="0" w:line="240" w:lineRule="auto"/>
        <w:rPr>
          <w:rFonts w:cstheme="minorHAnsi"/>
          <w:sz w:val="24"/>
          <w:szCs w:val="24"/>
        </w:rPr>
      </w:pPr>
      <w:r w:rsidRPr="009A4387">
        <w:rPr>
          <w:rFonts w:cstheme="minorHAnsi"/>
          <w:sz w:val="24"/>
          <w:szCs w:val="24"/>
        </w:rPr>
        <w:t>up to</w:t>
      </w:r>
      <w:r w:rsidR="009A4387">
        <w:rPr>
          <w:rFonts w:cstheme="minorHAnsi"/>
          <w:sz w:val="24"/>
          <w:szCs w:val="24"/>
        </w:rPr>
        <w:t xml:space="preserve"> </w:t>
      </w:r>
      <w:r w:rsidRPr="009A4387">
        <w:rPr>
          <w:rFonts w:cstheme="minorHAnsi"/>
          <w:sz w:val="24"/>
          <w:szCs w:val="24"/>
        </w:rPr>
        <w:t>$15,000 in civil monetary penalties for each claim submitted in violation of the law,</w:t>
      </w:r>
    </w:p>
    <w:p w:rsidR="009A4387" w:rsidRPr="009A4387" w:rsidRDefault="001842FD" w:rsidP="00BC6219">
      <w:pPr>
        <w:widowControl w:val="0"/>
        <w:numPr>
          <w:ilvl w:val="0"/>
          <w:numId w:val="117"/>
        </w:numPr>
        <w:autoSpaceDE w:val="0"/>
        <w:autoSpaceDN w:val="0"/>
        <w:adjustRightInd w:val="0"/>
        <w:spacing w:after="0" w:line="240" w:lineRule="auto"/>
        <w:rPr>
          <w:rFonts w:cstheme="minorHAnsi"/>
          <w:sz w:val="24"/>
          <w:szCs w:val="24"/>
        </w:rPr>
      </w:pPr>
      <w:r w:rsidRPr="009A4387">
        <w:rPr>
          <w:rFonts w:cstheme="minorHAnsi"/>
          <w:sz w:val="24"/>
          <w:szCs w:val="24"/>
        </w:rPr>
        <w:t>up to $100,000 in civil monetary penalties for each arrangement or "scheme" that</w:t>
      </w:r>
      <w:r w:rsidR="009A4387">
        <w:rPr>
          <w:rFonts w:cstheme="minorHAnsi"/>
          <w:sz w:val="24"/>
          <w:szCs w:val="24"/>
        </w:rPr>
        <w:t xml:space="preserve"> </w:t>
      </w:r>
      <w:r w:rsidRPr="009A4387">
        <w:rPr>
          <w:rFonts w:cstheme="minorHAnsi"/>
          <w:sz w:val="24"/>
          <w:szCs w:val="24"/>
        </w:rPr>
        <w:t xml:space="preserve">violates the law, </w:t>
      </w:r>
    </w:p>
    <w:p w:rsidR="001842FD" w:rsidRPr="001842FD" w:rsidRDefault="001842FD" w:rsidP="00BC6219">
      <w:pPr>
        <w:widowControl w:val="0"/>
        <w:numPr>
          <w:ilvl w:val="0"/>
          <w:numId w:val="117"/>
        </w:numPr>
        <w:autoSpaceDE w:val="0"/>
        <w:autoSpaceDN w:val="0"/>
        <w:adjustRightInd w:val="0"/>
        <w:spacing w:after="0" w:line="240" w:lineRule="auto"/>
        <w:rPr>
          <w:rFonts w:cstheme="minorHAnsi"/>
          <w:sz w:val="24"/>
          <w:szCs w:val="24"/>
        </w:rPr>
      </w:pPr>
      <w:r w:rsidRPr="001842FD">
        <w:rPr>
          <w:rFonts w:cstheme="minorHAnsi"/>
          <w:sz w:val="24"/>
          <w:szCs w:val="24"/>
        </w:rPr>
        <w:t>a civil monetary penalty of three times the amount claimed, and</w:t>
      </w:r>
    </w:p>
    <w:p w:rsidR="001842FD" w:rsidRPr="00BC6219" w:rsidRDefault="001842FD" w:rsidP="00BC6219">
      <w:pPr>
        <w:widowControl w:val="0"/>
        <w:numPr>
          <w:ilvl w:val="0"/>
          <w:numId w:val="117"/>
        </w:numPr>
        <w:autoSpaceDE w:val="0"/>
        <w:autoSpaceDN w:val="0"/>
        <w:adjustRightInd w:val="0"/>
        <w:spacing w:after="0" w:line="240" w:lineRule="auto"/>
        <w:rPr>
          <w:rFonts w:cstheme="minorHAnsi"/>
          <w:sz w:val="24"/>
          <w:szCs w:val="24"/>
        </w:rPr>
      </w:pPr>
      <w:proofErr w:type="gramStart"/>
      <w:r w:rsidRPr="00BC6219">
        <w:rPr>
          <w:rFonts w:cstheme="minorHAnsi"/>
          <w:sz w:val="24"/>
          <w:szCs w:val="24"/>
        </w:rPr>
        <w:t>exclusion</w:t>
      </w:r>
      <w:proofErr w:type="gramEnd"/>
      <w:r w:rsidRPr="00BC6219">
        <w:rPr>
          <w:rFonts w:cstheme="minorHAnsi"/>
          <w:sz w:val="24"/>
          <w:szCs w:val="24"/>
        </w:rPr>
        <w:t xml:space="preserve"> from participation in the Medicare program or other government health</w:t>
      </w:r>
      <w:r w:rsidR="00BC6219">
        <w:rPr>
          <w:rFonts w:cstheme="minorHAnsi"/>
          <w:sz w:val="24"/>
          <w:szCs w:val="24"/>
        </w:rPr>
        <w:t xml:space="preserve"> </w:t>
      </w:r>
      <w:r w:rsidRPr="00BC6219">
        <w:rPr>
          <w:rFonts w:cstheme="minorHAnsi"/>
          <w:sz w:val="24"/>
          <w:szCs w:val="24"/>
        </w:rPr>
        <w:t xml:space="preserve">programs. </w:t>
      </w:r>
    </w:p>
    <w:p w:rsidR="001842FD" w:rsidRPr="001842FD" w:rsidRDefault="001842FD" w:rsidP="00BC6219">
      <w:pPr>
        <w:widowControl w:val="0"/>
        <w:numPr>
          <w:ilvl w:val="0"/>
          <w:numId w:val="109"/>
        </w:numPr>
        <w:tabs>
          <w:tab w:val="left" w:pos="720"/>
        </w:tabs>
        <w:autoSpaceDE w:val="0"/>
        <w:autoSpaceDN w:val="0"/>
        <w:adjustRightInd w:val="0"/>
        <w:spacing w:after="0" w:line="240" w:lineRule="auto"/>
        <w:rPr>
          <w:rFonts w:cstheme="minorHAnsi"/>
          <w:sz w:val="24"/>
          <w:szCs w:val="24"/>
        </w:rPr>
      </w:pPr>
      <w:r w:rsidRPr="00BC6219">
        <w:rPr>
          <w:rFonts w:cstheme="minorHAnsi"/>
          <w:bCs/>
          <w:sz w:val="24"/>
          <w:szCs w:val="24"/>
        </w:rPr>
        <w:t>Financial Relationship</w:t>
      </w:r>
      <w:r w:rsidRPr="001842FD">
        <w:rPr>
          <w:rFonts w:cstheme="minorHAnsi"/>
          <w:b/>
          <w:bCs/>
          <w:sz w:val="24"/>
          <w:szCs w:val="24"/>
        </w:rPr>
        <w:t xml:space="preserve"> </w:t>
      </w:r>
      <w:r w:rsidRPr="001842FD">
        <w:rPr>
          <w:rFonts w:cstheme="minorHAnsi"/>
          <w:sz w:val="24"/>
          <w:szCs w:val="24"/>
        </w:rPr>
        <w:t>Defined as one of the following:</w:t>
      </w:r>
    </w:p>
    <w:p w:rsidR="001842FD" w:rsidRPr="001842FD" w:rsidRDefault="001842FD" w:rsidP="00BC6219">
      <w:pPr>
        <w:widowControl w:val="0"/>
        <w:numPr>
          <w:ilvl w:val="0"/>
          <w:numId w:val="114"/>
        </w:numPr>
        <w:autoSpaceDE w:val="0"/>
        <w:autoSpaceDN w:val="0"/>
        <w:adjustRightInd w:val="0"/>
        <w:spacing w:after="0" w:line="240" w:lineRule="auto"/>
        <w:rPr>
          <w:rFonts w:cstheme="minorHAnsi"/>
          <w:sz w:val="24"/>
          <w:szCs w:val="24"/>
        </w:rPr>
      </w:pPr>
      <w:r w:rsidRPr="00BC6219">
        <w:rPr>
          <w:rFonts w:cstheme="minorHAnsi"/>
          <w:sz w:val="24"/>
          <w:szCs w:val="24"/>
        </w:rPr>
        <w:lastRenderedPageBreak/>
        <w:t>An Ownership or Investment Interest in the Entity. An equity, debt,</w:t>
      </w:r>
      <w:r w:rsidR="00BC6219" w:rsidRPr="00BC6219">
        <w:rPr>
          <w:rFonts w:cstheme="minorHAnsi"/>
          <w:sz w:val="24"/>
          <w:szCs w:val="24"/>
        </w:rPr>
        <w:t xml:space="preserve"> </w:t>
      </w:r>
      <w:r w:rsidRPr="00BC6219">
        <w:rPr>
          <w:rFonts w:cstheme="minorHAnsi"/>
          <w:sz w:val="24"/>
          <w:szCs w:val="24"/>
        </w:rPr>
        <w:t>or similar ownership or investment interest in an entity that provides DHS.</w:t>
      </w:r>
    </w:p>
    <w:p w:rsidR="001842FD" w:rsidRPr="00BC6219" w:rsidRDefault="001842FD" w:rsidP="00BC6219">
      <w:pPr>
        <w:widowControl w:val="0"/>
        <w:numPr>
          <w:ilvl w:val="0"/>
          <w:numId w:val="114"/>
        </w:numPr>
        <w:autoSpaceDE w:val="0"/>
        <w:autoSpaceDN w:val="0"/>
        <w:adjustRightInd w:val="0"/>
        <w:spacing w:after="0" w:line="240" w:lineRule="auto"/>
        <w:rPr>
          <w:rFonts w:cstheme="minorHAnsi"/>
          <w:sz w:val="24"/>
          <w:szCs w:val="24"/>
        </w:rPr>
      </w:pPr>
      <w:r w:rsidRPr="00BC6219">
        <w:rPr>
          <w:rFonts w:cstheme="minorHAnsi"/>
          <w:sz w:val="24"/>
          <w:szCs w:val="24"/>
        </w:rPr>
        <w:t>A Compensation Arrangement. Any arrangement involving</w:t>
      </w:r>
      <w:r w:rsidR="00BC6219" w:rsidRPr="00BC6219">
        <w:rPr>
          <w:rFonts w:cstheme="minorHAnsi"/>
          <w:sz w:val="24"/>
          <w:szCs w:val="24"/>
        </w:rPr>
        <w:t xml:space="preserve"> </w:t>
      </w:r>
      <w:r w:rsidRPr="00BC6219">
        <w:rPr>
          <w:rFonts w:cstheme="minorHAnsi"/>
          <w:sz w:val="24"/>
          <w:szCs w:val="24"/>
        </w:rPr>
        <w:t>remuneration between a physician (</w:t>
      </w:r>
      <w:proofErr w:type="gramStart"/>
      <w:r w:rsidRPr="00BC6219">
        <w:rPr>
          <w:rFonts w:cstheme="minorHAnsi"/>
          <w:sz w:val="24"/>
          <w:szCs w:val="24"/>
        </w:rPr>
        <w:t>or</w:t>
      </w:r>
      <w:proofErr w:type="gramEnd"/>
      <w:r w:rsidRPr="00BC6219">
        <w:rPr>
          <w:rFonts w:cstheme="minorHAnsi"/>
          <w:sz w:val="24"/>
          <w:szCs w:val="24"/>
        </w:rPr>
        <w:t xml:space="preserve"> immediate family member) and an entity that</w:t>
      </w:r>
      <w:r w:rsidR="00BC6219">
        <w:rPr>
          <w:rFonts w:cstheme="minorHAnsi"/>
          <w:sz w:val="24"/>
          <w:szCs w:val="24"/>
        </w:rPr>
        <w:t xml:space="preserve"> </w:t>
      </w:r>
      <w:r w:rsidRPr="00BC6219">
        <w:rPr>
          <w:rFonts w:cstheme="minorHAnsi"/>
          <w:sz w:val="24"/>
          <w:szCs w:val="24"/>
        </w:rPr>
        <w:t>provides DHS.</w:t>
      </w:r>
    </w:p>
    <w:p w:rsidR="001842FD" w:rsidRPr="001842FD" w:rsidRDefault="001842FD" w:rsidP="00BC6219">
      <w:pPr>
        <w:widowControl w:val="0"/>
        <w:numPr>
          <w:ilvl w:val="0"/>
          <w:numId w:val="114"/>
        </w:numPr>
        <w:autoSpaceDE w:val="0"/>
        <w:autoSpaceDN w:val="0"/>
        <w:adjustRightInd w:val="0"/>
        <w:spacing w:after="0" w:line="240" w:lineRule="auto"/>
        <w:rPr>
          <w:rFonts w:cstheme="minorHAnsi"/>
          <w:sz w:val="24"/>
          <w:szCs w:val="24"/>
        </w:rPr>
      </w:pPr>
      <w:r w:rsidRPr="009A4387">
        <w:rPr>
          <w:rFonts w:cstheme="minorHAnsi"/>
          <w:sz w:val="24"/>
          <w:szCs w:val="24"/>
        </w:rPr>
        <w:t>An Indirect Financial Relationship: a</w:t>
      </w:r>
      <w:r w:rsidRPr="001842FD">
        <w:rPr>
          <w:rFonts w:cstheme="minorHAnsi"/>
          <w:sz w:val="24"/>
          <w:szCs w:val="24"/>
        </w:rPr>
        <w:t xml:space="preserve"> relationship between an entity with which the physician has an ownership or compensation arrangement and another entity which furnishes DHS. The doc must have actual knowledge of the relationship or act in reckless disregard or deliberate ignorance of the existence of the relationship.</w:t>
      </w:r>
    </w:p>
    <w:p w:rsidR="001842FD" w:rsidRPr="001842FD" w:rsidRDefault="001842FD" w:rsidP="00BC6219">
      <w:pPr>
        <w:widowControl w:val="0"/>
        <w:numPr>
          <w:ilvl w:val="0"/>
          <w:numId w:val="109"/>
        </w:numPr>
        <w:tabs>
          <w:tab w:val="left" w:pos="720"/>
        </w:tabs>
        <w:autoSpaceDE w:val="0"/>
        <w:autoSpaceDN w:val="0"/>
        <w:adjustRightInd w:val="0"/>
        <w:spacing w:after="0" w:line="240" w:lineRule="auto"/>
        <w:rPr>
          <w:rFonts w:cstheme="minorHAnsi"/>
          <w:sz w:val="24"/>
          <w:szCs w:val="24"/>
        </w:rPr>
      </w:pPr>
      <w:r w:rsidRPr="00BC6219">
        <w:rPr>
          <w:rFonts w:cstheme="minorHAnsi"/>
          <w:bCs/>
          <w:sz w:val="24"/>
          <w:szCs w:val="24"/>
        </w:rPr>
        <w:t>Referral</w:t>
      </w:r>
      <w:r w:rsidRPr="001842FD">
        <w:rPr>
          <w:rFonts w:cstheme="minorHAnsi"/>
          <w:b/>
          <w:bCs/>
          <w:sz w:val="24"/>
          <w:szCs w:val="24"/>
        </w:rPr>
        <w:t xml:space="preserve"> </w:t>
      </w:r>
      <w:r w:rsidRPr="001842FD">
        <w:rPr>
          <w:rFonts w:cstheme="minorHAnsi"/>
          <w:sz w:val="24"/>
          <w:szCs w:val="24"/>
        </w:rPr>
        <w:t>Defined as follows:</w:t>
      </w:r>
    </w:p>
    <w:p w:rsidR="00BC6219" w:rsidRDefault="001842FD" w:rsidP="00BC6219">
      <w:pPr>
        <w:widowControl w:val="0"/>
        <w:numPr>
          <w:ilvl w:val="0"/>
          <w:numId w:val="115"/>
        </w:numPr>
        <w:autoSpaceDE w:val="0"/>
        <w:autoSpaceDN w:val="0"/>
        <w:adjustRightInd w:val="0"/>
        <w:spacing w:after="0" w:line="240" w:lineRule="auto"/>
        <w:rPr>
          <w:rFonts w:cstheme="minorHAnsi"/>
          <w:sz w:val="24"/>
          <w:szCs w:val="24"/>
        </w:rPr>
      </w:pPr>
      <w:r w:rsidRPr="00BC6219">
        <w:rPr>
          <w:rFonts w:cstheme="minorHAnsi"/>
          <w:sz w:val="24"/>
          <w:szCs w:val="24"/>
        </w:rPr>
        <w:t>A referral includes a request by a physician for an item or service for which payment</w:t>
      </w:r>
      <w:r w:rsidR="00BC6219" w:rsidRPr="00BC6219">
        <w:rPr>
          <w:rFonts w:cstheme="minorHAnsi"/>
          <w:sz w:val="24"/>
          <w:szCs w:val="24"/>
        </w:rPr>
        <w:t xml:space="preserve"> </w:t>
      </w:r>
      <w:r w:rsidRPr="00BC6219">
        <w:rPr>
          <w:rFonts w:cstheme="minorHAnsi"/>
          <w:sz w:val="24"/>
          <w:szCs w:val="24"/>
        </w:rPr>
        <w:t>may be made under Medicare Part B, including the request for a consultation with</w:t>
      </w:r>
      <w:r w:rsidR="00BC6219" w:rsidRPr="00BC6219">
        <w:rPr>
          <w:rFonts w:cstheme="minorHAnsi"/>
          <w:sz w:val="24"/>
          <w:szCs w:val="24"/>
        </w:rPr>
        <w:t xml:space="preserve"> </w:t>
      </w:r>
      <w:r w:rsidRPr="00BC6219">
        <w:rPr>
          <w:rFonts w:cstheme="minorHAnsi"/>
          <w:sz w:val="24"/>
          <w:szCs w:val="24"/>
        </w:rPr>
        <w:t>another physician and the request or establishment of a plan of care by a physician</w:t>
      </w:r>
      <w:r w:rsidR="00BC6219">
        <w:rPr>
          <w:rFonts w:cstheme="minorHAnsi"/>
          <w:sz w:val="24"/>
          <w:szCs w:val="24"/>
        </w:rPr>
        <w:t xml:space="preserve"> </w:t>
      </w:r>
      <w:r w:rsidRPr="00BC6219">
        <w:rPr>
          <w:rFonts w:cstheme="minorHAnsi"/>
          <w:sz w:val="24"/>
          <w:szCs w:val="24"/>
        </w:rPr>
        <w:t xml:space="preserve">that includes a DHS. </w:t>
      </w:r>
    </w:p>
    <w:p w:rsidR="001842FD" w:rsidRPr="00BC6219" w:rsidRDefault="001842FD" w:rsidP="00BC6219">
      <w:pPr>
        <w:widowControl w:val="0"/>
        <w:numPr>
          <w:ilvl w:val="0"/>
          <w:numId w:val="115"/>
        </w:numPr>
        <w:autoSpaceDE w:val="0"/>
        <w:autoSpaceDN w:val="0"/>
        <w:adjustRightInd w:val="0"/>
        <w:spacing w:after="0" w:line="240" w:lineRule="auto"/>
        <w:rPr>
          <w:rFonts w:cstheme="minorHAnsi"/>
          <w:sz w:val="24"/>
          <w:szCs w:val="24"/>
        </w:rPr>
      </w:pPr>
      <w:r w:rsidRPr="00BC6219">
        <w:rPr>
          <w:rFonts w:cstheme="minorHAnsi"/>
          <w:sz w:val="24"/>
          <w:szCs w:val="24"/>
        </w:rPr>
        <w:t>Excluded from the definition are requests by pathologists, radiologists, and radiation oncologists for services furnished as the result of a consultation by another physician.</w:t>
      </w:r>
    </w:p>
    <w:p w:rsidR="001842FD" w:rsidRPr="00BC6219" w:rsidRDefault="001842FD" w:rsidP="00BC6219">
      <w:pPr>
        <w:widowControl w:val="0"/>
        <w:numPr>
          <w:ilvl w:val="0"/>
          <w:numId w:val="109"/>
        </w:numPr>
        <w:tabs>
          <w:tab w:val="left" w:pos="720"/>
        </w:tabs>
        <w:autoSpaceDE w:val="0"/>
        <w:autoSpaceDN w:val="0"/>
        <w:adjustRightInd w:val="0"/>
        <w:spacing w:after="0" w:line="240" w:lineRule="auto"/>
        <w:rPr>
          <w:rFonts w:cstheme="minorHAnsi"/>
          <w:bCs/>
          <w:sz w:val="24"/>
          <w:szCs w:val="24"/>
          <w:u w:val="single"/>
        </w:rPr>
      </w:pPr>
      <w:r w:rsidRPr="001842FD">
        <w:rPr>
          <w:rFonts w:cstheme="minorHAnsi"/>
          <w:b/>
          <w:bCs/>
          <w:sz w:val="24"/>
          <w:szCs w:val="24"/>
        </w:rPr>
        <w:t xml:space="preserve">Stark Exceptions. </w:t>
      </w:r>
      <w:r w:rsidRPr="00BC6219">
        <w:rPr>
          <w:rFonts w:cstheme="minorHAnsi"/>
          <w:bCs/>
          <w:sz w:val="24"/>
          <w:szCs w:val="24"/>
          <w:u w:val="single"/>
        </w:rPr>
        <w:t>MUST FIT EXACTLY</w:t>
      </w:r>
    </w:p>
    <w:p w:rsidR="001842FD" w:rsidRPr="009A4387" w:rsidRDefault="001842FD" w:rsidP="00BC6219">
      <w:pPr>
        <w:widowControl w:val="0"/>
        <w:numPr>
          <w:ilvl w:val="0"/>
          <w:numId w:val="116"/>
        </w:numPr>
        <w:autoSpaceDE w:val="0"/>
        <w:autoSpaceDN w:val="0"/>
        <w:adjustRightInd w:val="0"/>
        <w:spacing w:after="0" w:line="240" w:lineRule="auto"/>
        <w:rPr>
          <w:rFonts w:cstheme="minorHAnsi"/>
          <w:sz w:val="24"/>
          <w:szCs w:val="24"/>
        </w:rPr>
      </w:pPr>
      <w:r w:rsidRPr="009A4387">
        <w:rPr>
          <w:rFonts w:cstheme="minorHAnsi"/>
          <w:sz w:val="24"/>
          <w:szCs w:val="24"/>
        </w:rPr>
        <w:t>Exceptions to Both Ownership and Compensation Arrangements.</w:t>
      </w:r>
    </w:p>
    <w:p w:rsidR="001842FD" w:rsidRPr="001842FD" w:rsidRDefault="001842FD" w:rsidP="00BC6219">
      <w:pPr>
        <w:widowControl w:val="0"/>
        <w:numPr>
          <w:ilvl w:val="0"/>
          <w:numId w:val="118"/>
        </w:numPr>
        <w:autoSpaceDE w:val="0"/>
        <w:autoSpaceDN w:val="0"/>
        <w:adjustRightInd w:val="0"/>
        <w:spacing w:after="0" w:line="240" w:lineRule="auto"/>
        <w:rPr>
          <w:rFonts w:cstheme="minorHAnsi"/>
          <w:sz w:val="24"/>
          <w:szCs w:val="24"/>
        </w:rPr>
      </w:pPr>
      <w:r w:rsidRPr="001842FD">
        <w:rPr>
          <w:rFonts w:cstheme="minorHAnsi"/>
          <w:sz w:val="24"/>
          <w:szCs w:val="24"/>
        </w:rPr>
        <w:t>Physicians' Services, In-Office Ancillary Services, Prepaid Plans, Academic Medical Centers, Implants in ASC, EPO furnished in or by ESRD facility, Preventative Screening Tests, Eyeglasses and Contacts following Cataract Surgery, Intra-family referrals</w:t>
      </w:r>
    </w:p>
    <w:p w:rsidR="001842FD" w:rsidRPr="009A4387" w:rsidRDefault="001842FD" w:rsidP="00BC6219">
      <w:pPr>
        <w:widowControl w:val="0"/>
        <w:numPr>
          <w:ilvl w:val="0"/>
          <w:numId w:val="116"/>
        </w:numPr>
        <w:autoSpaceDE w:val="0"/>
        <w:autoSpaceDN w:val="0"/>
        <w:adjustRightInd w:val="0"/>
        <w:spacing w:after="0" w:line="240" w:lineRule="auto"/>
        <w:rPr>
          <w:rFonts w:cstheme="minorHAnsi"/>
          <w:sz w:val="24"/>
          <w:szCs w:val="24"/>
        </w:rPr>
      </w:pPr>
      <w:r w:rsidRPr="009A4387">
        <w:rPr>
          <w:rFonts w:cstheme="minorHAnsi"/>
          <w:sz w:val="24"/>
          <w:szCs w:val="24"/>
        </w:rPr>
        <w:t>Exceptions to Ownership Arrangements.</w:t>
      </w:r>
    </w:p>
    <w:p w:rsidR="00ED146D" w:rsidRDefault="001842FD" w:rsidP="00BC6219">
      <w:pPr>
        <w:widowControl w:val="0"/>
        <w:numPr>
          <w:ilvl w:val="0"/>
          <w:numId w:val="119"/>
        </w:numPr>
        <w:autoSpaceDE w:val="0"/>
        <w:autoSpaceDN w:val="0"/>
        <w:adjustRightInd w:val="0"/>
        <w:spacing w:after="0" w:line="240" w:lineRule="auto"/>
        <w:rPr>
          <w:rFonts w:cstheme="minorHAnsi"/>
          <w:sz w:val="24"/>
          <w:szCs w:val="24"/>
        </w:rPr>
      </w:pPr>
      <w:r w:rsidRPr="00ED146D">
        <w:rPr>
          <w:rFonts w:cstheme="minorHAnsi"/>
          <w:sz w:val="24"/>
          <w:szCs w:val="24"/>
        </w:rPr>
        <w:t>Ownership in Publicly Traded Securities</w:t>
      </w:r>
      <w:r w:rsidR="00ED146D">
        <w:rPr>
          <w:rFonts w:cstheme="minorHAnsi"/>
          <w:sz w:val="24"/>
          <w:szCs w:val="24"/>
        </w:rPr>
        <w:t>,</w:t>
      </w:r>
      <w:r w:rsidRPr="00ED146D">
        <w:rPr>
          <w:rFonts w:cstheme="minorHAnsi"/>
          <w:sz w:val="24"/>
          <w:szCs w:val="24"/>
        </w:rPr>
        <w:t xml:space="preserve"> and Mutual Funds</w:t>
      </w:r>
      <w:r w:rsidR="00ED146D" w:rsidRPr="00ED146D">
        <w:rPr>
          <w:rFonts w:cstheme="minorHAnsi"/>
          <w:sz w:val="24"/>
          <w:szCs w:val="24"/>
        </w:rPr>
        <w:t xml:space="preserve">, </w:t>
      </w:r>
      <w:r w:rsidR="00ED146D">
        <w:rPr>
          <w:rFonts w:cstheme="minorHAnsi"/>
          <w:sz w:val="24"/>
          <w:szCs w:val="24"/>
        </w:rPr>
        <w:t xml:space="preserve">and </w:t>
      </w:r>
      <w:r w:rsidRPr="00ED146D">
        <w:rPr>
          <w:rFonts w:cstheme="minorHAnsi"/>
          <w:sz w:val="24"/>
          <w:szCs w:val="24"/>
        </w:rPr>
        <w:t>Hospitals</w:t>
      </w:r>
    </w:p>
    <w:p w:rsidR="001842FD" w:rsidRPr="00ED146D" w:rsidRDefault="00ED146D" w:rsidP="00BC6219">
      <w:pPr>
        <w:widowControl w:val="0"/>
        <w:numPr>
          <w:ilvl w:val="0"/>
          <w:numId w:val="119"/>
        </w:numPr>
        <w:autoSpaceDE w:val="0"/>
        <w:autoSpaceDN w:val="0"/>
        <w:adjustRightInd w:val="0"/>
        <w:spacing w:after="0" w:line="240" w:lineRule="auto"/>
        <w:rPr>
          <w:rFonts w:cstheme="minorHAnsi"/>
          <w:sz w:val="24"/>
          <w:szCs w:val="24"/>
        </w:rPr>
      </w:pPr>
      <w:r>
        <w:rPr>
          <w:rFonts w:cstheme="minorHAnsi"/>
          <w:sz w:val="24"/>
          <w:szCs w:val="24"/>
        </w:rPr>
        <w:t>R</w:t>
      </w:r>
      <w:r w:rsidR="001842FD" w:rsidRPr="00ED146D">
        <w:rPr>
          <w:rFonts w:cstheme="minorHAnsi"/>
          <w:sz w:val="24"/>
          <w:szCs w:val="24"/>
        </w:rPr>
        <w:t>ural Providers</w:t>
      </w:r>
    </w:p>
    <w:p w:rsidR="001842FD" w:rsidRPr="009A4387" w:rsidRDefault="001842FD" w:rsidP="00BC6219">
      <w:pPr>
        <w:widowControl w:val="0"/>
        <w:numPr>
          <w:ilvl w:val="0"/>
          <w:numId w:val="116"/>
        </w:numPr>
        <w:autoSpaceDE w:val="0"/>
        <w:autoSpaceDN w:val="0"/>
        <w:adjustRightInd w:val="0"/>
        <w:spacing w:after="0" w:line="240" w:lineRule="auto"/>
        <w:rPr>
          <w:rFonts w:cstheme="minorHAnsi"/>
          <w:sz w:val="24"/>
          <w:szCs w:val="24"/>
        </w:rPr>
      </w:pPr>
      <w:r w:rsidRPr="009A4387">
        <w:rPr>
          <w:rFonts w:cstheme="minorHAnsi"/>
          <w:sz w:val="24"/>
          <w:szCs w:val="24"/>
        </w:rPr>
        <w:t>Exceptions to Compensation Arrangements.</w:t>
      </w:r>
    </w:p>
    <w:p w:rsidR="001842FD" w:rsidRPr="001842FD" w:rsidRDefault="001842FD" w:rsidP="00BC6219">
      <w:pPr>
        <w:widowControl w:val="0"/>
        <w:numPr>
          <w:ilvl w:val="0"/>
          <w:numId w:val="120"/>
        </w:numPr>
        <w:autoSpaceDE w:val="0"/>
        <w:autoSpaceDN w:val="0"/>
        <w:adjustRightInd w:val="0"/>
        <w:spacing w:after="0" w:line="240" w:lineRule="auto"/>
        <w:rPr>
          <w:rFonts w:cstheme="minorHAnsi"/>
          <w:sz w:val="24"/>
          <w:szCs w:val="24"/>
        </w:rPr>
      </w:pPr>
      <w:r w:rsidRPr="001842FD">
        <w:rPr>
          <w:rFonts w:cstheme="minorHAnsi"/>
          <w:sz w:val="24"/>
          <w:szCs w:val="24"/>
        </w:rPr>
        <w:t>Rental of Office Space and Equipment, Bona Fide Employment, Personal Services Arrangements, Remuneration Unrelated to DHS, Physician Recruitment, Group Practice, Arrangements with a Hospital, Physician Payments, Isolated Transactions, Fair Market Value Compensation, Non-Monetary Compensation, Medical Staff Incidental Benefits, Risk Sharing Arrangements, Compliance Training, Indirect Compensation Arrangements, Charitable Donations by Physicians, Referral Services, Obstetrical Malpractice Insurance, Professional Courtesy, Retention Payments in Underserved Areas, Community-Wide Health Information Systems</w:t>
      </w:r>
    </w:p>
    <w:p w:rsidR="001842FD" w:rsidRPr="001842FD" w:rsidRDefault="001842FD" w:rsidP="001842FD">
      <w:pPr>
        <w:widowControl w:val="0"/>
        <w:autoSpaceDE w:val="0"/>
        <w:autoSpaceDN w:val="0"/>
        <w:adjustRightInd w:val="0"/>
        <w:spacing w:after="0" w:line="240" w:lineRule="auto"/>
        <w:rPr>
          <w:rFonts w:cstheme="minorHAnsi"/>
          <w:sz w:val="24"/>
          <w:szCs w:val="24"/>
        </w:rPr>
      </w:pPr>
    </w:p>
    <w:p w:rsidR="001842FD" w:rsidRPr="00536B27" w:rsidRDefault="001842FD" w:rsidP="001842FD">
      <w:pPr>
        <w:widowControl w:val="0"/>
        <w:autoSpaceDE w:val="0"/>
        <w:autoSpaceDN w:val="0"/>
        <w:adjustRightInd w:val="0"/>
        <w:spacing w:after="0" w:line="240" w:lineRule="auto"/>
        <w:rPr>
          <w:rFonts w:cstheme="minorHAnsi"/>
          <w:sz w:val="24"/>
          <w:szCs w:val="24"/>
        </w:rPr>
      </w:pPr>
    </w:p>
    <w:sectPr w:rsidR="001842FD" w:rsidRPr="00536B27" w:rsidSect="00283637">
      <w:type w:val="continuous"/>
      <w:pgSz w:w="15840" w:h="12240" w:orient="landscape"/>
      <w:pgMar w:top="1440" w:right="1440" w:bottom="1440" w:left="1440" w:header="720" w:footer="720" w:gutter="0"/>
      <w:pgNumType w:start="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3637" w:rsidRDefault="00283637" w:rsidP="0087040A">
      <w:pPr>
        <w:spacing w:after="0" w:line="240" w:lineRule="auto"/>
      </w:pPr>
      <w:r>
        <w:separator/>
      </w:r>
    </w:p>
  </w:endnote>
  <w:endnote w:type="continuationSeparator" w:id="0">
    <w:p w:rsidR="00283637" w:rsidRDefault="00283637" w:rsidP="008704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WP TypographicSymbols">
    <w:altName w:val="Courier New"/>
    <w:charset w:val="00"/>
    <w:family w:val="auto"/>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060417"/>
      <w:docPartObj>
        <w:docPartGallery w:val="Page Numbers (Bottom of Page)"/>
        <w:docPartUnique/>
      </w:docPartObj>
    </w:sdtPr>
    <w:sdtContent>
      <w:p w:rsidR="009040C2" w:rsidRDefault="009040C2">
        <w:pPr>
          <w:pStyle w:val="Footer"/>
          <w:jc w:val="right"/>
        </w:pPr>
        <w:fldSimple w:instr=" PAGE   \* MERGEFORMAT ">
          <w:r w:rsidR="002006E2">
            <w:rPr>
              <w:noProof/>
            </w:rPr>
            <w:t>35</w:t>
          </w:r>
        </w:fldSimple>
      </w:p>
    </w:sdtContent>
  </w:sdt>
  <w:p w:rsidR="00283637" w:rsidRDefault="0028363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3637" w:rsidRDefault="00283637" w:rsidP="0087040A">
      <w:pPr>
        <w:spacing w:after="0" w:line="240" w:lineRule="auto"/>
      </w:pPr>
      <w:r>
        <w:separator/>
      </w:r>
    </w:p>
  </w:footnote>
  <w:footnote w:type="continuationSeparator" w:id="0">
    <w:p w:rsidR="00283637" w:rsidRDefault="00283637" w:rsidP="008704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3637" w:rsidRPr="00283637" w:rsidRDefault="00283637" w:rsidP="00283637">
    <w:pPr>
      <w:rPr>
        <w:rFonts w:cstheme="minorHAnsi"/>
      </w:rPr>
    </w:pPr>
    <w:r w:rsidRPr="00283637">
      <w:rPr>
        <w:rFonts w:cstheme="minorHAnsi"/>
      </w:rPr>
      <w:t>Health Law Survey 2 Outline (Prof. Barbara Evans, Spring ’10, Law of Healthcare Organization and Finance - Furrow 6th); Devin Vinson</w:t>
    </w:r>
  </w:p>
  <w:p w:rsidR="00283637" w:rsidRDefault="0028363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D1299"/>
    <w:multiLevelType w:val="hybridMultilevel"/>
    <w:tmpl w:val="5B9CC3B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0FD266B"/>
    <w:multiLevelType w:val="hybridMultilevel"/>
    <w:tmpl w:val="A2EE378C"/>
    <w:lvl w:ilvl="0" w:tplc="0409000F">
      <w:start w:val="1"/>
      <w:numFmt w:val="decimal"/>
      <w:lvlText w:val="%1."/>
      <w:lvlJc w:val="left"/>
      <w:pPr>
        <w:ind w:left="306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230427"/>
    <w:multiLevelType w:val="hybridMultilevel"/>
    <w:tmpl w:val="B66CCBF6"/>
    <w:lvl w:ilvl="0" w:tplc="0409001B">
      <w:start w:val="1"/>
      <w:numFmt w:val="lowerRoman"/>
      <w:lvlText w:val="%1."/>
      <w:lvlJc w:val="right"/>
      <w:pPr>
        <w:ind w:left="2340" w:hanging="360"/>
      </w:p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
    <w:nsid w:val="04334DCA"/>
    <w:multiLevelType w:val="hybridMultilevel"/>
    <w:tmpl w:val="76644B5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06AD4287"/>
    <w:multiLevelType w:val="hybridMultilevel"/>
    <w:tmpl w:val="76644B5E"/>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07311CC6"/>
    <w:multiLevelType w:val="hybridMultilevel"/>
    <w:tmpl w:val="288616CA"/>
    <w:lvl w:ilvl="0" w:tplc="3788DB92">
      <w:start w:val="1"/>
      <w:numFmt w:val="decimal"/>
      <w:lvlText w:val="%1."/>
      <w:lvlJc w:val="left"/>
      <w:pPr>
        <w:tabs>
          <w:tab w:val="num" w:pos="2880"/>
        </w:tabs>
        <w:ind w:left="28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422EFF"/>
    <w:multiLevelType w:val="hybridMultilevel"/>
    <w:tmpl w:val="B23C1A98"/>
    <w:lvl w:ilvl="0" w:tplc="0409001B">
      <w:start w:val="1"/>
      <w:numFmt w:val="lowerRoman"/>
      <w:lvlText w:val="%1."/>
      <w:lvlJc w:val="right"/>
      <w:pPr>
        <w:tabs>
          <w:tab w:val="num" w:pos="2880"/>
        </w:tabs>
        <w:ind w:left="2880" w:hanging="18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B26557F"/>
    <w:multiLevelType w:val="hybridMultilevel"/>
    <w:tmpl w:val="B23C1A98"/>
    <w:lvl w:ilvl="0" w:tplc="0409001B">
      <w:start w:val="1"/>
      <w:numFmt w:val="lowerRoman"/>
      <w:lvlText w:val="%1."/>
      <w:lvlJc w:val="right"/>
      <w:pPr>
        <w:tabs>
          <w:tab w:val="num" w:pos="2880"/>
        </w:tabs>
        <w:ind w:left="2880" w:hanging="18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CEF6D1B"/>
    <w:multiLevelType w:val="hybridMultilevel"/>
    <w:tmpl w:val="B23C1A98"/>
    <w:lvl w:ilvl="0" w:tplc="0409001B">
      <w:start w:val="1"/>
      <w:numFmt w:val="lowerRoman"/>
      <w:lvlText w:val="%1."/>
      <w:lvlJc w:val="right"/>
      <w:pPr>
        <w:tabs>
          <w:tab w:val="num" w:pos="2880"/>
        </w:tabs>
        <w:ind w:left="2880" w:hanging="18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EA15A55"/>
    <w:multiLevelType w:val="hybridMultilevel"/>
    <w:tmpl w:val="A0F4558A"/>
    <w:lvl w:ilvl="0" w:tplc="0D607288">
      <w:start w:val="1"/>
      <w:numFmt w:val="decimal"/>
      <w:lvlText w:val="%1."/>
      <w:lvlJc w:val="left"/>
      <w:pPr>
        <w:tabs>
          <w:tab w:val="num" w:pos="1440"/>
        </w:tabs>
        <w:ind w:left="1440" w:hanging="360"/>
      </w:pPr>
      <w:rPr>
        <w:rFonts w:hint="default"/>
        <w:b w:val="0"/>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nsid w:val="10774B79"/>
    <w:multiLevelType w:val="hybridMultilevel"/>
    <w:tmpl w:val="B66CCBF6"/>
    <w:lvl w:ilvl="0" w:tplc="0409001B">
      <w:start w:val="1"/>
      <w:numFmt w:val="lowerRoman"/>
      <w:lvlText w:val="%1."/>
      <w:lvlJc w:val="right"/>
      <w:pPr>
        <w:ind w:left="2340" w:hanging="360"/>
      </w:p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1">
    <w:nsid w:val="114705D2"/>
    <w:multiLevelType w:val="hybridMultilevel"/>
    <w:tmpl w:val="A5961D0C"/>
    <w:lvl w:ilvl="0" w:tplc="0409000F">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8B40BCC0">
      <w:start w:val="1"/>
      <w:numFmt w:val="lowerRoman"/>
      <w:lvlText w:val="%3."/>
      <w:lvlJc w:val="right"/>
      <w:pPr>
        <w:tabs>
          <w:tab w:val="num" w:pos="2160"/>
        </w:tabs>
        <w:ind w:left="2160" w:hanging="180"/>
      </w:pPr>
      <w:rPr>
        <w:b w:val="0"/>
      </w:rPr>
    </w:lvl>
    <w:lvl w:ilvl="3" w:tplc="3788DB92">
      <w:start w:val="1"/>
      <w:numFmt w:val="decimal"/>
      <w:lvlText w:val="%4."/>
      <w:lvlJc w:val="left"/>
      <w:pPr>
        <w:tabs>
          <w:tab w:val="num" w:pos="2880"/>
        </w:tabs>
        <w:ind w:left="2880" w:hanging="360"/>
      </w:pPr>
      <w:rPr>
        <w:b w:val="0"/>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1E23A34"/>
    <w:multiLevelType w:val="hybridMultilevel"/>
    <w:tmpl w:val="B23C1A98"/>
    <w:lvl w:ilvl="0" w:tplc="0409001B">
      <w:start w:val="1"/>
      <w:numFmt w:val="lowerRoman"/>
      <w:lvlText w:val="%1."/>
      <w:lvlJc w:val="right"/>
      <w:pPr>
        <w:tabs>
          <w:tab w:val="num" w:pos="2880"/>
        </w:tabs>
        <w:ind w:left="2880" w:hanging="18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2B13D97"/>
    <w:multiLevelType w:val="hybridMultilevel"/>
    <w:tmpl w:val="B66CCBF6"/>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4">
    <w:nsid w:val="141F1015"/>
    <w:multiLevelType w:val="hybridMultilevel"/>
    <w:tmpl w:val="EE5608DE"/>
    <w:lvl w:ilvl="0" w:tplc="40848C96">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15A5189C"/>
    <w:multiLevelType w:val="hybridMultilevel"/>
    <w:tmpl w:val="A2EE378C"/>
    <w:lvl w:ilvl="0" w:tplc="0409000F">
      <w:start w:val="1"/>
      <w:numFmt w:val="decimal"/>
      <w:lvlText w:val="%1."/>
      <w:lvlJc w:val="left"/>
      <w:pPr>
        <w:ind w:left="306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5D84638"/>
    <w:multiLevelType w:val="hybridMultilevel"/>
    <w:tmpl w:val="B436EA5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15E070AF"/>
    <w:multiLevelType w:val="hybridMultilevel"/>
    <w:tmpl w:val="5B9CC3B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17F12EA3"/>
    <w:multiLevelType w:val="hybridMultilevel"/>
    <w:tmpl w:val="B23C1A98"/>
    <w:lvl w:ilvl="0" w:tplc="0409001B">
      <w:start w:val="1"/>
      <w:numFmt w:val="lowerRoman"/>
      <w:lvlText w:val="%1."/>
      <w:lvlJc w:val="right"/>
      <w:pPr>
        <w:tabs>
          <w:tab w:val="num" w:pos="2880"/>
        </w:tabs>
        <w:ind w:left="288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90D375E"/>
    <w:multiLevelType w:val="hybridMultilevel"/>
    <w:tmpl w:val="B66CCBF6"/>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0">
    <w:nsid w:val="193079D1"/>
    <w:multiLevelType w:val="hybridMultilevel"/>
    <w:tmpl w:val="8F089002"/>
    <w:lvl w:ilvl="0" w:tplc="63B8093C">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nsid w:val="198408EA"/>
    <w:multiLevelType w:val="hybridMultilevel"/>
    <w:tmpl w:val="76644B5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nsid w:val="199A7003"/>
    <w:multiLevelType w:val="hybridMultilevel"/>
    <w:tmpl w:val="B23C1A98"/>
    <w:lvl w:ilvl="0" w:tplc="0409001B">
      <w:start w:val="1"/>
      <w:numFmt w:val="lowerRoman"/>
      <w:lvlText w:val="%1."/>
      <w:lvlJc w:val="right"/>
      <w:pPr>
        <w:tabs>
          <w:tab w:val="num" w:pos="2880"/>
        </w:tabs>
        <w:ind w:left="2880" w:hanging="18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D0F7576"/>
    <w:multiLevelType w:val="hybridMultilevel"/>
    <w:tmpl w:val="8F089002"/>
    <w:lvl w:ilvl="0" w:tplc="63B8093C">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1D4C2B9A"/>
    <w:multiLevelType w:val="hybridMultilevel"/>
    <w:tmpl w:val="B66CCBF6"/>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5">
    <w:nsid w:val="1E7473BC"/>
    <w:multiLevelType w:val="hybridMultilevel"/>
    <w:tmpl w:val="5B9CC3B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nsid w:val="1F2A53A0"/>
    <w:multiLevelType w:val="hybridMultilevel"/>
    <w:tmpl w:val="22543A94"/>
    <w:lvl w:ilvl="0" w:tplc="0409000F">
      <w:start w:val="1"/>
      <w:numFmt w:val="decimal"/>
      <w:lvlText w:val="%1."/>
      <w:lvlJc w:val="left"/>
      <w:pPr>
        <w:tabs>
          <w:tab w:val="num" w:pos="3600"/>
        </w:tabs>
        <w:ind w:left="36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F7E6CF7"/>
    <w:multiLevelType w:val="hybridMultilevel"/>
    <w:tmpl w:val="B23C1A98"/>
    <w:lvl w:ilvl="0" w:tplc="0409001B">
      <w:start w:val="1"/>
      <w:numFmt w:val="lowerRoman"/>
      <w:lvlText w:val="%1."/>
      <w:lvlJc w:val="right"/>
      <w:pPr>
        <w:tabs>
          <w:tab w:val="num" w:pos="2340"/>
        </w:tabs>
        <w:ind w:left="2340" w:hanging="180"/>
      </w:pPr>
    </w:lvl>
    <w:lvl w:ilvl="1" w:tplc="04090019">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8">
    <w:nsid w:val="200A593D"/>
    <w:multiLevelType w:val="hybridMultilevel"/>
    <w:tmpl w:val="5B9CC3B0"/>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nsid w:val="23193E43"/>
    <w:multiLevelType w:val="hybridMultilevel"/>
    <w:tmpl w:val="8F089002"/>
    <w:lvl w:ilvl="0" w:tplc="63B8093C">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nsid w:val="23E532B7"/>
    <w:multiLevelType w:val="hybridMultilevel"/>
    <w:tmpl w:val="5B9CC3B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nsid w:val="26AB330E"/>
    <w:multiLevelType w:val="hybridMultilevel"/>
    <w:tmpl w:val="B66CCBF6"/>
    <w:lvl w:ilvl="0" w:tplc="0409001B">
      <w:start w:val="1"/>
      <w:numFmt w:val="lowerRoman"/>
      <w:lvlText w:val="%1."/>
      <w:lvlJc w:val="right"/>
      <w:pPr>
        <w:ind w:left="2340" w:hanging="360"/>
      </w:p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2">
    <w:nsid w:val="26AF30F1"/>
    <w:multiLevelType w:val="hybridMultilevel"/>
    <w:tmpl w:val="6C58C86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2702408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27693108"/>
    <w:multiLevelType w:val="hybridMultilevel"/>
    <w:tmpl w:val="5B9CC3B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nsid w:val="277F753C"/>
    <w:multiLevelType w:val="hybridMultilevel"/>
    <w:tmpl w:val="A2EE378C"/>
    <w:lvl w:ilvl="0" w:tplc="0409000F">
      <w:start w:val="1"/>
      <w:numFmt w:val="decimal"/>
      <w:lvlText w:val="%1."/>
      <w:lvlJc w:val="left"/>
      <w:pPr>
        <w:ind w:left="306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2AC876FF"/>
    <w:multiLevelType w:val="hybridMultilevel"/>
    <w:tmpl w:val="B23C1A98"/>
    <w:lvl w:ilvl="0" w:tplc="0409001B">
      <w:start w:val="1"/>
      <w:numFmt w:val="lowerRoman"/>
      <w:lvlText w:val="%1."/>
      <w:lvlJc w:val="right"/>
      <w:pPr>
        <w:tabs>
          <w:tab w:val="num" w:pos="2880"/>
        </w:tabs>
        <w:ind w:left="288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2B9F3CBD"/>
    <w:multiLevelType w:val="hybridMultilevel"/>
    <w:tmpl w:val="B23C1A98"/>
    <w:lvl w:ilvl="0" w:tplc="0409001B">
      <w:start w:val="1"/>
      <w:numFmt w:val="lowerRoman"/>
      <w:lvlText w:val="%1."/>
      <w:lvlJc w:val="right"/>
      <w:pPr>
        <w:tabs>
          <w:tab w:val="num" w:pos="2880"/>
        </w:tabs>
        <w:ind w:left="288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2CE164F5"/>
    <w:multiLevelType w:val="hybridMultilevel"/>
    <w:tmpl w:val="22543A94"/>
    <w:lvl w:ilvl="0" w:tplc="0409000F">
      <w:start w:val="1"/>
      <w:numFmt w:val="decimal"/>
      <w:lvlText w:val="%1."/>
      <w:lvlJc w:val="left"/>
      <w:pPr>
        <w:tabs>
          <w:tab w:val="num" w:pos="3600"/>
        </w:tabs>
        <w:ind w:left="36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2E8438B9"/>
    <w:multiLevelType w:val="hybridMultilevel"/>
    <w:tmpl w:val="B23C1A98"/>
    <w:lvl w:ilvl="0" w:tplc="0409001B">
      <w:start w:val="1"/>
      <w:numFmt w:val="lowerRoman"/>
      <w:lvlText w:val="%1."/>
      <w:lvlJc w:val="right"/>
      <w:pPr>
        <w:tabs>
          <w:tab w:val="num" w:pos="2880"/>
        </w:tabs>
        <w:ind w:left="2880" w:hanging="18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0766BEB"/>
    <w:multiLevelType w:val="hybridMultilevel"/>
    <w:tmpl w:val="8F089002"/>
    <w:lvl w:ilvl="0" w:tplc="63B8093C">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1">
    <w:nsid w:val="30F6113D"/>
    <w:multiLevelType w:val="hybridMultilevel"/>
    <w:tmpl w:val="5B9CC3B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2">
    <w:nsid w:val="310D7A9B"/>
    <w:multiLevelType w:val="hybridMultilevel"/>
    <w:tmpl w:val="5B9CC3B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3">
    <w:nsid w:val="316814E7"/>
    <w:multiLevelType w:val="hybridMultilevel"/>
    <w:tmpl w:val="6C58C86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33BA289B"/>
    <w:multiLevelType w:val="hybridMultilevel"/>
    <w:tmpl w:val="FE8864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340B3D4C"/>
    <w:multiLevelType w:val="hybridMultilevel"/>
    <w:tmpl w:val="B23C1A98"/>
    <w:lvl w:ilvl="0" w:tplc="0409001B">
      <w:start w:val="1"/>
      <w:numFmt w:val="lowerRoman"/>
      <w:lvlText w:val="%1."/>
      <w:lvlJc w:val="right"/>
      <w:pPr>
        <w:tabs>
          <w:tab w:val="num" w:pos="2880"/>
        </w:tabs>
        <w:ind w:left="2880" w:hanging="18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347E7104"/>
    <w:multiLevelType w:val="hybridMultilevel"/>
    <w:tmpl w:val="A7584D3E"/>
    <w:lvl w:ilvl="0" w:tplc="D09ED330">
      <w:start w:val="1"/>
      <w:numFmt w:val="lowerRoman"/>
      <w:lvlText w:val="%1."/>
      <w:lvlJc w:val="right"/>
      <w:pPr>
        <w:ind w:left="2340" w:hanging="360"/>
      </w:pPr>
      <w:rPr>
        <w:color w:val="auto"/>
      </w:rPr>
    </w:lvl>
    <w:lvl w:ilvl="1" w:tplc="0409000F">
      <w:start w:val="1"/>
      <w:numFmt w:val="decimal"/>
      <w:lvlText w:val="%2."/>
      <w:lvlJc w:val="left"/>
      <w:pPr>
        <w:ind w:left="3060" w:hanging="360"/>
      </w:pPr>
      <w:rPr>
        <w:color w:val="auto"/>
      </w:rPr>
    </w:lvl>
    <w:lvl w:ilvl="2" w:tplc="CB4A51C8">
      <w:start w:val="1"/>
      <w:numFmt w:val="lowerLetter"/>
      <w:lvlText w:val="%3."/>
      <w:lvlJc w:val="left"/>
      <w:pPr>
        <w:ind w:left="3780" w:hanging="180"/>
      </w:pPr>
      <w:rPr>
        <w:color w:val="auto"/>
      </w:r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7">
    <w:nsid w:val="34990FA1"/>
    <w:multiLevelType w:val="hybridMultilevel"/>
    <w:tmpl w:val="6C58C86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nsid w:val="354734D6"/>
    <w:multiLevelType w:val="hybridMultilevel"/>
    <w:tmpl w:val="8BE092C0"/>
    <w:lvl w:ilvl="0" w:tplc="7772AFF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3618672B"/>
    <w:multiLevelType w:val="hybridMultilevel"/>
    <w:tmpl w:val="B23C1A98"/>
    <w:lvl w:ilvl="0" w:tplc="0409001B">
      <w:start w:val="1"/>
      <w:numFmt w:val="lowerRoman"/>
      <w:lvlText w:val="%1."/>
      <w:lvlJc w:val="right"/>
      <w:pPr>
        <w:tabs>
          <w:tab w:val="num" w:pos="2880"/>
        </w:tabs>
        <w:ind w:left="2880" w:hanging="18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3753359D"/>
    <w:multiLevelType w:val="hybridMultilevel"/>
    <w:tmpl w:val="5B9CC3B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1">
    <w:nsid w:val="37B67C18"/>
    <w:multiLevelType w:val="hybridMultilevel"/>
    <w:tmpl w:val="5B9CC3B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2">
    <w:nsid w:val="39512041"/>
    <w:multiLevelType w:val="hybridMultilevel"/>
    <w:tmpl w:val="B23C1A98"/>
    <w:lvl w:ilvl="0" w:tplc="0409001B">
      <w:start w:val="1"/>
      <w:numFmt w:val="lowerRoman"/>
      <w:lvlText w:val="%1."/>
      <w:lvlJc w:val="right"/>
      <w:pPr>
        <w:tabs>
          <w:tab w:val="num" w:pos="2880"/>
        </w:tabs>
        <w:ind w:left="2880" w:hanging="18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3968026B"/>
    <w:multiLevelType w:val="hybridMultilevel"/>
    <w:tmpl w:val="B23C1A98"/>
    <w:lvl w:ilvl="0" w:tplc="0409001B">
      <w:start w:val="1"/>
      <w:numFmt w:val="lowerRoman"/>
      <w:lvlText w:val="%1."/>
      <w:lvlJc w:val="right"/>
      <w:pPr>
        <w:tabs>
          <w:tab w:val="num" w:pos="2880"/>
        </w:tabs>
        <w:ind w:left="2880" w:hanging="18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39844C19"/>
    <w:multiLevelType w:val="hybridMultilevel"/>
    <w:tmpl w:val="58A638B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nsid w:val="3A202DA6"/>
    <w:multiLevelType w:val="hybridMultilevel"/>
    <w:tmpl w:val="1FC654E2"/>
    <w:lvl w:ilvl="0" w:tplc="D09ED330">
      <w:start w:val="1"/>
      <w:numFmt w:val="lowerRoman"/>
      <w:lvlText w:val="%1."/>
      <w:lvlJc w:val="right"/>
      <w:pPr>
        <w:ind w:left="2340" w:hanging="360"/>
      </w:pPr>
      <w:rPr>
        <w:color w:val="auto"/>
      </w:r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6">
    <w:nsid w:val="3A563CEB"/>
    <w:multiLevelType w:val="hybridMultilevel"/>
    <w:tmpl w:val="76644B5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7">
    <w:nsid w:val="3C3D2BBD"/>
    <w:multiLevelType w:val="hybridMultilevel"/>
    <w:tmpl w:val="B23C1A98"/>
    <w:lvl w:ilvl="0" w:tplc="0409001B">
      <w:start w:val="1"/>
      <w:numFmt w:val="lowerRoman"/>
      <w:lvlText w:val="%1."/>
      <w:lvlJc w:val="right"/>
      <w:pPr>
        <w:tabs>
          <w:tab w:val="num" w:pos="2880"/>
        </w:tabs>
        <w:ind w:left="2880" w:hanging="18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3C90237E"/>
    <w:multiLevelType w:val="hybridMultilevel"/>
    <w:tmpl w:val="B23C1A98"/>
    <w:lvl w:ilvl="0" w:tplc="0409001B">
      <w:start w:val="1"/>
      <w:numFmt w:val="lowerRoman"/>
      <w:lvlText w:val="%1."/>
      <w:lvlJc w:val="right"/>
      <w:pPr>
        <w:tabs>
          <w:tab w:val="num" w:pos="2880"/>
        </w:tabs>
        <w:ind w:left="2880" w:hanging="18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3CB70953"/>
    <w:multiLevelType w:val="hybridMultilevel"/>
    <w:tmpl w:val="B23C1A98"/>
    <w:lvl w:ilvl="0" w:tplc="0409001B">
      <w:start w:val="1"/>
      <w:numFmt w:val="lowerRoman"/>
      <w:lvlText w:val="%1."/>
      <w:lvlJc w:val="right"/>
      <w:pPr>
        <w:tabs>
          <w:tab w:val="num" w:pos="2880"/>
        </w:tabs>
        <w:ind w:left="2880" w:hanging="18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3F794377"/>
    <w:multiLevelType w:val="hybridMultilevel"/>
    <w:tmpl w:val="5B9CC3B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1">
    <w:nsid w:val="40AF3814"/>
    <w:multiLevelType w:val="hybridMultilevel"/>
    <w:tmpl w:val="6C58C86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nsid w:val="410D4505"/>
    <w:multiLevelType w:val="hybridMultilevel"/>
    <w:tmpl w:val="B23C1A98"/>
    <w:lvl w:ilvl="0" w:tplc="0409001B">
      <w:start w:val="1"/>
      <w:numFmt w:val="lowerRoman"/>
      <w:lvlText w:val="%1."/>
      <w:lvlJc w:val="right"/>
      <w:pPr>
        <w:tabs>
          <w:tab w:val="num" w:pos="2880"/>
        </w:tabs>
        <w:ind w:left="2880" w:hanging="18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41337C7F"/>
    <w:multiLevelType w:val="hybridMultilevel"/>
    <w:tmpl w:val="EE5608DE"/>
    <w:lvl w:ilvl="0" w:tplc="40848C96">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4">
    <w:nsid w:val="41BE5DAD"/>
    <w:multiLevelType w:val="hybridMultilevel"/>
    <w:tmpl w:val="76644B5E"/>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5">
    <w:nsid w:val="42516FB1"/>
    <w:multiLevelType w:val="hybridMultilevel"/>
    <w:tmpl w:val="B23C1A98"/>
    <w:lvl w:ilvl="0" w:tplc="0409001B">
      <w:start w:val="1"/>
      <w:numFmt w:val="lowerRoman"/>
      <w:lvlText w:val="%1."/>
      <w:lvlJc w:val="right"/>
      <w:pPr>
        <w:tabs>
          <w:tab w:val="num" w:pos="2880"/>
        </w:tabs>
        <w:ind w:left="2880" w:hanging="18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42933A11"/>
    <w:multiLevelType w:val="hybridMultilevel"/>
    <w:tmpl w:val="B436EA5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
    <w:nsid w:val="440F4262"/>
    <w:multiLevelType w:val="hybridMultilevel"/>
    <w:tmpl w:val="22543A94"/>
    <w:lvl w:ilvl="0" w:tplc="0409000F">
      <w:start w:val="1"/>
      <w:numFmt w:val="decimal"/>
      <w:lvlText w:val="%1."/>
      <w:lvlJc w:val="left"/>
      <w:pPr>
        <w:tabs>
          <w:tab w:val="num" w:pos="3600"/>
        </w:tabs>
        <w:ind w:left="36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46FA22FB"/>
    <w:multiLevelType w:val="hybridMultilevel"/>
    <w:tmpl w:val="6C58C86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9">
    <w:nsid w:val="475A02B3"/>
    <w:multiLevelType w:val="hybridMultilevel"/>
    <w:tmpl w:val="B23C1A98"/>
    <w:lvl w:ilvl="0" w:tplc="0409001B">
      <w:start w:val="1"/>
      <w:numFmt w:val="lowerRoman"/>
      <w:lvlText w:val="%1."/>
      <w:lvlJc w:val="right"/>
      <w:pPr>
        <w:tabs>
          <w:tab w:val="num" w:pos="2880"/>
        </w:tabs>
        <w:ind w:left="2880" w:hanging="18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479B4AA3"/>
    <w:multiLevelType w:val="hybridMultilevel"/>
    <w:tmpl w:val="1A523560"/>
    <w:lvl w:ilvl="0" w:tplc="65C6BABC">
      <w:start w:val="1"/>
      <w:numFmt w:val="decimal"/>
      <w:lvlText w:val="%1."/>
      <w:lvlJc w:val="left"/>
      <w:pPr>
        <w:ind w:left="288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47A41795"/>
    <w:multiLevelType w:val="hybridMultilevel"/>
    <w:tmpl w:val="5B9CC3B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2">
    <w:nsid w:val="48F92A29"/>
    <w:multiLevelType w:val="hybridMultilevel"/>
    <w:tmpl w:val="5B9CC3B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3">
    <w:nsid w:val="492F5DF5"/>
    <w:multiLevelType w:val="hybridMultilevel"/>
    <w:tmpl w:val="B23C1A98"/>
    <w:lvl w:ilvl="0" w:tplc="0409001B">
      <w:start w:val="1"/>
      <w:numFmt w:val="lowerRoman"/>
      <w:lvlText w:val="%1."/>
      <w:lvlJc w:val="right"/>
      <w:pPr>
        <w:tabs>
          <w:tab w:val="num" w:pos="2880"/>
        </w:tabs>
        <w:ind w:left="2880" w:hanging="18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4B2915C9"/>
    <w:multiLevelType w:val="hybridMultilevel"/>
    <w:tmpl w:val="B66CCBF6"/>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75">
    <w:nsid w:val="4C3D7D82"/>
    <w:multiLevelType w:val="hybridMultilevel"/>
    <w:tmpl w:val="A7584D3E"/>
    <w:lvl w:ilvl="0" w:tplc="D09ED330">
      <w:start w:val="1"/>
      <w:numFmt w:val="lowerRoman"/>
      <w:lvlText w:val="%1."/>
      <w:lvlJc w:val="right"/>
      <w:pPr>
        <w:ind w:left="2340" w:hanging="360"/>
      </w:pPr>
      <w:rPr>
        <w:color w:val="auto"/>
      </w:rPr>
    </w:lvl>
    <w:lvl w:ilvl="1" w:tplc="0409000F">
      <w:start w:val="1"/>
      <w:numFmt w:val="decimal"/>
      <w:lvlText w:val="%2."/>
      <w:lvlJc w:val="left"/>
      <w:pPr>
        <w:ind w:left="3060" w:hanging="360"/>
      </w:pPr>
      <w:rPr>
        <w:color w:val="auto"/>
      </w:rPr>
    </w:lvl>
    <w:lvl w:ilvl="2" w:tplc="CB4A51C8">
      <w:start w:val="1"/>
      <w:numFmt w:val="lowerLetter"/>
      <w:lvlText w:val="%3."/>
      <w:lvlJc w:val="left"/>
      <w:pPr>
        <w:ind w:left="3780" w:hanging="180"/>
      </w:pPr>
      <w:rPr>
        <w:color w:val="auto"/>
      </w:r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76">
    <w:nsid w:val="4C7B610B"/>
    <w:multiLevelType w:val="hybridMultilevel"/>
    <w:tmpl w:val="5B9CC3B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7">
    <w:nsid w:val="4D200397"/>
    <w:multiLevelType w:val="hybridMultilevel"/>
    <w:tmpl w:val="B23C1A98"/>
    <w:lvl w:ilvl="0" w:tplc="0409001B">
      <w:start w:val="1"/>
      <w:numFmt w:val="lowerRoman"/>
      <w:lvlText w:val="%1."/>
      <w:lvlJc w:val="right"/>
      <w:pPr>
        <w:tabs>
          <w:tab w:val="num" w:pos="2880"/>
        </w:tabs>
        <w:ind w:left="288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4EF41C60"/>
    <w:multiLevelType w:val="hybridMultilevel"/>
    <w:tmpl w:val="5B9CC3B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9">
    <w:nsid w:val="4EF72A57"/>
    <w:multiLevelType w:val="hybridMultilevel"/>
    <w:tmpl w:val="FE8864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508B3BCF"/>
    <w:multiLevelType w:val="hybridMultilevel"/>
    <w:tmpl w:val="B23C1A98"/>
    <w:lvl w:ilvl="0" w:tplc="0409001B">
      <w:start w:val="1"/>
      <w:numFmt w:val="lowerRoman"/>
      <w:lvlText w:val="%1."/>
      <w:lvlJc w:val="right"/>
      <w:pPr>
        <w:tabs>
          <w:tab w:val="num" w:pos="2880"/>
        </w:tabs>
        <w:ind w:left="2880" w:hanging="18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50AB00B4"/>
    <w:multiLevelType w:val="hybridMultilevel"/>
    <w:tmpl w:val="5B9CC3B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2">
    <w:nsid w:val="53704525"/>
    <w:multiLevelType w:val="hybridMultilevel"/>
    <w:tmpl w:val="B66CCBF6"/>
    <w:lvl w:ilvl="0" w:tplc="0409001B">
      <w:start w:val="1"/>
      <w:numFmt w:val="lowerRoman"/>
      <w:lvlText w:val="%1."/>
      <w:lvlJc w:val="right"/>
      <w:pPr>
        <w:ind w:left="2340" w:hanging="360"/>
      </w:p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83">
    <w:nsid w:val="563C0332"/>
    <w:multiLevelType w:val="hybridMultilevel"/>
    <w:tmpl w:val="6C58C86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4">
    <w:nsid w:val="58161823"/>
    <w:multiLevelType w:val="hybridMultilevel"/>
    <w:tmpl w:val="8BE092C0"/>
    <w:lvl w:ilvl="0" w:tplc="7772AFF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58FF67A5"/>
    <w:multiLevelType w:val="hybridMultilevel"/>
    <w:tmpl w:val="F9083C80"/>
    <w:lvl w:ilvl="0" w:tplc="5A165BB8">
      <w:start w:val="1"/>
      <w:numFmt w:val="lowerLetter"/>
      <w:lvlText w:val="%1."/>
      <w:lvlJc w:val="left"/>
      <w:pPr>
        <w:ind w:left="1440" w:hanging="360"/>
      </w:pPr>
      <w:rPr>
        <w:color w:val="auto"/>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6">
    <w:nsid w:val="59710374"/>
    <w:multiLevelType w:val="hybridMultilevel"/>
    <w:tmpl w:val="F9083C80"/>
    <w:lvl w:ilvl="0" w:tplc="5A165BB8">
      <w:start w:val="1"/>
      <w:numFmt w:val="lowerLetter"/>
      <w:lvlText w:val="%1."/>
      <w:lvlJc w:val="left"/>
      <w:pPr>
        <w:ind w:left="1440" w:hanging="360"/>
      </w:pPr>
      <w:rPr>
        <w:color w:val="auto"/>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7">
    <w:nsid w:val="598937FD"/>
    <w:multiLevelType w:val="hybridMultilevel"/>
    <w:tmpl w:val="B23C1A98"/>
    <w:lvl w:ilvl="0" w:tplc="0409001B">
      <w:start w:val="1"/>
      <w:numFmt w:val="lowerRoman"/>
      <w:lvlText w:val="%1."/>
      <w:lvlJc w:val="right"/>
      <w:pPr>
        <w:tabs>
          <w:tab w:val="num" w:pos="2880"/>
        </w:tabs>
        <w:ind w:left="288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59CA52A7"/>
    <w:multiLevelType w:val="hybridMultilevel"/>
    <w:tmpl w:val="22543A94"/>
    <w:lvl w:ilvl="0" w:tplc="0409000F">
      <w:start w:val="1"/>
      <w:numFmt w:val="decimal"/>
      <w:lvlText w:val="%1."/>
      <w:lvlJc w:val="left"/>
      <w:pPr>
        <w:tabs>
          <w:tab w:val="num" w:pos="3600"/>
        </w:tabs>
        <w:ind w:left="36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59CD4A6A"/>
    <w:multiLevelType w:val="hybridMultilevel"/>
    <w:tmpl w:val="5B9CC3B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0">
    <w:nsid w:val="5A24656A"/>
    <w:multiLevelType w:val="hybridMultilevel"/>
    <w:tmpl w:val="E18673F4"/>
    <w:lvl w:ilvl="0" w:tplc="7772AFF4">
      <w:start w:val="1"/>
      <w:numFmt w:val="decimal"/>
      <w:lvlText w:val="%1."/>
      <w:lvlJc w:val="left"/>
      <w:pPr>
        <w:ind w:left="720" w:hanging="360"/>
      </w:pPr>
      <w:rPr>
        <w:b w:val="0"/>
      </w:rPr>
    </w:lvl>
    <w:lvl w:ilvl="1" w:tplc="04090019">
      <w:start w:val="1"/>
      <w:numFmt w:val="lowerLetter"/>
      <w:lvlText w:val="%2."/>
      <w:lvlJc w:val="left"/>
      <w:pPr>
        <w:ind w:left="1440" w:hanging="360"/>
      </w:pPr>
    </w:lvl>
    <w:lvl w:ilvl="2" w:tplc="D304ED60">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5BB15522"/>
    <w:multiLevelType w:val="hybridMultilevel"/>
    <w:tmpl w:val="8F089002"/>
    <w:lvl w:ilvl="0" w:tplc="63B8093C">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2">
    <w:nsid w:val="5D9036F0"/>
    <w:multiLevelType w:val="hybridMultilevel"/>
    <w:tmpl w:val="EE5608DE"/>
    <w:lvl w:ilvl="0" w:tplc="40848C96">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3">
    <w:nsid w:val="5E244918"/>
    <w:multiLevelType w:val="hybridMultilevel"/>
    <w:tmpl w:val="B23C1A98"/>
    <w:lvl w:ilvl="0" w:tplc="0409001B">
      <w:start w:val="1"/>
      <w:numFmt w:val="lowerRoman"/>
      <w:lvlText w:val="%1."/>
      <w:lvlJc w:val="right"/>
      <w:pPr>
        <w:tabs>
          <w:tab w:val="num" w:pos="2880"/>
        </w:tabs>
        <w:ind w:left="2880" w:hanging="18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5E9C5F2C"/>
    <w:multiLevelType w:val="hybridMultilevel"/>
    <w:tmpl w:val="B23C1A98"/>
    <w:lvl w:ilvl="0" w:tplc="0409001B">
      <w:start w:val="1"/>
      <w:numFmt w:val="lowerRoman"/>
      <w:lvlText w:val="%1."/>
      <w:lvlJc w:val="right"/>
      <w:pPr>
        <w:tabs>
          <w:tab w:val="num" w:pos="2880"/>
        </w:tabs>
        <w:ind w:left="2880" w:hanging="18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5FAD2EBE"/>
    <w:multiLevelType w:val="hybridMultilevel"/>
    <w:tmpl w:val="B66CCBF6"/>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96">
    <w:nsid w:val="61012EBB"/>
    <w:multiLevelType w:val="hybridMultilevel"/>
    <w:tmpl w:val="10E6CEE2"/>
    <w:lvl w:ilvl="0" w:tplc="9FAE3D18">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7">
    <w:nsid w:val="62133FA0"/>
    <w:multiLevelType w:val="hybridMultilevel"/>
    <w:tmpl w:val="9982AF56"/>
    <w:lvl w:ilvl="0" w:tplc="152A2C62">
      <w:start w:val="2"/>
      <w:numFmt w:val="upperRoman"/>
      <w:lvlText w:val="%1."/>
      <w:lvlJc w:val="left"/>
      <w:pPr>
        <w:tabs>
          <w:tab w:val="num" w:pos="3240"/>
        </w:tabs>
        <w:ind w:left="3240" w:hanging="720"/>
      </w:pPr>
      <w:rPr>
        <w:rFonts w:hint="default"/>
      </w:rPr>
    </w:lvl>
    <w:lvl w:ilvl="1" w:tplc="0409000F">
      <w:start w:val="1"/>
      <w:numFmt w:val="decimal"/>
      <w:lvlText w:val="%2."/>
      <w:lvlJc w:val="left"/>
      <w:pPr>
        <w:tabs>
          <w:tab w:val="num" w:pos="2970"/>
        </w:tabs>
        <w:ind w:left="2970" w:hanging="720"/>
      </w:pPr>
      <w:rPr>
        <w:rFonts w:hint="default"/>
      </w:rPr>
    </w:lvl>
    <w:lvl w:ilvl="2" w:tplc="0409001B">
      <w:start w:val="1"/>
      <w:numFmt w:val="lowerRoman"/>
      <w:lvlText w:val="%3."/>
      <w:lvlJc w:val="right"/>
      <w:pPr>
        <w:tabs>
          <w:tab w:val="num" w:pos="4230"/>
        </w:tabs>
        <w:ind w:left="4230" w:hanging="180"/>
      </w:pPr>
    </w:lvl>
    <w:lvl w:ilvl="3" w:tplc="0409000F">
      <w:start w:val="1"/>
      <w:numFmt w:val="decimal"/>
      <w:lvlText w:val="%4."/>
      <w:lvlJc w:val="left"/>
      <w:pPr>
        <w:tabs>
          <w:tab w:val="num" w:pos="5040"/>
        </w:tabs>
        <w:ind w:left="5040" w:hanging="360"/>
      </w:pPr>
    </w:lvl>
    <w:lvl w:ilvl="4" w:tplc="04090019">
      <w:start w:val="1"/>
      <w:numFmt w:val="lowerLetter"/>
      <w:lvlText w:val="%5."/>
      <w:lvlJc w:val="left"/>
      <w:pPr>
        <w:tabs>
          <w:tab w:val="num" w:pos="5760"/>
        </w:tabs>
        <w:ind w:left="5760" w:hanging="360"/>
      </w:pPr>
    </w:lvl>
    <w:lvl w:ilvl="5" w:tplc="5C4C48AE">
      <w:start w:val="1"/>
      <w:numFmt w:val="lowerRoman"/>
      <w:lvlText w:val="%6."/>
      <w:lvlJc w:val="right"/>
      <w:pPr>
        <w:tabs>
          <w:tab w:val="num" w:pos="6480"/>
        </w:tabs>
        <w:ind w:left="6480" w:hanging="180"/>
      </w:pPr>
      <w:rPr>
        <w:color w:val="auto"/>
      </w:rPr>
    </w:lvl>
    <w:lvl w:ilvl="6" w:tplc="5CD49018">
      <w:start w:val="1"/>
      <w:numFmt w:val="decimal"/>
      <w:lvlText w:val="%7."/>
      <w:lvlJc w:val="left"/>
      <w:pPr>
        <w:tabs>
          <w:tab w:val="num" w:pos="7200"/>
        </w:tabs>
        <w:ind w:left="7200" w:hanging="360"/>
      </w:pPr>
      <w:rPr>
        <w:color w:val="auto"/>
      </w:rPr>
    </w:lvl>
    <w:lvl w:ilvl="7" w:tplc="3320BECE">
      <w:start w:val="1"/>
      <w:numFmt w:val="lowerLetter"/>
      <w:lvlText w:val="%8."/>
      <w:lvlJc w:val="left"/>
      <w:pPr>
        <w:tabs>
          <w:tab w:val="num" w:pos="7920"/>
        </w:tabs>
        <w:ind w:left="7920" w:hanging="360"/>
      </w:pPr>
      <w:rPr>
        <w:color w:val="auto"/>
      </w:rPr>
    </w:lvl>
    <w:lvl w:ilvl="8" w:tplc="0409001B" w:tentative="1">
      <w:start w:val="1"/>
      <w:numFmt w:val="lowerRoman"/>
      <w:lvlText w:val="%9."/>
      <w:lvlJc w:val="right"/>
      <w:pPr>
        <w:tabs>
          <w:tab w:val="num" w:pos="8640"/>
        </w:tabs>
        <w:ind w:left="8640" w:hanging="180"/>
      </w:pPr>
    </w:lvl>
  </w:abstractNum>
  <w:abstractNum w:abstractNumId="98">
    <w:nsid w:val="636604CB"/>
    <w:multiLevelType w:val="hybridMultilevel"/>
    <w:tmpl w:val="A0F4558A"/>
    <w:lvl w:ilvl="0" w:tplc="0D607288">
      <w:start w:val="1"/>
      <w:numFmt w:val="decimal"/>
      <w:lvlText w:val="%1."/>
      <w:lvlJc w:val="left"/>
      <w:pPr>
        <w:tabs>
          <w:tab w:val="num" w:pos="1440"/>
        </w:tabs>
        <w:ind w:left="1440" w:hanging="360"/>
      </w:pPr>
      <w:rPr>
        <w:rFonts w:hint="default"/>
        <w:b w:val="0"/>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9">
    <w:nsid w:val="63F57365"/>
    <w:multiLevelType w:val="hybridMultilevel"/>
    <w:tmpl w:val="22543A94"/>
    <w:lvl w:ilvl="0" w:tplc="0409000F">
      <w:start w:val="1"/>
      <w:numFmt w:val="decimal"/>
      <w:lvlText w:val="%1."/>
      <w:lvlJc w:val="left"/>
      <w:pPr>
        <w:tabs>
          <w:tab w:val="num" w:pos="3600"/>
        </w:tabs>
        <w:ind w:left="360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64752004"/>
    <w:multiLevelType w:val="hybridMultilevel"/>
    <w:tmpl w:val="A7584D3E"/>
    <w:lvl w:ilvl="0" w:tplc="D09ED330">
      <w:start w:val="1"/>
      <w:numFmt w:val="lowerRoman"/>
      <w:lvlText w:val="%1."/>
      <w:lvlJc w:val="right"/>
      <w:pPr>
        <w:ind w:left="2340" w:hanging="360"/>
      </w:pPr>
      <w:rPr>
        <w:color w:val="auto"/>
      </w:rPr>
    </w:lvl>
    <w:lvl w:ilvl="1" w:tplc="0409000F">
      <w:start w:val="1"/>
      <w:numFmt w:val="decimal"/>
      <w:lvlText w:val="%2."/>
      <w:lvlJc w:val="left"/>
      <w:pPr>
        <w:ind w:left="3060" w:hanging="360"/>
      </w:pPr>
      <w:rPr>
        <w:color w:val="auto"/>
      </w:rPr>
    </w:lvl>
    <w:lvl w:ilvl="2" w:tplc="CB4A51C8">
      <w:start w:val="1"/>
      <w:numFmt w:val="lowerLetter"/>
      <w:lvlText w:val="%3."/>
      <w:lvlJc w:val="left"/>
      <w:pPr>
        <w:ind w:left="3780" w:hanging="180"/>
      </w:pPr>
      <w:rPr>
        <w:color w:val="auto"/>
      </w:r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01">
    <w:nsid w:val="66B56DCE"/>
    <w:multiLevelType w:val="hybridMultilevel"/>
    <w:tmpl w:val="B436EA5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2">
    <w:nsid w:val="66FE66C6"/>
    <w:multiLevelType w:val="hybridMultilevel"/>
    <w:tmpl w:val="1A523560"/>
    <w:lvl w:ilvl="0" w:tplc="65C6BABC">
      <w:start w:val="1"/>
      <w:numFmt w:val="decimal"/>
      <w:lvlText w:val="%1."/>
      <w:lvlJc w:val="left"/>
      <w:pPr>
        <w:ind w:left="288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6833436A"/>
    <w:multiLevelType w:val="hybridMultilevel"/>
    <w:tmpl w:val="6C58C86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4">
    <w:nsid w:val="68AE2723"/>
    <w:multiLevelType w:val="hybridMultilevel"/>
    <w:tmpl w:val="B23C1A98"/>
    <w:lvl w:ilvl="0" w:tplc="0409001B">
      <w:start w:val="1"/>
      <w:numFmt w:val="lowerRoman"/>
      <w:lvlText w:val="%1."/>
      <w:lvlJc w:val="right"/>
      <w:pPr>
        <w:tabs>
          <w:tab w:val="num" w:pos="2880"/>
        </w:tabs>
        <w:ind w:left="2880" w:hanging="18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69703A7C"/>
    <w:multiLevelType w:val="hybridMultilevel"/>
    <w:tmpl w:val="8F089002"/>
    <w:lvl w:ilvl="0" w:tplc="63B8093C">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6">
    <w:nsid w:val="6B143ED3"/>
    <w:multiLevelType w:val="hybridMultilevel"/>
    <w:tmpl w:val="B23C1A98"/>
    <w:lvl w:ilvl="0" w:tplc="0409001B">
      <w:start w:val="1"/>
      <w:numFmt w:val="lowerRoman"/>
      <w:lvlText w:val="%1."/>
      <w:lvlJc w:val="right"/>
      <w:pPr>
        <w:tabs>
          <w:tab w:val="num" w:pos="2880"/>
        </w:tabs>
        <w:ind w:left="2880" w:hanging="18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6B2F49CE"/>
    <w:multiLevelType w:val="hybridMultilevel"/>
    <w:tmpl w:val="76644B5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8">
    <w:nsid w:val="6B710F88"/>
    <w:multiLevelType w:val="hybridMultilevel"/>
    <w:tmpl w:val="8F089002"/>
    <w:lvl w:ilvl="0" w:tplc="63B8093C">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9">
    <w:nsid w:val="6DA93CD7"/>
    <w:multiLevelType w:val="hybridMultilevel"/>
    <w:tmpl w:val="8F089002"/>
    <w:lvl w:ilvl="0" w:tplc="63B8093C">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0">
    <w:nsid w:val="6DFD652E"/>
    <w:multiLevelType w:val="hybridMultilevel"/>
    <w:tmpl w:val="A7584D3E"/>
    <w:lvl w:ilvl="0" w:tplc="D09ED330">
      <w:start w:val="1"/>
      <w:numFmt w:val="lowerRoman"/>
      <w:lvlText w:val="%1."/>
      <w:lvlJc w:val="right"/>
      <w:pPr>
        <w:ind w:left="2340" w:hanging="360"/>
      </w:pPr>
      <w:rPr>
        <w:color w:val="auto"/>
      </w:rPr>
    </w:lvl>
    <w:lvl w:ilvl="1" w:tplc="0409000F">
      <w:start w:val="1"/>
      <w:numFmt w:val="decimal"/>
      <w:lvlText w:val="%2."/>
      <w:lvlJc w:val="left"/>
      <w:pPr>
        <w:ind w:left="3060" w:hanging="360"/>
      </w:pPr>
      <w:rPr>
        <w:color w:val="auto"/>
      </w:rPr>
    </w:lvl>
    <w:lvl w:ilvl="2" w:tplc="CB4A51C8">
      <w:start w:val="1"/>
      <w:numFmt w:val="lowerLetter"/>
      <w:lvlText w:val="%3."/>
      <w:lvlJc w:val="left"/>
      <w:pPr>
        <w:ind w:left="3780" w:hanging="180"/>
      </w:pPr>
      <w:rPr>
        <w:color w:val="auto"/>
      </w:r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11">
    <w:nsid w:val="71A7563A"/>
    <w:multiLevelType w:val="hybridMultilevel"/>
    <w:tmpl w:val="B23C1A98"/>
    <w:lvl w:ilvl="0" w:tplc="0409001B">
      <w:start w:val="1"/>
      <w:numFmt w:val="lowerRoman"/>
      <w:lvlText w:val="%1."/>
      <w:lvlJc w:val="right"/>
      <w:pPr>
        <w:tabs>
          <w:tab w:val="num" w:pos="2880"/>
        </w:tabs>
        <w:ind w:left="2880" w:hanging="18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721F5735"/>
    <w:multiLevelType w:val="hybridMultilevel"/>
    <w:tmpl w:val="341EE95E"/>
    <w:lvl w:ilvl="0" w:tplc="32C40DB6">
      <w:start w:val="1"/>
      <w:numFmt w:val="decimal"/>
      <w:lvlText w:val="%1."/>
      <w:lvlJc w:val="left"/>
      <w:pPr>
        <w:ind w:left="720" w:hanging="360"/>
      </w:pPr>
      <w:rPr>
        <w:b w:val="0"/>
      </w:rPr>
    </w:lvl>
    <w:lvl w:ilvl="1" w:tplc="64F2ED02">
      <w:start w:val="1"/>
      <w:numFmt w:val="lowerLetter"/>
      <w:lvlText w:val="%2."/>
      <w:lvlJc w:val="left"/>
      <w:pPr>
        <w:ind w:left="1440" w:hanging="360"/>
      </w:pPr>
      <w:rPr>
        <w:b w:val="0"/>
      </w:rPr>
    </w:lvl>
    <w:lvl w:ilvl="2" w:tplc="6FBCDF0A">
      <w:start w:val="1"/>
      <w:numFmt w:val="lowerRoman"/>
      <w:lvlText w:val="%3."/>
      <w:lvlJc w:val="right"/>
      <w:pPr>
        <w:ind w:left="2160" w:hanging="180"/>
      </w:pPr>
      <w:rPr>
        <w:b w:val="0"/>
      </w:rPr>
    </w:lvl>
    <w:lvl w:ilvl="3" w:tplc="65C6BABC">
      <w:start w:val="1"/>
      <w:numFmt w:val="decimal"/>
      <w:lvlText w:val="%4."/>
      <w:lvlJc w:val="left"/>
      <w:pPr>
        <w:ind w:left="2880" w:hanging="360"/>
      </w:pPr>
      <w:rPr>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723C3F50"/>
    <w:multiLevelType w:val="hybridMultilevel"/>
    <w:tmpl w:val="5B9CC3B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4">
    <w:nsid w:val="737E675E"/>
    <w:multiLevelType w:val="hybridMultilevel"/>
    <w:tmpl w:val="B66CCBF6"/>
    <w:lvl w:ilvl="0" w:tplc="0409001B">
      <w:start w:val="1"/>
      <w:numFmt w:val="lowerRoman"/>
      <w:lvlText w:val="%1."/>
      <w:lvlJc w:val="right"/>
      <w:pPr>
        <w:ind w:left="2340" w:hanging="360"/>
      </w:p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15">
    <w:nsid w:val="73FC5CC6"/>
    <w:multiLevelType w:val="hybridMultilevel"/>
    <w:tmpl w:val="22543A94"/>
    <w:lvl w:ilvl="0" w:tplc="0409000F">
      <w:start w:val="1"/>
      <w:numFmt w:val="decimal"/>
      <w:lvlText w:val="%1."/>
      <w:lvlJc w:val="left"/>
      <w:pPr>
        <w:tabs>
          <w:tab w:val="num" w:pos="3600"/>
        </w:tabs>
        <w:ind w:left="36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75D25AB1"/>
    <w:multiLevelType w:val="hybridMultilevel"/>
    <w:tmpl w:val="B66CCBF6"/>
    <w:lvl w:ilvl="0" w:tplc="0409001B">
      <w:start w:val="1"/>
      <w:numFmt w:val="lowerRoman"/>
      <w:lvlText w:val="%1."/>
      <w:lvlJc w:val="right"/>
      <w:pPr>
        <w:ind w:left="2340" w:hanging="360"/>
      </w:p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17">
    <w:nsid w:val="76CF3080"/>
    <w:multiLevelType w:val="hybridMultilevel"/>
    <w:tmpl w:val="76644B5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8">
    <w:nsid w:val="791142DA"/>
    <w:multiLevelType w:val="hybridMultilevel"/>
    <w:tmpl w:val="B66CCBF6"/>
    <w:lvl w:ilvl="0" w:tplc="0409001B">
      <w:start w:val="1"/>
      <w:numFmt w:val="lowerRoman"/>
      <w:lvlText w:val="%1."/>
      <w:lvlJc w:val="right"/>
      <w:pPr>
        <w:ind w:left="2340" w:hanging="360"/>
      </w:p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19">
    <w:nsid w:val="79AD4742"/>
    <w:multiLevelType w:val="hybridMultilevel"/>
    <w:tmpl w:val="B23C1A98"/>
    <w:lvl w:ilvl="0" w:tplc="0409001B">
      <w:start w:val="1"/>
      <w:numFmt w:val="lowerRoman"/>
      <w:lvlText w:val="%1."/>
      <w:lvlJc w:val="right"/>
      <w:pPr>
        <w:tabs>
          <w:tab w:val="num" w:pos="2880"/>
        </w:tabs>
        <w:ind w:left="2880" w:hanging="18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nsid w:val="7AB8446C"/>
    <w:multiLevelType w:val="hybridMultilevel"/>
    <w:tmpl w:val="1A523560"/>
    <w:lvl w:ilvl="0" w:tplc="65C6BABC">
      <w:start w:val="1"/>
      <w:numFmt w:val="decimal"/>
      <w:lvlText w:val="%1."/>
      <w:lvlJc w:val="left"/>
      <w:pPr>
        <w:ind w:left="288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nsid w:val="7B4F594D"/>
    <w:multiLevelType w:val="hybridMultilevel"/>
    <w:tmpl w:val="B23C1A98"/>
    <w:lvl w:ilvl="0" w:tplc="0409001B">
      <w:start w:val="1"/>
      <w:numFmt w:val="lowerRoman"/>
      <w:lvlText w:val="%1."/>
      <w:lvlJc w:val="right"/>
      <w:pPr>
        <w:tabs>
          <w:tab w:val="num" w:pos="2880"/>
        </w:tabs>
        <w:ind w:left="2880" w:hanging="18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nsid w:val="7D7A0B4B"/>
    <w:multiLevelType w:val="hybridMultilevel"/>
    <w:tmpl w:val="5B9CC3B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3">
    <w:nsid w:val="7E555306"/>
    <w:multiLevelType w:val="hybridMultilevel"/>
    <w:tmpl w:val="B23C1A98"/>
    <w:lvl w:ilvl="0" w:tplc="0409001B">
      <w:start w:val="1"/>
      <w:numFmt w:val="lowerRoman"/>
      <w:lvlText w:val="%1."/>
      <w:lvlJc w:val="right"/>
      <w:pPr>
        <w:tabs>
          <w:tab w:val="num" w:pos="2880"/>
        </w:tabs>
        <w:ind w:left="2880" w:hanging="18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nsid w:val="7EDA3F2C"/>
    <w:multiLevelType w:val="hybridMultilevel"/>
    <w:tmpl w:val="5B9CC3B0"/>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97"/>
  </w:num>
  <w:num w:numId="2">
    <w:abstractNumId w:val="11"/>
  </w:num>
  <w:num w:numId="3">
    <w:abstractNumId w:val="14"/>
  </w:num>
  <w:num w:numId="4">
    <w:abstractNumId w:val="105"/>
  </w:num>
  <w:num w:numId="5">
    <w:abstractNumId w:val="96"/>
  </w:num>
  <w:num w:numId="6">
    <w:abstractNumId w:val="68"/>
  </w:num>
  <w:num w:numId="7">
    <w:abstractNumId w:val="114"/>
  </w:num>
  <w:num w:numId="8">
    <w:abstractNumId w:val="19"/>
  </w:num>
  <w:num w:numId="9">
    <w:abstractNumId w:val="116"/>
  </w:num>
  <w:num w:numId="10">
    <w:abstractNumId w:val="47"/>
  </w:num>
  <w:num w:numId="11">
    <w:abstractNumId w:val="85"/>
  </w:num>
  <w:num w:numId="12">
    <w:abstractNumId w:val="75"/>
  </w:num>
  <w:num w:numId="13">
    <w:abstractNumId w:val="61"/>
  </w:num>
  <w:num w:numId="14">
    <w:abstractNumId w:val="32"/>
  </w:num>
  <w:num w:numId="15">
    <w:abstractNumId w:val="13"/>
  </w:num>
  <w:num w:numId="16">
    <w:abstractNumId w:val="24"/>
  </w:num>
  <w:num w:numId="17">
    <w:abstractNumId w:val="95"/>
  </w:num>
  <w:num w:numId="18">
    <w:abstractNumId w:val="100"/>
  </w:num>
  <w:num w:numId="19">
    <w:abstractNumId w:val="110"/>
  </w:num>
  <w:num w:numId="20">
    <w:abstractNumId w:val="55"/>
  </w:num>
  <w:num w:numId="21">
    <w:abstractNumId w:val="79"/>
  </w:num>
  <w:num w:numId="22">
    <w:abstractNumId w:val="86"/>
  </w:num>
  <w:num w:numId="23">
    <w:abstractNumId w:val="46"/>
  </w:num>
  <w:num w:numId="24">
    <w:abstractNumId w:val="112"/>
  </w:num>
  <w:num w:numId="25">
    <w:abstractNumId w:val="66"/>
  </w:num>
  <w:num w:numId="26">
    <w:abstractNumId w:val="44"/>
  </w:num>
  <w:num w:numId="27">
    <w:abstractNumId w:val="48"/>
  </w:num>
  <w:num w:numId="28">
    <w:abstractNumId w:val="83"/>
  </w:num>
  <w:num w:numId="29">
    <w:abstractNumId w:val="74"/>
  </w:num>
  <w:num w:numId="30">
    <w:abstractNumId w:val="2"/>
  </w:num>
  <w:num w:numId="31">
    <w:abstractNumId w:val="103"/>
  </w:num>
  <w:num w:numId="32">
    <w:abstractNumId w:val="102"/>
  </w:num>
  <w:num w:numId="33">
    <w:abstractNumId w:val="118"/>
  </w:num>
  <w:num w:numId="34">
    <w:abstractNumId w:val="120"/>
  </w:num>
  <w:num w:numId="35">
    <w:abstractNumId w:val="70"/>
  </w:num>
  <w:num w:numId="36">
    <w:abstractNumId w:val="84"/>
  </w:num>
  <w:num w:numId="37">
    <w:abstractNumId w:val="90"/>
  </w:num>
  <w:num w:numId="38">
    <w:abstractNumId w:val="108"/>
  </w:num>
  <w:num w:numId="39">
    <w:abstractNumId w:val="23"/>
  </w:num>
  <w:num w:numId="40">
    <w:abstractNumId w:val="21"/>
  </w:num>
  <w:num w:numId="41">
    <w:abstractNumId w:val="18"/>
  </w:num>
  <w:num w:numId="42">
    <w:abstractNumId w:val="77"/>
  </w:num>
  <w:num w:numId="43">
    <w:abstractNumId w:val="36"/>
  </w:num>
  <w:num w:numId="44">
    <w:abstractNumId w:val="87"/>
  </w:num>
  <w:num w:numId="45">
    <w:abstractNumId w:val="37"/>
  </w:num>
  <w:num w:numId="46">
    <w:abstractNumId w:val="4"/>
  </w:num>
  <w:num w:numId="47">
    <w:abstractNumId w:val="56"/>
  </w:num>
  <w:num w:numId="48">
    <w:abstractNumId w:val="65"/>
  </w:num>
  <w:num w:numId="49">
    <w:abstractNumId w:val="20"/>
  </w:num>
  <w:num w:numId="50">
    <w:abstractNumId w:val="117"/>
  </w:num>
  <w:num w:numId="51">
    <w:abstractNumId w:val="64"/>
  </w:num>
  <w:num w:numId="52">
    <w:abstractNumId w:val="92"/>
  </w:num>
  <w:num w:numId="53">
    <w:abstractNumId w:val="29"/>
  </w:num>
  <w:num w:numId="54">
    <w:abstractNumId w:val="3"/>
  </w:num>
  <w:num w:numId="55">
    <w:abstractNumId w:val="12"/>
  </w:num>
  <w:num w:numId="56">
    <w:abstractNumId w:val="7"/>
  </w:num>
  <w:num w:numId="57">
    <w:abstractNumId w:val="39"/>
  </w:num>
  <w:num w:numId="58">
    <w:abstractNumId w:val="93"/>
  </w:num>
  <w:num w:numId="59">
    <w:abstractNumId w:val="73"/>
  </w:num>
  <w:num w:numId="60">
    <w:abstractNumId w:val="53"/>
  </w:num>
  <w:num w:numId="61">
    <w:abstractNumId w:val="106"/>
  </w:num>
  <w:num w:numId="62">
    <w:abstractNumId w:val="38"/>
  </w:num>
  <w:num w:numId="63">
    <w:abstractNumId w:val="88"/>
  </w:num>
  <w:num w:numId="64">
    <w:abstractNumId w:val="26"/>
  </w:num>
  <w:num w:numId="65">
    <w:abstractNumId w:val="107"/>
  </w:num>
  <w:num w:numId="66">
    <w:abstractNumId w:val="109"/>
  </w:num>
  <w:num w:numId="67">
    <w:abstractNumId w:val="0"/>
  </w:num>
  <w:num w:numId="68">
    <w:abstractNumId w:val="8"/>
  </w:num>
  <w:num w:numId="69">
    <w:abstractNumId w:val="52"/>
  </w:num>
  <w:num w:numId="70">
    <w:abstractNumId w:val="67"/>
  </w:num>
  <w:num w:numId="71">
    <w:abstractNumId w:val="115"/>
  </w:num>
  <w:num w:numId="72">
    <w:abstractNumId w:val="30"/>
  </w:num>
  <w:num w:numId="73">
    <w:abstractNumId w:val="89"/>
  </w:num>
  <w:num w:numId="74">
    <w:abstractNumId w:val="5"/>
  </w:num>
  <w:num w:numId="75">
    <w:abstractNumId w:val="43"/>
  </w:num>
  <w:num w:numId="76">
    <w:abstractNumId w:val="10"/>
  </w:num>
  <w:num w:numId="77">
    <w:abstractNumId w:val="31"/>
  </w:num>
  <w:num w:numId="78">
    <w:abstractNumId w:val="82"/>
  </w:num>
  <w:num w:numId="79">
    <w:abstractNumId w:val="15"/>
  </w:num>
  <w:num w:numId="80">
    <w:abstractNumId w:val="1"/>
  </w:num>
  <w:num w:numId="81">
    <w:abstractNumId w:val="35"/>
  </w:num>
  <w:num w:numId="82">
    <w:abstractNumId w:val="40"/>
  </w:num>
  <w:num w:numId="83">
    <w:abstractNumId w:val="54"/>
  </w:num>
  <w:num w:numId="84">
    <w:abstractNumId w:val="16"/>
  </w:num>
  <w:num w:numId="85">
    <w:abstractNumId w:val="101"/>
  </w:num>
  <w:num w:numId="86">
    <w:abstractNumId w:val="58"/>
  </w:num>
  <w:num w:numId="87">
    <w:abstractNumId w:val="62"/>
  </w:num>
  <w:num w:numId="88">
    <w:abstractNumId w:val="63"/>
  </w:num>
  <w:num w:numId="89">
    <w:abstractNumId w:val="91"/>
  </w:num>
  <w:num w:numId="90">
    <w:abstractNumId w:val="81"/>
  </w:num>
  <w:num w:numId="91">
    <w:abstractNumId w:val="122"/>
  </w:num>
  <w:num w:numId="92">
    <w:abstractNumId w:val="25"/>
  </w:num>
  <w:num w:numId="93">
    <w:abstractNumId w:val="119"/>
  </w:num>
  <w:num w:numId="94">
    <w:abstractNumId w:val="121"/>
  </w:num>
  <w:num w:numId="95">
    <w:abstractNumId w:val="45"/>
  </w:num>
  <w:num w:numId="96">
    <w:abstractNumId w:val="69"/>
  </w:num>
  <w:num w:numId="97">
    <w:abstractNumId w:val="98"/>
  </w:num>
  <w:num w:numId="98">
    <w:abstractNumId w:val="51"/>
  </w:num>
  <w:num w:numId="99">
    <w:abstractNumId w:val="41"/>
  </w:num>
  <w:num w:numId="100">
    <w:abstractNumId w:val="113"/>
  </w:num>
  <w:num w:numId="101">
    <w:abstractNumId w:val="123"/>
  </w:num>
  <w:num w:numId="102">
    <w:abstractNumId w:val="80"/>
  </w:num>
  <w:num w:numId="103">
    <w:abstractNumId w:val="34"/>
  </w:num>
  <w:num w:numId="104">
    <w:abstractNumId w:val="27"/>
  </w:num>
  <w:num w:numId="105">
    <w:abstractNumId w:val="99"/>
  </w:num>
  <w:num w:numId="106">
    <w:abstractNumId w:val="71"/>
  </w:num>
  <w:num w:numId="107">
    <w:abstractNumId w:val="104"/>
  </w:num>
  <w:num w:numId="108">
    <w:abstractNumId w:val="60"/>
  </w:num>
  <w:num w:numId="109">
    <w:abstractNumId w:val="9"/>
  </w:num>
  <w:num w:numId="110">
    <w:abstractNumId w:val="72"/>
  </w:num>
  <w:num w:numId="111">
    <w:abstractNumId w:val="17"/>
  </w:num>
  <w:num w:numId="112">
    <w:abstractNumId w:val="76"/>
  </w:num>
  <w:num w:numId="113">
    <w:abstractNumId w:val="28"/>
  </w:num>
  <w:num w:numId="114">
    <w:abstractNumId w:val="42"/>
  </w:num>
  <w:num w:numId="115">
    <w:abstractNumId w:val="78"/>
  </w:num>
  <w:num w:numId="116">
    <w:abstractNumId w:val="50"/>
  </w:num>
  <w:num w:numId="117">
    <w:abstractNumId w:val="57"/>
  </w:num>
  <w:num w:numId="118">
    <w:abstractNumId w:val="6"/>
  </w:num>
  <w:num w:numId="119">
    <w:abstractNumId w:val="22"/>
  </w:num>
  <w:num w:numId="120">
    <w:abstractNumId w:val="111"/>
  </w:num>
  <w:num w:numId="121">
    <w:abstractNumId w:val="124"/>
  </w:num>
  <w:num w:numId="122">
    <w:abstractNumId w:val="49"/>
  </w:num>
  <w:num w:numId="123">
    <w:abstractNumId w:val="94"/>
  </w:num>
  <w:num w:numId="124">
    <w:abstractNumId w:val="59"/>
  </w:num>
  <w:num w:numId="125">
    <w:abstractNumId w:val="33"/>
  </w:num>
  <w:numIdMacAtCleanup w:val="1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9F7DA5"/>
    <w:rsid w:val="00021BB2"/>
    <w:rsid w:val="000559F4"/>
    <w:rsid w:val="00074F26"/>
    <w:rsid w:val="00082800"/>
    <w:rsid w:val="00086952"/>
    <w:rsid w:val="00087F47"/>
    <w:rsid w:val="000A2827"/>
    <w:rsid w:val="000E41CD"/>
    <w:rsid w:val="000E63B3"/>
    <w:rsid w:val="00101D36"/>
    <w:rsid w:val="001136F2"/>
    <w:rsid w:val="00117C20"/>
    <w:rsid w:val="00181B62"/>
    <w:rsid w:val="001842FD"/>
    <w:rsid w:val="00195904"/>
    <w:rsid w:val="001A3E07"/>
    <w:rsid w:val="001C2A99"/>
    <w:rsid w:val="001C4DDB"/>
    <w:rsid w:val="001C763F"/>
    <w:rsid w:val="001F083D"/>
    <w:rsid w:val="001F6092"/>
    <w:rsid w:val="002006E2"/>
    <w:rsid w:val="00204C9B"/>
    <w:rsid w:val="00214DBC"/>
    <w:rsid w:val="00224754"/>
    <w:rsid w:val="002803E9"/>
    <w:rsid w:val="00283637"/>
    <w:rsid w:val="002953B9"/>
    <w:rsid w:val="00296937"/>
    <w:rsid w:val="002A160B"/>
    <w:rsid w:val="002A5EE3"/>
    <w:rsid w:val="002B138B"/>
    <w:rsid w:val="002C2E2E"/>
    <w:rsid w:val="002D04D9"/>
    <w:rsid w:val="00310CB3"/>
    <w:rsid w:val="00321C1A"/>
    <w:rsid w:val="00333EBE"/>
    <w:rsid w:val="00343972"/>
    <w:rsid w:val="0034710A"/>
    <w:rsid w:val="00351837"/>
    <w:rsid w:val="00364627"/>
    <w:rsid w:val="00387CDA"/>
    <w:rsid w:val="003B2017"/>
    <w:rsid w:val="003C3820"/>
    <w:rsid w:val="003C4D28"/>
    <w:rsid w:val="003F1500"/>
    <w:rsid w:val="004245A3"/>
    <w:rsid w:val="0045098F"/>
    <w:rsid w:val="00450D44"/>
    <w:rsid w:val="00455142"/>
    <w:rsid w:val="004717F2"/>
    <w:rsid w:val="00481C2D"/>
    <w:rsid w:val="00491EC3"/>
    <w:rsid w:val="004B0A2F"/>
    <w:rsid w:val="004D2CE5"/>
    <w:rsid w:val="004E50D7"/>
    <w:rsid w:val="004E617E"/>
    <w:rsid w:val="004E6C24"/>
    <w:rsid w:val="00510E1A"/>
    <w:rsid w:val="00523514"/>
    <w:rsid w:val="00535D39"/>
    <w:rsid w:val="00536B27"/>
    <w:rsid w:val="00536BDC"/>
    <w:rsid w:val="00544CC2"/>
    <w:rsid w:val="00551BCF"/>
    <w:rsid w:val="0057680B"/>
    <w:rsid w:val="005772D2"/>
    <w:rsid w:val="00581530"/>
    <w:rsid w:val="005A5624"/>
    <w:rsid w:val="005B3FCA"/>
    <w:rsid w:val="005F773F"/>
    <w:rsid w:val="00613557"/>
    <w:rsid w:val="00620205"/>
    <w:rsid w:val="0066189C"/>
    <w:rsid w:val="00673246"/>
    <w:rsid w:val="00675417"/>
    <w:rsid w:val="006A2DC8"/>
    <w:rsid w:val="006B1160"/>
    <w:rsid w:val="006B6303"/>
    <w:rsid w:val="006D091C"/>
    <w:rsid w:val="006E254D"/>
    <w:rsid w:val="006F0972"/>
    <w:rsid w:val="007076EE"/>
    <w:rsid w:val="00707A17"/>
    <w:rsid w:val="00720150"/>
    <w:rsid w:val="00766E6F"/>
    <w:rsid w:val="00774098"/>
    <w:rsid w:val="00785458"/>
    <w:rsid w:val="007C6C9B"/>
    <w:rsid w:val="007D216B"/>
    <w:rsid w:val="007D2190"/>
    <w:rsid w:val="007D28D4"/>
    <w:rsid w:val="007D4016"/>
    <w:rsid w:val="007F0580"/>
    <w:rsid w:val="00821134"/>
    <w:rsid w:val="00837837"/>
    <w:rsid w:val="008414A2"/>
    <w:rsid w:val="00852C8E"/>
    <w:rsid w:val="00860EC4"/>
    <w:rsid w:val="0087040A"/>
    <w:rsid w:val="008C6569"/>
    <w:rsid w:val="009040C2"/>
    <w:rsid w:val="00920C51"/>
    <w:rsid w:val="00923EC8"/>
    <w:rsid w:val="00933216"/>
    <w:rsid w:val="00941D55"/>
    <w:rsid w:val="00946498"/>
    <w:rsid w:val="00946DEA"/>
    <w:rsid w:val="009470A3"/>
    <w:rsid w:val="00954440"/>
    <w:rsid w:val="00960835"/>
    <w:rsid w:val="00961381"/>
    <w:rsid w:val="0096139D"/>
    <w:rsid w:val="00986C14"/>
    <w:rsid w:val="009A3739"/>
    <w:rsid w:val="009A4387"/>
    <w:rsid w:val="009B61A6"/>
    <w:rsid w:val="009C0BE5"/>
    <w:rsid w:val="009C268C"/>
    <w:rsid w:val="009C387B"/>
    <w:rsid w:val="009C5484"/>
    <w:rsid w:val="009C62EB"/>
    <w:rsid w:val="009C78B1"/>
    <w:rsid w:val="009D0FBC"/>
    <w:rsid w:val="009D6E7B"/>
    <w:rsid w:val="009F547A"/>
    <w:rsid w:val="009F7DA5"/>
    <w:rsid w:val="00A04C28"/>
    <w:rsid w:val="00A11366"/>
    <w:rsid w:val="00A15A01"/>
    <w:rsid w:val="00A16DB8"/>
    <w:rsid w:val="00A42D00"/>
    <w:rsid w:val="00A63C71"/>
    <w:rsid w:val="00A65A82"/>
    <w:rsid w:val="00A802A1"/>
    <w:rsid w:val="00AB4382"/>
    <w:rsid w:val="00AC0C58"/>
    <w:rsid w:val="00AE0929"/>
    <w:rsid w:val="00AF118C"/>
    <w:rsid w:val="00AF2C9E"/>
    <w:rsid w:val="00AF42E4"/>
    <w:rsid w:val="00B03972"/>
    <w:rsid w:val="00B205E6"/>
    <w:rsid w:val="00B20C3E"/>
    <w:rsid w:val="00B21A47"/>
    <w:rsid w:val="00B26C5E"/>
    <w:rsid w:val="00B27C6F"/>
    <w:rsid w:val="00B37AA2"/>
    <w:rsid w:val="00B4513E"/>
    <w:rsid w:val="00B461E3"/>
    <w:rsid w:val="00B47D6F"/>
    <w:rsid w:val="00B76217"/>
    <w:rsid w:val="00B848F7"/>
    <w:rsid w:val="00B868AE"/>
    <w:rsid w:val="00B93285"/>
    <w:rsid w:val="00BB2168"/>
    <w:rsid w:val="00BB7639"/>
    <w:rsid w:val="00BC162A"/>
    <w:rsid w:val="00BC18F6"/>
    <w:rsid w:val="00BC6219"/>
    <w:rsid w:val="00BD296A"/>
    <w:rsid w:val="00C07378"/>
    <w:rsid w:val="00C34B9C"/>
    <w:rsid w:val="00C4145B"/>
    <w:rsid w:val="00C5171C"/>
    <w:rsid w:val="00C617FE"/>
    <w:rsid w:val="00C657DD"/>
    <w:rsid w:val="00C76248"/>
    <w:rsid w:val="00C90322"/>
    <w:rsid w:val="00C93A2F"/>
    <w:rsid w:val="00C970FA"/>
    <w:rsid w:val="00CA205D"/>
    <w:rsid w:val="00CC3D57"/>
    <w:rsid w:val="00CE3AF5"/>
    <w:rsid w:val="00CF1747"/>
    <w:rsid w:val="00D142AA"/>
    <w:rsid w:val="00D15BE2"/>
    <w:rsid w:val="00D2058A"/>
    <w:rsid w:val="00D20DDF"/>
    <w:rsid w:val="00D30DAC"/>
    <w:rsid w:val="00D50287"/>
    <w:rsid w:val="00DB40B6"/>
    <w:rsid w:val="00DD5594"/>
    <w:rsid w:val="00DD68A0"/>
    <w:rsid w:val="00DF4591"/>
    <w:rsid w:val="00E22E62"/>
    <w:rsid w:val="00E26090"/>
    <w:rsid w:val="00E33D35"/>
    <w:rsid w:val="00E35D1C"/>
    <w:rsid w:val="00E47C73"/>
    <w:rsid w:val="00E57803"/>
    <w:rsid w:val="00E6050F"/>
    <w:rsid w:val="00E6134A"/>
    <w:rsid w:val="00E614AC"/>
    <w:rsid w:val="00E66D9B"/>
    <w:rsid w:val="00E7600A"/>
    <w:rsid w:val="00E86229"/>
    <w:rsid w:val="00EA770E"/>
    <w:rsid w:val="00EB5E31"/>
    <w:rsid w:val="00ED146D"/>
    <w:rsid w:val="00ED3F07"/>
    <w:rsid w:val="00EE113E"/>
    <w:rsid w:val="00EE6920"/>
    <w:rsid w:val="00F2490C"/>
    <w:rsid w:val="00F3552F"/>
    <w:rsid w:val="00F364ED"/>
    <w:rsid w:val="00F51241"/>
    <w:rsid w:val="00F6130E"/>
    <w:rsid w:val="00F66E80"/>
    <w:rsid w:val="00FC3528"/>
    <w:rsid w:val="00FC7709"/>
    <w:rsid w:val="00FD0111"/>
    <w:rsid w:val="00FD61D6"/>
    <w:rsid w:val="00FF4D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8AE"/>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F7DA5"/>
    <w:rPr>
      <w:color w:val="0000FF"/>
      <w:u w:val="single"/>
    </w:rPr>
  </w:style>
  <w:style w:type="paragraph" w:styleId="ListParagraph">
    <w:name w:val="List Paragraph"/>
    <w:basedOn w:val="Normal"/>
    <w:uiPriority w:val="34"/>
    <w:qFormat/>
    <w:rsid w:val="00821134"/>
    <w:pPr>
      <w:ind w:left="720"/>
      <w:contextualSpacing/>
    </w:pPr>
  </w:style>
  <w:style w:type="character" w:customStyle="1" w:styleId="apple-style-span">
    <w:name w:val="apple-style-span"/>
    <w:basedOn w:val="DefaultParagraphFont"/>
    <w:rsid w:val="001C2A99"/>
  </w:style>
  <w:style w:type="paragraph" w:styleId="NormalWeb">
    <w:name w:val="Normal (Web)"/>
    <w:basedOn w:val="Normal"/>
    <w:uiPriority w:val="99"/>
    <w:semiHidden/>
    <w:unhideWhenUsed/>
    <w:rsid w:val="00021B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21BB2"/>
  </w:style>
  <w:style w:type="paragraph" w:styleId="Header">
    <w:name w:val="header"/>
    <w:basedOn w:val="Normal"/>
    <w:link w:val="HeaderChar"/>
    <w:uiPriority w:val="99"/>
    <w:semiHidden/>
    <w:unhideWhenUsed/>
    <w:rsid w:val="0087040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7040A"/>
  </w:style>
  <w:style w:type="paragraph" w:styleId="Footer">
    <w:name w:val="footer"/>
    <w:basedOn w:val="Normal"/>
    <w:link w:val="FooterChar"/>
    <w:uiPriority w:val="99"/>
    <w:unhideWhenUsed/>
    <w:rsid w:val="008704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040A"/>
  </w:style>
  <w:style w:type="paragraph" w:styleId="BalloonText">
    <w:name w:val="Balloon Text"/>
    <w:basedOn w:val="Normal"/>
    <w:link w:val="BalloonTextChar"/>
    <w:uiPriority w:val="99"/>
    <w:semiHidden/>
    <w:unhideWhenUsed/>
    <w:rsid w:val="00C93A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3A2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28187734">
      <w:bodyDiv w:val="1"/>
      <w:marLeft w:val="0"/>
      <w:marRight w:val="0"/>
      <w:marTop w:val="0"/>
      <w:marBottom w:val="0"/>
      <w:divBdr>
        <w:top w:val="none" w:sz="0" w:space="0" w:color="auto"/>
        <w:left w:val="none" w:sz="0" w:space="0" w:color="auto"/>
        <w:bottom w:val="none" w:sz="0" w:space="0" w:color="auto"/>
        <w:right w:val="none" w:sz="0" w:space="0" w:color="auto"/>
      </w:divBdr>
    </w:div>
    <w:div w:id="762922555">
      <w:bodyDiv w:val="1"/>
      <w:marLeft w:val="0"/>
      <w:marRight w:val="0"/>
      <w:marTop w:val="0"/>
      <w:marBottom w:val="0"/>
      <w:divBdr>
        <w:top w:val="none" w:sz="0" w:space="0" w:color="auto"/>
        <w:left w:val="none" w:sz="0" w:space="0" w:color="auto"/>
        <w:bottom w:val="none" w:sz="0" w:space="0" w:color="auto"/>
        <w:right w:val="none" w:sz="0" w:space="0" w:color="auto"/>
      </w:divBdr>
    </w:div>
    <w:div w:id="954753231">
      <w:bodyDiv w:val="1"/>
      <w:marLeft w:val="0"/>
      <w:marRight w:val="0"/>
      <w:marTop w:val="0"/>
      <w:marBottom w:val="0"/>
      <w:divBdr>
        <w:top w:val="none" w:sz="0" w:space="0" w:color="auto"/>
        <w:left w:val="none" w:sz="0" w:space="0" w:color="auto"/>
        <w:bottom w:val="none" w:sz="0" w:space="0" w:color="auto"/>
        <w:right w:val="none" w:sz="0" w:space="0" w:color="auto"/>
      </w:divBdr>
      <w:divsChild>
        <w:div w:id="722600824">
          <w:marLeft w:val="720"/>
          <w:marRight w:val="0"/>
          <w:marTop w:val="0"/>
          <w:marBottom w:val="168"/>
          <w:divBdr>
            <w:top w:val="none" w:sz="0" w:space="0" w:color="auto"/>
            <w:left w:val="none" w:sz="0" w:space="0" w:color="auto"/>
            <w:bottom w:val="none" w:sz="0" w:space="0" w:color="auto"/>
            <w:right w:val="none" w:sz="0" w:space="0" w:color="auto"/>
          </w:divBdr>
        </w:div>
        <w:div w:id="241985898">
          <w:marLeft w:val="720"/>
          <w:marRight w:val="0"/>
          <w:marTop w:val="0"/>
          <w:marBottom w:val="168"/>
          <w:divBdr>
            <w:top w:val="none" w:sz="0" w:space="0" w:color="auto"/>
            <w:left w:val="none" w:sz="0" w:space="0" w:color="auto"/>
            <w:bottom w:val="none" w:sz="0" w:space="0" w:color="auto"/>
            <w:right w:val="none" w:sz="0" w:space="0" w:color="auto"/>
          </w:divBdr>
        </w:div>
      </w:divsChild>
    </w:div>
    <w:div w:id="1302927091">
      <w:bodyDiv w:val="1"/>
      <w:marLeft w:val="0"/>
      <w:marRight w:val="0"/>
      <w:marTop w:val="0"/>
      <w:marBottom w:val="0"/>
      <w:divBdr>
        <w:top w:val="none" w:sz="0" w:space="0" w:color="auto"/>
        <w:left w:val="none" w:sz="0" w:space="0" w:color="auto"/>
        <w:bottom w:val="none" w:sz="0" w:space="0" w:color="auto"/>
        <w:right w:val="none" w:sz="0" w:space="0" w:color="auto"/>
      </w:divBdr>
    </w:div>
    <w:div w:id="1447308760">
      <w:bodyDiv w:val="1"/>
      <w:marLeft w:val="0"/>
      <w:marRight w:val="0"/>
      <w:marTop w:val="0"/>
      <w:marBottom w:val="0"/>
      <w:divBdr>
        <w:top w:val="none" w:sz="0" w:space="0" w:color="auto"/>
        <w:left w:val="none" w:sz="0" w:space="0" w:color="auto"/>
        <w:bottom w:val="none" w:sz="0" w:space="0" w:color="auto"/>
        <w:right w:val="none" w:sz="0" w:space="0" w:color="auto"/>
      </w:divBdr>
      <w:divsChild>
        <w:div w:id="1355424581">
          <w:marLeft w:val="720"/>
          <w:marRight w:val="0"/>
          <w:marTop w:val="0"/>
          <w:marBottom w:val="192"/>
          <w:divBdr>
            <w:top w:val="none" w:sz="0" w:space="0" w:color="auto"/>
            <w:left w:val="none" w:sz="0" w:space="0" w:color="auto"/>
            <w:bottom w:val="none" w:sz="0" w:space="0" w:color="auto"/>
            <w:right w:val="none" w:sz="0" w:space="0" w:color="auto"/>
          </w:divBdr>
        </w:div>
        <w:div w:id="363098526">
          <w:marLeft w:val="720"/>
          <w:marRight w:val="0"/>
          <w:marTop w:val="0"/>
          <w:marBottom w:val="192"/>
          <w:divBdr>
            <w:top w:val="none" w:sz="0" w:space="0" w:color="auto"/>
            <w:left w:val="none" w:sz="0" w:space="0" w:color="auto"/>
            <w:bottom w:val="none" w:sz="0" w:space="0" w:color="auto"/>
            <w:right w:val="none" w:sz="0" w:space="0" w:color="auto"/>
          </w:divBdr>
        </w:div>
      </w:divsChild>
    </w:div>
    <w:div w:id="1483082436">
      <w:bodyDiv w:val="1"/>
      <w:marLeft w:val="0"/>
      <w:marRight w:val="0"/>
      <w:marTop w:val="0"/>
      <w:marBottom w:val="0"/>
      <w:divBdr>
        <w:top w:val="none" w:sz="0" w:space="0" w:color="auto"/>
        <w:left w:val="none" w:sz="0" w:space="0" w:color="auto"/>
        <w:bottom w:val="none" w:sz="0" w:space="0" w:color="auto"/>
        <w:right w:val="none" w:sz="0" w:space="0" w:color="auto"/>
      </w:divBdr>
      <w:divsChild>
        <w:div w:id="1530485149">
          <w:marLeft w:val="720"/>
          <w:marRight w:val="0"/>
          <w:marTop w:val="0"/>
          <w:marBottom w:val="230"/>
          <w:divBdr>
            <w:top w:val="none" w:sz="0" w:space="0" w:color="auto"/>
            <w:left w:val="none" w:sz="0" w:space="0" w:color="auto"/>
            <w:bottom w:val="none" w:sz="0" w:space="0" w:color="auto"/>
            <w:right w:val="none" w:sz="0" w:space="0" w:color="auto"/>
          </w:divBdr>
        </w:div>
        <w:div w:id="2069527716">
          <w:marLeft w:val="720"/>
          <w:marRight w:val="0"/>
          <w:marTop w:val="0"/>
          <w:marBottom w:val="230"/>
          <w:divBdr>
            <w:top w:val="none" w:sz="0" w:space="0" w:color="auto"/>
            <w:left w:val="none" w:sz="0" w:space="0" w:color="auto"/>
            <w:bottom w:val="none" w:sz="0" w:space="0" w:color="auto"/>
            <w:right w:val="none" w:sz="0" w:space="0" w:color="auto"/>
          </w:divBdr>
        </w:div>
      </w:divsChild>
    </w:div>
    <w:div w:id="1934170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eb2.westlaw.com/find/default.wl?tf=-1&amp;rs=WLW9.11&amp;serialnum=1977122779&amp;fn=_top&amp;sv=Split&amp;tc=-1&amp;pbc=1C99AB48&amp;ordoc=1984139066&amp;findtype=Y&amp;db=350&amp;vr=2.0&amp;rp=%2ffind%2fdefault.wl&amp;mt=208" TargetMode="Externa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DEDB1C-72DA-4ACC-87B3-E40BB9D6E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2569</TotalTime>
  <Pages>37</Pages>
  <Words>12566</Words>
  <Characters>71630</Characters>
  <Application>Microsoft Office Word</Application>
  <DocSecurity>0</DocSecurity>
  <Lines>596</Lines>
  <Paragraphs>168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84028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Devin</dc:creator>
  <cp:lastModifiedBy>ddvinson</cp:lastModifiedBy>
  <cp:revision>99</cp:revision>
  <cp:lastPrinted>2010-05-05T21:05:00Z</cp:lastPrinted>
  <dcterms:created xsi:type="dcterms:W3CDTF">2010-04-12T10:53:00Z</dcterms:created>
  <dcterms:modified xsi:type="dcterms:W3CDTF">2010-05-05T21:08:00Z</dcterms:modified>
</cp:coreProperties>
</file>