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2BC02" w14:textId="51B200B5" w:rsidR="007C08B8" w:rsidRPr="00FD405B" w:rsidRDefault="00B45287">
      <w:pPr>
        <w:rPr>
          <w:b/>
          <w:u w:val="double"/>
        </w:rPr>
      </w:pPr>
      <w:r>
        <w:rPr>
          <w:b/>
          <w:u w:val="double"/>
        </w:rPr>
        <w:t>Outline</w:t>
      </w:r>
    </w:p>
    <w:p w14:paraId="3A4C5493" w14:textId="77777777" w:rsidR="00F20DA2" w:rsidRPr="00E677EB" w:rsidRDefault="00F20DA2"/>
    <w:p w14:paraId="7BEC3003" w14:textId="66847B75" w:rsidR="00F20DA2" w:rsidRPr="00E677EB" w:rsidRDefault="00D512CD" w:rsidP="00CF1330">
      <w:pPr>
        <w:rPr>
          <w:b/>
        </w:rPr>
      </w:pPr>
      <w:r w:rsidRPr="00E677EB">
        <w:rPr>
          <w:b/>
        </w:rPr>
        <w:t xml:space="preserve">I. </w:t>
      </w:r>
      <w:r w:rsidR="00F20DA2" w:rsidRPr="00E677EB">
        <w:rPr>
          <w:b/>
        </w:rPr>
        <w:t>Supreme Court Powers</w:t>
      </w:r>
    </w:p>
    <w:p w14:paraId="55C08861" w14:textId="6B644AC4" w:rsidR="00F20DA2" w:rsidRPr="00E677EB" w:rsidRDefault="00C64CD4" w:rsidP="00222C09">
      <w:pPr>
        <w:pStyle w:val="ListParagraph"/>
        <w:numPr>
          <w:ilvl w:val="0"/>
          <w:numId w:val="2"/>
        </w:numPr>
      </w:pPr>
      <w:r w:rsidRPr="00E677EB">
        <w:rPr>
          <w:b/>
        </w:rPr>
        <w:t xml:space="preserve">Power of </w:t>
      </w:r>
      <w:r w:rsidR="00F20DA2" w:rsidRPr="00E677EB">
        <w:rPr>
          <w:b/>
        </w:rPr>
        <w:t>Judicial Review</w:t>
      </w:r>
      <w:r w:rsidR="00F20DA2" w:rsidRPr="00E677EB">
        <w:t>: federal courts are charged with saying what the constitution means</w:t>
      </w:r>
      <w:r w:rsidRPr="00E677EB">
        <w:t xml:space="preserve"> – power of courts to declare acts of government or government actors unconstitutional, invalid according to how courts interpret the constitution</w:t>
      </w:r>
    </w:p>
    <w:p w14:paraId="255C6171" w14:textId="29065D63" w:rsidR="00C64CD4" w:rsidRPr="00E677EB" w:rsidRDefault="00C64CD4" w:rsidP="00222C09">
      <w:pPr>
        <w:pStyle w:val="ListParagraph"/>
        <w:numPr>
          <w:ilvl w:val="1"/>
          <w:numId w:val="1"/>
        </w:numPr>
      </w:pPr>
      <w:r w:rsidRPr="00E677EB">
        <w:t>Power comes from the text of the constitution (</w:t>
      </w:r>
      <w:r w:rsidRPr="00E677EB">
        <w:rPr>
          <w:u w:val="single"/>
        </w:rPr>
        <w:t>Article III</w:t>
      </w:r>
      <w:r w:rsidRPr="00E677EB">
        <w:t>), history surrounding adoption of text, structure of constitution, purposes and policies of provisions, judicial precedent</w:t>
      </w:r>
    </w:p>
    <w:p w14:paraId="3FFD84A5" w14:textId="38EEC2CC" w:rsidR="002C0599" w:rsidRPr="00E677EB" w:rsidRDefault="002C0599" w:rsidP="00222C09">
      <w:pPr>
        <w:pStyle w:val="ListParagraph"/>
        <w:numPr>
          <w:ilvl w:val="1"/>
          <w:numId w:val="1"/>
        </w:numPr>
      </w:pPr>
      <w:r w:rsidRPr="00E677EB">
        <w:rPr>
          <w:u w:val="single"/>
        </w:rPr>
        <w:t>Article 3</w:t>
      </w:r>
      <w:r w:rsidRPr="00E677EB">
        <w:t xml:space="preserve"> of constitution identifies the kinds of cases the Supreme Court can hear as part of its original or trial jurisdiction</w:t>
      </w:r>
    </w:p>
    <w:p w14:paraId="5ACF97FF" w14:textId="1FDC95D2" w:rsidR="009B78E2" w:rsidRPr="00E677EB" w:rsidRDefault="009B78E2" w:rsidP="00222C09">
      <w:pPr>
        <w:pStyle w:val="ListParagraph"/>
        <w:numPr>
          <w:ilvl w:val="1"/>
          <w:numId w:val="1"/>
        </w:numPr>
      </w:pPr>
      <w:r w:rsidRPr="005009DB">
        <w:rPr>
          <w:b/>
          <w:i/>
        </w:rPr>
        <w:t>Marbury v. Madison</w:t>
      </w:r>
      <w:r w:rsidR="00B2454A" w:rsidRPr="00E677EB">
        <w:t>: established courts power of judicial review</w:t>
      </w:r>
    </w:p>
    <w:p w14:paraId="08AC7C81" w14:textId="589B2DE9" w:rsidR="002A4D2F" w:rsidRDefault="00D70E4E" w:rsidP="00222C09">
      <w:pPr>
        <w:pStyle w:val="ListParagraph"/>
        <w:numPr>
          <w:ilvl w:val="2"/>
          <w:numId w:val="1"/>
        </w:numPr>
      </w:pPr>
      <w:r w:rsidRPr="00E677EB">
        <w:t xml:space="preserve">Facts: </w:t>
      </w:r>
      <w:r w:rsidR="002A4D2F" w:rsidRPr="002A4D2F">
        <w:t>Marbury (P) was an intended recipient of an appointment as justice of the peace</w:t>
      </w:r>
      <w:r w:rsidR="002A4D2F">
        <w:t xml:space="preserve"> granted at the very end of Pres. Adams term</w:t>
      </w:r>
      <w:r w:rsidR="002A4D2F" w:rsidRPr="002A4D2F">
        <w:t xml:space="preserve">. Marbury applied directly to </w:t>
      </w:r>
      <w:r w:rsidR="002A4D2F">
        <w:t>SCOTUS</w:t>
      </w:r>
      <w:r w:rsidR="002A4D2F" w:rsidRPr="002A4D2F">
        <w:t xml:space="preserve"> for a writ of mandamus to compel </w:t>
      </w:r>
      <w:r w:rsidR="002A4D2F">
        <w:t>Madison (</w:t>
      </w:r>
      <w:r w:rsidR="002A4D2F" w:rsidRPr="002A4D2F">
        <w:t>Jefferson’s Secretary of State</w:t>
      </w:r>
      <w:r w:rsidR="002A4D2F">
        <w:t>)</w:t>
      </w:r>
      <w:r w:rsidR="002A4D2F" w:rsidRPr="002A4D2F">
        <w:t>, to deliver the commissions</w:t>
      </w:r>
      <w:r w:rsidR="002A4D2F">
        <w:t xml:space="preserve"> under</w:t>
      </w:r>
      <w:r w:rsidR="00A00B31">
        <w:t xml:space="preserve"> Judiciary Act of 1789, Madison/Jefferson refused, Marbury said Act gave SCOTUS OJ over case</w:t>
      </w:r>
    </w:p>
    <w:p w14:paraId="53F30E77" w14:textId="4F303E83" w:rsidR="002A4D2F" w:rsidRPr="002A4D2F" w:rsidRDefault="002A4D2F" w:rsidP="00222C09">
      <w:pPr>
        <w:pStyle w:val="ListParagraph"/>
        <w:numPr>
          <w:ilvl w:val="3"/>
          <w:numId w:val="1"/>
        </w:numPr>
      </w:pPr>
      <w:r w:rsidRPr="002A4D2F">
        <w:t>Judiciary Act of 1789 granted the Supreme Court original jurisdiction to issue writs of mandamus “…to any courts appointed, or persons holding office, under the authority of the United States.”</w:t>
      </w:r>
    </w:p>
    <w:p w14:paraId="50318E17" w14:textId="37908E1E" w:rsidR="00813C0F" w:rsidRPr="00E677EB" w:rsidRDefault="005009DB" w:rsidP="00222C09">
      <w:pPr>
        <w:pStyle w:val="ListParagraph"/>
        <w:numPr>
          <w:ilvl w:val="2"/>
          <w:numId w:val="1"/>
        </w:numPr>
      </w:pPr>
      <w:r w:rsidRPr="00134D3F">
        <w:rPr>
          <w:u w:val="double"/>
        </w:rPr>
        <w:t>Holding</w:t>
      </w:r>
      <w:r>
        <w:t xml:space="preserve">: </w:t>
      </w:r>
      <w:r w:rsidR="00FD4877">
        <w:t>SCOTUS</w:t>
      </w:r>
      <w:r w:rsidR="00813C0F" w:rsidRPr="00E677EB">
        <w:t xml:space="preserve"> said no jurisdiction</w:t>
      </w:r>
      <w:r w:rsidR="00FD4877">
        <w:t xml:space="preserve"> under Act</w:t>
      </w:r>
      <w:r w:rsidR="002C0599" w:rsidRPr="00E677EB">
        <w:t xml:space="preserve"> </w:t>
      </w:r>
      <w:r w:rsidR="002C0599" w:rsidRPr="00E677EB">
        <w:sym w:font="Wingdings" w:char="F0E0"/>
      </w:r>
      <w:r w:rsidR="002C0599" w:rsidRPr="00E677EB">
        <w:t xml:space="preserve"> </w:t>
      </w:r>
      <w:r w:rsidR="002C0599" w:rsidRPr="005009DB">
        <w:rPr>
          <w:u w:val="single"/>
        </w:rPr>
        <w:t>Article III</w:t>
      </w:r>
      <w:r w:rsidR="002C0599" w:rsidRPr="00E677EB">
        <w:t xml:space="preserve"> did not permit original jurisdiction over this case</w:t>
      </w:r>
    </w:p>
    <w:p w14:paraId="22BF1C05" w14:textId="796B7015" w:rsidR="00D70E4E" w:rsidRPr="00E677EB" w:rsidRDefault="00D70E4E" w:rsidP="00222C09">
      <w:pPr>
        <w:pStyle w:val="ListParagraph"/>
        <w:numPr>
          <w:ilvl w:val="2"/>
          <w:numId w:val="1"/>
        </w:numPr>
      </w:pPr>
      <w:r w:rsidRPr="00134D3F">
        <w:rPr>
          <w:u w:val="single"/>
        </w:rPr>
        <w:t>Article III §2</w:t>
      </w:r>
      <w:r w:rsidRPr="00E677EB">
        <w:t xml:space="preserve"> states SCOTUS has original jurisdiction in cases involving AMC and where state is named party, appellate review is granted in other cases, and “under such regulations that congress shall make” – Exceptions Clause</w:t>
      </w:r>
    </w:p>
    <w:p w14:paraId="0425AFB5" w14:textId="5068487C" w:rsidR="00430E62" w:rsidRPr="00E677EB" w:rsidRDefault="00430E62" w:rsidP="00222C09">
      <w:pPr>
        <w:pStyle w:val="ListParagraph"/>
        <w:numPr>
          <w:ilvl w:val="2"/>
          <w:numId w:val="1"/>
        </w:numPr>
      </w:pPr>
      <w:r w:rsidRPr="00E677EB">
        <w:t xml:space="preserve">Marshall narrowly interprets EC stating Congress cannot freely alter categories, therefore </w:t>
      </w:r>
      <w:r w:rsidR="00580D22" w:rsidRPr="00E677EB">
        <w:t>§</w:t>
      </w:r>
      <w:r w:rsidRPr="00E677EB">
        <w:t>13 is unconstitutional</w:t>
      </w:r>
      <w:r w:rsidR="00FD4877">
        <w:t xml:space="preserve">, </w:t>
      </w:r>
      <w:r w:rsidR="00580D22" w:rsidRPr="00E677EB">
        <w:t>Congress cannot expand scope of SCOTUS OJ</w:t>
      </w:r>
    </w:p>
    <w:p w14:paraId="4935081F" w14:textId="24860E76" w:rsidR="00003B72" w:rsidRPr="00AF3CB1" w:rsidRDefault="00003B72" w:rsidP="00222C09">
      <w:pPr>
        <w:pStyle w:val="ListParagraph"/>
        <w:numPr>
          <w:ilvl w:val="2"/>
          <w:numId w:val="1"/>
        </w:numPr>
        <w:rPr>
          <w:i/>
        </w:rPr>
      </w:pPr>
      <w:r w:rsidRPr="00AF3CB1">
        <w:rPr>
          <w:i/>
        </w:rPr>
        <w:t>Judicial Review of Executive Conduct Test</w:t>
      </w:r>
    </w:p>
    <w:p w14:paraId="1285727E" w14:textId="51572FF0" w:rsidR="00003B72" w:rsidRPr="00E677EB" w:rsidRDefault="00003B72" w:rsidP="00222C09">
      <w:pPr>
        <w:pStyle w:val="ListParagraph"/>
        <w:numPr>
          <w:ilvl w:val="3"/>
          <w:numId w:val="1"/>
        </w:numPr>
      </w:pPr>
      <w:r w:rsidRPr="00E677EB">
        <w:t>In declaring Madison’s refusal to issue assignment</w:t>
      </w:r>
      <w:r w:rsidR="00AF3CB1">
        <w:t xml:space="preserve"> unconstitutional, holding established </w:t>
      </w:r>
      <w:r w:rsidRPr="00E677EB">
        <w:t>SCOTUS power to review cases when president does not have exclusive discretion</w:t>
      </w:r>
    </w:p>
    <w:p w14:paraId="0F7EAF47" w14:textId="755BF462" w:rsidR="008C3A00" w:rsidRPr="00E677EB" w:rsidRDefault="008C3A00" w:rsidP="00222C09">
      <w:pPr>
        <w:pStyle w:val="ListParagraph"/>
        <w:numPr>
          <w:ilvl w:val="2"/>
          <w:numId w:val="1"/>
        </w:numPr>
      </w:pPr>
      <w:r w:rsidRPr="00E677EB">
        <w:t>Marshall’s defense of Judicial review: prevents E &amp; L from exercising unlimited power, Article III, §2 gives SC p</w:t>
      </w:r>
      <w:r w:rsidR="006371CF">
        <w:t>ower to hear cases under constitut</w:t>
      </w:r>
      <w:r w:rsidRPr="00E677EB">
        <w:t>ional law</w:t>
      </w:r>
    </w:p>
    <w:p w14:paraId="6A24C669" w14:textId="5C764CB2" w:rsidR="00B2454A" w:rsidRPr="006371CF" w:rsidRDefault="00813C0F" w:rsidP="00222C09">
      <w:pPr>
        <w:pStyle w:val="ListParagraph"/>
        <w:numPr>
          <w:ilvl w:val="2"/>
          <w:numId w:val="1"/>
        </w:numPr>
        <w:rPr>
          <w:u w:val="single"/>
        </w:rPr>
      </w:pPr>
      <w:r w:rsidRPr="006371CF">
        <w:rPr>
          <w:u w:val="single"/>
        </w:rPr>
        <w:t>Fundamental Propositions:</w:t>
      </w:r>
    </w:p>
    <w:p w14:paraId="2CF56026" w14:textId="1F76CC10" w:rsidR="00813C0F" w:rsidRPr="00E677EB" w:rsidRDefault="00813C0F" w:rsidP="00222C09">
      <w:pPr>
        <w:pStyle w:val="ListParagraph"/>
        <w:numPr>
          <w:ilvl w:val="3"/>
          <w:numId w:val="1"/>
        </w:numPr>
      </w:pPr>
      <w:r w:rsidRPr="00E677EB">
        <w:t>Only the constitution is fundamental law, superior to and prevails over ordinary legislation and governmental acts</w:t>
      </w:r>
    </w:p>
    <w:p w14:paraId="0C3FEEB1" w14:textId="77777777" w:rsidR="009F7645" w:rsidRDefault="00813C0F" w:rsidP="00222C09">
      <w:pPr>
        <w:pStyle w:val="ListParagraph"/>
        <w:numPr>
          <w:ilvl w:val="3"/>
          <w:numId w:val="1"/>
        </w:numPr>
      </w:pPr>
      <w:r w:rsidRPr="00E677EB">
        <w:t>It is up to the courts to say what the law is and what the constitution requires</w:t>
      </w:r>
      <w:r w:rsidR="001B006C" w:rsidRPr="00E677EB">
        <w:t>, prevents E &amp; L branches from exercising unlimited power</w:t>
      </w:r>
    </w:p>
    <w:p w14:paraId="3E000B29" w14:textId="77777777" w:rsidR="00FA57DA" w:rsidRPr="0047248E" w:rsidRDefault="00FA57DA" w:rsidP="00222C09">
      <w:pPr>
        <w:pStyle w:val="ListParagraph"/>
        <w:numPr>
          <w:ilvl w:val="1"/>
          <w:numId w:val="1"/>
        </w:numPr>
        <w:rPr>
          <w:i/>
        </w:rPr>
      </w:pPr>
      <w:r w:rsidRPr="0047248E">
        <w:rPr>
          <w:b/>
          <w:i/>
        </w:rPr>
        <w:t>Ex Parte McCardle</w:t>
      </w:r>
    </w:p>
    <w:p w14:paraId="22B90587" w14:textId="77777777" w:rsidR="00FA57DA" w:rsidRPr="00E677EB" w:rsidRDefault="00FA57DA" w:rsidP="00222C09">
      <w:pPr>
        <w:pStyle w:val="ListParagraph"/>
        <w:numPr>
          <w:ilvl w:val="0"/>
          <w:numId w:val="16"/>
        </w:numPr>
      </w:pPr>
      <w:r w:rsidRPr="00E677EB">
        <w:t>Facts: newspaper writer brings habeas corpus proceeding to SCOTUS, Congress passes act repealing SCOTUS appellate power under Act of 1867</w:t>
      </w:r>
    </w:p>
    <w:p w14:paraId="2F15D985" w14:textId="77777777" w:rsidR="00FA57DA" w:rsidRPr="00E677EB" w:rsidRDefault="00FA57DA" w:rsidP="00222C09">
      <w:pPr>
        <w:pStyle w:val="ListParagraph"/>
        <w:numPr>
          <w:ilvl w:val="0"/>
          <w:numId w:val="16"/>
        </w:numPr>
      </w:pPr>
      <w:r w:rsidRPr="00CE20A1">
        <w:rPr>
          <w:u w:val="single"/>
        </w:rPr>
        <w:t>Holding</w:t>
      </w:r>
      <w:r w:rsidRPr="00E677EB">
        <w:t>: court lacks jurisdiction in cases where Congress exercises its power of exception</w:t>
      </w:r>
    </w:p>
    <w:p w14:paraId="7446961C" w14:textId="77777777" w:rsidR="00FA57DA" w:rsidRPr="00E677EB" w:rsidRDefault="00FA57DA" w:rsidP="00222C09">
      <w:pPr>
        <w:pStyle w:val="ListParagraph"/>
        <w:numPr>
          <w:ilvl w:val="0"/>
          <w:numId w:val="16"/>
        </w:numPr>
      </w:pPr>
      <w:r w:rsidRPr="001F2878">
        <w:rPr>
          <w:u w:val="single"/>
        </w:rPr>
        <w:lastRenderedPageBreak/>
        <w:t>Principle</w:t>
      </w:r>
      <w:r w:rsidRPr="00E677EB">
        <w:t>: Congress may not interfere with the fundamental role of the Supreme Court to decide constitutional questions such that it would take away the special function of the Supreme Court of the US</w:t>
      </w:r>
    </w:p>
    <w:p w14:paraId="30DA87C9" w14:textId="77777777" w:rsidR="007C1012" w:rsidRDefault="007C1012" w:rsidP="007C1012">
      <w:pPr>
        <w:pStyle w:val="ListParagraph"/>
      </w:pPr>
    </w:p>
    <w:p w14:paraId="721F8361" w14:textId="77777777" w:rsidR="00FA57DA" w:rsidRPr="007C1012" w:rsidRDefault="00FA57DA" w:rsidP="007C1012">
      <w:pPr>
        <w:pStyle w:val="ListParagraph"/>
      </w:pPr>
    </w:p>
    <w:p w14:paraId="7E13D33A" w14:textId="0BB4AA03" w:rsidR="007B4E1A" w:rsidRPr="00E677EB" w:rsidRDefault="007B4E1A" w:rsidP="00222C09">
      <w:pPr>
        <w:pStyle w:val="ListParagraph"/>
        <w:numPr>
          <w:ilvl w:val="0"/>
          <w:numId w:val="2"/>
        </w:numPr>
      </w:pPr>
      <w:r w:rsidRPr="009F7645">
        <w:rPr>
          <w:b/>
        </w:rPr>
        <w:t xml:space="preserve">Authority to Review State Court Judgments </w:t>
      </w:r>
    </w:p>
    <w:p w14:paraId="2B7F3ECE" w14:textId="314CB987" w:rsidR="00813C0F" w:rsidRPr="00E73A4B" w:rsidRDefault="00FB7339" w:rsidP="00222C09">
      <w:pPr>
        <w:pStyle w:val="ListParagraph"/>
        <w:numPr>
          <w:ilvl w:val="0"/>
          <w:numId w:val="14"/>
        </w:numPr>
        <w:rPr>
          <w:b/>
        </w:rPr>
      </w:pPr>
      <w:r w:rsidRPr="00E73A4B">
        <w:rPr>
          <w:b/>
          <w:i/>
        </w:rPr>
        <w:t>Martin v. Hunter Lessee</w:t>
      </w:r>
    </w:p>
    <w:p w14:paraId="05948BEC" w14:textId="0DF5C803" w:rsidR="00E87396" w:rsidRPr="00E677EB" w:rsidRDefault="00E87396" w:rsidP="00222C09">
      <w:pPr>
        <w:pStyle w:val="ListParagraph"/>
        <w:numPr>
          <w:ilvl w:val="2"/>
          <w:numId w:val="1"/>
        </w:numPr>
      </w:pPr>
      <w:r w:rsidRPr="009F7645">
        <w:t>Facts:</w:t>
      </w:r>
      <w:r w:rsidRPr="00E677EB">
        <w:t xml:space="preserve"> VA refuses to obey Supreme Court’s mandate that VA could not seize land based on federal treaty</w:t>
      </w:r>
    </w:p>
    <w:p w14:paraId="1F0948A7" w14:textId="3CC397CE" w:rsidR="00E87396" w:rsidRPr="00E677EB" w:rsidRDefault="00906F29" w:rsidP="00222C09">
      <w:pPr>
        <w:pStyle w:val="ListParagraph"/>
        <w:numPr>
          <w:ilvl w:val="2"/>
          <w:numId w:val="1"/>
        </w:numPr>
      </w:pPr>
      <w:r w:rsidRPr="00E677EB">
        <w:t xml:space="preserve">Issue: </w:t>
      </w:r>
      <w:r w:rsidR="00E87396" w:rsidRPr="00E677EB">
        <w:t>Does constitution authorize federal courts to act directly upon state court rulings or are state courts the final judges?</w:t>
      </w:r>
    </w:p>
    <w:p w14:paraId="2906E173" w14:textId="6C1DF0F8" w:rsidR="00E87396" w:rsidRPr="00E677EB" w:rsidRDefault="009F7645" w:rsidP="00222C09">
      <w:pPr>
        <w:pStyle w:val="ListParagraph"/>
        <w:numPr>
          <w:ilvl w:val="2"/>
          <w:numId w:val="1"/>
        </w:numPr>
      </w:pPr>
      <w:r w:rsidRPr="009F7645">
        <w:rPr>
          <w:u w:val="single"/>
        </w:rPr>
        <w:t>Holding</w:t>
      </w:r>
      <w:r>
        <w:t xml:space="preserve">: </w:t>
      </w:r>
      <w:r w:rsidR="00E87396" w:rsidRPr="00E677EB">
        <w:t>Judicial powers, as enumerate</w:t>
      </w:r>
      <w:r w:rsidR="00906F29" w:rsidRPr="00E677EB">
        <w:t>d</w:t>
      </w:r>
      <w:r w:rsidR="00E87396" w:rsidRPr="00E677EB">
        <w:t xml:space="preserve"> by the constitution, extend to cases arising under the constitution and the laws and treaties of the U.S. SCOTUS does not have OJ, so that case must be reviewed under their appellate power</w:t>
      </w:r>
    </w:p>
    <w:p w14:paraId="3BBE6D05" w14:textId="6BC87801" w:rsidR="00906F29" w:rsidRPr="00E677EB" w:rsidRDefault="00906F29" w:rsidP="00222C09">
      <w:pPr>
        <w:pStyle w:val="ListParagraph"/>
        <w:numPr>
          <w:ilvl w:val="2"/>
          <w:numId w:val="1"/>
        </w:numPr>
      </w:pPr>
      <w:r w:rsidRPr="00E677EB">
        <w:t xml:space="preserve">SCOTUS is last resort to 1) avoid state </w:t>
      </w:r>
      <w:r w:rsidR="001454AB" w:rsidRPr="00E677EB">
        <w:t>prejudices</w:t>
      </w:r>
      <w:r w:rsidRPr="00E677EB">
        <w:t>, interests…to the regular administration of justice 2) ensure a uniformity of decisions</w:t>
      </w:r>
    </w:p>
    <w:p w14:paraId="0A2544DC" w14:textId="41F9BE41" w:rsidR="00E87396" w:rsidRPr="001454AB" w:rsidRDefault="00E87396" w:rsidP="00222C09">
      <w:pPr>
        <w:pStyle w:val="ListParagraph"/>
        <w:numPr>
          <w:ilvl w:val="2"/>
          <w:numId w:val="1"/>
        </w:numPr>
        <w:rPr>
          <w:i/>
        </w:rPr>
      </w:pPr>
      <w:r w:rsidRPr="001454AB">
        <w:rPr>
          <w:i/>
        </w:rPr>
        <w:t xml:space="preserve">Supreme Court’s judicial review authority over state court judgments </w:t>
      </w:r>
    </w:p>
    <w:p w14:paraId="240FA966" w14:textId="0398DE3B" w:rsidR="005879E5" w:rsidRPr="00E677EB" w:rsidRDefault="005879E5" w:rsidP="00222C09">
      <w:pPr>
        <w:pStyle w:val="ListParagraph"/>
        <w:numPr>
          <w:ilvl w:val="3"/>
          <w:numId w:val="1"/>
        </w:numPr>
      </w:pPr>
      <w:r w:rsidRPr="00E677EB">
        <w:t>Strong textual argument that Supreme Court has review authority over state court cases in matters of federal law (</w:t>
      </w:r>
      <w:r w:rsidRPr="001454AB">
        <w:rPr>
          <w:u w:val="single"/>
        </w:rPr>
        <w:t>Article III</w:t>
      </w:r>
      <w:r w:rsidRPr="00E677EB">
        <w:t xml:space="preserve"> gives SCOTUS authority to hear all cases arising under the constitution)</w:t>
      </w:r>
    </w:p>
    <w:p w14:paraId="1E001100" w14:textId="07B34680" w:rsidR="005879E5" w:rsidRPr="00E677EB" w:rsidRDefault="005879E5" w:rsidP="00222C09">
      <w:pPr>
        <w:pStyle w:val="ListParagraph"/>
        <w:numPr>
          <w:ilvl w:val="3"/>
          <w:numId w:val="1"/>
        </w:numPr>
      </w:pPr>
      <w:r w:rsidRPr="00E677EB">
        <w:t>Judiciary Act of 1789- provided for SCOTUS review of state court judgments involving federal law</w:t>
      </w:r>
    </w:p>
    <w:p w14:paraId="07DB6B62" w14:textId="57A59F82" w:rsidR="005879E5" w:rsidRPr="00E677EB" w:rsidRDefault="005879E5" w:rsidP="00222C09">
      <w:pPr>
        <w:pStyle w:val="ListParagraph"/>
        <w:numPr>
          <w:ilvl w:val="3"/>
          <w:numId w:val="1"/>
        </w:numPr>
      </w:pPr>
      <w:r w:rsidRPr="00E677EB">
        <w:t xml:space="preserve">Policy </w:t>
      </w:r>
      <w:r w:rsidR="0081315F" w:rsidRPr="00E677EB">
        <w:t>–</w:t>
      </w:r>
      <w:r w:rsidRPr="00E677EB">
        <w:t xml:space="preserve"> </w:t>
      </w:r>
      <w:r w:rsidR="0081315F" w:rsidRPr="00E677EB">
        <w:t>want uniformity of federal law</w:t>
      </w:r>
    </w:p>
    <w:p w14:paraId="07E52914" w14:textId="3D97E467" w:rsidR="0081315F" w:rsidRPr="001454AB" w:rsidRDefault="0081315F" w:rsidP="00222C09">
      <w:pPr>
        <w:pStyle w:val="ListParagraph"/>
        <w:numPr>
          <w:ilvl w:val="2"/>
          <w:numId w:val="1"/>
        </w:numPr>
        <w:rPr>
          <w:u w:val="single"/>
        </w:rPr>
      </w:pPr>
      <w:r w:rsidRPr="001454AB">
        <w:rPr>
          <w:u w:val="single"/>
        </w:rPr>
        <w:t>Takeaways:</w:t>
      </w:r>
    </w:p>
    <w:p w14:paraId="7D65987D" w14:textId="495B0C81" w:rsidR="0081315F" w:rsidRPr="00E677EB" w:rsidRDefault="0081315F" w:rsidP="00222C09">
      <w:pPr>
        <w:pStyle w:val="ListParagraph"/>
        <w:numPr>
          <w:ilvl w:val="3"/>
          <w:numId w:val="1"/>
        </w:numPr>
      </w:pPr>
      <w:r w:rsidRPr="00E677EB">
        <w:t>Supreme court can reconcile/examine whether federal statutes conform to the constitution</w:t>
      </w:r>
    </w:p>
    <w:p w14:paraId="424AC457" w14:textId="56ECDFAD" w:rsidR="0081315F" w:rsidRDefault="0081315F" w:rsidP="00222C09">
      <w:pPr>
        <w:pStyle w:val="ListParagraph"/>
        <w:numPr>
          <w:ilvl w:val="3"/>
          <w:numId w:val="1"/>
        </w:numPr>
      </w:pPr>
      <w:r w:rsidRPr="00E677EB">
        <w:t>Supreme Court can reconcile/examine whether state interpretation</w:t>
      </w:r>
      <w:r w:rsidR="00924004">
        <w:t xml:space="preserve"> of federal law are correct or not</w:t>
      </w:r>
    </w:p>
    <w:p w14:paraId="6135A5D2" w14:textId="3C90E78D" w:rsidR="00FA57DA" w:rsidRPr="00FA57DA" w:rsidRDefault="00FA57DA" w:rsidP="00222C09">
      <w:pPr>
        <w:pStyle w:val="ListParagraph"/>
        <w:numPr>
          <w:ilvl w:val="0"/>
          <w:numId w:val="14"/>
        </w:numPr>
      </w:pPr>
      <w:r>
        <w:rPr>
          <w:b/>
          <w:i/>
        </w:rPr>
        <w:t>Cohens v. VA</w:t>
      </w:r>
    </w:p>
    <w:p w14:paraId="1E0FE70A" w14:textId="231B5387" w:rsidR="00FA57DA" w:rsidRDefault="00FA57DA" w:rsidP="00222C09">
      <w:pPr>
        <w:pStyle w:val="ListParagraph"/>
        <w:numPr>
          <w:ilvl w:val="2"/>
          <w:numId w:val="14"/>
        </w:numPr>
      </w:pPr>
      <w:r>
        <w:t>Facts: Cohen brother convicted in VA for selling DC lotto tickets in violation of VA law</w:t>
      </w:r>
    </w:p>
    <w:p w14:paraId="563DFCE2" w14:textId="40899611" w:rsidR="00FA57DA" w:rsidRDefault="00FA57DA" w:rsidP="00222C09">
      <w:pPr>
        <w:pStyle w:val="ListParagraph"/>
        <w:numPr>
          <w:ilvl w:val="2"/>
          <w:numId w:val="14"/>
        </w:numPr>
      </w:pPr>
      <w:r w:rsidRPr="00FA57DA">
        <w:rPr>
          <w:u w:val="single"/>
        </w:rPr>
        <w:t>Holding</w:t>
      </w:r>
      <w:r>
        <w:t xml:space="preserve">: </w:t>
      </w:r>
      <w:r w:rsidR="00761C20" w:rsidRPr="00761C20">
        <w:t xml:space="preserve">The court adopts the "Expansive View," stating that the court has appellate jurisdiction over anything arising under the Constitution regardless of who the parties are </w:t>
      </w:r>
    </w:p>
    <w:p w14:paraId="6A602B52" w14:textId="19C19AE9" w:rsidR="00FA57DA" w:rsidRPr="00FA57DA" w:rsidRDefault="00FA57DA" w:rsidP="00222C09">
      <w:pPr>
        <w:pStyle w:val="ListParagraph"/>
        <w:numPr>
          <w:ilvl w:val="2"/>
          <w:numId w:val="14"/>
        </w:numPr>
        <w:rPr>
          <w:u w:val="single"/>
        </w:rPr>
      </w:pPr>
      <w:r>
        <w:rPr>
          <w:u w:val="single"/>
        </w:rPr>
        <w:t>Principle</w:t>
      </w:r>
      <w:r>
        <w:t xml:space="preserve">: Federal judges are insulated from majoritarian pressures while state judges are generally elected for fixed terms, making them vulnerable to majoritarian pressures </w:t>
      </w:r>
    </w:p>
    <w:p w14:paraId="4B91BBB2" w14:textId="77777777" w:rsidR="007C1012" w:rsidRPr="007C1012" w:rsidRDefault="007C1012" w:rsidP="007C1012">
      <w:pPr>
        <w:pStyle w:val="ListParagraph"/>
      </w:pPr>
    </w:p>
    <w:p w14:paraId="3D764A79" w14:textId="02C08A35" w:rsidR="007B4E1A" w:rsidRPr="00E677EB" w:rsidRDefault="003606C6" w:rsidP="00222C09">
      <w:pPr>
        <w:pStyle w:val="ListParagraph"/>
        <w:numPr>
          <w:ilvl w:val="0"/>
          <w:numId w:val="2"/>
        </w:numPr>
      </w:pPr>
      <w:r>
        <w:rPr>
          <w:b/>
        </w:rPr>
        <w:t xml:space="preserve">Authority to Decide Constitutionality of State Court Judgments </w:t>
      </w:r>
    </w:p>
    <w:p w14:paraId="15A32EA4" w14:textId="6BC0F4B1" w:rsidR="00426216" w:rsidRDefault="00426216" w:rsidP="00222C09">
      <w:pPr>
        <w:pStyle w:val="ListParagraph"/>
        <w:numPr>
          <w:ilvl w:val="0"/>
          <w:numId w:val="17"/>
        </w:numPr>
      </w:pPr>
      <w:r w:rsidRPr="00426216">
        <w:rPr>
          <w:u w:val="single"/>
        </w:rPr>
        <w:t>Principle</w:t>
      </w:r>
      <w:r w:rsidRPr="00E677EB">
        <w:t>: when deciding if a statute can alter judicial interpretation, look to see if there is a constitutionally protected right, if within the constitution Congress must initiate amendment process</w:t>
      </w:r>
    </w:p>
    <w:p w14:paraId="272872C3" w14:textId="30B9504F" w:rsidR="00F95C42" w:rsidRPr="00E677EB" w:rsidRDefault="00F95C42" w:rsidP="00222C09">
      <w:pPr>
        <w:pStyle w:val="ListParagraph"/>
        <w:numPr>
          <w:ilvl w:val="0"/>
          <w:numId w:val="17"/>
        </w:numPr>
      </w:pPr>
      <w:r w:rsidRPr="00E677EB">
        <w:t>Limited reading of Marbury v. Madison suggests judicial review is a byproduct of a court’s duty to decide cases within its jurisdiction, broad reading is that courts are exclusively competent to consider constitutionality</w:t>
      </w:r>
    </w:p>
    <w:p w14:paraId="730C8A3C" w14:textId="026A3B4E" w:rsidR="00D072CA" w:rsidRPr="00E677EB" w:rsidRDefault="00AA65D6" w:rsidP="00222C09">
      <w:pPr>
        <w:pStyle w:val="ListParagraph"/>
        <w:numPr>
          <w:ilvl w:val="0"/>
          <w:numId w:val="17"/>
        </w:numPr>
      </w:pPr>
      <w:r w:rsidRPr="00E73A4B">
        <w:rPr>
          <w:b/>
          <w:i/>
        </w:rPr>
        <w:t>Cooper v. Aaron</w:t>
      </w:r>
      <w:r w:rsidRPr="00E677EB">
        <w:rPr>
          <w:i/>
        </w:rPr>
        <w:t xml:space="preserve"> (J. Frankfurter)</w:t>
      </w:r>
    </w:p>
    <w:p w14:paraId="372C58D2" w14:textId="358192CB" w:rsidR="00081D99" w:rsidRPr="00E677EB" w:rsidRDefault="00081D99" w:rsidP="00222C09">
      <w:pPr>
        <w:pStyle w:val="ListParagraph"/>
        <w:numPr>
          <w:ilvl w:val="0"/>
          <w:numId w:val="15"/>
        </w:numPr>
      </w:pPr>
      <w:r w:rsidRPr="00E677EB">
        <w:t xml:space="preserve">Facts: AK governor and state legislature displeased with SCOTUS decision in Brown v. Board of Ed, </w:t>
      </w:r>
      <w:r w:rsidR="00EE2215" w:rsidRPr="00E677EB">
        <w:t xml:space="preserve">tries to postpone integration of schools, </w:t>
      </w:r>
      <w:r w:rsidRPr="00E677EB">
        <w:t>AK not a party in that case, SCOTUS says they wont hear it again, same argument as first case</w:t>
      </w:r>
    </w:p>
    <w:p w14:paraId="46E956A1" w14:textId="0F8AA95F" w:rsidR="00EE2215" w:rsidRPr="00E677EB" w:rsidRDefault="00EE2215" w:rsidP="00222C09">
      <w:pPr>
        <w:pStyle w:val="ListParagraph"/>
        <w:numPr>
          <w:ilvl w:val="0"/>
          <w:numId w:val="15"/>
        </w:numPr>
      </w:pPr>
      <w:r w:rsidRPr="00E677EB">
        <w:t>Issue: Are governor and legislature bound by the holding in Brown?</w:t>
      </w:r>
    </w:p>
    <w:p w14:paraId="00AD3303" w14:textId="6327BECE" w:rsidR="00EE2215" w:rsidRPr="00E677EB" w:rsidRDefault="00BF4F93" w:rsidP="00222C09">
      <w:pPr>
        <w:pStyle w:val="ListParagraph"/>
        <w:numPr>
          <w:ilvl w:val="0"/>
          <w:numId w:val="15"/>
        </w:numPr>
      </w:pPr>
      <w:r w:rsidRPr="00BF4F93">
        <w:rPr>
          <w:u w:val="single"/>
        </w:rPr>
        <w:t>Holding</w:t>
      </w:r>
      <w:r>
        <w:t xml:space="preserve">: </w:t>
      </w:r>
      <w:r w:rsidR="00EE2215" w:rsidRPr="00E73A4B">
        <w:rPr>
          <w:u w:val="single"/>
        </w:rPr>
        <w:t>Article IV §2</w:t>
      </w:r>
      <w:r w:rsidR="00EE2215" w:rsidRPr="00E677EB">
        <w:t xml:space="preserve"> makes constitution “Supreme law of the land” therefore states are bound by SCOTUS interpretation of the constitution</w:t>
      </w:r>
    </w:p>
    <w:p w14:paraId="771552B6" w14:textId="46D7AE94" w:rsidR="002A023C" w:rsidRPr="00E677EB" w:rsidRDefault="002A023C" w:rsidP="00222C09">
      <w:pPr>
        <w:pStyle w:val="ListParagraph"/>
        <w:numPr>
          <w:ilvl w:val="0"/>
          <w:numId w:val="17"/>
        </w:numPr>
      </w:pPr>
      <w:r w:rsidRPr="00FD5488">
        <w:rPr>
          <w:b/>
          <w:i/>
        </w:rPr>
        <w:t>Dickerson v. United States</w:t>
      </w:r>
      <w:r w:rsidRPr="00E677EB">
        <w:t xml:space="preserve"> – can statute overrule a constitutional interpretation?</w:t>
      </w:r>
    </w:p>
    <w:p w14:paraId="1EFF6523" w14:textId="2611C5A1" w:rsidR="002A023C" w:rsidRPr="00E677EB" w:rsidRDefault="002A023C" w:rsidP="00222C09">
      <w:pPr>
        <w:pStyle w:val="ListParagraph"/>
        <w:numPr>
          <w:ilvl w:val="0"/>
          <w:numId w:val="16"/>
        </w:numPr>
      </w:pPr>
      <w:r w:rsidRPr="00FD5488">
        <w:rPr>
          <w:u w:val="single"/>
        </w:rPr>
        <w:t>Holding</w:t>
      </w:r>
      <w:r w:rsidRPr="00E677EB">
        <w:t xml:space="preserve"> in Miranda v Arizona: (Rehnquist) – Congress may modify or set aside judicially created rules of evidence not within the constitution but cannot legislatively supersede decisions interpreting and applying the constitution</w:t>
      </w:r>
    </w:p>
    <w:p w14:paraId="25766F1F" w14:textId="77777777" w:rsidR="007C1012" w:rsidRPr="007C1012" w:rsidRDefault="007C1012" w:rsidP="007C1012">
      <w:pPr>
        <w:pStyle w:val="ListParagraph"/>
      </w:pPr>
    </w:p>
    <w:p w14:paraId="0ECE4AFC" w14:textId="3373F43E" w:rsidR="002473E3" w:rsidRPr="00E677EB" w:rsidRDefault="001354CE" w:rsidP="00222C09">
      <w:pPr>
        <w:pStyle w:val="ListParagraph"/>
        <w:numPr>
          <w:ilvl w:val="0"/>
          <w:numId w:val="2"/>
        </w:numPr>
      </w:pPr>
      <w:r w:rsidRPr="00E677EB">
        <w:rPr>
          <w:b/>
        </w:rPr>
        <w:t>Constitutional Limits on Adjudication – Cases and Controversy and Standing</w:t>
      </w:r>
    </w:p>
    <w:p w14:paraId="318C2679" w14:textId="1B1F7127" w:rsidR="00C55137" w:rsidRPr="00E677EB" w:rsidRDefault="00C55137" w:rsidP="00222C09">
      <w:pPr>
        <w:pStyle w:val="ListParagraph"/>
        <w:numPr>
          <w:ilvl w:val="0"/>
          <w:numId w:val="18"/>
        </w:numPr>
      </w:pPr>
      <w:r w:rsidRPr="00E677EB">
        <w:rPr>
          <w:b/>
        </w:rPr>
        <w:t xml:space="preserve">“Case or Controversy” Requirement </w:t>
      </w:r>
    </w:p>
    <w:p w14:paraId="78A3B86C" w14:textId="09D1060C" w:rsidR="00FF48B5" w:rsidRPr="00E677EB" w:rsidRDefault="00FF48B5" w:rsidP="00222C09">
      <w:pPr>
        <w:pStyle w:val="ListParagraph"/>
        <w:numPr>
          <w:ilvl w:val="0"/>
          <w:numId w:val="19"/>
        </w:numPr>
      </w:pPr>
      <w:r w:rsidRPr="007C1012">
        <w:rPr>
          <w:u w:val="single"/>
        </w:rPr>
        <w:t>Article III §2 cl. 1</w:t>
      </w:r>
      <w:r w:rsidRPr="00E677EB">
        <w:t xml:space="preserve"> – judicial power shall extend to a list of enumerated “cases and controversies”</w:t>
      </w:r>
    </w:p>
    <w:p w14:paraId="32E1A6A5" w14:textId="11CC9888" w:rsidR="00FF48B5" w:rsidRPr="00E677EB" w:rsidRDefault="00FF48B5" w:rsidP="00222C09">
      <w:pPr>
        <w:pStyle w:val="ListParagraph"/>
        <w:numPr>
          <w:ilvl w:val="0"/>
          <w:numId w:val="19"/>
        </w:numPr>
      </w:pPr>
      <w:r w:rsidRPr="00E677EB">
        <w:t>Cases and controv</w:t>
      </w:r>
      <w:r w:rsidR="009E3728" w:rsidRPr="00E677EB">
        <w:t>ersies defined as concrete and real fight between adverse parties. Requires mootness, ripeness, and cannot involve a nonjusticiable political question (one that is left to the unreviewable discretion of another branch)</w:t>
      </w:r>
    </w:p>
    <w:p w14:paraId="2044A336" w14:textId="444C318D" w:rsidR="002473E3" w:rsidRPr="00E677EB" w:rsidRDefault="002473E3" w:rsidP="00222C09">
      <w:pPr>
        <w:pStyle w:val="ListParagraph"/>
        <w:numPr>
          <w:ilvl w:val="0"/>
          <w:numId w:val="18"/>
        </w:numPr>
      </w:pPr>
      <w:r w:rsidRPr="00E677EB">
        <w:rPr>
          <w:b/>
        </w:rPr>
        <w:t>Doctrine of Standing</w:t>
      </w:r>
      <w:r w:rsidRPr="00E677EB">
        <w:t>: whether the litigant is entitled to have the court decide the merits of the dispute or of particular issues</w:t>
      </w:r>
    </w:p>
    <w:p w14:paraId="1775EF70" w14:textId="32257447" w:rsidR="002473E3" w:rsidRPr="00E677EB" w:rsidRDefault="002473E3" w:rsidP="00222C09">
      <w:pPr>
        <w:pStyle w:val="ListParagraph"/>
        <w:numPr>
          <w:ilvl w:val="0"/>
          <w:numId w:val="20"/>
        </w:numPr>
      </w:pPr>
      <w:r w:rsidRPr="004D41E1">
        <w:rPr>
          <w:u w:val="single"/>
        </w:rPr>
        <w:t>General rules</w:t>
      </w:r>
      <w:r w:rsidRPr="00E677EB">
        <w:t>: Does P have sufficient take or interest? Must show 3 things:</w:t>
      </w:r>
    </w:p>
    <w:p w14:paraId="11818DB1" w14:textId="0BE0A5FA" w:rsidR="002473E3" w:rsidRPr="00E677EB" w:rsidRDefault="002473E3" w:rsidP="00222C09">
      <w:pPr>
        <w:pStyle w:val="ListParagraph"/>
        <w:numPr>
          <w:ilvl w:val="0"/>
          <w:numId w:val="21"/>
        </w:numPr>
      </w:pPr>
      <w:r w:rsidRPr="00B660C6">
        <w:rPr>
          <w:u w:val="single"/>
        </w:rPr>
        <w:t>Injury in fact:</w:t>
      </w:r>
      <w:r w:rsidRPr="00E677EB">
        <w:t xml:space="preserve"> </w:t>
      </w:r>
      <w:r w:rsidR="00B7079D" w:rsidRPr="00E677EB">
        <w:t xml:space="preserve">must have suffered direct and personal harm, </w:t>
      </w:r>
      <w:r w:rsidR="00453AB7" w:rsidRPr="00E677EB">
        <w:t xml:space="preserve">distinct and palpable, </w:t>
      </w:r>
      <w:r w:rsidR="00B7079D" w:rsidRPr="00E677EB">
        <w:t>can’t be harm to someone else or harm in general</w:t>
      </w:r>
      <w:r w:rsidR="00453AB7" w:rsidRPr="00E677EB">
        <w:t xml:space="preserve"> (can be intangible such as vote dilution or loss of opportunity)</w:t>
      </w:r>
      <w:r w:rsidR="007976E5" w:rsidRPr="00E677EB">
        <w:t xml:space="preserve"> (</w:t>
      </w:r>
      <w:r w:rsidR="007976E5" w:rsidRPr="00E677EB">
        <w:rPr>
          <w:i/>
        </w:rPr>
        <w:t>Lujan)</w:t>
      </w:r>
    </w:p>
    <w:p w14:paraId="0B05E78C" w14:textId="042A304F" w:rsidR="002473E3" w:rsidRPr="00E677EB" w:rsidRDefault="002473E3" w:rsidP="00222C09">
      <w:pPr>
        <w:pStyle w:val="ListParagraph"/>
        <w:numPr>
          <w:ilvl w:val="0"/>
          <w:numId w:val="21"/>
        </w:numPr>
      </w:pPr>
      <w:r w:rsidRPr="00B660C6">
        <w:rPr>
          <w:u w:val="single"/>
        </w:rPr>
        <w:t>Proof of Causation</w:t>
      </w:r>
      <w:r w:rsidRPr="00E677EB">
        <w:t>:</w:t>
      </w:r>
      <w:r w:rsidR="00E05F38" w:rsidRPr="00E677EB">
        <w:t xml:space="preserve"> </w:t>
      </w:r>
      <w:r w:rsidR="007976E5" w:rsidRPr="00E677EB">
        <w:t>places burden on P to show that harm is “fairly traceable” to the government (</w:t>
      </w:r>
      <w:r w:rsidR="007976E5" w:rsidRPr="00E677EB">
        <w:rPr>
          <w:i/>
        </w:rPr>
        <w:t>Allen)</w:t>
      </w:r>
      <w:r w:rsidR="007976E5" w:rsidRPr="00E677EB">
        <w:t xml:space="preserve"> </w:t>
      </w:r>
    </w:p>
    <w:p w14:paraId="51BEF0C4" w14:textId="2BF72B49" w:rsidR="002473E3" w:rsidRPr="00E677EB" w:rsidRDefault="006E368A" w:rsidP="00222C09">
      <w:pPr>
        <w:pStyle w:val="ListParagraph"/>
        <w:numPr>
          <w:ilvl w:val="0"/>
          <w:numId w:val="21"/>
        </w:numPr>
      </w:pPr>
      <w:r w:rsidRPr="00B660C6">
        <w:rPr>
          <w:u w:val="single"/>
        </w:rPr>
        <w:t>R</w:t>
      </w:r>
      <w:r w:rsidR="002473E3" w:rsidRPr="00B660C6">
        <w:rPr>
          <w:u w:val="single"/>
        </w:rPr>
        <w:t>edressability:</w:t>
      </w:r>
      <w:r w:rsidR="00874A21" w:rsidRPr="00E677EB">
        <w:t xml:space="preserve"> courts order must be able to resolve the problem</w:t>
      </w:r>
      <w:r w:rsidR="00445B16" w:rsidRPr="00E677EB">
        <w:t xml:space="preserve"> (</w:t>
      </w:r>
      <w:r w:rsidR="00C02665" w:rsidRPr="00E677EB">
        <w:rPr>
          <w:i/>
        </w:rPr>
        <w:t>Massachusetts</w:t>
      </w:r>
      <w:r w:rsidR="00445B16" w:rsidRPr="00E677EB">
        <w:rPr>
          <w:i/>
        </w:rPr>
        <w:t>)</w:t>
      </w:r>
    </w:p>
    <w:p w14:paraId="551B0002" w14:textId="2F65A2E3" w:rsidR="00E05F38" w:rsidRPr="00E677EB" w:rsidRDefault="00D512CD" w:rsidP="00222C09">
      <w:pPr>
        <w:pStyle w:val="ListParagraph"/>
        <w:numPr>
          <w:ilvl w:val="0"/>
          <w:numId w:val="18"/>
        </w:numPr>
      </w:pPr>
      <w:r w:rsidRPr="000029A0">
        <w:rPr>
          <w:b/>
          <w:i/>
        </w:rPr>
        <w:t>Lujan v. Defenders of Wildlife</w:t>
      </w:r>
      <w:r w:rsidRPr="00E677EB">
        <w:rPr>
          <w:i/>
        </w:rPr>
        <w:t xml:space="preserve"> </w:t>
      </w:r>
      <w:r w:rsidRPr="00E677EB">
        <w:t>(Scalia)</w:t>
      </w:r>
    </w:p>
    <w:p w14:paraId="188DA19C" w14:textId="444468E9" w:rsidR="00D512CD" w:rsidRPr="00E677EB" w:rsidRDefault="00D512CD" w:rsidP="00222C09">
      <w:pPr>
        <w:pStyle w:val="ListParagraph"/>
        <w:numPr>
          <w:ilvl w:val="0"/>
          <w:numId w:val="20"/>
        </w:numPr>
      </w:pPr>
      <w:r w:rsidRPr="00E677EB">
        <w:t>Facts</w:t>
      </w:r>
      <w:r w:rsidR="000029A0">
        <w:t>:</w:t>
      </w:r>
      <w:r w:rsidRPr="00E677EB">
        <w:t xml:space="preserve"> challenge rule promulgated by Secretary of Interior interpreting ESA to actions applicable only in US</w:t>
      </w:r>
    </w:p>
    <w:p w14:paraId="4DE612CF" w14:textId="0A676945" w:rsidR="00D512CD" w:rsidRPr="00E677EB" w:rsidRDefault="00D512CD" w:rsidP="00222C09">
      <w:pPr>
        <w:pStyle w:val="ListParagraph"/>
        <w:numPr>
          <w:ilvl w:val="0"/>
          <w:numId w:val="20"/>
        </w:numPr>
      </w:pPr>
      <w:r w:rsidRPr="000029A0">
        <w:rPr>
          <w:u w:val="single"/>
        </w:rPr>
        <w:t>Holding</w:t>
      </w:r>
      <w:r w:rsidRPr="00E677EB">
        <w:t>: more than a cognizable interest is required, C or C requires that party seeking review must himself be among injured</w:t>
      </w:r>
      <w:r w:rsidR="003E15FE" w:rsidRPr="00E677EB">
        <w:t>, P in this case had vague intention to visit place where the animal may no longer be existent, not enough</w:t>
      </w:r>
    </w:p>
    <w:p w14:paraId="1A788555" w14:textId="3C2D7F2A" w:rsidR="00A752DC" w:rsidRPr="00E677EB" w:rsidRDefault="00A752DC" w:rsidP="00222C09">
      <w:pPr>
        <w:pStyle w:val="ListParagraph"/>
        <w:numPr>
          <w:ilvl w:val="0"/>
          <w:numId w:val="18"/>
        </w:numPr>
      </w:pPr>
      <w:r w:rsidRPr="000029A0">
        <w:rPr>
          <w:b/>
          <w:i/>
        </w:rPr>
        <w:t xml:space="preserve">Massachusetts v. Environmental Protection Agency </w:t>
      </w:r>
      <w:r w:rsidRPr="00E677EB">
        <w:t>(Stevens)</w:t>
      </w:r>
    </w:p>
    <w:p w14:paraId="397F5687" w14:textId="5DCC13FE" w:rsidR="00154A4A" w:rsidRPr="00E677EB" w:rsidRDefault="00154A4A" w:rsidP="00222C09">
      <w:pPr>
        <w:pStyle w:val="ListParagraph"/>
        <w:numPr>
          <w:ilvl w:val="0"/>
          <w:numId w:val="22"/>
        </w:numPr>
      </w:pPr>
      <w:r w:rsidRPr="00E677EB">
        <w:t>Facts: group of states allege EPA has abdicated its responsibility under Clean Air Act to regulate emissions of four greenhouse gases</w:t>
      </w:r>
    </w:p>
    <w:p w14:paraId="0B281586" w14:textId="57D7B393" w:rsidR="00351277" w:rsidRPr="00E677EB" w:rsidRDefault="00351277" w:rsidP="00222C09">
      <w:pPr>
        <w:pStyle w:val="ListParagraph"/>
        <w:numPr>
          <w:ilvl w:val="0"/>
          <w:numId w:val="22"/>
        </w:numPr>
      </w:pPr>
      <w:r w:rsidRPr="00DC344C">
        <w:rPr>
          <w:u w:val="single"/>
        </w:rPr>
        <w:t>Holding</w:t>
      </w:r>
      <w:r w:rsidRPr="00E677EB">
        <w:t>: MA case has standing</w:t>
      </w:r>
      <w:r w:rsidR="002D1E60" w:rsidRPr="00E677EB">
        <w:t>, not justiciable with political question, advisory opinion, or mootness</w:t>
      </w:r>
    </w:p>
    <w:p w14:paraId="7F44E90E" w14:textId="18C29E32" w:rsidR="00351277" w:rsidRPr="00E677EB" w:rsidRDefault="00351277" w:rsidP="00222C09">
      <w:pPr>
        <w:pStyle w:val="ListParagraph"/>
        <w:numPr>
          <w:ilvl w:val="0"/>
          <w:numId w:val="22"/>
        </w:numPr>
      </w:pPr>
      <w:r w:rsidRPr="00E677EB">
        <w:t>Statutory right as injury in fact</w:t>
      </w:r>
      <w:r w:rsidR="00A17620" w:rsidRPr="00E677EB">
        <w:t xml:space="preserve"> – see below</w:t>
      </w:r>
    </w:p>
    <w:p w14:paraId="5B14012C" w14:textId="00F95784" w:rsidR="00351277" w:rsidRPr="00E677EB" w:rsidRDefault="00351277" w:rsidP="00222C09">
      <w:pPr>
        <w:pStyle w:val="ListParagraph"/>
        <w:numPr>
          <w:ilvl w:val="0"/>
          <w:numId w:val="23"/>
        </w:numPr>
      </w:pPr>
      <w:r w:rsidRPr="00E677EB">
        <w:t>Statutory/citizen suits require “zone of interest” – people that Congress intended to protect in enacting statute, example of bank having to give receipts to everyone</w:t>
      </w:r>
      <w:r w:rsidR="002D1E60" w:rsidRPr="00E677EB">
        <w:t xml:space="preserve"> – still must satisfy injury in fact</w:t>
      </w:r>
    </w:p>
    <w:p w14:paraId="2D7BB4A5" w14:textId="62A99755" w:rsidR="00490970" w:rsidRPr="00E677EB" w:rsidRDefault="00490970" w:rsidP="00222C09">
      <w:pPr>
        <w:pStyle w:val="ListParagraph"/>
        <w:numPr>
          <w:ilvl w:val="0"/>
          <w:numId w:val="22"/>
        </w:numPr>
      </w:pPr>
      <w:r w:rsidRPr="002B447E">
        <w:rPr>
          <w:u w:val="single"/>
        </w:rPr>
        <w:t>Principle</w:t>
      </w:r>
      <w:r w:rsidRPr="00E677EB">
        <w:t>: when congress has provided a procedural right to protect a concrete interest (right to challenge agency), the litigant can assert the right without redressability as long as there is some injury</w:t>
      </w:r>
    </w:p>
    <w:p w14:paraId="473D909D" w14:textId="4109E692" w:rsidR="00453AB7" w:rsidRPr="00935D52" w:rsidRDefault="004501EE" w:rsidP="00222C09">
      <w:pPr>
        <w:pStyle w:val="ListParagraph"/>
        <w:numPr>
          <w:ilvl w:val="0"/>
          <w:numId w:val="18"/>
        </w:numPr>
        <w:rPr>
          <w:b/>
        </w:rPr>
      </w:pPr>
      <w:r w:rsidRPr="00935D52">
        <w:rPr>
          <w:b/>
          <w:i/>
        </w:rPr>
        <w:t>Allen v. Wright</w:t>
      </w:r>
    </w:p>
    <w:p w14:paraId="1AD38E61" w14:textId="1788B696" w:rsidR="004501EE" w:rsidRPr="00E677EB" w:rsidRDefault="004501EE" w:rsidP="00222C09">
      <w:pPr>
        <w:pStyle w:val="ListParagraph"/>
        <w:numPr>
          <w:ilvl w:val="0"/>
          <w:numId w:val="24"/>
        </w:numPr>
      </w:pPr>
      <w:r w:rsidRPr="00E677EB">
        <w:t>Facts: claim by parents of black children attending public schools asserting that IRS had failed to fulfill its obligation to deny tax-exempt status to private schools who racially discriminated</w:t>
      </w:r>
    </w:p>
    <w:p w14:paraId="6E08EF09" w14:textId="7892C272" w:rsidR="00935D52" w:rsidRPr="00E677EB" w:rsidRDefault="006E368A" w:rsidP="00222C09">
      <w:pPr>
        <w:pStyle w:val="ListParagraph"/>
        <w:numPr>
          <w:ilvl w:val="0"/>
          <w:numId w:val="24"/>
        </w:numPr>
      </w:pPr>
      <w:r w:rsidRPr="00C14D80">
        <w:rPr>
          <w:u w:val="single"/>
        </w:rPr>
        <w:t>Holding</w:t>
      </w:r>
      <w:r w:rsidRPr="00E677EB">
        <w:t>: lacks standing for lack of causation, speculative that schools and parents would have done something different even if the IRS had taxed every private school as it should have</w:t>
      </w:r>
    </w:p>
    <w:p w14:paraId="20B49E67" w14:textId="5709243A" w:rsidR="001C2A1F" w:rsidRPr="00496772" w:rsidRDefault="00496C22" w:rsidP="00222C09">
      <w:pPr>
        <w:pStyle w:val="ListParagraph"/>
        <w:numPr>
          <w:ilvl w:val="0"/>
          <w:numId w:val="18"/>
        </w:numPr>
        <w:rPr>
          <w:b/>
        </w:rPr>
      </w:pPr>
      <w:r w:rsidRPr="00935D52">
        <w:rPr>
          <w:b/>
          <w:i/>
        </w:rPr>
        <w:t>Clapper v Amnesty International</w:t>
      </w:r>
    </w:p>
    <w:p w14:paraId="69F0B253" w14:textId="77777777" w:rsidR="00496772" w:rsidRPr="00E677EB" w:rsidRDefault="00496772" w:rsidP="00222C09">
      <w:pPr>
        <w:pStyle w:val="ListParagraph"/>
        <w:numPr>
          <w:ilvl w:val="2"/>
          <w:numId w:val="18"/>
        </w:numPr>
      </w:pPr>
      <w:r w:rsidRPr="00E677EB">
        <w:t xml:space="preserve">Challenge to the FISA Amendments Act of 2008 which empowers the Foreign Intelligence Surveillance Court to authorize surveillance without showing probably cause. Government only required to demonstrate the surveillance targeted persons “reasonably believed to be outside the US” and seeks “foreign intelligence information” </w:t>
      </w:r>
    </w:p>
    <w:p w14:paraId="51F61AF4" w14:textId="77777777" w:rsidR="00496772" w:rsidRPr="00E677EB" w:rsidRDefault="00496772" w:rsidP="00222C09">
      <w:pPr>
        <w:pStyle w:val="ListParagraph"/>
        <w:numPr>
          <w:ilvl w:val="2"/>
          <w:numId w:val="18"/>
        </w:numPr>
      </w:pPr>
      <w:r w:rsidRPr="00E677EB">
        <w:t>Facts: Plaintiffs alleged that they sustained greater inconvenience and higher costs because of the need to conduct secure communications with parties overseas whom the U.S. government had probably targeted for surveillance</w:t>
      </w:r>
    </w:p>
    <w:p w14:paraId="6974E5B2" w14:textId="77777777" w:rsidR="00496772" w:rsidRPr="00E677EB" w:rsidRDefault="00496772" w:rsidP="00222C09">
      <w:pPr>
        <w:pStyle w:val="ListParagraph"/>
        <w:numPr>
          <w:ilvl w:val="2"/>
          <w:numId w:val="18"/>
        </w:numPr>
      </w:pPr>
      <w:r w:rsidRPr="00064C64">
        <w:rPr>
          <w:u w:val="single"/>
        </w:rPr>
        <w:t>Holding</w:t>
      </w:r>
      <w:r w:rsidRPr="00E677EB">
        <w:t>: claims were based too much on speculation and on a predicted chain of events that might never occur, so they could not satisfy the constitutional requirement for being allowed to sue</w:t>
      </w:r>
    </w:p>
    <w:p w14:paraId="6DD044EA" w14:textId="1A00FC5B" w:rsidR="00496772" w:rsidRPr="00983032" w:rsidRDefault="00496772" w:rsidP="00222C09">
      <w:pPr>
        <w:pStyle w:val="ListParagraph"/>
        <w:numPr>
          <w:ilvl w:val="2"/>
          <w:numId w:val="18"/>
        </w:numPr>
      </w:pPr>
      <w:r w:rsidRPr="00E677EB">
        <w:t>"Respondents cannot manufacture standing merely by inflicting harm on themselves based on their fears of hypothetical future harm that is not certainly impending,"</w:t>
      </w:r>
    </w:p>
    <w:p w14:paraId="4FD44D4F" w14:textId="1EA6A32C" w:rsidR="00935D52" w:rsidRPr="00983032" w:rsidRDefault="00935D52" w:rsidP="00222C09">
      <w:pPr>
        <w:pStyle w:val="ListParagraph"/>
        <w:numPr>
          <w:ilvl w:val="0"/>
          <w:numId w:val="18"/>
        </w:numPr>
        <w:rPr>
          <w:b/>
        </w:rPr>
      </w:pPr>
      <w:r>
        <w:rPr>
          <w:b/>
          <w:i/>
        </w:rPr>
        <w:t>Federal Election Commission v. Akin</w:t>
      </w:r>
    </w:p>
    <w:p w14:paraId="32DDFC03" w14:textId="7A30497A" w:rsidR="00983032" w:rsidRPr="00983032" w:rsidRDefault="00983032" w:rsidP="00222C09">
      <w:pPr>
        <w:pStyle w:val="ListParagraph"/>
        <w:numPr>
          <w:ilvl w:val="2"/>
          <w:numId w:val="18"/>
        </w:numPr>
      </w:pPr>
      <w:r w:rsidRPr="00983032">
        <w:rPr>
          <w:u w:val="single"/>
        </w:rPr>
        <w:t>Holding</w:t>
      </w:r>
      <w:r w:rsidRPr="00983032">
        <w:t xml:space="preserve">: an individual could sue for a violation of a federal law pursuant to a statute enacted by the U.S. Congress which created a general right to access certain information </w:t>
      </w:r>
    </w:p>
    <w:p w14:paraId="1D9B7CF9" w14:textId="71161F5E" w:rsidR="00CD41A5" w:rsidRPr="003B7778" w:rsidRDefault="00CD41A5" w:rsidP="00222C09">
      <w:pPr>
        <w:pStyle w:val="ListParagraph"/>
        <w:numPr>
          <w:ilvl w:val="0"/>
          <w:numId w:val="18"/>
        </w:numPr>
        <w:rPr>
          <w:b/>
        </w:rPr>
      </w:pPr>
      <w:r w:rsidRPr="003B7778">
        <w:rPr>
          <w:b/>
          <w:i/>
        </w:rPr>
        <w:t>Hollingsworth v. Perry</w:t>
      </w:r>
    </w:p>
    <w:p w14:paraId="3DFD1341" w14:textId="55ECF2C5" w:rsidR="00D4435E" w:rsidRPr="00E677EB" w:rsidRDefault="00730690" w:rsidP="00222C09">
      <w:pPr>
        <w:pStyle w:val="ListParagraph"/>
        <w:numPr>
          <w:ilvl w:val="0"/>
          <w:numId w:val="25"/>
        </w:numPr>
      </w:pPr>
      <w:r w:rsidRPr="00E677EB">
        <w:t>CA Supreme Court held that limiting marriage to only same sex couples violated equal protection clause of CA constitution</w:t>
      </w:r>
      <w:r w:rsidR="00D4435E" w:rsidRPr="00E677EB">
        <w:t>, court found Prop 8 was unconstitutional under federal constitution</w:t>
      </w:r>
    </w:p>
    <w:p w14:paraId="087BCE00" w14:textId="77777777" w:rsidR="00D4435E" w:rsidRPr="00E677EB" w:rsidRDefault="00D4435E" w:rsidP="00222C09">
      <w:pPr>
        <w:pStyle w:val="ListParagraph"/>
        <w:numPr>
          <w:ilvl w:val="0"/>
          <w:numId w:val="25"/>
        </w:numPr>
      </w:pPr>
      <w:r w:rsidRPr="00E677EB">
        <w:t>Petitioners/official proponents of initiative chose to appeal – injury to them is ideological</w:t>
      </w:r>
    </w:p>
    <w:p w14:paraId="39087D78" w14:textId="59D6DFB9" w:rsidR="001C2A1F" w:rsidRPr="00E677EB" w:rsidRDefault="00D4435E" w:rsidP="00222C09">
      <w:pPr>
        <w:pStyle w:val="ListParagraph"/>
        <w:numPr>
          <w:ilvl w:val="0"/>
          <w:numId w:val="25"/>
        </w:numPr>
      </w:pPr>
      <w:r w:rsidRPr="003B7778">
        <w:rPr>
          <w:u w:val="single"/>
        </w:rPr>
        <w:t>Holding</w:t>
      </w:r>
      <w:r w:rsidRPr="00E677EB">
        <w:t>: official sponsors of a ballot initiative measure did not have Article III standing to appeal an adverse federal court ruling when the state refused to do so</w:t>
      </w:r>
    </w:p>
    <w:p w14:paraId="4C7D738B" w14:textId="77777777" w:rsidR="000D56A1" w:rsidRDefault="000D56A1" w:rsidP="00222C09">
      <w:pPr>
        <w:pStyle w:val="ListParagraph"/>
        <w:numPr>
          <w:ilvl w:val="0"/>
          <w:numId w:val="18"/>
        </w:numPr>
        <w:spacing w:before="100" w:beforeAutospacing="1" w:after="100" w:afterAutospacing="1"/>
        <w:rPr>
          <w:rFonts w:eastAsia="Times New Roman" w:cs="Times New Roman"/>
          <w:b/>
          <w:i/>
        </w:rPr>
      </w:pPr>
      <w:r w:rsidRPr="009B3124">
        <w:rPr>
          <w:rFonts w:eastAsia="Times New Roman" w:cs="Times New Roman"/>
          <w:b/>
          <w:i/>
        </w:rPr>
        <w:t>United States v. Windsor</w:t>
      </w:r>
    </w:p>
    <w:p w14:paraId="7C7552EF" w14:textId="77777777" w:rsidR="00370759" w:rsidRPr="00E677EB" w:rsidRDefault="00370759" w:rsidP="00222C09">
      <w:pPr>
        <w:pStyle w:val="ListParagraph"/>
        <w:numPr>
          <w:ilvl w:val="2"/>
          <w:numId w:val="18"/>
        </w:numPr>
        <w:spacing w:before="100" w:beforeAutospacing="1" w:after="100" w:afterAutospacing="1"/>
        <w:rPr>
          <w:rFonts w:eastAsia="Times New Roman" w:cs="Times New Roman"/>
        </w:rPr>
      </w:pPr>
      <w:r w:rsidRPr="00E677EB">
        <w:rPr>
          <w:rFonts w:eastAsia="Times New Roman" w:cs="Times New Roman"/>
        </w:rPr>
        <w:t>SCOTUS held that restricting US federal interpretation of “marriage” and “spouse” to apply only to heterosexual unions by DOMA is unconstitutional under the Due Process Clause of 5</w:t>
      </w:r>
      <w:r w:rsidRPr="00E677EB">
        <w:rPr>
          <w:rFonts w:eastAsia="Times New Roman" w:cs="Times New Roman"/>
          <w:vertAlign w:val="superscript"/>
        </w:rPr>
        <w:t>th</w:t>
      </w:r>
      <w:r w:rsidRPr="00E677EB">
        <w:rPr>
          <w:rFonts w:eastAsia="Times New Roman" w:cs="Times New Roman"/>
        </w:rPr>
        <w:t xml:space="preserve"> amendment </w:t>
      </w:r>
    </w:p>
    <w:p w14:paraId="3BFBA1FF" w14:textId="77777777" w:rsidR="00370759" w:rsidRDefault="00370759" w:rsidP="00222C09">
      <w:pPr>
        <w:pStyle w:val="ListParagraph"/>
        <w:numPr>
          <w:ilvl w:val="2"/>
          <w:numId w:val="18"/>
        </w:numPr>
        <w:spacing w:before="100" w:beforeAutospacing="1" w:after="100" w:afterAutospacing="1"/>
        <w:rPr>
          <w:rFonts w:eastAsia="Times New Roman" w:cs="Times New Roman"/>
        </w:rPr>
      </w:pPr>
      <w:r w:rsidRPr="00E677EB">
        <w:rPr>
          <w:rFonts w:eastAsia="Times New Roman" w:cs="Times New Roman"/>
        </w:rPr>
        <w:t>AG stays out of case, BLAG (Bipartisan Legal Advisory Group) defends DOMA – don’t want contrived cases where both parties basically agree s</w:t>
      </w:r>
      <w:r>
        <w:rPr>
          <w:rFonts w:eastAsia="Times New Roman" w:cs="Times New Roman"/>
        </w:rPr>
        <w:t>o court never hears opposition</w:t>
      </w:r>
    </w:p>
    <w:p w14:paraId="31ECE9C3" w14:textId="27F30C29" w:rsidR="00370759" w:rsidRPr="00370759" w:rsidRDefault="00370759" w:rsidP="00222C09">
      <w:pPr>
        <w:pStyle w:val="ListParagraph"/>
        <w:numPr>
          <w:ilvl w:val="2"/>
          <w:numId w:val="18"/>
        </w:numPr>
        <w:spacing w:before="100" w:beforeAutospacing="1" w:after="100" w:afterAutospacing="1"/>
        <w:rPr>
          <w:rFonts w:eastAsia="Times New Roman" w:cs="Times New Roman"/>
        </w:rPr>
      </w:pPr>
      <w:r w:rsidRPr="00E677EB">
        <w:rPr>
          <w:rFonts w:eastAsia="Times New Roman" w:cs="Times New Roman"/>
        </w:rPr>
        <w:t xml:space="preserve">Technically government has “imminent harm” because they will have to pay money in refund to Windsor and other future benefits </w:t>
      </w:r>
      <w:r w:rsidRPr="00E677EB">
        <w:rPr>
          <w:rFonts w:eastAsia="Times New Roman" w:cs="Times New Roman"/>
        </w:rPr>
        <w:sym w:font="Wingdings" w:char="F0E0"/>
      </w:r>
      <w:r w:rsidRPr="00E677EB">
        <w:rPr>
          <w:rFonts w:eastAsia="Times New Roman" w:cs="Times New Roman"/>
        </w:rPr>
        <w:t xml:space="preserve"> this was enough to create standing</w:t>
      </w:r>
    </w:p>
    <w:p w14:paraId="31FF748D" w14:textId="1581DC4B" w:rsidR="00370759" w:rsidRDefault="00370759" w:rsidP="00222C09">
      <w:pPr>
        <w:pStyle w:val="ListParagraph"/>
        <w:numPr>
          <w:ilvl w:val="0"/>
          <w:numId w:val="18"/>
        </w:numPr>
        <w:spacing w:before="100" w:beforeAutospacing="1" w:after="100" w:afterAutospacing="1"/>
        <w:rPr>
          <w:rFonts w:eastAsia="Times New Roman" w:cs="Times New Roman"/>
          <w:b/>
          <w:i/>
        </w:rPr>
      </w:pPr>
      <w:r>
        <w:rPr>
          <w:rFonts w:eastAsia="Times New Roman" w:cs="Times New Roman"/>
          <w:b/>
          <w:i/>
        </w:rPr>
        <w:t>Warth v. Seldi</w:t>
      </w:r>
      <w:r w:rsidRPr="00370759">
        <w:rPr>
          <w:rFonts w:eastAsia="Times New Roman" w:cs="Times New Roman"/>
          <w:b/>
          <w:i/>
        </w:rPr>
        <w:t>n</w:t>
      </w:r>
    </w:p>
    <w:p w14:paraId="275107E4" w14:textId="77777777" w:rsidR="00BB3565" w:rsidRPr="00BB3565" w:rsidRDefault="00BB3565" w:rsidP="00222C09">
      <w:pPr>
        <w:pStyle w:val="ListParagraph"/>
        <w:numPr>
          <w:ilvl w:val="2"/>
          <w:numId w:val="18"/>
        </w:numPr>
        <w:spacing w:before="100" w:beforeAutospacing="1" w:after="100" w:afterAutospacing="1"/>
        <w:rPr>
          <w:rFonts w:eastAsia="Times New Roman" w:cs="Times New Roman"/>
        </w:rPr>
      </w:pPr>
      <w:r w:rsidRPr="00BB3565">
        <w:rPr>
          <w:rFonts w:eastAsia="Times New Roman" w:cs="Times New Roman"/>
        </w:rPr>
        <w:t>Facts: Plaintiffs claimed that a local zoning ordinance excluded persons of low and moderate income from living in a certain community. Defendants responded by claiming that Plaintiffs lacked standing to bring suit.</w:t>
      </w:r>
    </w:p>
    <w:p w14:paraId="322651D2" w14:textId="4D72C2BF" w:rsidR="00370759" w:rsidRPr="00BB3565" w:rsidRDefault="00BB3565" w:rsidP="00222C09">
      <w:pPr>
        <w:pStyle w:val="ListParagraph"/>
        <w:numPr>
          <w:ilvl w:val="2"/>
          <w:numId w:val="18"/>
        </w:numPr>
        <w:spacing w:before="100" w:beforeAutospacing="1" w:after="100" w:afterAutospacing="1"/>
        <w:rPr>
          <w:rFonts w:eastAsia="Times New Roman" w:cs="Times New Roman"/>
        </w:rPr>
      </w:pPr>
      <w:r w:rsidRPr="00BB3565">
        <w:rPr>
          <w:rFonts w:eastAsia="Times New Roman" w:cs="Times New Roman"/>
          <w:u w:val="single"/>
        </w:rPr>
        <w:t>Holding</w:t>
      </w:r>
      <w:r w:rsidRPr="00BB3565">
        <w:rPr>
          <w:rFonts w:eastAsia="Times New Roman" w:cs="Times New Roman"/>
        </w:rPr>
        <w:t>: A plaintiff must generally allege a specific “case or controversy” between herself and the defendant in order to have standing.</w:t>
      </w:r>
    </w:p>
    <w:p w14:paraId="65162FED" w14:textId="4114A29B" w:rsidR="006E368A" w:rsidRPr="00E677EB" w:rsidRDefault="006E368A" w:rsidP="00222C09">
      <w:pPr>
        <w:pStyle w:val="ListParagraph"/>
        <w:numPr>
          <w:ilvl w:val="0"/>
          <w:numId w:val="18"/>
        </w:numPr>
      </w:pPr>
      <w:r w:rsidRPr="00E677EB">
        <w:rPr>
          <w:b/>
        </w:rPr>
        <w:t>Prudential Standing</w:t>
      </w:r>
      <w:r w:rsidRPr="00E677EB">
        <w:t xml:space="preserve"> – three major prudential (judicially-created) standing principles</w:t>
      </w:r>
      <w:r w:rsidR="00455EDD" w:rsidRPr="00E677EB">
        <w:t>, Congress can override zone of interest (purely prudential) via statute:</w:t>
      </w:r>
    </w:p>
    <w:p w14:paraId="31E7E916" w14:textId="77777777" w:rsidR="00616BA4" w:rsidRDefault="00616BA4" w:rsidP="00222C09">
      <w:pPr>
        <w:pStyle w:val="ListParagraph"/>
        <w:numPr>
          <w:ilvl w:val="0"/>
          <w:numId w:val="26"/>
        </w:numPr>
      </w:pPr>
      <w:r>
        <w:rPr>
          <w:b/>
        </w:rPr>
        <w:t>T</w:t>
      </w:r>
      <w:r w:rsidR="00455EDD" w:rsidRPr="00E677EB">
        <w:rPr>
          <w:b/>
        </w:rPr>
        <w:t>hird party standing</w:t>
      </w:r>
      <w:r w:rsidR="00455EDD" w:rsidRPr="00E677EB">
        <w:t>:</w:t>
      </w:r>
      <w:r w:rsidR="00C77A1F" w:rsidRPr="00E677EB">
        <w:t xml:space="preserve"> a party may only assert his or her own rights and cannot raise the claims of a third party who is not before the court</w:t>
      </w:r>
    </w:p>
    <w:p w14:paraId="1341E47D" w14:textId="77777777" w:rsidR="00616BA4" w:rsidRDefault="00CA7726" w:rsidP="00222C09">
      <w:pPr>
        <w:pStyle w:val="ListParagraph"/>
        <w:numPr>
          <w:ilvl w:val="0"/>
          <w:numId w:val="26"/>
        </w:numPr>
      </w:pPr>
      <w:r w:rsidRPr="00E677EB">
        <w:t>Exception where third party has interchangeable economic interest with the third party</w:t>
      </w:r>
    </w:p>
    <w:p w14:paraId="417774E3" w14:textId="77777777" w:rsidR="00616BA4" w:rsidRDefault="00616BA4" w:rsidP="00222C09">
      <w:pPr>
        <w:pStyle w:val="ListParagraph"/>
        <w:numPr>
          <w:ilvl w:val="3"/>
          <w:numId w:val="26"/>
        </w:numPr>
      </w:pPr>
      <w:r w:rsidRPr="00616BA4">
        <w:rPr>
          <w:b/>
          <w:i/>
        </w:rPr>
        <w:t>Craig v Boren</w:t>
      </w:r>
      <w:r w:rsidRPr="00616BA4">
        <w:rPr>
          <w:i/>
        </w:rPr>
        <w:t xml:space="preserve"> </w:t>
      </w:r>
      <w:r w:rsidRPr="00E677EB">
        <w:t>– seller of beer permitted to challenge sex discrimination for age to buy alcohol based on economic interest</w:t>
      </w:r>
    </w:p>
    <w:p w14:paraId="005B1669" w14:textId="708F6BAE" w:rsidR="00616BA4" w:rsidRDefault="00616BA4" w:rsidP="00222C09">
      <w:pPr>
        <w:pStyle w:val="ListParagraph"/>
        <w:numPr>
          <w:ilvl w:val="3"/>
          <w:numId w:val="26"/>
        </w:numPr>
      </w:pPr>
      <w:r w:rsidRPr="00616BA4">
        <w:rPr>
          <w:b/>
          <w:i/>
        </w:rPr>
        <w:t xml:space="preserve">Griswold v. Conn: </w:t>
      </w:r>
      <w:r w:rsidRPr="00BA3103">
        <w:t>Dr can be part of suit because of substantial nexus</w:t>
      </w:r>
    </w:p>
    <w:p w14:paraId="2AA68B02" w14:textId="77777777" w:rsidR="00616BA4" w:rsidRPr="00E677EB" w:rsidRDefault="00616BA4" w:rsidP="00222C09">
      <w:pPr>
        <w:pStyle w:val="ListParagraph"/>
        <w:numPr>
          <w:ilvl w:val="0"/>
          <w:numId w:val="26"/>
        </w:numPr>
      </w:pPr>
      <w:r w:rsidRPr="00E677EB">
        <w:t>Exception for overbreadth – person unprotected by particular law sues to challenge oversweeping of law into rights of others</w:t>
      </w:r>
    </w:p>
    <w:p w14:paraId="56A4EDE2" w14:textId="4922EC0B" w:rsidR="001E06DA" w:rsidRPr="00E677EB" w:rsidRDefault="001E06DA" w:rsidP="00222C09">
      <w:pPr>
        <w:pStyle w:val="ListParagraph"/>
        <w:numPr>
          <w:ilvl w:val="0"/>
          <w:numId w:val="26"/>
        </w:numPr>
        <w:rPr>
          <w:b/>
        </w:rPr>
      </w:pPr>
      <w:r w:rsidRPr="00E677EB">
        <w:rPr>
          <w:b/>
        </w:rPr>
        <w:t>Generalize</w:t>
      </w:r>
      <w:r w:rsidR="00616BA4">
        <w:rPr>
          <w:b/>
        </w:rPr>
        <w:t>d</w:t>
      </w:r>
      <w:r w:rsidRPr="00E677EB">
        <w:rPr>
          <w:b/>
        </w:rPr>
        <w:t xml:space="preserve"> grievances</w:t>
      </w:r>
      <w:r w:rsidRPr="00E677EB">
        <w:t xml:space="preserve">: plaintiff cannot sue if the injury is widely </w:t>
      </w:r>
      <w:r w:rsidR="006F6AD7" w:rsidRPr="00E677EB">
        <w:t>shared in an undiff</w:t>
      </w:r>
      <w:r w:rsidR="00D62C83" w:rsidRPr="00E677EB">
        <w:t>erentiated way with many people, reasoning that these grievances are more appropriately addressed in representative branches</w:t>
      </w:r>
    </w:p>
    <w:p w14:paraId="17A51347" w14:textId="038DACE8" w:rsidR="001B4A64" w:rsidRPr="00E677EB" w:rsidRDefault="001B4A64" w:rsidP="00222C09">
      <w:pPr>
        <w:pStyle w:val="ListParagraph"/>
        <w:numPr>
          <w:ilvl w:val="0"/>
          <w:numId w:val="26"/>
        </w:numPr>
        <w:rPr>
          <w:b/>
        </w:rPr>
      </w:pPr>
      <w:r w:rsidRPr="00E677EB">
        <w:rPr>
          <w:b/>
        </w:rPr>
        <w:t>Zone of Interest test</w:t>
      </w:r>
      <w:r w:rsidRPr="00E677EB">
        <w:t>s:</w:t>
      </w:r>
    </w:p>
    <w:p w14:paraId="3C46CF5B" w14:textId="73084796" w:rsidR="001B4A64" w:rsidRPr="00E677EB" w:rsidRDefault="001B4A64" w:rsidP="00222C09">
      <w:pPr>
        <w:pStyle w:val="ListParagraph"/>
        <w:numPr>
          <w:ilvl w:val="0"/>
          <w:numId w:val="23"/>
        </w:numPr>
      </w:pPr>
      <w:r w:rsidRPr="00E677EB">
        <w:t>Zone of injury – injury is the kind of injury that Congress expected might be addressed under the statute</w:t>
      </w:r>
    </w:p>
    <w:p w14:paraId="6D2EE166" w14:textId="46AA1F47" w:rsidR="001B4A64" w:rsidRPr="00E677EB" w:rsidRDefault="001B4A64" w:rsidP="00222C09">
      <w:pPr>
        <w:pStyle w:val="ListParagraph"/>
        <w:numPr>
          <w:ilvl w:val="0"/>
          <w:numId w:val="23"/>
        </w:numPr>
      </w:pPr>
      <w:r w:rsidRPr="00E677EB">
        <w:t>Zone of interests – party is within the zone of interest protected by the statute or constitutional provision</w:t>
      </w:r>
    </w:p>
    <w:p w14:paraId="7F75D525" w14:textId="5A94B0BB" w:rsidR="00A17620" w:rsidRPr="00E677EB" w:rsidRDefault="00A17620" w:rsidP="00222C09">
      <w:pPr>
        <w:pStyle w:val="ListParagraph"/>
        <w:numPr>
          <w:ilvl w:val="4"/>
          <w:numId w:val="1"/>
        </w:numPr>
      </w:pPr>
      <w:r w:rsidRPr="00E677EB">
        <w:t>Bennett v. Spear - law restricted use of reservoir water in order to preserve species of fish, ranchers claimed their restricted use of the water was causing them injury, court said they had standing, statute used broad language stating anyone could sue</w:t>
      </w:r>
    </w:p>
    <w:p w14:paraId="265233E6" w14:textId="77777777" w:rsidR="002B74B5" w:rsidRPr="00E677EB" w:rsidRDefault="002B74B5" w:rsidP="002B74B5"/>
    <w:p w14:paraId="47CE9C25" w14:textId="77777777" w:rsidR="002B74B5" w:rsidRPr="00E677EB" w:rsidRDefault="002B74B5" w:rsidP="002B74B5">
      <w:pPr>
        <w:rPr>
          <w:bCs/>
        </w:rPr>
      </w:pPr>
      <w:r w:rsidRPr="00E677EB">
        <w:rPr>
          <w:b/>
          <w:bCs/>
        </w:rPr>
        <w:t xml:space="preserve">Justiciability </w:t>
      </w:r>
      <w:r w:rsidRPr="00E677EB">
        <w:rPr>
          <w:bCs/>
        </w:rPr>
        <w:t>- concerns the limits upon legal issues over which a court can exercise its judicial authority.</w:t>
      </w:r>
      <w:r w:rsidRPr="00E677EB">
        <w:rPr>
          <w:bCs/>
          <w:vertAlign w:val="superscript"/>
        </w:rPr>
        <w:t xml:space="preserve"> </w:t>
      </w:r>
      <w:r w:rsidRPr="00E677EB">
        <w:rPr>
          <w:bCs/>
        </w:rPr>
        <w:t xml:space="preserve"> It is not to be confused with standing, which is used to determine if the party bringing the suit is a party appropriate to establishing whether an actual adversarial issue exists.</w:t>
      </w:r>
      <w:r w:rsidRPr="00E677EB">
        <w:rPr>
          <w:bCs/>
          <w:vertAlign w:val="superscript"/>
        </w:rPr>
        <w:t xml:space="preserve"> </w:t>
      </w:r>
      <w:r w:rsidRPr="00E677EB">
        <w:rPr>
          <w:bCs/>
        </w:rPr>
        <w:t xml:space="preserve"> Essentially, justiciability in American law seeks to address whether a court possesses the ability to provide adequate resolution of the dispute; where a court feels it cannot offer such a final determination, the matter is not justiciable.</w:t>
      </w:r>
    </w:p>
    <w:p w14:paraId="688EC2A8" w14:textId="77777777" w:rsidR="002B74B5" w:rsidRPr="00E677EB" w:rsidRDefault="002B74B5" w:rsidP="002B74B5"/>
    <w:p w14:paraId="02DF38C0" w14:textId="0831F1AB" w:rsidR="00134E24" w:rsidRPr="00E677EB" w:rsidRDefault="00134E24" w:rsidP="00222C09">
      <w:pPr>
        <w:pStyle w:val="ListParagraph"/>
        <w:numPr>
          <w:ilvl w:val="0"/>
          <w:numId w:val="18"/>
        </w:numPr>
      </w:pPr>
      <w:r w:rsidRPr="00E677EB">
        <w:t>Mootness and Ripeness – Limits based on timing of lawsuits</w:t>
      </w:r>
    </w:p>
    <w:p w14:paraId="22E4233D" w14:textId="3F8BE3E6" w:rsidR="005423E2" w:rsidRPr="00E677EB" w:rsidRDefault="002B74B5" w:rsidP="00222C09">
      <w:pPr>
        <w:pStyle w:val="ListParagraph"/>
        <w:numPr>
          <w:ilvl w:val="0"/>
          <w:numId w:val="27"/>
        </w:numPr>
      </w:pPr>
      <w:r w:rsidRPr="00E677EB">
        <w:rPr>
          <w:b/>
        </w:rPr>
        <w:t>Mootness</w:t>
      </w:r>
      <w:r w:rsidRPr="00E677EB">
        <w:t xml:space="preserve"> – </w:t>
      </w:r>
      <w:r w:rsidR="0014195D" w:rsidRPr="00E677EB">
        <w:t>case has to be alive at all stages of litigation</w:t>
      </w:r>
      <w:r w:rsidR="001E6CA4" w:rsidRPr="00E677EB">
        <w:t>, not merely at the time the complaint is filed</w:t>
      </w:r>
    </w:p>
    <w:p w14:paraId="64195A08" w14:textId="32F27B79" w:rsidR="00A711E0" w:rsidRPr="00E677EB" w:rsidRDefault="00A711E0" w:rsidP="00222C09">
      <w:pPr>
        <w:pStyle w:val="ListParagraph"/>
        <w:numPr>
          <w:ilvl w:val="0"/>
          <w:numId w:val="28"/>
        </w:numPr>
      </w:pPr>
      <w:r w:rsidRPr="00E677EB">
        <w:t>Exceptions: capable of repetition yet evading review (Roe v. Wade)</w:t>
      </w:r>
      <w:r w:rsidR="000F7E78" w:rsidRPr="00E677EB">
        <w:t xml:space="preserve"> – such a short duration that full judicial consideration is not likely</w:t>
      </w:r>
    </w:p>
    <w:p w14:paraId="3D93F7BB" w14:textId="13528B10" w:rsidR="00F10732" w:rsidRPr="00E677EB" w:rsidRDefault="00F10732" w:rsidP="00222C09">
      <w:pPr>
        <w:pStyle w:val="ListParagraph"/>
        <w:numPr>
          <w:ilvl w:val="0"/>
          <w:numId w:val="28"/>
        </w:numPr>
      </w:pPr>
      <w:r w:rsidRPr="00E677EB">
        <w:t>Consequences: significant aspect of controversy has dissipated because of change in law or fact but remains a residu</w:t>
      </w:r>
      <w:r w:rsidR="00FE2F6C" w:rsidRPr="00E677EB">
        <w:t xml:space="preserve">al aspect which judicial remedy may provide relief </w:t>
      </w:r>
    </w:p>
    <w:p w14:paraId="4A900D14" w14:textId="77E691CC" w:rsidR="00FE2F6C" w:rsidRPr="00E677EB" w:rsidRDefault="00FE2F6C" w:rsidP="00222C09">
      <w:pPr>
        <w:pStyle w:val="ListParagraph"/>
        <w:numPr>
          <w:ilvl w:val="0"/>
          <w:numId w:val="28"/>
        </w:numPr>
      </w:pPr>
      <w:r w:rsidRPr="00E677EB">
        <w:t>Voluntary cessation: no reasonable expectation that party will return to old ways</w:t>
      </w:r>
    </w:p>
    <w:p w14:paraId="09575F10" w14:textId="23276AF2" w:rsidR="00FE2F6C" w:rsidRPr="00E677EB" w:rsidRDefault="00FE2F6C" w:rsidP="00222C09">
      <w:pPr>
        <w:pStyle w:val="ListParagraph"/>
        <w:numPr>
          <w:ilvl w:val="0"/>
          <w:numId w:val="27"/>
        </w:numPr>
        <w:rPr>
          <w:b/>
        </w:rPr>
      </w:pPr>
      <w:r w:rsidRPr="00E677EB">
        <w:rPr>
          <w:b/>
        </w:rPr>
        <w:t xml:space="preserve">Ripeness </w:t>
      </w:r>
      <w:r w:rsidRPr="00E677EB">
        <w:t xml:space="preserve">– </w:t>
      </w:r>
      <w:r w:rsidR="0014195D" w:rsidRPr="00E677EB">
        <w:t xml:space="preserve">P must allege actual harm or immediate threat of harm, </w:t>
      </w:r>
      <w:r w:rsidRPr="00E677EB">
        <w:t xml:space="preserve">prevents premature adjudication, dispute is undeveloped and too remote or speculative to warrant </w:t>
      </w:r>
      <w:r w:rsidR="009C48DF" w:rsidRPr="00E677EB">
        <w:t>judicial action, contingent on future consequences</w:t>
      </w:r>
    </w:p>
    <w:p w14:paraId="188191D0" w14:textId="70026B71" w:rsidR="009C48DF" w:rsidRPr="00E677EB" w:rsidRDefault="009C48DF" w:rsidP="00222C09">
      <w:pPr>
        <w:pStyle w:val="ListParagraph"/>
        <w:numPr>
          <w:ilvl w:val="0"/>
          <w:numId w:val="29"/>
        </w:numPr>
      </w:pPr>
      <w:r w:rsidRPr="00E677EB">
        <w:t>Three factors:</w:t>
      </w:r>
    </w:p>
    <w:p w14:paraId="212A54C2" w14:textId="221BDD9F" w:rsidR="009C48DF" w:rsidRPr="00E677EB" w:rsidRDefault="009C48DF" w:rsidP="00222C09">
      <w:pPr>
        <w:pStyle w:val="ListParagraph"/>
        <w:numPr>
          <w:ilvl w:val="0"/>
          <w:numId w:val="30"/>
        </w:numPr>
      </w:pPr>
      <w:r w:rsidRPr="00E677EB">
        <w:t xml:space="preserve">Probability that predicated harm will take </w:t>
      </w:r>
      <w:r w:rsidR="00FD184B" w:rsidRPr="00E677EB">
        <w:t>place</w:t>
      </w:r>
    </w:p>
    <w:p w14:paraId="5412D346" w14:textId="2845723D" w:rsidR="00301708" w:rsidRPr="00E677EB" w:rsidRDefault="00301708" w:rsidP="00222C09">
      <w:pPr>
        <w:pStyle w:val="ListParagraph"/>
        <w:numPr>
          <w:ilvl w:val="0"/>
          <w:numId w:val="30"/>
        </w:numPr>
      </w:pPr>
      <w:r w:rsidRPr="00E677EB">
        <w:t xml:space="preserve">Hardship of parties if immediate </w:t>
      </w:r>
      <w:r w:rsidR="0014195D" w:rsidRPr="00E677EB">
        <w:t>review is denied</w:t>
      </w:r>
    </w:p>
    <w:p w14:paraId="29CFE9B4" w14:textId="0B3C4B74" w:rsidR="0014195D" w:rsidRPr="00E677EB" w:rsidRDefault="0014195D" w:rsidP="00222C09">
      <w:pPr>
        <w:pStyle w:val="ListParagraph"/>
        <w:numPr>
          <w:ilvl w:val="0"/>
          <w:numId w:val="30"/>
        </w:numPr>
      </w:pPr>
      <w:r w:rsidRPr="00E677EB">
        <w:t>Fitness of record for resolving legal issues presented</w:t>
      </w:r>
    </w:p>
    <w:p w14:paraId="754CB35B" w14:textId="2B955DD9" w:rsidR="00B33981" w:rsidRPr="00B33981" w:rsidRDefault="00B33981" w:rsidP="00222C09">
      <w:pPr>
        <w:pStyle w:val="ListParagraph"/>
        <w:numPr>
          <w:ilvl w:val="0"/>
          <w:numId w:val="18"/>
        </w:numPr>
        <w:rPr>
          <w:b/>
        </w:rPr>
      </w:pPr>
      <w:r w:rsidRPr="00B33981">
        <w:rPr>
          <w:b/>
        </w:rPr>
        <w:t>Taxpayer Standing</w:t>
      </w:r>
    </w:p>
    <w:p w14:paraId="6BB97ACC" w14:textId="2B758F64" w:rsidR="001938A9" w:rsidRDefault="001938A9" w:rsidP="00B33981">
      <w:pPr>
        <w:pStyle w:val="ListParagraph"/>
        <w:numPr>
          <w:ilvl w:val="2"/>
          <w:numId w:val="18"/>
        </w:numPr>
      </w:pPr>
      <w:r>
        <w:rPr>
          <w:b/>
          <w:i/>
        </w:rPr>
        <w:t>Flast v. Cohen</w:t>
      </w:r>
      <w:r>
        <w:t>:</w:t>
      </w:r>
    </w:p>
    <w:p w14:paraId="5BCB2993" w14:textId="0DDAF69E" w:rsidR="001938A9" w:rsidRPr="001938A9" w:rsidRDefault="001938A9" w:rsidP="001938A9">
      <w:pPr>
        <w:pStyle w:val="ListParagraph"/>
        <w:numPr>
          <w:ilvl w:val="3"/>
          <w:numId w:val="18"/>
        </w:numPr>
      </w:pPr>
      <w:r>
        <w:t xml:space="preserve">Facts: </w:t>
      </w:r>
      <w:r w:rsidRPr="001938A9">
        <w:t>Congress had funded, under Titles I and II of the Elementary and Secondary Education Act of 1965 (the Act), writing, arithmetic, and other subjects in religious schools.</w:t>
      </w:r>
      <w:r>
        <w:t xml:space="preserve"> Claim</w:t>
      </w:r>
      <w:r w:rsidRPr="001938A9">
        <w:t xml:space="preserve"> that these expenditures violated the Establishment and Free Exercise clauses of the First Amendment of the Constitution</w:t>
      </w:r>
    </w:p>
    <w:p w14:paraId="7B880004" w14:textId="7F850A2E" w:rsidR="001938A9" w:rsidRDefault="001938A9" w:rsidP="001938A9">
      <w:pPr>
        <w:pStyle w:val="ListParagraph"/>
        <w:numPr>
          <w:ilvl w:val="3"/>
          <w:numId w:val="18"/>
        </w:numPr>
      </w:pPr>
      <w:r>
        <w:rPr>
          <w:u w:val="single"/>
        </w:rPr>
        <w:t>Holding</w:t>
      </w:r>
      <w:r>
        <w:t xml:space="preserve">: </w:t>
      </w:r>
      <w:r w:rsidRPr="001938A9">
        <w:t>Taxpayer standing is appropriate when the plaintiff challenges an enactment under the taxing and spending clause of the Constitution and the enactment exceeds specific constitutional limitations on taxing and spending.</w:t>
      </w:r>
    </w:p>
    <w:p w14:paraId="192359F7" w14:textId="5061C28E" w:rsidR="0012764F" w:rsidRPr="001938A9" w:rsidRDefault="0012764F" w:rsidP="001938A9">
      <w:pPr>
        <w:pStyle w:val="ListParagraph"/>
        <w:numPr>
          <w:ilvl w:val="3"/>
          <w:numId w:val="18"/>
        </w:numPr>
      </w:pPr>
      <w:r>
        <w:t>Very narrow holding, generalized grievance doctrine, suit has to be against or law enforced by Congress under spending power, involve real money, injury was lack of support of a religion</w:t>
      </w:r>
    </w:p>
    <w:p w14:paraId="1A8997E8" w14:textId="0EC3C767" w:rsidR="00B33981" w:rsidRDefault="00B33981" w:rsidP="00B33981">
      <w:pPr>
        <w:pStyle w:val="ListParagraph"/>
        <w:numPr>
          <w:ilvl w:val="2"/>
          <w:numId w:val="18"/>
        </w:numPr>
      </w:pPr>
      <w:r>
        <w:rPr>
          <w:b/>
          <w:i/>
        </w:rPr>
        <w:t>Arizona Christian School Tuition Org v. Winn</w:t>
      </w:r>
    </w:p>
    <w:p w14:paraId="07C56FB2" w14:textId="7F6ED40C" w:rsidR="00B33981" w:rsidRDefault="00B33981" w:rsidP="00B33981">
      <w:pPr>
        <w:pStyle w:val="ListParagraph"/>
        <w:numPr>
          <w:ilvl w:val="3"/>
          <w:numId w:val="18"/>
        </w:numPr>
      </w:pPr>
      <w:r>
        <w:t>Facts: AZ taxpayers challenged constitutionality of AZ tuition tax credit alleging violation of Establishment Clause of 1</w:t>
      </w:r>
      <w:r w:rsidRPr="00B33981">
        <w:rPr>
          <w:vertAlign w:val="superscript"/>
        </w:rPr>
        <w:t>st</w:t>
      </w:r>
      <w:r>
        <w:t xml:space="preserve"> amendment</w:t>
      </w:r>
    </w:p>
    <w:p w14:paraId="13041259" w14:textId="30F720E7" w:rsidR="0012754E" w:rsidRDefault="0012754E" w:rsidP="00B33981">
      <w:pPr>
        <w:pStyle w:val="ListParagraph"/>
        <w:numPr>
          <w:ilvl w:val="3"/>
          <w:numId w:val="18"/>
        </w:numPr>
      </w:pPr>
      <w:r>
        <w:t>Issue: did Ps lack standing because they cannot allege that AZ tuition tax credit involves appropriation or expenditure of state funds?</w:t>
      </w:r>
    </w:p>
    <w:p w14:paraId="1E40A498" w14:textId="7F107D28" w:rsidR="0012754E" w:rsidRDefault="0012754E" w:rsidP="00B33981">
      <w:pPr>
        <w:pStyle w:val="ListParagraph"/>
        <w:numPr>
          <w:ilvl w:val="3"/>
          <w:numId w:val="18"/>
        </w:numPr>
      </w:pPr>
      <w:r>
        <w:t>Holding: Court rejected general proposition that an individual who has paid taxes has a continuing legally cognizable interest in ensuring those funds are not used by the gov’t in a way that violates the constitution</w:t>
      </w:r>
    </w:p>
    <w:p w14:paraId="4476F4BE" w14:textId="39F4D8D2" w:rsidR="0012754E" w:rsidRPr="0012754E" w:rsidRDefault="0012754E" w:rsidP="0012754E">
      <w:pPr>
        <w:pStyle w:val="ListParagraph"/>
        <w:numPr>
          <w:ilvl w:val="2"/>
          <w:numId w:val="18"/>
        </w:numPr>
      </w:pPr>
      <w:r>
        <w:rPr>
          <w:b/>
          <w:i/>
        </w:rPr>
        <w:t>Valley Forge Christian College v. AUSC</w:t>
      </w:r>
    </w:p>
    <w:p w14:paraId="2297F092" w14:textId="0267705A" w:rsidR="0012754E" w:rsidRDefault="0012754E" w:rsidP="0012754E">
      <w:pPr>
        <w:pStyle w:val="ListParagraph"/>
        <w:numPr>
          <w:ilvl w:val="3"/>
          <w:numId w:val="18"/>
        </w:numPr>
      </w:pPr>
      <w:r>
        <w:t>Facts: respondents AUSC brought suit as taxpayers alleging Dept of Health Education and Welfare grant of US property to a religious college violated the establishment and free exercise clause of 1</w:t>
      </w:r>
      <w:r w:rsidRPr="0012754E">
        <w:rPr>
          <w:vertAlign w:val="superscript"/>
        </w:rPr>
        <w:t>st</w:t>
      </w:r>
      <w:r>
        <w:t xml:space="preserve"> amendment</w:t>
      </w:r>
    </w:p>
    <w:p w14:paraId="7E75A5D2" w14:textId="27198F9C" w:rsidR="0012754E" w:rsidRPr="00B33981" w:rsidRDefault="0012754E" w:rsidP="0012754E">
      <w:pPr>
        <w:pStyle w:val="ListParagraph"/>
        <w:numPr>
          <w:ilvl w:val="3"/>
          <w:numId w:val="18"/>
        </w:numPr>
      </w:pPr>
      <w:r w:rsidRPr="0012754E">
        <w:rPr>
          <w:u w:val="single"/>
        </w:rPr>
        <w:t>Holding</w:t>
      </w:r>
      <w:r>
        <w:t>: Taxpayer standing is appropriate when the P challenges an enactment under the taxing and spending clause and the enactment exceeds specific constitutional limitations on taxing and spending</w:t>
      </w:r>
    </w:p>
    <w:p w14:paraId="6B700EB8" w14:textId="44F190B2" w:rsidR="002128D7" w:rsidRPr="00E677EB" w:rsidRDefault="002128D7" w:rsidP="00222C09">
      <w:pPr>
        <w:pStyle w:val="ListParagraph"/>
        <w:numPr>
          <w:ilvl w:val="0"/>
          <w:numId w:val="18"/>
        </w:numPr>
      </w:pPr>
      <w:r w:rsidRPr="00E677EB">
        <w:rPr>
          <w:b/>
        </w:rPr>
        <w:t>Political Questions:</w:t>
      </w:r>
    </w:p>
    <w:p w14:paraId="42437B8E" w14:textId="17C20E22" w:rsidR="0085088A" w:rsidRPr="00E677EB" w:rsidRDefault="0085088A" w:rsidP="00222C09">
      <w:pPr>
        <w:pStyle w:val="ListParagraph"/>
        <w:numPr>
          <w:ilvl w:val="0"/>
          <w:numId w:val="31"/>
        </w:numPr>
      </w:pPr>
      <w:r w:rsidRPr="00E677EB">
        <w:t xml:space="preserve">Principle that some matters are 1) unreviewable discretion of political branches; 2) some otherwise legal questions should be left to other branches of government </w:t>
      </w:r>
    </w:p>
    <w:p w14:paraId="0091996D" w14:textId="581054EA" w:rsidR="00F95235" w:rsidRPr="00E677EB" w:rsidRDefault="00F95235" w:rsidP="00222C09">
      <w:pPr>
        <w:pStyle w:val="ListParagraph"/>
        <w:numPr>
          <w:ilvl w:val="0"/>
          <w:numId w:val="31"/>
        </w:numPr>
      </w:pPr>
      <w:r w:rsidRPr="003F6EBD">
        <w:rPr>
          <w:b/>
          <w:i/>
        </w:rPr>
        <w:t>Baker v Carr</w:t>
      </w:r>
      <w:r w:rsidRPr="00E677EB">
        <w:rPr>
          <w:i/>
        </w:rPr>
        <w:t xml:space="preserve"> </w:t>
      </w:r>
      <w:r w:rsidRPr="00E677EB">
        <w:t>(Brennan)</w:t>
      </w:r>
    </w:p>
    <w:p w14:paraId="27AE42C4" w14:textId="308FDC7A" w:rsidR="00CB264E" w:rsidRPr="00E677EB" w:rsidRDefault="00CB264E" w:rsidP="00222C09">
      <w:pPr>
        <w:pStyle w:val="ListParagraph"/>
        <w:numPr>
          <w:ilvl w:val="0"/>
          <w:numId w:val="33"/>
        </w:numPr>
      </w:pPr>
      <w:r w:rsidRPr="00E677EB">
        <w:t>Facts: Tenn. Voters claimed violation of equal right protection because the appropriation of representatives had not been changed</w:t>
      </w:r>
    </w:p>
    <w:p w14:paraId="2037835D" w14:textId="77777777" w:rsidR="000021CC" w:rsidRPr="00E677EB" w:rsidRDefault="000021CC" w:rsidP="00222C09">
      <w:pPr>
        <w:pStyle w:val="ListParagraph"/>
        <w:numPr>
          <w:ilvl w:val="0"/>
          <w:numId w:val="33"/>
        </w:numPr>
      </w:pPr>
      <w:r w:rsidRPr="00E677EB">
        <w:t>How do you determine if it is a political question?</w:t>
      </w:r>
      <w:r w:rsidRPr="00E677EB">
        <w:tab/>
      </w:r>
    </w:p>
    <w:p w14:paraId="6F544414" w14:textId="77777777" w:rsidR="000021CC" w:rsidRPr="00E677EB" w:rsidRDefault="000021CC" w:rsidP="00222C09">
      <w:pPr>
        <w:pStyle w:val="ListParagraph"/>
        <w:numPr>
          <w:ilvl w:val="0"/>
          <w:numId w:val="34"/>
        </w:numPr>
      </w:pPr>
      <w:r w:rsidRPr="00E677EB">
        <w:t>Does the issue implicate separation of powers? Important threshold question</w:t>
      </w:r>
    </w:p>
    <w:p w14:paraId="2945E8C4" w14:textId="77777777" w:rsidR="000021CC" w:rsidRPr="00E677EB" w:rsidRDefault="000021CC" w:rsidP="00222C09">
      <w:pPr>
        <w:pStyle w:val="ListParagraph"/>
        <w:numPr>
          <w:ilvl w:val="0"/>
          <w:numId w:val="34"/>
        </w:numPr>
      </w:pPr>
      <w:r w:rsidRPr="00E677EB">
        <w:t>Does the constitution commit the resolution of the issue to either the President or Congress?</w:t>
      </w:r>
    </w:p>
    <w:p w14:paraId="0E2BE674" w14:textId="77777777" w:rsidR="007447DC" w:rsidRPr="001A20E9" w:rsidRDefault="00856DFC" w:rsidP="001137F1">
      <w:pPr>
        <w:pStyle w:val="ListParagraph"/>
        <w:numPr>
          <w:ilvl w:val="2"/>
          <w:numId w:val="31"/>
        </w:numPr>
        <w:rPr>
          <w:color w:val="FF0000"/>
          <w:u w:val="single"/>
        </w:rPr>
      </w:pPr>
      <w:r w:rsidRPr="001A20E9">
        <w:rPr>
          <w:color w:val="FF0000"/>
          <w:u w:val="single"/>
        </w:rPr>
        <w:t>6 Factors for political question determination</w:t>
      </w:r>
    </w:p>
    <w:p w14:paraId="4BF64BAC" w14:textId="4C84DFE5" w:rsidR="000021CC" w:rsidRPr="00E677EB" w:rsidRDefault="002569D7" w:rsidP="00222C09">
      <w:pPr>
        <w:pStyle w:val="ListParagraph"/>
        <w:numPr>
          <w:ilvl w:val="0"/>
          <w:numId w:val="32"/>
        </w:numPr>
      </w:pPr>
      <w:r w:rsidRPr="00E677EB">
        <w:t>T</w:t>
      </w:r>
      <w:r w:rsidR="007447DC" w:rsidRPr="00E677EB">
        <w:t xml:space="preserve">extually demonstrable constitutional commitment </w:t>
      </w:r>
      <w:r w:rsidR="000021CC" w:rsidRPr="00E677EB">
        <w:t xml:space="preserve"> </w:t>
      </w:r>
      <w:r w:rsidRPr="00E677EB">
        <w:t>of the issue to a coordinate political dept</w:t>
      </w:r>
    </w:p>
    <w:p w14:paraId="7EA24495" w14:textId="4B66458D" w:rsidR="002569D7" w:rsidRPr="00E677EB" w:rsidRDefault="002569D7" w:rsidP="00222C09">
      <w:pPr>
        <w:pStyle w:val="ListParagraph"/>
        <w:numPr>
          <w:ilvl w:val="0"/>
          <w:numId w:val="32"/>
        </w:numPr>
      </w:pPr>
      <w:r w:rsidRPr="00E677EB">
        <w:t>Lack of judicially discoverable and management standards for resolving it</w:t>
      </w:r>
    </w:p>
    <w:p w14:paraId="2D86FE80" w14:textId="20EBF73B" w:rsidR="002569D7" w:rsidRPr="00E677EB" w:rsidRDefault="002569D7" w:rsidP="00222C09">
      <w:pPr>
        <w:pStyle w:val="ListParagraph"/>
        <w:numPr>
          <w:ilvl w:val="0"/>
          <w:numId w:val="32"/>
        </w:numPr>
      </w:pPr>
      <w:r w:rsidRPr="00E677EB">
        <w:t>Impossibility of deciding without an initial policy determination of a kind clearly for nonjudicial discretion</w:t>
      </w:r>
    </w:p>
    <w:p w14:paraId="2EDE4AE5" w14:textId="61CD76A4" w:rsidR="002569D7" w:rsidRPr="00E677EB" w:rsidRDefault="002569D7" w:rsidP="00222C09">
      <w:pPr>
        <w:pStyle w:val="ListParagraph"/>
        <w:numPr>
          <w:ilvl w:val="0"/>
          <w:numId w:val="32"/>
        </w:numPr>
      </w:pPr>
      <w:r w:rsidRPr="00E677EB">
        <w:t>Impossibility of a court’s undertaking independent resolution without expressing lack of respect due coordinate branches of government</w:t>
      </w:r>
    </w:p>
    <w:p w14:paraId="47E51F67" w14:textId="39C8E2AF" w:rsidR="00490083" w:rsidRPr="00E677EB" w:rsidRDefault="00490083" w:rsidP="00222C09">
      <w:pPr>
        <w:pStyle w:val="ListParagraph"/>
        <w:numPr>
          <w:ilvl w:val="0"/>
          <w:numId w:val="32"/>
        </w:numPr>
      </w:pPr>
      <w:r w:rsidRPr="00E677EB">
        <w:t>Unusual need for unquestioning adherence to political decision already made</w:t>
      </w:r>
    </w:p>
    <w:p w14:paraId="140069AB" w14:textId="06EE9C7C" w:rsidR="00490083" w:rsidRPr="00E677EB" w:rsidRDefault="00863368" w:rsidP="00222C09">
      <w:pPr>
        <w:pStyle w:val="ListParagraph"/>
        <w:numPr>
          <w:ilvl w:val="0"/>
          <w:numId w:val="32"/>
        </w:numPr>
      </w:pPr>
      <w:r w:rsidRPr="00E677EB">
        <w:t>Potential of embarrassment from multifarious pronouncements by various dept on one question</w:t>
      </w:r>
    </w:p>
    <w:p w14:paraId="1F866772" w14:textId="0C8AE6C0" w:rsidR="00D523AF" w:rsidRPr="00E677EB" w:rsidRDefault="008517FD" w:rsidP="00222C09">
      <w:pPr>
        <w:pStyle w:val="ListParagraph"/>
        <w:numPr>
          <w:ilvl w:val="0"/>
          <w:numId w:val="31"/>
        </w:numPr>
      </w:pPr>
      <w:r w:rsidRPr="003F6EBD">
        <w:rPr>
          <w:b/>
          <w:i/>
        </w:rPr>
        <w:t>Luther v. Borden</w:t>
      </w:r>
      <w:r w:rsidRPr="00E677EB">
        <w:t>: Guaranty Clause (republican form of government) is not a repository of judicial standard for court to identify unlawful government</w:t>
      </w:r>
    </w:p>
    <w:p w14:paraId="47C2FFA8" w14:textId="0146A122" w:rsidR="008517FD" w:rsidRPr="00E677EB" w:rsidRDefault="008517FD" w:rsidP="00222C09">
      <w:pPr>
        <w:pStyle w:val="ListParagraph"/>
        <w:numPr>
          <w:ilvl w:val="0"/>
          <w:numId w:val="35"/>
        </w:numPr>
      </w:pPr>
      <w:r w:rsidRPr="00E677EB">
        <w:t xml:space="preserve">When laws relate to state’s constitutional laws, federal courts </w:t>
      </w:r>
      <w:r w:rsidR="00771CD3" w:rsidRPr="00E677EB">
        <w:t>has to follow state court decisions unless they are unconstitutional</w:t>
      </w:r>
    </w:p>
    <w:p w14:paraId="475DEB9D" w14:textId="7FDDC6E7" w:rsidR="00AE02E2" w:rsidRPr="00E677EB" w:rsidRDefault="00392696" w:rsidP="00222C09">
      <w:pPr>
        <w:pStyle w:val="ListParagraph"/>
        <w:numPr>
          <w:ilvl w:val="0"/>
          <w:numId w:val="35"/>
        </w:numPr>
      </w:pPr>
      <w:r w:rsidRPr="00E677EB">
        <w:t>Article IV §II gives Congress authority to deal w domestic issues</w:t>
      </w:r>
    </w:p>
    <w:p w14:paraId="7A2489A5" w14:textId="270C8DA4" w:rsidR="00AE02E2" w:rsidRPr="00E677EB" w:rsidRDefault="00AE02E2" w:rsidP="00222C09">
      <w:pPr>
        <w:pStyle w:val="ListParagraph"/>
        <w:numPr>
          <w:ilvl w:val="0"/>
          <w:numId w:val="31"/>
        </w:numPr>
      </w:pPr>
      <w:r w:rsidRPr="00E677EB">
        <w:t xml:space="preserve">Distinguishing legal from political questions: </w:t>
      </w:r>
    </w:p>
    <w:p w14:paraId="3E37B5B4" w14:textId="0057A124" w:rsidR="00890519" w:rsidRDefault="00890519" w:rsidP="00222C09">
      <w:pPr>
        <w:pStyle w:val="ListParagraph"/>
        <w:numPr>
          <w:ilvl w:val="0"/>
          <w:numId w:val="35"/>
        </w:numPr>
      </w:pPr>
      <w:r w:rsidRPr="00222C09">
        <w:rPr>
          <w:b/>
          <w:i/>
        </w:rPr>
        <w:t>Powell v. McCormack</w:t>
      </w:r>
      <w:r w:rsidRPr="00E677EB">
        <w:rPr>
          <w:i/>
        </w:rPr>
        <w:t xml:space="preserve"> </w:t>
      </w:r>
      <w:r w:rsidRPr="00E677EB">
        <w:t xml:space="preserve">(congressional qualifications) – issue justiciable because article I only committed decision of three qualifications to house, Powell’s assertion was based on finding of wrongful diversion of funds </w:t>
      </w:r>
    </w:p>
    <w:p w14:paraId="47BC419A" w14:textId="2F32DA87" w:rsidR="00222C09" w:rsidRPr="00222C09" w:rsidRDefault="00222C09" w:rsidP="00222C09">
      <w:pPr>
        <w:pStyle w:val="ListParagraph"/>
        <w:numPr>
          <w:ilvl w:val="0"/>
          <w:numId w:val="35"/>
        </w:numPr>
      </w:pPr>
      <w:r>
        <w:rPr>
          <w:b/>
          <w:i/>
        </w:rPr>
        <w:t>Goldwater v. Carter</w:t>
      </w:r>
      <w:r>
        <w:rPr>
          <w:b/>
        </w:rPr>
        <w:t xml:space="preserve">: </w:t>
      </w:r>
    </w:p>
    <w:p w14:paraId="1BF55E64" w14:textId="2F2FBE20" w:rsidR="00222C09" w:rsidRDefault="00222C09" w:rsidP="00222C09">
      <w:pPr>
        <w:pStyle w:val="ListParagraph"/>
        <w:numPr>
          <w:ilvl w:val="1"/>
          <w:numId w:val="35"/>
        </w:numPr>
      </w:pPr>
      <w:r>
        <w:t>Facts: President Carter terminated a treaty with Taiwan without Congressional approval</w:t>
      </w:r>
    </w:p>
    <w:p w14:paraId="559DA3D2" w14:textId="63929093" w:rsidR="00222C09" w:rsidRPr="00E677EB" w:rsidRDefault="00222C09" w:rsidP="00222C09">
      <w:pPr>
        <w:pStyle w:val="ListParagraph"/>
        <w:numPr>
          <w:ilvl w:val="1"/>
          <w:numId w:val="35"/>
        </w:numPr>
      </w:pPr>
      <w:r w:rsidRPr="00222C09">
        <w:rPr>
          <w:u w:val="single"/>
        </w:rPr>
        <w:t>Holding</w:t>
      </w:r>
      <w:r>
        <w:t>: whether or not a president can terminate a treaty closely involves his foreign relations authority and is therefore not reviewable by the supreme court</w:t>
      </w:r>
      <w:r w:rsidR="00610217">
        <w:t xml:space="preserve"> </w:t>
      </w:r>
      <w:r w:rsidR="00610217">
        <w:sym w:font="Wingdings" w:char="F0E0"/>
      </w:r>
      <w:r w:rsidR="00610217">
        <w:t xml:space="preserve"> political question, not justiciable</w:t>
      </w:r>
    </w:p>
    <w:p w14:paraId="3CCD866B" w14:textId="6B72BD6C" w:rsidR="00890519" w:rsidRPr="00E677EB" w:rsidRDefault="00890519" w:rsidP="00222C09">
      <w:pPr>
        <w:pStyle w:val="ListParagraph"/>
        <w:numPr>
          <w:ilvl w:val="0"/>
          <w:numId w:val="35"/>
        </w:numPr>
      </w:pPr>
      <w:r w:rsidRPr="00222C09">
        <w:rPr>
          <w:b/>
          <w:i/>
        </w:rPr>
        <w:t>Nixon v. United States</w:t>
      </w:r>
      <w:r w:rsidRPr="00E677EB">
        <w:rPr>
          <w:i/>
        </w:rPr>
        <w:t xml:space="preserve"> </w:t>
      </w:r>
      <w:r w:rsidRPr="00E677EB">
        <w:t>(impeachment proceedings)</w:t>
      </w:r>
    </w:p>
    <w:p w14:paraId="4F58B019" w14:textId="005ED49F" w:rsidR="00CF226F" w:rsidRDefault="00CF226F" w:rsidP="00222C09">
      <w:pPr>
        <w:pStyle w:val="ListParagraph"/>
        <w:numPr>
          <w:ilvl w:val="0"/>
          <w:numId w:val="36"/>
        </w:numPr>
      </w:pPr>
      <w:r>
        <w:t>Facts: Nixon claimed Senate impeachment hearings against him were unconstitutional because the entire Senate did not try him, instead appointed a committee to make initial findings</w:t>
      </w:r>
    </w:p>
    <w:p w14:paraId="4D8E6984" w14:textId="2BD9DB96" w:rsidR="00890519" w:rsidRPr="00E677EB" w:rsidRDefault="00890519" w:rsidP="00222C09">
      <w:pPr>
        <w:pStyle w:val="ListParagraph"/>
        <w:numPr>
          <w:ilvl w:val="0"/>
          <w:numId w:val="36"/>
        </w:numPr>
      </w:pPr>
      <w:r w:rsidRPr="00E677EB">
        <w:t>Holding: nonjusticiable case, political question, textually sole authority of Senate</w:t>
      </w:r>
    </w:p>
    <w:p w14:paraId="4113268C" w14:textId="720A4C8D" w:rsidR="00012845" w:rsidRDefault="00A072F1" w:rsidP="00222C09">
      <w:pPr>
        <w:pStyle w:val="ListParagraph"/>
        <w:numPr>
          <w:ilvl w:val="0"/>
          <w:numId w:val="36"/>
        </w:numPr>
      </w:pPr>
      <w:r w:rsidRPr="00E677EB">
        <w:t>Prudential – lack of finality of difficulty of fashioning relief</w:t>
      </w:r>
    </w:p>
    <w:p w14:paraId="1027BA22" w14:textId="77777777" w:rsidR="00012845" w:rsidRPr="00E677EB" w:rsidRDefault="00012845" w:rsidP="00012845"/>
    <w:p w14:paraId="701353FF" w14:textId="6CDEF4D3" w:rsidR="00012845" w:rsidRPr="00E677EB" w:rsidRDefault="00012845" w:rsidP="00012845">
      <w:pPr>
        <w:rPr>
          <w:b/>
        </w:rPr>
      </w:pPr>
      <w:r w:rsidRPr="00E677EB">
        <w:rPr>
          <w:b/>
        </w:rPr>
        <w:t xml:space="preserve">II. </w:t>
      </w:r>
      <w:r w:rsidR="00500047">
        <w:rPr>
          <w:b/>
        </w:rPr>
        <w:t>Federal Legislative Power</w:t>
      </w:r>
    </w:p>
    <w:p w14:paraId="4E6425A6" w14:textId="1D7D9072" w:rsidR="008977C3" w:rsidRPr="00E677EB" w:rsidRDefault="008977C3" w:rsidP="00222C09">
      <w:pPr>
        <w:pStyle w:val="ListParagraph"/>
        <w:numPr>
          <w:ilvl w:val="0"/>
          <w:numId w:val="3"/>
        </w:numPr>
      </w:pPr>
      <w:r w:rsidRPr="00E677EB">
        <w:t>Evaluating constitutionality of an act of Congress:</w:t>
      </w:r>
    </w:p>
    <w:p w14:paraId="03779436" w14:textId="2BEA10C0" w:rsidR="008977C3" w:rsidRPr="00E677EB" w:rsidRDefault="008977C3" w:rsidP="00222C09">
      <w:pPr>
        <w:pStyle w:val="ListParagraph"/>
        <w:numPr>
          <w:ilvl w:val="1"/>
          <w:numId w:val="3"/>
        </w:numPr>
      </w:pPr>
      <w:r w:rsidRPr="00E677EB">
        <w:t>Does Congress have the authority under the constitution to legislate?</w:t>
      </w:r>
    </w:p>
    <w:p w14:paraId="751B1B0F" w14:textId="40741974" w:rsidR="008977C3" w:rsidRPr="00E677EB" w:rsidRDefault="005D03D4" w:rsidP="00222C09">
      <w:pPr>
        <w:pStyle w:val="ListParagraph"/>
        <w:numPr>
          <w:ilvl w:val="1"/>
          <w:numId w:val="3"/>
        </w:numPr>
      </w:pPr>
      <w:r>
        <w:t>Does the law violate</w:t>
      </w:r>
      <w:r w:rsidR="008977C3" w:rsidRPr="00E677EB">
        <w:t xml:space="preserve"> another constitutional provision or doctrine? (ie. separation of powers, individual liberties)</w:t>
      </w:r>
    </w:p>
    <w:p w14:paraId="11046DCA" w14:textId="4EE2B2B7" w:rsidR="0092361F" w:rsidRPr="00E677EB" w:rsidRDefault="0092361F" w:rsidP="00222C09">
      <w:pPr>
        <w:pStyle w:val="ListParagraph"/>
        <w:numPr>
          <w:ilvl w:val="0"/>
          <w:numId w:val="3"/>
        </w:numPr>
      </w:pPr>
      <w:r w:rsidRPr="00E677EB">
        <w:t>Evaluating constitutionality of state law:</w:t>
      </w:r>
    </w:p>
    <w:p w14:paraId="71F4941B" w14:textId="69EEE753" w:rsidR="0092361F" w:rsidRPr="00E677EB" w:rsidRDefault="0092361F" w:rsidP="00222C09">
      <w:pPr>
        <w:pStyle w:val="ListParagraph"/>
        <w:numPr>
          <w:ilvl w:val="1"/>
          <w:numId w:val="3"/>
        </w:numPr>
      </w:pPr>
      <w:r w:rsidRPr="00E677EB">
        <w:t>Does it violate the constitution?</w:t>
      </w:r>
    </w:p>
    <w:p w14:paraId="402B68DF" w14:textId="43462780" w:rsidR="003C07DE" w:rsidRPr="00E677EB" w:rsidRDefault="003C07DE" w:rsidP="00222C09">
      <w:pPr>
        <w:pStyle w:val="ListParagraph"/>
        <w:numPr>
          <w:ilvl w:val="0"/>
          <w:numId w:val="3"/>
        </w:numPr>
      </w:pPr>
      <w:r w:rsidRPr="00EB2558">
        <w:rPr>
          <w:u w:val="single"/>
        </w:rPr>
        <w:t>Article I §8</w:t>
      </w:r>
      <w:r w:rsidRPr="00EB2558">
        <w:t xml:space="preserve"> </w:t>
      </w:r>
      <w:r w:rsidRPr="00E677EB">
        <w:t>grants two important powers to Congress</w:t>
      </w:r>
    </w:p>
    <w:p w14:paraId="69201828" w14:textId="0F4B970B" w:rsidR="003C07DE" w:rsidRPr="00E677EB" w:rsidRDefault="003C07DE" w:rsidP="00222C09">
      <w:pPr>
        <w:pStyle w:val="ListParagraph"/>
        <w:numPr>
          <w:ilvl w:val="1"/>
          <w:numId w:val="3"/>
        </w:numPr>
      </w:pPr>
      <w:r w:rsidRPr="00E677EB">
        <w:t xml:space="preserve">Power to levy taxes </w:t>
      </w:r>
    </w:p>
    <w:p w14:paraId="75664518" w14:textId="6F75A3A0" w:rsidR="003C07DE" w:rsidRPr="00E677EB" w:rsidRDefault="003C07DE" w:rsidP="00222C09">
      <w:pPr>
        <w:pStyle w:val="ListParagraph"/>
        <w:numPr>
          <w:ilvl w:val="1"/>
          <w:numId w:val="3"/>
        </w:numPr>
      </w:pPr>
      <w:r w:rsidRPr="00E677EB">
        <w:t>Power to regulate interstate and foreign commerce</w:t>
      </w:r>
    </w:p>
    <w:p w14:paraId="38F5D7B1" w14:textId="4813C2EF" w:rsidR="00E048C0" w:rsidRPr="00E677EB" w:rsidRDefault="00E048C0" w:rsidP="00222C09">
      <w:pPr>
        <w:pStyle w:val="ListParagraph"/>
        <w:numPr>
          <w:ilvl w:val="0"/>
          <w:numId w:val="3"/>
        </w:numPr>
      </w:pPr>
      <w:r w:rsidRPr="00E677EB">
        <w:rPr>
          <w:b/>
        </w:rPr>
        <w:t>Necessary and Proper Clause (</w:t>
      </w:r>
      <w:r w:rsidR="00EB2558" w:rsidRPr="00EB2558">
        <w:rPr>
          <w:u w:val="single"/>
        </w:rPr>
        <w:t xml:space="preserve">Article 1, §8, </w:t>
      </w:r>
      <w:r w:rsidRPr="00EB2558">
        <w:rPr>
          <w:u w:val="single"/>
        </w:rPr>
        <w:t>cl. 18</w:t>
      </w:r>
      <w:r w:rsidRPr="00E677EB">
        <w:rPr>
          <w:b/>
        </w:rPr>
        <w:t>)</w:t>
      </w:r>
      <w:r w:rsidRPr="00E677EB">
        <w:t xml:space="preserve">: </w:t>
      </w:r>
      <w:r w:rsidR="00EB2558">
        <w:t>“</w:t>
      </w:r>
      <w:r w:rsidRPr="00E677EB">
        <w:t>Congress shall have powers to make all laws necessary and proper for carrying into execution the foregoing powers, and all other powers vested by the constitution</w:t>
      </w:r>
      <w:r w:rsidR="00EB2558">
        <w:t>”</w:t>
      </w:r>
    </w:p>
    <w:p w14:paraId="13ADE181" w14:textId="394F07B6" w:rsidR="00C20E55" w:rsidRDefault="00C20E55" w:rsidP="00222C09">
      <w:pPr>
        <w:pStyle w:val="ListParagraph"/>
        <w:numPr>
          <w:ilvl w:val="1"/>
          <w:numId w:val="3"/>
        </w:numPr>
      </w:pPr>
      <w:r>
        <w:t xml:space="preserve">Federal law or regulatory scheme which tries to be added to another law and question whether piece of law is constitutional, cant clearly figure out which enumerated power that portion of the law falls under </w:t>
      </w:r>
      <w:r>
        <w:sym w:font="Wingdings" w:char="F0E0"/>
      </w:r>
      <w:r>
        <w:t xml:space="preserve"> very broad, must ALWAYS be in conjunction with another power, cannot stand by itself (</w:t>
      </w:r>
      <w:r w:rsidRPr="00C20E55">
        <w:rPr>
          <w:color w:val="FF0000"/>
        </w:rPr>
        <w:t>Comstock – 5 factors</w:t>
      </w:r>
      <w:r>
        <w:t>)</w:t>
      </w:r>
    </w:p>
    <w:p w14:paraId="24948417" w14:textId="1803BCAC" w:rsidR="00C20E55" w:rsidRDefault="009B2F94" w:rsidP="00222C09">
      <w:pPr>
        <w:pStyle w:val="ListParagraph"/>
        <w:numPr>
          <w:ilvl w:val="1"/>
          <w:numId w:val="3"/>
        </w:numPr>
      </w:pPr>
      <w:r>
        <w:t xml:space="preserve">Necessary: reasonably calculated, what enumerated power is </w:t>
      </w:r>
      <w:r w:rsidR="0084356B">
        <w:t>linked to</w:t>
      </w:r>
    </w:p>
    <w:p w14:paraId="7C5D07DE" w14:textId="53889436" w:rsidR="0084356B" w:rsidRDefault="0084356B" w:rsidP="00222C09">
      <w:pPr>
        <w:pStyle w:val="ListParagraph"/>
        <w:numPr>
          <w:ilvl w:val="1"/>
          <w:numId w:val="3"/>
        </w:numPr>
      </w:pPr>
      <w:r>
        <w:t>Proper: does it eceed the authority or trample on the states too much?</w:t>
      </w:r>
      <w:r w:rsidR="00C52611">
        <w:t xml:space="preserve"> </w:t>
      </w:r>
      <w:r w:rsidR="00C52611">
        <w:sym w:font="Wingdings" w:char="F0E0"/>
      </w:r>
      <w:r w:rsidR="00C52611">
        <w:t xml:space="preserve"> comandeering</w:t>
      </w:r>
    </w:p>
    <w:p w14:paraId="5FE320D6" w14:textId="7351C713" w:rsidR="00E048C0" w:rsidRPr="00E677EB" w:rsidRDefault="00E048C0" w:rsidP="00222C09">
      <w:pPr>
        <w:pStyle w:val="ListParagraph"/>
        <w:numPr>
          <w:ilvl w:val="1"/>
          <w:numId w:val="3"/>
        </w:numPr>
      </w:pPr>
      <w:r w:rsidRPr="00E677EB">
        <w:t xml:space="preserve">Limitation: </w:t>
      </w:r>
      <w:r w:rsidRPr="00EB2558">
        <w:rPr>
          <w:u w:val="single"/>
        </w:rPr>
        <w:t>10</w:t>
      </w:r>
      <w:r w:rsidRPr="00EB2558">
        <w:rPr>
          <w:u w:val="single"/>
          <w:vertAlign w:val="superscript"/>
        </w:rPr>
        <w:t>th</w:t>
      </w:r>
      <w:r w:rsidRPr="00EB2558">
        <w:rPr>
          <w:u w:val="single"/>
        </w:rPr>
        <w:t xml:space="preserve"> amendment</w:t>
      </w:r>
      <w:r w:rsidRPr="00E677EB">
        <w:t xml:space="preserve">: powers not delegated to the US by constitution, nor prohibited by it to the states, are reserved to the states respectively, or to the people </w:t>
      </w:r>
    </w:p>
    <w:p w14:paraId="2E671D06" w14:textId="42BDC223" w:rsidR="00682178" w:rsidRPr="00E677EB" w:rsidRDefault="00682178" w:rsidP="00222C09">
      <w:pPr>
        <w:pStyle w:val="ListParagraph"/>
        <w:numPr>
          <w:ilvl w:val="0"/>
          <w:numId w:val="3"/>
        </w:numPr>
        <w:rPr>
          <w:i/>
        </w:rPr>
      </w:pPr>
      <w:r w:rsidRPr="00297428">
        <w:rPr>
          <w:b/>
          <w:i/>
        </w:rPr>
        <w:t>McCulloch v. Maryland</w:t>
      </w:r>
      <w:r w:rsidR="009F3A57" w:rsidRPr="00E677EB">
        <w:rPr>
          <w:i/>
        </w:rPr>
        <w:t xml:space="preserve"> </w:t>
      </w:r>
      <w:r w:rsidR="009F3A57" w:rsidRPr="00E677EB">
        <w:t>(Marshall)</w:t>
      </w:r>
      <w:r w:rsidR="00F75934">
        <w:t xml:space="preserve"> – dramatic expansion of Congressional authority </w:t>
      </w:r>
    </w:p>
    <w:p w14:paraId="3735251C" w14:textId="77777777" w:rsidR="00B369AF" w:rsidRPr="00E677EB" w:rsidRDefault="004D0507" w:rsidP="00222C09">
      <w:pPr>
        <w:pStyle w:val="ListParagraph"/>
        <w:numPr>
          <w:ilvl w:val="1"/>
          <w:numId w:val="3"/>
        </w:numPr>
      </w:pPr>
      <w:r w:rsidRPr="00E677EB">
        <w:t xml:space="preserve">Facts: controversy over Maryland’s right to tax </w:t>
      </w:r>
      <w:r w:rsidR="0003286B" w:rsidRPr="00E677EB">
        <w:t>the Bank of the United States</w:t>
      </w:r>
    </w:p>
    <w:p w14:paraId="5DAC966D" w14:textId="1F7CEB6F" w:rsidR="00B369AF" w:rsidRPr="00E677EB" w:rsidRDefault="0011782E" w:rsidP="003910AA">
      <w:pPr>
        <w:pStyle w:val="ListParagraph"/>
        <w:numPr>
          <w:ilvl w:val="1"/>
          <w:numId w:val="3"/>
        </w:numPr>
      </w:pPr>
      <w:r w:rsidRPr="00E677EB">
        <w:t>Issue 1</w:t>
      </w:r>
      <w:r w:rsidR="00B369AF" w:rsidRPr="00E677EB">
        <w:t>: Does Congress have power to incorporate a bank?</w:t>
      </w:r>
    </w:p>
    <w:p w14:paraId="64B476F1" w14:textId="7563E535" w:rsidR="00B43A33" w:rsidRPr="00E677EB" w:rsidRDefault="00B43A33" w:rsidP="00222C09">
      <w:pPr>
        <w:pStyle w:val="ListParagraph"/>
        <w:numPr>
          <w:ilvl w:val="2"/>
          <w:numId w:val="3"/>
        </w:numPr>
      </w:pPr>
      <w:r w:rsidRPr="00E677EB">
        <w:t>Sovereignty issue: national government i</w:t>
      </w:r>
      <w:r w:rsidR="00297428">
        <w:t>s not subordinate to the states</w:t>
      </w:r>
    </w:p>
    <w:p w14:paraId="02FCF8E6" w14:textId="18DC58F0" w:rsidR="004D0507" w:rsidRPr="00E677EB" w:rsidRDefault="00B43A33" w:rsidP="00222C09">
      <w:pPr>
        <w:pStyle w:val="ListParagraph"/>
        <w:numPr>
          <w:ilvl w:val="2"/>
          <w:numId w:val="3"/>
        </w:numPr>
      </w:pPr>
      <w:r w:rsidRPr="00E677EB">
        <w:t xml:space="preserve">Enumerated powers: government can only </w:t>
      </w:r>
      <w:r w:rsidR="00680136" w:rsidRPr="00E677EB">
        <w:t>exercise enumerated powers, but are supreme in the sphere of action, establishment of bank is not enumerated but implied</w:t>
      </w:r>
    </w:p>
    <w:p w14:paraId="1798D0C0" w14:textId="731F63F6" w:rsidR="00D92DA7" w:rsidRPr="00E677EB" w:rsidRDefault="00D92DA7" w:rsidP="00222C09">
      <w:pPr>
        <w:pStyle w:val="ListParagraph"/>
        <w:numPr>
          <w:ilvl w:val="3"/>
          <w:numId w:val="3"/>
        </w:numPr>
      </w:pPr>
      <w:r w:rsidRPr="00E677EB">
        <w:t>Constitution is a mere outline</w:t>
      </w:r>
      <w:r w:rsidR="00D37EC9" w:rsidRPr="00E677EB">
        <w:t xml:space="preserve">: proof limitations in </w:t>
      </w:r>
      <w:r w:rsidR="00D37EC9" w:rsidRPr="00297428">
        <w:rPr>
          <w:u w:val="single"/>
        </w:rPr>
        <w:t>Article I §9</w:t>
      </w:r>
      <w:r w:rsidR="00D37EC9" w:rsidRPr="00E677EB">
        <w:t>, everything else is permitted “we must never forget it is a constitution we are expounding”</w:t>
      </w:r>
    </w:p>
    <w:p w14:paraId="31A40C3F" w14:textId="7D76ACA4" w:rsidR="00C1521F" w:rsidRPr="00E677EB" w:rsidRDefault="00C1521F" w:rsidP="00222C09">
      <w:pPr>
        <w:pStyle w:val="ListParagraph"/>
        <w:numPr>
          <w:ilvl w:val="3"/>
          <w:numId w:val="3"/>
        </w:numPr>
      </w:pPr>
      <w:r w:rsidRPr="00E677EB">
        <w:t>Power to incorporate bank is incidental to express power of regulating commerce</w:t>
      </w:r>
    </w:p>
    <w:p w14:paraId="0DEBDD04" w14:textId="5B5BE07E" w:rsidR="009D696F" w:rsidRPr="00E677EB" w:rsidRDefault="009D696F" w:rsidP="00222C09">
      <w:pPr>
        <w:pStyle w:val="ListParagraph"/>
        <w:numPr>
          <w:ilvl w:val="2"/>
          <w:numId w:val="3"/>
        </w:numPr>
      </w:pPr>
      <w:r w:rsidRPr="00E677EB">
        <w:t>Necessary and Proper Clause:</w:t>
      </w:r>
    </w:p>
    <w:p w14:paraId="2C8A93FB" w14:textId="5B2A7E83" w:rsidR="009D696F" w:rsidRPr="00E677EB" w:rsidRDefault="009D696F" w:rsidP="00222C09">
      <w:pPr>
        <w:pStyle w:val="ListParagraph"/>
        <w:numPr>
          <w:ilvl w:val="3"/>
          <w:numId w:val="3"/>
        </w:numPr>
      </w:pPr>
      <w:r w:rsidRPr="00E677EB">
        <w:t xml:space="preserve">Think of necessary as </w:t>
      </w:r>
      <w:r w:rsidRPr="00575F7C">
        <w:rPr>
          <w:i/>
        </w:rPr>
        <w:t>convenient, useful, or essential</w:t>
      </w:r>
      <w:r w:rsidRPr="00E677EB">
        <w:t xml:space="preserve"> to an end</w:t>
      </w:r>
    </w:p>
    <w:p w14:paraId="500E299A" w14:textId="0E16663F" w:rsidR="00430502" w:rsidRPr="00E677EB" w:rsidRDefault="00430502" w:rsidP="00222C09">
      <w:pPr>
        <w:pStyle w:val="ListParagraph"/>
        <w:numPr>
          <w:ilvl w:val="3"/>
          <w:numId w:val="3"/>
        </w:numPr>
      </w:pPr>
      <w:r w:rsidRPr="00E677EB">
        <w:t xml:space="preserve">Textual- compared with </w:t>
      </w:r>
      <w:r w:rsidRPr="00416196">
        <w:rPr>
          <w:u w:val="single"/>
        </w:rPr>
        <w:t>Article I §10</w:t>
      </w:r>
      <w:r w:rsidRPr="00E677EB">
        <w:t xml:space="preserve"> “absolutely necessary”</w:t>
      </w:r>
    </w:p>
    <w:p w14:paraId="52FC9698" w14:textId="2B7F04B3" w:rsidR="0011782E" w:rsidRPr="00E677EB" w:rsidRDefault="0011782E" w:rsidP="00222C09">
      <w:pPr>
        <w:pStyle w:val="ListParagraph"/>
        <w:numPr>
          <w:ilvl w:val="3"/>
          <w:numId w:val="3"/>
        </w:numPr>
      </w:pPr>
      <w:r w:rsidRPr="00E677EB">
        <w:t>Implied intent – must be adaptable, flexible standard</w:t>
      </w:r>
    </w:p>
    <w:p w14:paraId="60976809" w14:textId="26779BBE" w:rsidR="0011782E" w:rsidRPr="00E677EB" w:rsidRDefault="00575F7C" w:rsidP="00222C09">
      <w:pPr>
        <w:pStyle w:val="ListParagraph"/>
        <w:numPr>
          <w:ilvl w:val="2"/>
          <w:numId w:val="3"/>
        </w:numPr>
      </w:pPr>
      <w:r w:rsidRPr="00575F7C">
        <w:rPr>
          <w:u w:val="single"/>
        </w:rPr>
        <w:t>Holding</w:t>
      </w:r>
      <w:r w:rsidR="0011782E" w:rsidRPr="00E677EB">
        <w:t>: Congress should have discretion in choosing means to exercise its vested powers. Contrast in limitations of powers and expansion</w:t>
      </w:r>
    </w:p>
    <w:p w14:paraId="672C61C0" w14:textId="4BF53728" w:rsidR="0011782E" w:rsidRPr="00E677EB" w:rsidRDefault="0011782E" w:rsidP="00222C09">
      <w:pPr>
        <w:pStyle w:val="ListParagraph"/>
        <w:numPr>
          <w:ilvl w:val="1"/>
          <w:numId w:val="3"/>
        </w:numPr>
      </w:pPr>
      <w:r w:rsidRPr="00E677EB">
        <w:t>Issue 2: is it constitutional for Maryland to tax the bank?</w:t>
      </w:r>
    </w:p>
    <w:p w14:paraId="2CAEE0DD" w14:textId="09A3F678" w:rsidR="0011782E" w:rsidRPr="00E677EB" w:rsidRDefault="0011782E" w:rsidP="00222C09">
      <w:pPr>
        <w:pStyle w:val="ListParagraph"/>
        <w:numPr>
          <w:ilvl w:val="2"/>
          <w:numId w:val="3"/>
        </w:numPr>
      </w:pPr>
      <w:r w:rsidRPr="00E677EB">
        <w:t>Constitution and its laws made in pursuance are supreme</w:t>
      </w:r>
    </w:p>
    <w:p w14:paraId="34039646" w14:textId="7876F8B4" w:rsidR="00965C78" w:rsidRPr="00E677EB" w:rsidRDefault="00965C78" w:rsidP="00222C09">
      <w:pPr>
        <w:pStyle w:val="ListParagraph"/>
        <w:numPr>
          <w:ilvl w:val="3"/>
          <w:numId w:val="3"/>
        </w:numPr>
      </w:pPr>
      <w:r w:rsidRPr="00E677EB">
        <w:t>Power to create is power to preserve</w:t>
      </w:r>
    </w:p>
    <w:p w14:paraId="7CCA5049" w14:textId="7F5BD57C" w:rsidR="00965C78" w:rsidRPr="00E677EB" w:rsidRDefault="00965C78" w:rsidP="00222C09">
      <w:pPr>
        <w:pStyle w:val="ListParagraph"/>
        <w:numPr>
          <w:ilvl w:val="3"/>
          <w:numId w:val="3"/>
        </w:numPr>
      </w:pPr>
      <w:r w:rsidRPr="00E677EB">
        <w:t>Power to destroy if wielded by a different hand is incompatible with power to create and preserve</w:t>
      </w:r>
    </w:p>
    <w:p w14:paraId="4F72BA24" w14:textId="0119F129" w:rsidR="00965C78" w:rsidRPr="00E677EB" w:rsidRDefault="00965C78" w:rsidP="00222C09">
      <w:pPr>
        <w:pStyle w:val="ListParagraph"/>
        <w:numPr>
          <w:ilvl w:val="3"/>
          <w:numId w:val="3"/>
        </w:numPr>
      </w:pPr>
      <w:r w:rsidRPr="00E677EB">
        <w:t>Where contradiction exists, supreme power perseveres</w:t>
      </w:r>
    </w:p>
    <w:p w14:paraId="46484942" w14:textId="114D0E18" w:rsidR="00D122E4" w:rsidRPr="00E677EB" w:rsidRDefault="00D122E4" w:rsidP="00222C09">
      <w:pPr>
        <w:pStyle w:val="ListParagraph"/>
        <w:numPr>
          <w:ilvl w:val="2"/>
          <w:numId w:val="3"/>
        </w:numPr>
      </w:pPr>
      <w:r w:rsidRPr="00E677EB">
        <w:t>State has power to destroy bank with power to tax, states power to tax is subordinate to the Constitution</w:t>
      </w:r>
    </w:p>
    <w:p w14:paraId="6B5DBFA7" w14:textId="3887E667" w:rsidR="00B17BE9" w:rsidRPr="00E677EB" w:rsidRDefault="00B17BE9" w:rsidP="00222C09">
      <w:pPr>
        <w:pStyle w:val="ListParagraph"/>
        <w:numPr>
          <w:ilvl w:val="2"/>
          <w:numId w:val="3"/>
        </w:numPr>
      </w:pPr>
      <w:r w:rsidRPr="00B76965">
        <w:rPr>
          <w:u w:val="single"/>
        </w:rPr>
        <w:t>Holding</w:t>
      </w:r>
      <w:r w:rsidRPr="00E677EB">
        <w:t xml:space="preserve">: </w:t>
      </w:r>
      <w:r w:rsidR="00B76965">
        <w:t>L</w:t>
      </w:r>
      <w:r w:rsidRPr="00E677EB">
        <w:t>aw passed by Maryland is unconstitutional and void, should not impede or control operations of congressional law</w:t>
      </w:r>
    </w:p>
    <w:p w14:paraId="15F1F609" w14:textId="79784268" w:rsidR="001D21CA" w:rsidRPr="00E677EB" w:rsidRDefault="001D21CA" w:rsidP="00222C09">
      <w:pPr>
        <w:pStyle w:val="ListParagraph"/>
        <w:numPr>
          <w:ilvl w:val="1"/>
          <w:numId w:val="3"/>
        </w:numPr>
      </w:pPr>
      <w:r w:rsidRPr="00E677EB">
        <w:t>1</w:t>
      </w:r>
      <w:r w:rsidRPr="00E677EB">
        <w:rPr>
          <w:vertAlign w:val="superscript"/>
        </w:rPr>
        <w:t>st</w:t>
      </w:r>
      <w:r w:rsidRPr="00E677EB">
        <w:t xml:space="preserve"> issue supported by NP clause, 2</w:t>
      </w:r>
      <w:r w:rsidRPr="00E677EB">
        <w:rPr>
          <w:vertAlign w:val="superscript"/>
        </w:rPr>
        <w:t>nd</w:t>
      </w:r>
      <w:r w:rsidRPr="00E677EB">
        <w:t xml:space="preserve"> is structural inference from the constitution without any textual support</w:t>
      </w:r>
    </w:p>
    <w:p w14:paraId="18EB1E36" w14:textId="77777777" w:rsidR="00E027F4" w:rsidRPr="00E677EB" w:rsidRDefault="00E027F4" w:rsidP="00222C09">
      <w:pPr>
        <w:pStyle w:val="ListParagraph"/>
        <w:numPr>
          <w:ilvl w:val="1"/>
          <w:numId w:val="3"/>
        </w:numPr>
      </w:pPr>
      <w:r w:rsidRPr="00B76965">
        <w:rPr>
          <w:u w:val="single"/>
        </w:rPr>
        <w:t>McCullochs two holdings</w:t>
      </w:r>
      <w:r w:rsidRPr="00E677EB">
        <w:t>:</w:t>
      </w:r>
    </w:p>
    <w:p w14:paraId="0EF2BECF" w14:textId="77777777" w:rsidR="00E027F4" w:rsidRPr="00E677EB" w:rsidRDefault="00E027F4" w:rsidP="00222C09">
      <w:pPr>
        <w:pStyle w:val="ListParagraph"/>
        <w:numPr>
          <w:ilvl w:val="2"/>
          <w:numId w:val="3"/>
        </w:numPr>
      </w:pPr>
      <w:r w:rsidRPr="00E677EB">
        <w:t>Broad view of Congress’s implied powers inferred by the broad and general nature of document</w:t>
      </w:r>
    </w:p>
    <w:p w14:paraId="0331648D" w14:textId="74854D31" w:rsidR="00E027F4" w:rsidRPr="00E677EB" w:rsidRDefault="00E027F4" w:rsidP="00222C09">
      <w:pPr>
        <w:pStyle w:val="ListParagraph"/>
        <w:numPr>
          <w:ilvl w:val="2"/>
          <w:numId w:val="3"/>
        </w:numPr>
      </w:pPr>
      <w:r w:rsidRPr="00E677EB">
        <w:t>Structural argument on why Maryland lacked power to tax national bank</w:t>
      </w:r>
    </w:p>
    <w:p w14:paraId="02BC6CB6" w14:textId="3A2CBDD9" w:rsidR="00BE253E" w:rsidRPr="00E677EB" w:rsidRDefault="00BE253E" w:rsidP="00222C09">
      <w:pPr>
        <w:pStyle w:val="ListParagraph"/>
        <w:numPr>
          <w:ilvl w:val="0"/>
          <w:numId w:val="3"/>
        </w:numPr>
      </w:pPr>
      <w:r w:rsidRPr="00E677EB">
        <w:t>Background and Notes:</w:t>
      </w:r>
    </w:p>
    <w:p w14:paraId="11A320C4" w14:textId="43F21DFB" w:rsidR="00BE253E" w:rsidRPr="00E677EB" w:rsidRDefault="00BE253E" w:rsidP="00222C09">
      <w:pPr>
        <w:pStyle w:val="ListParagraph"/>
        <w:numPr>
          <w:ilvl w:val="1"/>
          <w:numId w:val="3"/>
        </w:numPr>
      </w:pPr>
      <w:r w:rsidRPr="00E677EB">
        <w:t>Jefferson (strict reading) v. Hamilton any means necessary that is constitutionally permissible to achieve the ends, consider if the proposed measure a</w:t>
      </w:r>
      <w:r w:rsidR="00062092" w:rsidRPr="00E677EB">
        <w:t>bridges any pre-existing right of the people or state. Hamilton: what is deemed necessary in one persons view is different than another’s</w:t>
      </w:r>
    </w:p>
    <w:p w14:paraId="0B2DA464" w14:textId="584D0592" w:rsidR="00F9003B" w:rsidRPr="00E677EB" w:rsidRDefault="00F9003B" w:rsidP="00222C09">
      <w:pPr>
        <w:pStyle w:val="ListParagraph"/>
        <w:numPr>
          <w:ilvl w:val="0"/>
          <w:numId w:val="3"/>
        </w:numPr>
      </w:pPr>
      <w:r w:rsidRPr="00B76965">
        <w:rPr>
          <w:b/>
          <w:i/>
        </w:rPr>
        <w:t>U.S. v. Comstock</w:t>
      </w:r>
      <w:r w:rsidR="00A7048F" w:rsidRPr="00E677EB">
        <w:rPr>
          <w:i/>
        </w:rPr>
        <w:t xml:space="preserve"> </w:t>
      </w:r>
      <w:r w:rsidR="00A7048F" w:rsidRPr="00E677EB">
        <w:rPr>
          <w:i/>
        </w:rPr>
        <w:softHyphen/>
      </w:r>
      <w:r w:rsidR="00A7048F" w:rsidRPr="00E677EB">
        <w:t>– reaffirms McCulloch</w:t>
      </w:r>
      <w:r w:rsidR="00F2308A">
        <w:t>, focuses on meaning of N&amp;P clause</w:t>
      </w:r>
    </w:p>
    <w:p w14:paraId="43BBED36" w14:textId="4CE5F00C" w:rsidR="004D04AD" w:rsidRPr="00E677EB" w:rsidRDefault="004D04AD" w:rsidP="00222C09">
      <w:pPr>
        <w:pStyle w:val="ListParagraph"/>
        <w:numPr>
          <w:ilvl w:val="1"/>
          <w:numId w:val="3"/>
        </w:numPr>
      </w:pPr>
      <w:r w:rsidRPr="00E677EB">
        <w:t>Facts: Adam Walsh Child Protection Act authorized courts to order indefinite confinement of individuals in the custody of the federal bureau of prisons who are deemed to be “sexually dangerous”</w:t>
      </w:r>
    </w:p>
    <w:p w14:paraId="1E5A544C" w14:textId="0A60A2F5" w:rsidR="000A2CDF" w:rsidRDefault="000A2CDF" w:rsidP="00222C09">
      <w:pPr>
        <w:pStyle w:val="ListParagraph"/>
        <w:numPr>
          <w:ilvl w:val="1"/>
          <w:numId w:val="3"/>
        </w:numPr>
      </w:pPr>
      <w:r>
        <w:t>Issue: if AWCP Act violates the N&amp;P clause</w:t>
      </w:r>
    </w:p>
    <w:p w14:paraId="38583F16" w14:textId="29B488E4" w:rsidR="000A2CDF" w:rsidRDefault="000A2CDF" w:rsidP="00222C09">
      <w:pPr>
        <w:pStyle w:val="ListParagraph"/>
        <w:numPr>
          <w:ilvl w:val="1"/>
          <w:numId w:val="3"/>
        </w:numPr>
      </w:pPr>
      <w:r w:rsidRPr="00416196">
        <w:rPr>
          <w:u w:val="single"/>
        </w:rPr>
        <w:t>Holding</w:t>
      </w:r>
      <w:r w:rsidR="00416196">
        <w:t xml:space="preserve">: </w:t>
      </w:r>
      <w:r>
        <w:t>N&amp;P clause is broad in scope, Congress may enact laws that are “convenient, useful, or conducive” to the enumerated power’s “beneficial exercise”</w:t>
      </w:r>
    </w:p>
    <w:p w14:paraId="1438EA79" w14:textId="2C78FDAB" w:rsidR="00A7048F" w:rsidRPr="00E677EB" w:rsidRDefault="00A7048F" w:rsidP="00222C09">
      <w:pPr>
        <w:pStyle w:val="ListParagraph"/>
        <w:numPr>
          <w:ilvl w:val="1"/>
          <w:numId w:val="3"/>
        </w:numPr>
      </w:pPr>
      <w:r w:rsidRPr="00E677EB">
        <w:t xml:space="preserve">Court looked to see whether the statute </w:t>
      </w:r>
      <w:r w:rsidR="00AF2CE6" w:rsidRPr="00E677EB">
        <w:t>constitutes a means that is rationally related to the implementation of a constitutionally enumerated power, look to whether the means chosen are reasonably adapted to the attainment of a legitimate end under the commerce power</w:t>
      </w:r>
    </w:p>
    <w:p w14:paraId="71083CFC" w14:textId="460AF21D" w:rsidR="00F9003B" w:rsidRDefault="00F9003B" w:rsidP="00222C09">
      <w:pPr>
        <w:pStyle w:val="ListParagraph"/>
        <w:numPr>
          <w:ilvl w:val="1"/>
          <w:numId w:val="3"/>
        </w:numPr>
      </w:pPr>
      <w:r w:rsidRPr="00E677EB">
        <w:t>Focuses on meaning of necessary and proper clause and strongly reaffirms the approach in McCulloch</w:t>
      </w:r>
    </w:p>
    <w:p w14:paraId="27E7AAA9" w14:textId="20DEF61D" w:rsidR="00C20E55" w:rsidRPr="00C20E55" w:rsidRDefault="00C20E55" w:rsidP="00222C09">
      <w:pPr>
        <w:pStyle w:val="ListParagraph"/>
        <w:numPr>
          <w:ilvl w:val="1"/>
          <w:numId w:val="3"/>
        </w:numPr>
        <w:rPr>
          <w:color w:val="FF0000"/>
        </w:rPr>
      </w:pPr>
      <w:r w:rsidRPr="00C20E55">
        <w:rPr>
          <w:color w:val="FF0000"/>
        </w:rPr>
        <w:t>Has to be scheme that everyone knows is constitutional and you add a small part that is necessary to achieve point of legal scheme, even though specific clause was not identified</w:t>
      </w:r>
    </w:p>
    <w:p w14:paraId="0D5CA22C" w14:textId="50ACFD8E" w:rsidR="00E027F4" w:rsidRPr="00E677EB" w:rsidRDefault="00E027F4" w:rsidP="00222C09">
      <w:pPr>
        <w:pStyle w:val="ListParagraph"/>
        <w:numPr>
          <w:ilvl w:val="0"/>
          <w:numId w:val="3"/>
        </w:numPr>
      </w:pPr>
      <w:r w:rsidRPr="00416196">
        <w:rPr>
          <w:b/>
          <w:i/>
        </w:rPr>
        <w:t>U.S. Term Limits, Inc. v. Thorton</w:t>
      </w:r>
      <w:r w:rsidRPr="00E677EB">
        <w:rPr>
          <w:i/>
        </w:rPr>
        <w:t xml:space="preserve"> </w:t>
      </w:r>
      <w:r w:rsidRPr="00E677EB">
        <w:t>(Stevens majority)</w:t>
      </w:r>
    </w:p>
    <w:p w14:paraId="5A182EE6" w14:textId="6CCC2211" w:rsidR="001A7979" w:rsidRPr="00E677EB" w:rsidRDefault="001A7979" w:rsidP="00222C09">
      <w:pPr>
        <w:pStyle w:val="ListParagraph"/>
        <w:numPr>
          <w:ilvl w:val="1"/>
          <w:numId w:val="3"/>
        </w:numPr>
      </w:pPr>
      <w:r w:rsidRPr="00E677EB">
        <w:t>Facts: Arkansas has amendment that prohibits an eligible candidate from appearing on general election ballot if he has served 3 times as House of Rep or twice in Senate</w:t>
      </w:r>
    </w:p>
    <w:p w14:paraId="3A670E80" w14:textId="3D80710B" w:rsidR="0054353A" w:rsidRPr="00E677EB" w:rsidRDefault="0054353A" w:rsidP="00222C09">
      <w:pPr>
        <w:pStyle w:val="ListParagraph"/>
        <w:numPr>
          <w:ilvl w:val="1"/>
          <w:numId w:val="3"/>
        </w:numPr>
      </w:pPr>
      <w:r w:rsidRPr="00E677EB">
        <w:t>Issue: Can state alter or add to the qualifications?</w:t>
      </w:r>
    </w:p>
    <w:p w14:paraId="3B155C3D" w14:textId="5299EEC4" w:rsidR="0054353A" w:rsidRPr="00E677EB" w:rsidRDefault="0054353A" w:rsidP="00F93B75">
      <w:pPr>
        <w:pStyle w:val="ListParagraph"/>
        <w:numPr>
          <w:ilvl w:val="1"/>
          <w:numId w:val="3"/>
        </w:numPr>
      </w:pPr>
      <w:r w:rsidRPr="00F93B75">
        <w:rPr>
          <w:u w:val="single"/>
        </w:rPr>
        <w:t>Holding</w:t>
      </w:r>
      <w:r w:rsidRPr="00E677EB">
        <w:t xml:space="preserve">: </w:t>
      </w:r>
      <w:r w:rsidR="00F93B75" w:rsidRPr="00F93B75">
        <w:t>The Tenth Amendment of the United States Constitution (Constitution) does not reserve rights for the States that were not within the original powers of the States.</w:t>
      </w:r>
    </w:p>
    <w:p w14:paraId="4A8E6910" w14:textId="7BFA3B9A" w:rsidR="00DF3CA2" w:rsidRPr="00E677EB" w:rsidRDefault="00DF3CA2" w:rsidP="00222C09">
      <w:pPr>
        <w:pStyle w:val="ListParagraph"/>
        <w:numPr>
          <w:ilvl w:val="1"/>
          <w:numId w:val="3"/>
        </w:numPr>
      </w:pPr>
      <w:r w:rsidRPr="00E677EB">
        <w:t>Principle: Interpretation of 10</w:t>
      </w:r>
      <w:r w:rsidRPr="00E677EB">
        <w:rPr>
          <w:vertAlign w:val="superscript"/>
        </w:rPr>
        <w:t>th</w:t>
      </w:r>
      <w:r w:rsidRPr="00E677EB">
        <w:t xml:space="preserve"> amendment – state retains all of their original powers except for those the constitution exclusively delegates to the US. States cannot exercise any powers which the Congress does not delegate to them – see McCulloch has no original right to tax</w:t>
      </w:r>
    </w:p>
    <w:p w14:paraId="70B7A97C" w14:textId="53A94660" w:rsidR="00B82711" w:rsidRPr="00E677EB" w:rsidRDefault="00B82711" w:rsidP="00222C09">
      <w:pPr>
        <w:pStyle w:val="ListParagraph"/>
        <w:numPr>
          <w:ilvl w:val="1"/>
          <w:numId w:val="3"/>
        </w:numPr>
      </w:pPr>
      <w:r w:rsidRPr="00E677EB">
        <w:t>Reasoning</w:t>
      </w:r>
    </w:p>
    <w:p w14:paraId="50EDF3A8" w14:textId="7931B57D" w:rsidR="00B82711" w:rsidRPr="00E677EB" w:rsidRDefault="00B82711" w:rsidP="00222C09">
      <w:pPr>
        <w:pStyle w:val="ListParagraph"/>
        <w:numPr>
          <w:ilvl w:val="2"/>
          <w:numId w:val="3"/>
        </w:numPr>
      </w:pPr>
      <w:r w:rsidRPr="00E677EB">
        <w:t xml:space="preserve">Powell v McCormack </w:t>
      </w:r>
      <w:r w:rsidRPr="00E677EB">
        <w:sym w:font="Wingdings" w:char="F0E0"/>
      </w:r>
      <w:r w:rsidRPr="00E677EB">
        <w:t xml:space="preserve"> Congress may not alter or add to the qualifications in the constitution</w:t>
      </w:r>
    </w:p>
    <w:p w14:paraId="602AF167" w14:textId="2BC3548E" w:rsidR="00051DC5" w:rsidRPr="00E677EB" w:rsidRDefault="00051DC5" w:rsidP="00222C09">
      <w:pPr>
        <w:pStyle w:val="ListParagraph"/>
        <w:numPr>
          <w:ilvl w:val="2"/>
          <w:numId w:val="3"/>
        </w:numPr>
      </w:pPr>
      <w:r w:rsidRPr="00F93B75">
        <w:rPr>
          <w:u w:val="single"/>
        </w:rPr>
        <w:t>10</w:t>
      </w:r>
      <w:r w:rsidRPr="00F93B75">
        <w:rPr>
          <w:u w:val="single"/>
          <w:vertAlign w:val="superscript"/>
        </w:rPr>
        <w:t>th</w:t>
      </w:r>
      <w:r w:rsidRPr="00F93B75">
        <w:rPr>
          <w:u w:val="single"/>
        </w:rPr>
        <w:t xml:space="preserve"> amendment</w:t>
      </w:r>
      <w:r w:rsidRPr="00E677EB">
        <w:t>: Powers not delegated to US, or prohibited by it to the states, are reserved to the states respectively, or to the people</w:t>
      </w:r>
    </w:p>
    <w:p w14:paraId="40A79CA8" w14:textId="0869DC09" w:rsidR="00B82711" w:rsidRPr="00E677EB" w:rsidRDefault="00B82711" w:rsidP="00222C09">
      <w:pPr>
        <w:pStyle w:val="ListParagraph"/>
        <w:numPr>
          <w:ilvl w:val="2"/>
          <w:numId w:val="3"/>
        </w:numPr>
      </w:pPr>
      <w:r w:rsidRPr="00E677EB">
        <w:t>Power to add qualifications is not in the original powers of the states, 10</w:t>
      </w:r>
      <w:r w:rsidRPr="00E677EB">
        <w:rPr>
          <w:vertAlign w:val="superscript"/>
        </w:rPr>
        <w:t>th</w:t>
      </w:r>
      <w:r w:rsidRPr="00E677EB">
        <w:t xml:space="preserve"> amendment </w:t>
      </w:r>
      <w:r w:rsidR="00051DC5" w:rsidRPr="00E677EB">
        <w:t>only acts to reserve original state powers</w:t>
      </w:r>
    </w:p>
    <w:p w14:paraId="47C5C02A" w14:textId="39F9E125" w:rsidR="00051DC5" w:rsidRPr="00E677EB" w:rsidRDefault="007C4B6C" w:rsidP="00222C09">
      <w:pPr>
        <w:pStyle w:val="ListParagraph"/>
        <w:numPr>
          <w:ilvl w:val="1"/>
          <w:numId w:val="3"/>
        </w:numPr>
      </w:pPr>
      <w:r w:rsidRPr="00E677EB">
        <w:t>Thomas, Scalia, O’Conner dissent: Constitution is silent on states’ rights to add qualifications, and where it is silent there is no ban to the state</w:t>
      </w:r>
    </w:p>
    <w:p w14:paraId="244211A3" w14:textId="6C14D03E" w:rsidR="00830742" w:rsidRPr="00E677EB" w:rsidRDefault="00830742" w:rsidP="00222C09">
      <w:pPr>
        <w:pStyle w:val="ListParagraph"/>
        <w:numPr>
          <w:ilvl w:val="2"/>
          <w:numId w:val="3"/>
        </w:numPr>
      </w:pPr>
      <w:r w:rsidRPr="00E677EB">
        <w:t xml:space="preserve">Federal powers are limited and enumerated, state can exercise any power not </w:t>
      </w:r>
      <w:r w:rsidR="008B116C" w:rsidRPr="00E677EB">
        <w:t>withheld</w:t>
      </w:r>
    </w:p>
    <w:p w14:paraId="0576BCAD" w14:textId="2B1E66DE" w:rsidR="008B116C" w:rsidRPr="00E677EB" w:rsidRDefault="008B116C" w:rsidP="00222C09">
      <w:pPr>
        <w:pStyle w:val="ListParagraph"/>
        <w:numPr>
          <w:ilvl w:val="2"/>
          <w:numId w:val="3"/>
        </w:numPr>
      </w:pPr>
      <w:r w:rsidRPr="00E677EB">
        <w:t>10</w:t>
      </w:r>
      <w:r w:rsidRPr="00E677EB">
        <w:rPr>
          <w:vertAlign w:val="superscript"/>
        </w:rPr>
        <w:t>th</w:t>
      </w:r>
      <w:r w:rsidRPr="00E677EB">
        <w:t xml:space="preserve"> amendment – where constitution is silent, fed government lacks power and states enjoy it</w:t>
      </w:r>
    </w:p>
    <w:p w14:paraId="01DAA257" w14:textId="77777777" w:rsidR="008B116C" w:rsidRDefault="008B116C" w:rsidP="00222C09">
      <w:pPr>
        <w:pStyle w:val="ListParagraph"/>
        <w:numPr>
          <w:ilvl w:val="2"/>
          <w:numId w:val="3"/>
        </w:numPr>
        <w:spacing w:before="100" w:beforeAutospacing="1" w:after="100" w:afterAutospacing="1"/>
        <w:rPr>
          <w:rFonts w:eastAsia="Times New Roman" w:cs="Times New Roman"/>
        </w:rPr>
      </w:pPr>
      <w:r w:rsidRPr="00E677EB">
        <w:rPr>
          <w:rFonts w:eastAsia="Times New Roman" w:cs="Times New Roman"/>
        </w:rPr>
        <w:t>Majority misinterprets McCulloch’s original holding (10</w:t>
      </w:r>
      <w:r w:rsidRPr="00E677EB">
        <w:rPr>
          <w:rFonts w:eastAsia="Times New Roman" w:cs="Times New Roman"/>
          <w:vertAlign w:val="superscript"/>
        </w:rPr>
        <w:t>th</w:t>
      </w:r>
      <w:r w:rsidRPr="00E677EB">
        <w:rPr>
          <w:rFonts w:eastAsia="Times New Roman" w:cs="Times New Roman"/>
        </w:rPr>
        <w:t xml:space="preserve"> does not reserve all unenumerated powers to the states) to mean that taxing a charter bank is impermissible because it is not w/in the state’s original power</w:t>
      </w:r>
    </w:p>
    <w:p w14:paraId="3F25CC08" w14:textId="39C1764F" w:rsidR="001F4A3C" w:rsidRPr="001F4A3C" w:rsidRDefault="001F4A3C" w:rsidP="001F4A3C">
      <w:pPr>
        <w:pStyle w:val="ListParagraph"/>
        <w:numPr>
          <w:ilvl w:val="0"/>
          <w:numId w:val="3"/>
        </w:numPr>
        <w:spacing w:before="100" w:beforeAutospacing="1" w:after="100" w:afterAutospacing="1"/>
        <w:rPr>
          <w:rFonts w:eastAsia="Times New Roman" w:cs="Times New Roman"/>
        </w:rPr>
      </w:pPr>
      <w:r>
        <w:rPr>
          <w:rFonts w:eastAsia="Times New Roman" w:cs="Times New Roman"/>
          <w:b/>
          <w:i/>
        </w:rPr>
        <w:t>United States v. Kebodeaux</w:t>
      </w:r>
    </w:p>
    <w:p w14:paraId="281131AA" w14:textId="0CEF9456" w:rsidR="001F4A3C" w:rsidRDefault="001F4A3C" w:rsidP="001F4A3C">
      <w:pPr>
        <w:pStyle w:val="ListParagraph"/>
        <w:numPr>
          <w:ilvl w:val="1"/>
          <w:numId w:val="3"/>
        </w:numPr>
        <w:spacing w:before="100" w:beforeAutospacing="1" w:after="100" w:afterAutospacing="1"/>
        <w:rPr>
          <w:rFonts w:eastAsia="Times New Roman" w:cs="Times New Roman"/>
        </w:rPr>
      </w:pPr>
      <w:r>
        <w:rPr>
          <w:rFonts w:eastAsia="Times New Roman" w:cs="Times New Roman"/>
        </w:rPr>
        <w:t>Facts: Convicted sex offender after being released from prison didn’t change his address within 3 days as required by SORNA</w:t>
      </w:r>
    </w:p>
    <w:p w14:paraId="0DB5A7B5" w14:textId="5E1A68F4" w:rsidR="001F4A3C" w:rsidRDefault="001F4A3C" w:rsidP="001F4A3C">
      <w:pPr>
        <w:pStyle w:val="ListParagraph"/>
        <w:numPr>
          <w:ilvl w:val="1"/>
          <w:numId w:val="3"/>
        </w:numPr>
        <w:spacing w:before="100" w:beforeAutospacing="1" w:after="100" w:afterAutospacing="1"/>
        <w:rPr>
          <w:rFonts w:eastAsia="Times New Roman" w:cs="Times New Roman"/>
        </w:rPr>
      </w:pPr>
      <w:r>
        <w:rPr>
          <w:rFonts w:eastAsia="Times New Roman" w:cs="Times New Roman"/>
        </w:rPr>
        <w:t>Issue: Does Congress have authority to enact this statute?</w:t>
      </w:r>
    </w:p>
    <w:p w14:paraId="7356B992" w14:textId="409E1E8D" w:rsidR="00DC6CB7" w:rsidRPr="00E677EB" w:rsidRDefault="00DC6CB7" w:rsidP="001F4A3C">
      <w:pPr>
        <w:pStyle w:val="ListParagraph"/>
        <w:numPr>
          <w:ilvl w:val="1"/>
          <w:numId w:val="3"/>
        </w:numPr>
        <w:spacing w:before="100" w:beforeAutospacing="1" w:after="100" w:afterAutospacing="1"/>
        <w:rPr>
          <w:rFonts w:eastAsia="Times New Roman" w:cs="Times New Roman"/>
        </w:rPr>
      </w:pPr>
      <w:r>
        <w:rPr>
          <w:rFonts w:eastAsia="Times New Roman" w:cs="Times New Roman"/>
          <w:u w:val="single"/>
        </w:rPr>
        <w:t>Holding:</w:t>
      </w:r>
      <w:r>
        <w:rPr>
          <w:rFonts w:eastAsia="Times New Roman" w:cs="Times New Roman"/>
        </w:rPr>
        <w:t xml:space="preserve"> the N&amp;P clause grants Congress the power to enact SORNA and apply it in this case, despite the fact that Kebodeaux was convicted and served his time prior to SORNA’s enactment, it is within Congress’s power to modify federal requirements related to crime and punishment</w:t>
      </w:r>
    </w:p>
    <w:p w14:paraId="36980A94" w14:textId="0D670BBA" w:rsidR="008B116C" w:rsidRDefault="008616B2" w:rsidP="008616B2">
      <w:pPr>
        <w:rPr>
          <w:b/>
        </w:rPr>
      </w:pPr>
      <w:r w:rsidRPr="00E677EB">
        <w:rPr>
          <w:b/>
        </w:rPr>
        <w:t xml:space="preserve">III. Commerce Power and Federal Basis </w:t>
      </w:r>
    </w:p>
    <w:p w14:paraId="0DB7420B" w14:textId="77777777" w:rsidR="00D15696" w:rsidRDefault="00D15696" w:rsidP="008616B2">
      <w:pPr>
        <w:rPr>
          <w:b/>
        </w:rPr>
      </w:pPr>
    </w:p>
    <w:p w14:paraId="4A6D453C" w14:textId="399DDE70" w:rsidR="00D15696" w:rsidRDefault="00D15696" w:rsidP="008616B2">
      <w:pPr>
        <w:rPr>
          <w:b/>
        </w:rPr>
      </w:pPr>
      <w:r>
        <w:rPr>
          <w:b/>
        </w:rPr>
        <w:t>How to approach Commerce questions:</w:t>
      </w:r>
    </w:p>
    <w:p w14:paraId="484FD4A7" w14:textId="7C8FB5A4" w:rsidR="00D15696" w:rsidRPr="00D15696" w:rsidRDefault="00D15696" w:rsidP="008810F6">
      <w:pPr>
        <w:pStyle w:val="ListParagraph"/>
        <w:numPr>
          <w:ilvl w:val="0"/>
          <w:numId w:val="38"/>
        </w:numPr>
        <w:rPr>
          <w:b/>
        </w:rPr>
      </w:pPr>
      <w:r>
        <w:t>Which is closest analogous case and does it apply?</w:t>
      </w:r>
    </w:p>
    <w:p w14:paraId="0084AA8E" w14:textId="4DCE6C82" w:rsidR="00D15696" w:rsidRPr="00D15696" w:rsidRDefault="00D15696" w:rsidP="008810F6">
      <w:pPr>
        <w:pStyle w:val="ListParagraph"/>
        <w:numPr>
          <w:ilvl w:val="0"/>
          <w:numId w:val="38"/>
        </w:numPr>
        <w:rPr>
          <w:b/>
        </w:rPr>
      </w:pPr>
      <w:r>
        <w:t>Motivation behind regulation doesn’t matter (lottery case, Darby)</w:t>
      </w:r>
    </w:p>
    <w:p w14:paraId="052DEC49" w14:textId="53ED42D4" w:rsidR="00D15696" w:rsidRPr="00D15696" w:rsidRDefault="00D15696" w:rsidP="008810F6">
      <w:pPr>
        <w:pStyle w:val="ListParagraph"/>
        <w:numPr>
          <w:ilvl w:val="0"/>
          <w:numId w:val="38"/>
        </w:numPr>
        <w:rPr>
          <w:b/>
        </w:rPr>
      </w:pPr>
      <w:r>
        <w:t>3 types of cases</w:t>
      </w:r>
    </w:p>
    <w:p w14:paraId="032595B7" w14:textId="68BCDC81" w:rsidR="00D15696" w:rsidRPr="00D15696" w:rsidRDefault="00D15696" w:rsidP="008810F6">
      <w:pPr>
        <w:pStyle w:val="ListParagraph"/>
        <w:numPr>
          <w:ilvl w:val="1"/>
          <w:numId w:val="38"/>
        </w:numPr>
        <w:rPr>
          <w:b/>
        </w:rPr>
      </w:pPr>
      <w:r>
        <w:t>Cases that regulate channels of commerce (Gibbons), regulate interstate highways, ect. Congress has been doing this regularly without issue</w:t>
      </w:r>
    </w:p>
    <w:p w14:paraId="5029A572" w14:textId="342B263E" w:rsidR="00D15696" w:rsidRPr="00D15696" w:rsidRDefault="00D15696" w:rsidP="008810F6">
      <w:pPr>
        <w:pStyle w:val="ListParagraph"/>
        <w:numPr>
          <w:ilvl w:val="1"/>
          <w:numId w:val="38"/>
        </w:numPr>
        <w:rPr>
          <w:b/>
        </w:rPr>
      </w:pPr>
      <w:r>
        <w:t>Instrumentalities of persons/things in interstate commerce (lottery case, Darby, NLRB) – Congress can regulate stuff being shipped through interstate commerce such as goods made w child labor, interacts with N&amp;P clause to regulate interstate commerce – usually Congress can do this</w:t>
      </w:r>
    </w:p>
    <w:p w14:paraId="0980FB08" w14:textId="561DB6C0" w:rsidR="00D15696" w:rsidRPr="00D15696" w:rsidRDefault="00D15696" w:rsidP="008810F6">
      <w:pPr>
        <w:pStyle w:val="ListParagraph"/>
        <w:numPr>
          <w:ilvl w:val="1"/>
          <w:numId w:val="38"/>
        </w:numPr>
        <w:rPr>
          <w:b/>
        </w:rPr>
      </w:pPr>
      <w:r>
        <w:t xml:space="preserve">Activities with a </w:t>
      </w:r>
      <w:r>
        <w:rPr>
          <w:i/>
        </w:rPr>
        <w:t xml:space="preserve">substantial </w:t>
      </w:r>
      <w:r>
        <w:t xml:space="preserve">relation to Commerce (Wickard, loan shark case) </w:t>
      </w:r>
    </w:p>
    <w:p w14:paraId="4CF8CF46" w14:textId="0426621E" w:rsidR="00D15696" w:rsidRPr="00D15696" w:rsidRDefault="00D15696" w:rsidP="008810F6">
      <w:pPr>
        <w:pStyle w:val="ListParagraph"/>
        <w:numPr>
          <w:ilvl w:val="2"/>
          <w:numId w:val="38"/>
        </w:numPr>
        <w:rPr>
          <w:b/>
        </w:rPr>
      </w:pPr>
      <w:r>
        <w:t xml:space="preserve">First must prove that in the </w:t>
      </w:r>
      <w:r>
        <w:rPr>
          <w:i/>
        </w:rPr>
        <w:t xml:space="preserve">aggregate </w:t>
      </w:r>
      <w:r>
        <w:t>the activity substantially effects interstate commerce (Lopez – when you aggregate, you cant build inference on inference to get there, must be more direct</w:t>
      </w:r>
      <w:r w:rsidR="007B4F4C">
        <w:t>; Morrison, Gonzalez</w:t>
      </w:r>
      <w:r>
        <w:t>)</w:t>
      </w:r>
    </w:p>
    <w:p w14:paraId="5D05F333" w14:textId="77777777" w:rsidR="00D15696" w:rsidRPr="00E677EB" w:rsidRDefault="00D15696" w:rsidP="008616B2">
      <w:pPr>
        <w:rPr>
          <w:b/>
        </w:rPr>
      </w:pPr>
    </w:p>
    <w:p w14:paraId="1F340900" w14:textId="72597C52" w:rsidR="00410FC5" w:rsidRPr="00E677EB" w:rsidRDefault="00410FC5" w:rsidP="00222C09">
      <w:pPr>
        <w:pStyle w:val="ListParagraph"/>
        <w:numPr>
          <w:ilvl w:val="0"/>
          <w:numId w:val="4"/>
        </w:numPr>
      </w:pPr>
      <w:r w:rsidRPr="00895A85">
        <w:rPr>
          <w:u w:val="single"/>
        </w:rPr>
        <w:t>Article I §8</w:t>
      </w:r>
      <w:r w:rsidRPr="00E677EB">
        <w:t xml:space="preserve"> grants Congress power to “regulate commerce with foreign nations, among the several states and with the Indian tribes”</w:t>
      </w:r>
    </w:p>
    <w:p w14:paraId="6DA8EBB5" w14:textId="50DCE9F6" w:rsidR="006E26D2" w:rsidRPr="00E677EB" w:rsidRDefault="006E26D2" w:rsidP="00222C09">
      <w:pPr>
        <w:pStyle w:val="ListParagraph"/>
        <w:numPr>
          <w:ilvl w:val="0"/>
          <w:numId w:val="4"/>
        </w:numPr>
      </w:pPr>
      <w:r w:rsidRPr="00F4005A">
        <w:rPr>
          <w:b/>
          <w:i/>
        </w:rPr>
        <w:t>Gibbons v. Ogden</w:t>
      </w:r>
      <w:r w:rsidRPr="00E677EB">
        <w:t xml:space="preserve"> (Marshall)</w:t>
      </w:r>
      <w:r w:rsidR="00E516A9">
        <w:t xml:space="preserve"> – </w:t>
      </w:r>
      <w:r w:rsidR="00E516A9">
        <w:rPr>
          <w:color w:val="FF0000"/>
        </w:rPr>
        <w:t>Supremacy clause and defined “commerce”</w:t>
      </w:r>
    </w:p>
    <w:p w14:paraId="59DBF71E" w14:textId="77777777" w:rsidR="006E26D2" w:rsidRPr="00E677EB" w:rsidRDefault="006E26D2" w:rsidP="00222C09">
      <w:pPr>
        <w:pStyle w:val="ListParagraph"/>
        <w:numPr>
          <w:ilvl w:val="1"/>
          <w:numId w:val="4"/>
        </w:numPr>
        <w:spacing w:before="100" w:beforeAutospacing="1" w:after="100" w:afterAutospacing="1"/>
        <w:rPr>
          <w:rFonts w:eastAsia="Times New Roman" w:cs="Times New Roman"/>
        </w:rPr>
      </w:pPr>
      <w:r w:rsidRPr="00E677EB">
        <w:rPr>
          <w:rFonts w:eastAsia="Times New Roman" w:cs="Times New Roman"/>
        </w:rPr>
        <w:t>Facts: NY leg granted 2 parties exclusive right to operate steamboats in NY.  Parties licensed Ogden.  Ogden’s former partner, Gibbons, then began to operate steamboat services in violation of Ogden’s monopoly using a federal statute which licensed “vessels to be employed in coastal trading”</w:t>
      </w:r>
    </w:p>
    <w:p w14:paraId="66A410D0" w14:textId="26F40E63" w:rsidR="006E26D2" w:rsidRPr="00E677EB" w:rsidRDefault="006E26D2" w:rsidP="00222C09">
      <w:pPr>
        <w:pStyle w:val="ListParagraph"/>
        <w:numPr>
          <w:ilvl w:val="1"/>
          <w:numId w:val="4"/>
        </w:numPr>
        <w:spacing w:before="100" w:beforeAutospacing="1" w:after="100" w:afterAutospacing="1"/>
        <w:rPr>
          <w:rFonts w:eastAsia="Times New Roman" w:cs="Times New Roman"/>
        </w:rPr>
      </w:pPr>
      <w:r w:rsidRPr="00F4005A">
        <w:rPr>
          <w:rFonts w:eastAsia="Times New Roman" w:cs="Times New Roman"/>
          <w:u w:val="single"/>
        </w:rPr>
        <w:t>Holding</w:t>
      </w:r>
      <w:r w:rsidRPr="00E677EB">
        <w:rPr>
          <w:rFonts w:eastAsia="Times New Roman" w:cs="Times New Roman"/>
        </w:rPr>
        <w:t xml:space="preserve">: Fed statute pre-empted NY monopoly under Supremacy Clause Article VI. </w:t>
      </w:r>
    </w:p>
    <w:p w14:paraId="3F25F060" w14:textId="2AE89D55" w:rsidR="006E26D2" w:rsidRPr="001622E3" w:rsidRDefault="006E26D2" w:rsidP="00222C09">
      <w:pPr>
        <w:pStyle w:val="ListParagraph"/>
        <w:numPr>
          <w:ilvl w:val="1"/>
          <w:numId w:val="4"/>
        </w:numPr>
        <w:spacing w:before="100" w:beforeAutospacing="1" w:after="100" w:afterAutospacing="1"/>
        <w:rPr>
          <w:rFonts w:eastAsia="Times New Roman" w:cs="Times New Roman"/>
          <w:color w:val="FF0000"/>
        </w:rPr>
      </w:pPr>
      <w:r w:rsidRPr="001622E3">
        <w:rPr>
          <w:rFonts w:eastAsia="Times New Roman" w:cs="Times New Roman"/>
          <w:color w:val="FF0000"/>
        </w:rPr>
        <w:t>Definition: Commerce is the intercourse b/w nations and includes navigation.  Is not limited to buying and selling.</w:t>
      </w:r>
      <w:r w:rsidR="00B50D97" w:rsidRPr="001622E3">
        <w:rPr>
          <w:rFonts w:eastAsia="Times New Roman" w:cs="Times New Roman"/>
          <w:color w:val="FF0000"/>
        </w:rPr>
        <w:t xml:space="preserve"> Does not stop at external boundary line, may be introduced into the interior</w:t>
      </w:r>
    </w:p>
    <w:p w14:paraId="7BD8A79B" w14:textId="38E8A20B" w:rsidR="006E26D2" w:rsidRPr="00E677EB" w:rsidRDefault="006E26D2" w:rsidP="00222C09">
      <w:pPr>
        <w:pStyle w:val="ListParagraph"/>
        <w:numPr>
          <w:ilvl w:val="1"/>
          <w:numId w:val="4"/>
        </w:numPr>
      </w:pPr>
      <w:r w:rsidRPr="00E677EB">
        <w:t>Completely internal commerce of state should be left to governance of state</w:t>
      </w:r>
    </w:p>
    <w:p w14:paraId="00A359A0" w14:textId="6D750C72" w:rsidR="006E26D2" w:rsidRPr="00E677EB" w:rsidRDefault="006E26D2" w:rsidP="00222C09">
      <w:pPr>
        <w:pStyle w:val="ListParagraph"/>
        <w:numPr>
          <w:ilvl w:val="1"/>
          <w:numId w:val="4"/>
        </w:numPr>
      </w:pPr>
      <w:r w:rsidRPr="00E677EB">
        <w:t>Commerce power is power to regulate, power has no boundaries except the restrictions of the constitution, restrictions are wisdom and discretion of Congress</w:t>
      </w:r>
    </w:p>
    <w:p w14:paraId="29E7257A" w14:textId="23957EEE" w:rsidR="00636017" w:rsidRPr="00510D0F" w:rsidRDefault="00636017" w:rsidP="00222C09">
      <w:pPr>
        <w:pStyle w:val="ListParagraph"/>
        <w:numPr>
          <w:ilvl w:val="0"/>
          <w:numId w:val="4"/>
        </w:numPr>
        <w:rPr>
          <w:b/>
        </w:rPr>
      </w:pPr>
      <w:r w:rsidRPr="00510D0F">
        <w:rPr>
          <w:b/>
        </w:rPr>
        <w:t>Judicial Limits on the Commerce Power</w:t>
      </w:r>
    </w:p>
    <w:p w14:paraId="6FAD2D5C" w14:textId="1C12349B" w:rsidR="00243379" w:rsidRDefault="00243379" w:rsidP="00222C09">
      <w:pPr>
        <w:pStyle w:val="ListParagraph"/>
        <w:numPr>
          <w:ilvl w:val="1"/>
          <w:numId w:val="4"/>
        </w:numPr>
        <w:spacing w:before="100" w:beforeAutospacing="1" w:after="100" w:afterAutospacing="1"/>
        <w:rPr>
          <w:rFonts w:eastAsia="Times New Roman" w:cs="Times New Roman"/>
        </w:rPr>
      </w:pPr>
      <w:r>
        <w:rPr>
          <w:rFonts w:eastAsia="Times New Roman" w:cs="Times New Roman"/>
        </w:rPr>
        <w:t>Cases between 1887 and 1937 greatly restricted Congress’s use of Commerce Clause</w:t>
      </w:r>
    </w:p>
    <w:p w14:paraId="59F6E153" w14:textId="07B39F4B" w:rsidR="00A339F0" w:rsidRPr="00E677EB" w:rsidRDefault="00A339F0" w:rsidP="00222C09">
      <w:pPr>
        <w:pStyle w:val="ListParagraph"/>
        <w:numPr>
          <w:ilvl w:val="1"/>
          <w:numId w:val="4"/>
        </w:numPr>
        <w:spacing w:before="100" w:beforeAutospacing="1" w:after="100" w:afterAutospacing="1"/>
        <w:rPr>
          <w:rFonts w:eastAsia="Times New Roman" w:cs="Times New Roman"/>
        </w:rPr>
      </w:pPr>
      <w:r w:rsidRPr="00E677EB">
        <w:rPr>
          <w:rFonts w:eastAsia="Times New Roman" w:cs="Times New Roman"/>
        </w:rPr>
        <w:t>Interstate Commerce Act and Sherman Anti-Trust Act (1890) led to challenges on judicial limitations on congressional authority over commerce</w:t>
      </w:r>
    </w:p>
    <w:p w14:paraId="44B93B28" w14:textId="7871F423" w:rsidR="0081516B" w:rsidRPr="00E677EB" w:rsidRDefault="0081516B" w:rsidP="00222C09">
      <w:pPr>
        <w:pStyle w:val="ListParagraph"/>
        <w:numPr>
          <w:ilvl w:val="2"/>
          <w:numId w:val="4"/>
        </w:numPr>
        <w:spacing w:before="100" w:beforeAutospacing="1" w:after="100" w:afterAutospacing="1"/>
        <w:rPr>
          <w:rFonts w:eastAsia="Times New Roman" w:cs="Times New Roman"/>
        </w:rPr>
      </w:pPr>
      <w:r w:rsidRPr="00574655">
        <w:rPr>
          <w:rFonts w:eastAsia="Times New Roman" w:cs="Times New Roman"/>
          <w:b/>
          <w:i/>
        </w:rPr>
        <w:t>United States v. EC Knight</w:t>
      </w:r>
      <w:r w:rsidRPr="00E677EB">
        <w:rPr>
          <w:rFonts w:eastAsia="Times New Roman" w:cs="Times New Roman"/>
        </w:rPr>
        <w:t>- Sugar Trust Case</w:t>
      </w:r>
    </w:p>
    <w:p w14:paraId="111F4A4C" w14:textId="1539E4FE" w:rsidR="0081516B" w:rsidRPr="00E677EB" w:rsidRDefault="0081516B" w:rsidP="00222C09">
      <w:pPr>
        <w:pStyle w:val="ListParagraph"/>
        <w:numPr>
          <w:ilvl w:val="3"/>
          <w:numId w:val="4"/>
        </w:numPr>
        <w:spacing w:before="100" w:beforeAutospacing="1" w:after="100" w:afterAutospacing="1"/>
        <w:rPr>
          <w:rFonts w:eastAsia="Times New Roman" w:cs="Times New Roman"/>
        </w:rPr>
      </w:pPr>
      <w:r w:rsidRPr="00264B51">
        <w:rPr>
          <w:rFonts w:eastAsia="Times New Roman" w:cs="Times New Roman"/>
          <w:u w:val="single"/>
        </w:rPr>
        <w:t>Holding</w:t>
      </w:r>
      <w:r w:rsidRPr="00E677EB">
        <w:rPr>
          <w:rFonts w:eastAsia="Times New Roman" w:cs="Times New Roman"/>
        </w:rPr>
        <w:t xml:space="preserve">: </w:t>
      </w:r>
      <w:r w:rsidR="00243379">
        <w:rPr>
          <w:rFonts w:eastAsia="Times New Roman" w:cs="Times New Roman"/>
        </w:rPr>
        <w:t>Sherman anti-trust act could not be used to stop a monopoly in the sugar refining industry because the constitution did not allow Congress to regulate manufacturing</w:t>
      </w:r>
    </w:p>
    <w:p w14:paraId="3E6AB133" w14:textId="4AAF84FA" w:rsidR="0081516B" w:rsidRPr="00E677EB" w:rsidRDefault="0081516B" w:rsidP="00222C09">
      <w:pPr>
        <w:pStyle w:val="ListParagraph"/>
        <w:numPr>
          <w:ilvl w:val="3"/>
          <w:numId w:val="4"/>
        </w:numPr>
        <w:spacing w:before="100" w:beforeAutospacing="1" w:after="100" w:afterAutospacing="1"/>
        <w:rPr>
          <w:rFonts w:eastAsia="Times New Roman" w:cs="Times New Roman"/>
        </w:rPr>
      </w:pPr>
      <w:r w:rsidRPr="00E677EB">
        <w:rPr>
          <w:rFonts w:eastAsia="Times New Roman" w:cs="Times New Roman"/>
        </w:rPr>
        <w:t>Exercise of commerce is secondary/incidental</w:t>
      </w:r>
    </w:p>
    <w:p w14:paraId="5B703689" w14:textId="44C777CD" w:rsidR="00EB50F0" w:rsidRPr="00E677EB" w:rsidRDefault="00EB50F0" w:rsidP="00222C09">
      <w:pPr>
        <w:pStyle w:val="ListParagraph"/>
        <w:numPr>
          <w:ilvl w:val="2"/>
          <w:numId w:val="4"/>
        </w:numPr>
        <w:spacing w:before="100" w:beforeAutospacing="1" w:after="100" w:afterAutospacing="1"/>
        <w:rPr>
          <w:rFonts w:eastAsia="Times New Roman" w:cs="Times New Roman"/>
        </w:rPr>
      </w:pPr>
      <w:r w:rsidRPr="00E677EB">
        <w:rPr>
          <w:rFonts w:eastAsia="Times New Roman" w:cs="Times New Roman"/>
        </w:rPr>
        <w:t>Policy: if national government is allowed to r</w:t>
      </w:r>
      <w:r w:rsidR="00534B83" w:rsidRPr="00E677EB">
        <w:rPr>
          <w:rFonts w:eastAsia="Times New Roman" w:cs="Times New Roman"/>
        </w:rPr>
        <w:t>egulate all transactions involving</w:t>
      </w:r>
      <w:r w:rsidRPr="00E677EB">
        <w:rPr>
          <w:rFonts w:eastAsia="Times New Roman" w:cs="Times New Roman"/>
        </w:rPr>
        <w:t xml:space="preserve"> trade, there would be little room for state regulation</w:t>
      </w:r>
    </w:p>
    <w:p w14:paraId="4604199F" w14:textId="5EB38C6D" w:rsidR="000340AF" w:rsidRPr="00E677EB" w:rsidRDefault="000340AF" w:rsidP="00222C09">
      <w:pPr>
        <w:pStyle w:val="ListParagraph"/>
        <w:numPr>
          <w:ilvl w:val="1"/>
          <w:numId w:val="4"/>
        </w:numPr>
        <w:spacing w:before="100" w:beforeAutospacing="1" w:after="100" w:afterAutospacing="1"/>
        <w:rPr>
          <w:rFonts w:eastAsia="Times New Roman" w:cs="Times New Roman"/>
        </w:rPr>
      </w:pPr>
      <w:r w:rsidRPr="00DC624E">
        <w:rPr>
          <w:rFonts w:eastAsia="Times New Roman" w:cs="Times New Roman"/>
          <w:color w:val="FF0000"/>
          <w:u w:val="single"/>
        </w:rPr>
        <w:t>Substantial Economic Test</w:t>
      </w:r>
      <w:r w:rsidRPr="00E677EB">
        <w:rPr>
          <w:rFonts w:eastAsia="Times New Roman" w:cs="Times New Roman"/>
        </w:rPr>
        <w:t>: emphasizes the practical physical or economic effects of the regulated intrastate ac</w:t>
      </w:r>
      <w:r w:rsidR="00D97030">
        <w:rPr>
          <w:rFonts w:eastAsia="Times New Roman" w:cs="Times New Roman"/>
        </w:rPr>
        <w:t>tivities on interstate commerce, must be a direct effect</w:t>
      </w:r>
    </w:p>
    <w:p w14:paraId="2657B497" w14:textId="5A1BC2B0" w:rsidR="000340AF" w:rsidRPr="00074069" w:rsidRDefault="000340AF" w:rsidP="0005636D">
      <w:pPr>
        <w:pStyle w:val="ListParagraph"/>
        <w:numPr>
          <w:ilvl w:val="1"/>
          <w:numId w:val="4"/>
        </w:numPr>
        <w:spacing w:before="100" w:beforeAutospacing="1" w:after="100" w:afterAutospacing="1"/>
        <w:rPr>
          <w:rFonts w:eastAsia="Times New Roman" w:cs="Times New Roman"/>
          <w:b/>
        </w:rPr>
      </w:pPr>
      <w:r w:rsidRPr="00074069">
        <w:rPr>
          <w:rFonts w:eastAsia="Times New Roman" w:cs="Times New Roman"/>
          <w:b/>
          <w:i/>
        </w:rPr>
        <w:t>Houston v Shreveport Railroad</w:t>
      </w:r>
      <w:r w:rsidRPr="00074069">
        <w:rPr>
          <w:rFonts w:eastAsia="Times New Roman" w:cs="Times New Roman"/>
          <w:b/>
        </w:rPr>
        <w:t xml:space="preserve">: </w:t>
      </w:r>
    </w:p>
    <w:p w14:paraId="60DEB03B" w14:textId="01E57FEB" w:rsidR="000340AF" w:rsidRPr="00E677EB" w:rsidRDefault="000340AF" w:rsidP="0005636D">
      <w:pPr>
        <w:pStyle w:val="ListParagraph"/>
        <w:numPr>
          <w:ilvl w:val="2"/>
          <w:numId w:val="4"/>
        </w:numPr>
        <w:spacing w:before="100" w:beforeAutospacing="1" w:after="100" w:afterAutospacing="1"/>
        <w:rPr>
          <w:rFonts w:eastAsia="Times New Roman" w:cs="Times New Roman"/>
        </w:rPr>
      </w:pPr>
      <w:r w:rsidRPr="00E677EB">
        <w:rPr>
          <w:rFonts w:eastAsia="Times New Roman" w:cs="Times New Roman"/>
        </w:rPr>
        <w:t>Facts: court sustained congressional authority to regulate intrastate rail rates that discriminated against interstate railroad traffic. Railroads rates within TX lower than rates between TX and LA</w:t>
      </w:r>
    </w:p>
    <w:p w14:paraId="259AF6CC" w14:textId="77777777" w:rsidR="00AF2B71" w:rsidRPr="00E677EB" w:rsidRDefault="00AF2B71" w:rsidP="0005636D">
      <w:pPr>
        <w:pStyle w:val="ListParagraph"/>
        <w:numPr>
          <w:ilvl w:val="2"/>
          <w:numId w:val="4"/>
        </w:numPr>
        <w:spacing w:before="100" w:beforeAutospacing="1" w:after="100" w:afterAutospacing="1"/>
        <w:rPr>
          <w:rFonts w:eastAsia="Times New Roman" w:cs="Times New Roman"/>
        </w:rPr>
      </w:pPr>
      <w:r w:rsidRPr="00E677EB">
        <w:rPr>
          <w:rFonts w:eastAsia="Times New Roman" w:cs="Times New Roman"/>
        </w:rPr>
        <w:t>Issue: Unjust discrimination in favor of traffic w/in TX.</w:t>
      </w:r>
    </w:p>
    <w:p w14:paraId="44FAB92A" w14:textId="2E823664" w:rsidR="00AF2B71" w:rsidRPr="00E677EB" w:rsidRDefault="00074069" w:rsidP="00222C09">
      <w:pPr>
        <w:pStyle w:val="ListParagraph"/>
        <w:numPr>
          <w:ilvl w:val="3"/>
          <w:numId w:val="4"/>
        </w:numPr>
        <w:spacing w:before="100" w:beforeAutospacing="1" w:after="100" w:afterAutospacing="1"/>
        <w:rPr>
          <w:rFonts w:eastAsia="Times New Roman" w:cs="Times New Roman"/>
        </w:rPr>
      </w:pPr>
      <w:r w:rsidRPr="00074069">
        <w:rPr>
          <w:rFonts w:eastAsia="Times New Roman" w:cs="Times New Roman"/>
          <w:u w:val="single"/>
        </w:rPr>
        <w:t>Holding</w:t>
      </w:r>
      <w:r>
        <w:rPr>
          <w:rFonts w:eastAsia="Times New Roman" w:cs="Times New Roman"/>
        </w:rPr>
        <w:t xml:space="preserve">: </w:t>
      </w:r>
      <w:r w:rsidR="00AF2B71" w:rsidRPr="00E677EB">
        <w:rPr>
          <w:rFonts w:eastAsia="Times New Roman" w:cs="Times New Roman"/>
        </w:rPr>
        <w:t xml:space="preserve">When interstate commerce is </w:t>
      </w:r>
      <w:r w:rsidR="00AF2B71" w:rsidRPr="00264495">
        <w:rPr>
          <w:rFonts w:eastAsia="Times New Roman" w:cs="Times New Roman"/>
          <w:i/>
        </w:rPr>
        <w:t>enmeshed</w:t>
      </w:r>
      <w:r w:rsidR="00AF2B71" w:rsidRPr="00E677EB">
        <w:rPr>
          <w:rFonts w:eastAsia="Times New Roman" w:cs="Times New Roman"/>
        </w:rPr>
        <w:t xml:space="preserve"> and economically tied </w:t>
      </w:r>
      <w:r>
        <w:rPr>
          <w:rFonts w:eastAsia="Times New Roman" w:cs="Times New Roman"/>
        </w:rPr>
        <w:t xml:space="preserve">with </w:t>
      </w:r>
      <w:r w:rsidR="00AF2B71" w:rsidRPr="00E677EB">
        <w:rPr>
          <w:rFonts w:eastAsia="Times New Roman" w:cs="Times New Roman"/>
        </w:rPr>
        <w:t>intrastate commerce, Congress has the power to foster and protect interstate commerce through all measures necessary</w:t>
      </w:r>
    </w:p>
    <w:p w14:paraId="4951D7EB" w14:textId="3D469796" w:rsidR="00AF2B71" w:rsidRPr="00E677EB" w:rsidRDefault="00AF2B71" w:rsidP="00222C09">
      <w:pPr>
        <w:pStyle w:val="ListParagraph"/>
        <w:numPr>
          <w:ilvl w:val="3"/>
          <w:numId w:val="4"/>
        </w:numPr>
        <w:spacing w:before="100" w:beforeAutospacing="1" w:after="100" w:afterAutospacing="1"/>
        <w:rPr>
          <w:rFonts w:eastAsia="Times New Roman" w:cs="Times New Roman"/>
        </w:rPr>
      </w:pPr>
      <w:r w:rsidRPr="00E677EB">
        <w:rPr>
          <w:rFonts w:eastAsia="Times New Roman" w:cs="Times New Roman"/>
        </w:rPr>
        <w:t>Railroads are instruments of interstate commerce</w:t>
      </w:r>
    </w:p>
    <w:p w14:paraId="4BEBB48D" w14:textId="77777777" w:rsidR="00B26C50" w:rsidRPr="00CA3F92" w:rsidRDefault="00B26C50" w:rsidP="00B26C50">
      <w:pPr>
        <w:pStyle w:val="ListParagraph"/>
        <w:numPr>
          <w:ilvl w:val="1"/>
          <w:numId w:val="4"/>
        </w:numPr>
        <w:spacing w:before="100" w:beforeAutospacing="1" w:after="100" w:afterAutospacing="1"/>
        <w:rPr>
          <w:rFonts w:eastAsia="Times New Roman" w:cs="Times New Roman"/>
          <w:b/>
          <w:i/>
        </w:rPr>
      </w:pPr>
      <w:r w:rsidRPr="00CA3F92">
        <w:rPr>
          <w:rFonts w:cs="Times New Roman"/>
          <w:b/>
          <w:i/>
        </w:rPr>
        <w:t>Schechter Poultry Corp v. US</w:t>
      </w:r>
    </w:p>
    <w:p w14:paraId="2C7A57CC" w14:textId="77777777" w:rsidR="00B26C50" w:rsidRPr="00E677EB" w:rsidRDefault="00B26C50" w:rsidP="00B26C50">
      <w:pPr>
        <w:pStyle w:val="ListParagraph"/>
        <w:numPr>
          <w:ilvl w:val="2"/>
          <w:numId w:val="4"/>
        </w:numPr>
        <w:spacing w:before="100" w:beforeAutospacing="1" w:after="100" w:afterAutospacing="1"/>
        <w:rPr>
          <w:rFonts w:eastAsia="Times New Roman" w:cs="Times New Roman"/>
        </w:rPr>
      </w:pPr>
      <w:r w:rsidRPr="00E677EB">
        <w:rPr>
          <w:rFonts w:cs="Times New Roman"/>
        </w:rPr>
        <w:t xml:space="preserve">Facts: </w:t>
      </w:r>
      <w:r>
        <w:rPr>
          <w:rFonts w:cs="Times New Roman"/>
        </w:rPr>
        <w:t>Under the National Industrial Recovery Act Congress imposed “codes of unfair competition” which resulted in c</w:t>
      </w:r>
      <w:r w:rsidRPr="00E677EB">
        <w:rPr>
          <w:rFonts w:eastAsia="Times New Roman" w:cs="Times New Roman"/>
        </w:rPr>
        <w:t>onvictions for violating wage, h</w:t>
      </w:r>
      <w:r>
        <w:rPr>
          <w:rFonts w:eastAsia="Times New Roman" w:cs="Times New Roman"/>
        </w:rPr>
        <w:t>ou</w:t>
      </w:r>
      <w:r w:rsidRPr="00E677EB">
        <w:rPr>
          <w:rFonts w:eastAsia="Times New Roman" w:cs="Times New Roman"/>
        </w:rPr>
        <w:t>r, and trade practice provisions of federal statute</w:t>
      </w:r>
      <w:r>
        <w:rPr>
          <w:rFonts w:eastAsia="Times New Roman" w:cs="Times New Roman"/>
        </w:rPr>
        <w:t xml:space="preserve">, </w:t>
      </w:r>
    </w:p>
    <w:p w14:paraId="6C86E707" w14:textId="77777777" w:rsidR="00B26C50" w:rsidRPr="008655F4" w:rsidRDefault="00B26C50" w:rsidP="00B26C50">
      <w:pPr>
        <w:pStyle w:val="ListParagraph"/>
        <w:numPr>
          <w:ilvl w:val="2"/>
          <w:numId w:val="4"/>
        </w:numPr>
        <w:spacing w:before="100" w:beforeAutospacing="1" w:after="100" w:afterAutospacing="1"/>
        <w:rPr>
          <w:rFonts w:eastAsia="Times New Roman" w:cs="Times New Roman"/>
        </w:rPr>
      </w:pPr>
      <w:r>
        <w:rPr>
          <w:rFonts w:eastAsia="Times New Roman" w:cs="Times New Roman"/>
        </w:rPr>
        <w:t>Issue: Did Congress, in authorizing the “codes of unfair competition” establish standards of legal obligation, thereby performing its essential legislative function?</w:t>
      </w:r>
    </w:p>
    <w:p w14:paraId="0E59E10C" w14:textId="586AD25E" w:rsidR="00B26C50" w:rsidRDefault="00B26C50" w:rsidP="00B26C50">
      <w:pPr>
        <w:pStyle w:val="ListParagraph"/>
        <w:numPr>
          <w:ilvl w:val="2"/>
          <w:numId w:val="4"/>
        </w:numPr>
        <w:spacing w:before="100" w:beforeAutospacing="1" w:after="100" w:afterAutospacing="1"/>
        <w:rPr>
          <w:rFonts w:eastAsia="Times New Roman" w:cs="Times New Roman"/>
        </w:rPr>
      </w:pPr>
      <w:r w:rsidRPr="009A2AC3">
        <w:rPr>
          <w:rFonts w:eastAsia="Times New Roman" w:cs="Times New Roman"/>
          <w:u w:val="single"/>
        </w:rPr>
        <w:t>Holding</w:t>
      </w:r>
      <w:r w:rsidRPr="00E677EB">
        <w:rPr>
          <w:rFonts w:eastAsia="Times New Roman" w:cs="Times New Roman"/>
        </w:rPr>
        <w:t xml:space="preserve">: </w:t>
      </w:r>
      <w:r>
        <w:rPr>
          <w:rFonts w:eastAsia="Times New Roman" w:cs="Times New Roman"/>
        </w:rPr>
        <w:t xml:space="preserve">No, </w:t>
      </w:r>
      <w:r w:rsidR="009F6E9A">
        <w:rPr>
          <w:rFonts w:eastAsia="Times New Roman" w:cs="Times New Roman"/>
        </w:rPr>
        <w:t>was not a sufficiently “direct” rela</w:t>
      </w:r>
      <w:r w:rsidR="00171C74">
        <w:rPr>
          <w:rFonts w:eastAsia="Times New Roman" w:cs="Times New Roman"/>
        </w:rPr>
        <w:t>tionship to interstate commerce</w:t>
      </w:r>
    </w:p>
    <w:p w14:paraId="291B333F" w14:textId="15154395" w:rsidR="00B26C50" w:rsidRPr="00E677EB" w:rsidRDefault="00B26C50" w:rsidP="00B26C50">
      <w:pPr>
        <w:pStyle w:val="ListParagraph"/>
        <w:numPr>
          <w:ilvl w:val="2"/>
          <w:numId w:val="4"/>
        </w:numPr>
        <w:spacing w:before="100" w:beforeAutospacing="1" w:after="100" w:afterAutospacing="1"/>
        <w:rPr>
          <w:rFonts w:eastAsia="Times New Roman" w:cs="Times New Roman"/>
        </w:rPr>
      </w:pPr>
      <w:r w:rsidRPr="00E677EB">
        <w:rPr>
          <w:rFonts w:eastAsia="Times New Roman" w:cs="Times New Roman"/>
        </w:rPr>
        <w:t>Hughes rejects both stream of commerce (interstate transaction ends when chicken reaches slaughter house) and sub</w:t>
      </w:r>
      <w:r w:rsidR="00171C74">
        <w:rPr>
          <w:rFonts w:eastAsia="Times New Roman" w:cs="Times New Roman"/>
        </w:rPr>
        <w:t>st.</w:t>
      </w:r>
      <w:r w:rsidRPr="00E677EB">
        <w:rPr>
          <w:rFonts w:eastAsia="Times New Roman" w:cs="Times New Roman"/>
        </w:rPr>
        <w:t xml:space="preserve"> economics test. Also federal motive to remedy declining wages and falling prices is an insufficient reason.</w:t>
      </w:r>
    </w:p>
    <w:p w14:paraId="1389BFF9" w14:textId="77777777" w:rsidR="00B26C50" w:rsidRPr="00E677EB" w:rsidRDefault="00B26C50" w:rsidP="00B26C50">
      <w:pPr>
        <w:pStyle w:val="ListParagraph"/>
        <w:numPr>
          <w:ilvl w:val="2"/>
          <w:numId w:val="4"/>
        </w:numPr>
        <w:spacing w:before="100" w:beforeAutospacing="1" w:after="100" w:afterAutospacing="1"/>
        <w:rPr>
          <w:rFonts w:eastAsia="Times New Roman" w:cs="Times New Roman"/>
        </w:rPr>
      </w:pPr>
      <w:r w:rsidRPr="00E677EB">
        <w:rPr>
          <w:rFonts w:eastAsia="Times New Roman" w:cs="Times New Roman"/>
        </w:rPr>
        <w:t>Cordozo and Stone concurring—Causation b/w wag</w:t>
      </w:r>
      <w:r>
        <w:rPr>
          <w:rFonts w:eastAsia="Times New Roman" w:cs="Times New Roman"/>
        </w:rPr>
        <w:t>es and commerce is too tenuous.</w:t>
      </w:r>
      <w:r w:rsidRPr="00E677EB">
        <w:rPr>
          <w:rFonts w:eastAsia="Times New Roman" w:cs="Times New Roman"/>
        </w:rPr>
        <w:t xml:space="preserve"> Activities local in their immediacy do not become interstate and national b/c of distant repercussions</w:t>
      </w:r>
    </w:p>
    <w:p w14:paraId="26965CE5" w14:textId="4420A5ED" w:rsidR="00B26C50" w:rsidRDefault="00B26C50" w:rsidP="00B26C50">
      <w:pPr>
        <w:pStyle w:val="ListParagraph"/>
        <w:numPr>
          <w:ilvl w:val="1"/>
          <w:numId w:val="4"/>
        </w:numPr>
        <w:spacing w:before="100" w:beforeAutospacing="1" w:after="100" w:afterAutospacing="1"/>
        <w:rPr>
          <w:rFonts w:eastAsia="Times New Roman" w:cs="Times New Roman"/>
        </w:rPr>
      </w:pPr>
      <w:r w:rsidRPr="007658AE">
        <w:rPr>
          <w:rFonts w:eastAsia="Times New Roman" w:cs="Times New Roman"/>
          <w:b/>
          <w:i/>
        </w:rPr>
        <w:t>Carter v. Carter Coal</w:t>
      </w:r>
      <w:r w:rsidRPr="00E677EB">
        <w:rPr>
          <w:rFonts w:eastAsia="Times New Roman" w:cs="Times New Roman"/>
        </w:rPr>
        <w:t>—</w:t>
      </w:r>
      <w:r w:rsidR="00991C96">
        <w:rPr>
          <w:rFonts w:eastAsia="Times New Roman" w:cs="Times New Roman"/>
        </w:rPr>
        <w:t xml:space="preserve"> </w:t>
      </w:r>
      <w:r w:rsidR="00991C96">
        <w:rPr>
          <w:rFonts w:eastAsia="Times New Roman" w:cs="Times New Roman"/>
          <w:color w:val="FF0000"/>
        </w:rPr>
        <w:t xml:space="preserve">court emphasized narrow definition </w:t>
      </w:r>
      <w:r w:rsidR="0093278B">
        <w:rPr>
          <w:rFonts w:eastAsia="Times New Roman" w:cs="Times New Roman"/>
          <w:color w:val="FF0000"/>
        </w:rPr>
        <w:t>of</w:t>
      </w:r>
      <w:r w:rsidR="00991C96">
        <w:rPr>
          <w:rFonts w:eastAsia="Times New Roman" w:cs="Times New Roman"/>
          <w:color w:val="FF0000"/>
        </w:rPr>
        <w:t xml:space="preserve"> commerce to protect the states</w:t>
      </w:r>
    </w:p>
    <w:p w14:paraId="717681D3" w14:textId="77777777" w:rsidR="00B26C50" w:rsidRDefault="00B26C50" w:rsidP="00B26C50">
      <w:pPr>
        <w:pStyle w:val="ListParagraph"/>
        <w:numPr>
          <w:ilvl w:val="2"/>
          <w:numId w:val="4"/>
        </w:numPr>
        <w:spacing w:before="100" w:beforeAutospacing="1" w:after="100" w:afterAutospacing="1"/>
        <w:rPr>
          <w:rFonts w:eastAsia="Times New Roman" w:cs="Times New Roman"/>
        </w:rPr>
      </w:pPr>
      <w:r>
        <w:rPr>
          <w:rFonts w:eastAsia="Times New Roman" w:cs="Times New Roman"/>
        </w:rPr>
        <w:t>Facts: challenge of the constitutionality of Bituminous Coal Conservation Act of 1935 which sought to stabilize coal industry and promote interstate commerce, called for collective bargaining, minimum and maximum price controls and unfair trade practice provisions</w:t>
      </w:r>
    </w:p>
    <w:p w14:paraId="0A03B963" w14:textId="63B543C0" w:rsidR="00B26C50" w:rsidRPr="00B26C50" w:rsidRDefault="00B26C50" w:rsidP="00B26C50">
      <w:pPr>
        <w:pStyle w:val="ListParagraph"/>
        <w:numPr>
          <w:ilvl w:val="2"/>
          <w:numId w:val="4"/>
        </w:numPr>
        <w:spacing w:before="100" w:beforeAutospacing="1" w:after="100" w:afterAutospacing="1"/>
        <w:rPr>
          <w:rFonts w:eastAsia="Times New Roman" w:cs="Times New Roman"/>
        </w:rPr>
      </w:pPr>
      <w:r w:rsidRPr="00CA3F92">
        <w:rPr>
          <w:rFonts w:eastAsia="Times New Roman" w:cs="Times New Roman"/>
          <w:u w:val="single"/>
        </w:rPr>
        <w:t>Holding</w:t>
      </w:r>
      <w:r>
        <w:rPr>
          <w:rFonts w:eastAsia="Times New Roman" w:cs="Times New Roman"/>
        </w:rPr>
        <w:t>: Act was unconstitutional, exceeded</w:t>
      </w:r>
      <w:r w:rsidRPr="00E677EB">
        <w:rPr>
          <w:rFonts w:eastAsia="Times New Roman" w:cs="Times New Roman"/>
        </w:rPr>
        <w:t xml:space="preserve"> the scope </w:t>
      </w:r>
      <w:r>
        <w:rPr>
          <w:rFonts w:eastAsia="Times New Roman" w:cs="Times New Roman"/>
        </w:rPr>
        <w:t>of Congress’s power and usurped</w:t>
      </w:r>
      <w:r w:rsidRPr="00E677EB">
        <w:rPr>
          <w:rFonts w:eastAsia="Times New Roman" w:cs="Times New Roman"/>
        </w:rPr>
        <w:t xml:space="preserve"> states’ prerogatives (direct v. indirect)</w:t>
      </w:r>
      <w:r>
        <w:rPr>
          <w:rFonts w:eastAsia="Times New Roman" w:cs="Times New Roman"/>
        </w:rPr>
        <w:t>, act sought to control certain activities that are not “commerce” and effect intrastate commerce to a large degree</w:t>
      </w:r>
    </w:p>
    <w:p w14:paraId="58322823" w14:textId="344871D6" w:rsidR="00AF2B71" w:rsidRPr="00E677EB" w:rsidRDefault="00AF2B71" w:rsidP="00222C09">
      <w:pPr>
        <w:pStyle w:val="ListParagraph"/>
        <w:numPr>
          <w:ilvl w:val="1"/>
          <w:numId w:val="4"/>
        </w:numPr>
        <w:spacing w:before="100" w:beforeAutospacing="1" w:after="100" w:afterAutospacing="1"/>
        <w:rPr>
          <w:rFonts w:eastAsia="Times New Roman" w:cs="Times New Roman"/>
        </w:rPr>
      </w:pPr>
      <w:r w:rsidRPr="00FB24FC">
        <w:rPr>
          <w:rFonts w:eastAsia="Times New Roman" w:cs="Times New Roman"/>
          <w:color w:val="FF0000"/>
        </w:rPr>
        <w:t>Stream of Commerce Test</w:t>
      </w:r>
      <w:r w:rsidRPr="00E677EB">
        <w:rPr>
          <w:rFonts w:eastAsia="Times New Roman" w:cs="Times New Roman"/>
        </w:rPr>
        <w:t>: local activities can be regulated because they are an integral part of commerce or “in” commerce</w:t>
      </w:r>
    </w:p>
    <w:p w14:paraId="0E1468DD" w14:textId="4007AA8C" w:rsidR="00D523C4" w:rsidRPr="00E677EB" w:rsidRDefault="00D523C4" w:rsidP="00222C09">
      <w:pPr>
        <w:pStyle w:val="ListParagraph"/>
        <w:numPr>
          <w:ilvl w:val="2"/>
          <w:numId w:val="4"/>
        </w:numPr>
        <w:spacing w:before="100" w:beforeAutospacing="1" w:after="100" w:afterAutospacing="1"/>
        <w:rPr>
          <w:rFonts w:eastAsia="Times New Roman" w:cs="Times New Roman"/>
        </w:rPr>
      </w:pPr>
      <w:r w:rsidRPr="00BB7B80">
        <w:rPr>
          <w:rFonts w:eastAsia="Times New Roman" w:cs="Times New Roman"/>
          <w:b/>
          <w:i/>
        </w:rPr>
        <w:t>Swift &amp; Co. v. United States</w:t>
      </w:r>
      <w:r w:rsidRPr="00E677EB">
        <w:rPr>
          <w:rFonts w:eastAsia="Times New Roman" w:cs="Times New Roman"/>
        </w:rPr>
        <w:t xml:space="preserve"> (Holmes)</w:t>
      </w:r>
    </w:p>
    <w:p w14:paraId="78EA504F" w14:textId="5017EB3F" w:rsidR="00A84FED" w:rsidRPr="00E677EB" w:rsidRDefault="00A84FED" w:rsidP="00222C09">
      <w:pPr>
        <w:pStyle w:val="ListParagraph"/>
        <w:numPr>
          <w:ilvl w:val="3"/>
          <w:numId w:val="4"/>
        </w:numPr>
        <w:spacing w:before="100" w:beforeAutospacing="1" w:after="100" w:afterAutospacing="1"/>
        <w:rPr>
          <w:rFonts w:eastAsia="Times New Roman" w:cs="Times New Roman"/>
        </w:rPr>
      </w:pPr>
      <w:r w:rsidRPr="00E677EB">
        <w:rPr>
          <w:rFonts w:eastAsia="Times New Roman" w:cs="Times New Roman"/>
        </w:rPr>
        <w:t>Facts: major dealers of meat were colluding in order to control prices, and pressured railroads into charger them lower rates, US government attacked it as unlawful economic monopoly</w:t>
      </w:r>
    </w:p>
    <w:p w14:paraId="19D0BB9B" w14:textId="77777777" w:rsidR="007658AE" w:rsidRDefault="00FE1DDB" w:rsidP="00222C09">
      <w:pPr>
        <w:pStyle w:val="ListParagraph"/>
        <w:numPr>
          <w:ilvl w:val="3"/>
          <w:numId w:val="4"/>
        </w:numPr>
        <w:spacing w:before="100" w:beforeAutospacing="1" w:after="100" w:afterAutospacing="1"/>
        <w:rPr>
          <w:rFonts w:eastAsia="Times New Roman" w:cs="Times New Roman"/>
        </w:rPr>
      </w:pPr>
      <w:r w:rsidRPr="007658AE">
        <w:rPr>
          <w:rFonts w:eastAsia="Times New Roman" w:cs="Times New Roman"/>
          <w:u w:val="single"/>
        </w:rPr>
        <w:t>Holding</w:t>
      </w:r>
      <w:r w:rsidRPr="00E677EB">
        <w:rPr>
          <w:rFonts w:eastAsia="Times New Roman" w:cs="Times New Roman"/>
        </w:rPr>
        <w:t>: Congressional power under the Commerce Clause justified regulations of the meat trust</w:t>
      </w:r>
      <w:r w:rsidR="007658AE">
        <w:rPr>
          <w:rFonts w:eastAsia="Times New Roman" w:cs="Times New Roman"/>
        </w:rPr>
        <w:t xml:space="preserve"> because of the</w:t>
      </w:r>
      <w:r w:rsidRPr="00E677EB">
        <w:rPr>
          <w:rFonts w:eastAsia="Times New Roman" w:cs="Times New Roman"/>
        </w:rPr>
        <w:t xml:space="preserve"> effect of the trust on commerce among states was not “accidental, secondary, remote or merely probable” but rather a </w:t>
      </w:r>
      <w:r w:rsidRPr="00835656">
        <w:rPr>
          <w:rFonts w:eastAsia="Times New Roman" w:cs="Times New Roman"/>
          <w:i/>
        </w:rPr>
        <w:t>direct</w:t>
      </w:r>
      <w:r w:rsidRPr="00835656">
        <w:rPr>
          <w:rFonts w:eastAsia="Times New Roman" w:cs="Times New Roman"/>
        </w:rPr>
        <w:t xml:space="preserve"> </w:t>
      </w:r>
      <w:r w:rsidRPr="00E677EB">
        <w:rPr>
          <w:rFonts w:eastAsia="Times New Roman" w:cs="Times New Roman"/>
        </w:rPr>
        <w:t>attempt to monopolize commerce</w:t>
      </w:r>
      <w:r w:rsidR="00D523C4" w:rsidRPr="00E677EB">
        <w:rPr>
          <w:rFonts w:eastAsia="Times New Roman" w:cs="Times New Roman"/>
        </w:rPr>
        <w:t xml:space="preserve">. </w:t>
      </w:r>
    </w:p>
    <w:p w14:paraId="16DC5CCE" w14:textId="77B9E134" w:rsidR="00FE1DDB" w:rsidRPr="00E677EB" w:rsidRDefault="00D523C4" w:rsidP="00222C09">
      <w:pPr>
        <w:pStyle w:val="ListParagraph"/>
        <w:numPr>
          <w:ilvl w:val="3"/>
          <w:numId w:val="4"/>
        </w:numPr>
        <w:spacing w:before="100" w:beforeAutospacing="1" w:after="100" w:afterAutospacing="1"/>
        <w:rPr>
          <w:rFonts w:eastAsia="Times New Roman" w:cs="Times New Roman"/>
        </w:rPr>
      </w:pPr>
      <w:r w:rsidRPr="00E677EB">
        <w:rPr>
          <w:rFonts w:cs="Times New Roman"/>
        </w:rPr>
        <w:t>The Court drew a distinction between manufacturing monopolies, which had only indirect effects on commerce, and sales monopolies, which had direct and intended effects on commerce.</w:t>
      </w:r>
    </w:p>
    <w:p w14:paraId="7334F7F0" w14:textId="5D6E5D87" w:rsidR="00D575C2" w:rsidRPr="00E677EB" w:rsidRDefault="00D575C2" w:rsidP="00222C09">
      <w:pPr>
        <w:pStyle w:val="ListParagraph"/>
        <w:numPr>
          <w:ilvl w:val="1"/>
          <w:numId w:val="4"/>
        </w:numPr>
        <w:spacing w:before="100" w:beforeAutospacing="1" w:after="100" w:afterAutospacing="1"/>
        <w:rPr>
          <w:rFonts w:eastAsia="Times New Roman" w:cs="Times New Roman"/>
        </w:rPr>
      </w:pPr>
      <w:r w:rsidRPr="000930C5">
        <w:rPr>
          <w:rFonts w:cs="Times New Roman"/>
          <w:b/>
        </w:rPr>
        <w:t>National police regulation</w:t>
      </w:r>
      <w:r w:rsidRPr="00E677EB">
        <w:rPr>
          <w:rFonts w:cs="Times New Roman"/>
        </w:rPr>
        <w:t xml:space="preserve"> – </w:t>
      </w:r>
      <w:r w:rsidR="00B0666A" w:rsidRPr="00B0666A">
        <w:rPr>
          <w:rFonts w:cs="Times New Roman"/>
          <w:color w:val="FF0000"/>
        </w:rPr>
        <w:t>even if activity was commerce and was among the states, Congress still could not regulate if it was intruding into the zone of activities reserved to the states</w:t>
      </w:r>
      <w:r w:rsidRPr="00B0666A">
        <w:rPr>
          <w:rFonts w:cs="Times New Roman"/>
          <w:color w:val="FF0000"/>
        </w:rPr>
        <w:t xml:space="preserve"> </w:t>
      </w:r>
    </w:p>
    <w:p w14:paraId="612FBD03" w14:textId="79CBAC8E" w:rsidR="00E21D56" w:rsidRPr="00E677EB" w:rsidRDefault="00E21D56" w:rsidP="00222C09">
      <w:pPr>
        <w:pStyle w:val="ListParagraph"/>
        <w:numPr>
          <w:ilvl w:val="2"/>
          <w:numId w:val="4"/>
        </w:numPr>
        <w:spacing w:before="100" w:beforeAutospacing="1" w:after="100" w:afterAutospacing="1"/>
        <w:rPr>
          <w:rFonts w:eastAsia="Times New Roman" w:cs="Times New Roman"/>
        </w:rPr>
      </w:pPr>
      <w:r w:rsidRPr="00E677EB">
        <w:rPr>
          <w:rFonts w:eastAsia="Times New Roman" w:cs="Times New Roman"/>
        </w:rPr>
        <w:t>Article 1 §8: “Congress shall have power to lay and collect taxes, duties, imposts, and excises, to pay the debts and provide for the common defense and general welfare of the United States”</w:t>
      </w:r>
    </w:p>
    <w:p w14:paraId="3A7097AF" w14:textId="6C2B1668" w:rsidR="00050703" w:rsidRPr="00E677EB" w:rsidRDefault="00050703" w:rsidP="00222C09">
      <w:pPr>
        <w:pStyle w:val="ListParagraph"/>
        <w:numPr>
          <w:ilvl w:val="2"/>
          <w:numId w:val="4"/>
        </w:numPr>
        <w:spacing w:before="100" w:beforeAutospacing="1" w:after="100" w:afterAutospacing="1"/>
        <w:rPr>
          <w:rFonts w:eastAsia="Times New Roman" w:cs="Times New Roman"/>
        </w:rPr>
      </w:pPr>
      <w:r w:rsidRPr="00737397">
        <w:rPr>
          <w:rFonts w:cs="Times New Roman"/>
          <w:b/>
          <w:i/>
        </w:rPr>
        <w:t>Champion v. Ames</w:t>
      </w:r>
      <w:r w:rsidRPr="00E677EB">
        <w:rPr>
          <w:rFonts w:cs="Times New Roman"/>
        </w:rPr>
        <w:t xml:space="preserve"> (Lottery case)</w:t>
      </w:r>
    </w:p>
    <w:p w14:paraId="3620C7E3" w14:textId="22A132C0" w:rsidR="000C6302" w:rsidRPr="000C6302" w:rsidRDefault="000C6302" w:rsidP="00222C09">
      <w:pPr>
        <w:pStyle w:val="ListParagraph"/>
        <w:numPr>
          <w:ilvl w:val="3"/>
          <w:numId w:val="4"/>
        </w:numPr>
        <w:spacing w:before="100" w:beforeAutospacing="1" w:after="100" w:afterAutospacing="1"/>
        <w:rPr>
          <w:rFonts w:eastAsia="Times New Roman" w:cs="Times New Roman"/>
        </w:rPr>
      </w:pPr>
      <w:r>
        <w:rPr>
          <w:rFonts w:eastAsia="Times New Roman" w:cs="Times New Roman"/>
        </w:rPr>
        <w:t>Facts: appellant is express carrier challenging constitutionality of act of Congress which prohibits carriage of lottery tickets across state lines</w:t>
      </w:r>
    </w:p>
    <w:p w14:paraId="0C77D4CB" w14:textId="7CE2701A" w:rsidR="00050703" w:rsidRPr="00E677EB" w:rsidRDefault="000C6302" w:rsidP="00222C09">
      <w:pPr>
        <w:pStyle w:val="ListParagraph"/>
        <w:numPr>
          <w:ilvl w:val="3"/>
          <w:numId w:val="4"/>
        </w:numPr>
        <w:spacing w:before="100" w:beforeAutospacing="1" w:after="100" w:afterAutospacing="1"/>
        <w:rPr>
          <w:rFonts w:eastAsia="Times New Roman" w:cs="Times New Roman"/>
        </w:rPr>
      </w:pPr>
      <w:r w:rsidRPr="000C6302">
        <w:rPr>
          <w:rFonts w:cs="Times New Roman"/>
          <w:u w:val="single"/>
        </w:rPr>
        <w:t>Holding</w:t>
      </w:r>
      <w:r>
        <w:rPr>
          <w:rFonts w:cs="Times New Roman"/>
        </w:rPr>
        <w:t>: Congress has ability to regulate transport of interstate commerce when such regulation does not affect the internal affairs of the states</w:t>
      </w:r>
    </w:p>
    <w:p w14:paraId="510945C5" w14:textId="6BC66923" w:rsidR="002E3FE4" w:rsidRPr="00E677EB" w:rsidRDefault="002E3FE4" w:rsidP="00222C09">
      <w:pPr>
        <w:pStyle w:val="ListParagraph"/>
        <w:numPr>
          <w:ilvl w:val="2"/>
          <w:numId w:val="4"/>
        </w:numPr>
        <w:spacing w:before="100" w:beforeAutospacing="1" w:after="100" w:afterAutospacing="1"/>
        <w:rPr>
          <w:rFonts w:eastAsia="Times New Roman" w:cs="Times New Roman"/>
        </w:rPr>
      </w:pPr>
      <w:r w:rsidRPr="00144F76">
        <w:rPr>
          <w:rFonts w:cs="Times New Roman"/>
          <w:b/>
          <w:i/>
        </w:rPr>
        <w:t>Hammer v. Dagenhart</w:t>
      </w:r>
      <w:r w:rsidRPr="00E677EB">
        <w:rPr>
          <w:rFonts w:cs="Times New Roman"/>
        </w:rPr>
        <w:t xml:space="preserve"> (Child Labor Case)</w:t>
      </w:r>
    </w:p>
    <w:p w14:paraId="5A8285A6" w14:textId="5C4E1B7A" w:rsidR="00DA1754" w:rsidRPr="00E677EB" w:rsidRDefault="00DA1754" w:rsidP="00222C09">
      <w:pPr>
        <w:pStyle w:val="ListParagraph"/>
        <w:numPr>
          <w:ilvl w:val="3"/>
          <w:numId w:val="4"/>
        </w:numPr>
        <w:spacing w:before="100" w:beforeAutospacing="1" w:after="100" w:afterAutospacing="1"/>
        <w:rPr>
          <w:rFonts w:eastAsia="Times New Roman" w:cs="Times New Roman"/>
        </w:rPr>
      </w:pPr>
      <w:r w:rsidRPr="00E677EB">
        <w:rPr>
          <w:rFonts w:cs="Times New Roman"/>
        </w:rPr>
        <w:t>Facts: Congressional law barred transportation in interstate commerce of goods produced in factories using child labor</w:t>
      </w:r>
    </w:p>
    <w:p w14:paraId="41066BDD" w14:textId="56FC542E" w:rsidR="00E2769D" w:rsidRPr="00E677EB" w:rsidRDefault="00E2769D" w:rsidP="00222C09">
      <w:pPr>
        <w:pStyle w:val="ListParagraph"/>
        <w:numPr>
          <w:ilvl w:val="3"/>
          <w:numId w:val="4"/>
        </w:numPr>
        <w:spacing w:before="100" w:beforeAutospacing="1" w:after="100" w:afterAutospacing="1"/>
        <w:rPr>
          <w:rFonts w:eastAsia="Times New Roman" w:cs="Times New Roman"/>
        </w:rPr>
      </w:pPr>
      <w:r w:rsidRPr="00E677EB">
        <w:rPr>
          <w:rFonts w:cs="Times New Roman"/>
        </w:rPr>
        <w:t>Act is unconstitutional – in previous cases power over interstate commerce was used to prevent commerce from distributing evil, here the goods had already been produced and the goods being shipped are harmless, state should enact regulations</w:t>
      </w:r>
    </w:p>
    <w:p w14:paraId="0886B6E0" w14:textId="29364207" w:rsidR="00E2769D" w:rsidRPr="00E677EB" w:rsidRDefault="00983102" w:rsidP="00222C09">
      <w:pPr>
        <w:pStyle w:val="ListParagraph"/>
        <w:numPr>
          <w:ilvl w:val="3"/>
          <w:numId w:val="4"/>
        </w:numPr>
        <w:spacing w:before="100" w:beforeAutospacing="1" w:after="100" w:afterAutospacing="1"/>
        <w:rPr>
          <w:rFonts w:eastAsia="Times New Roman" w:cs="Times New Roman"/>
        </w:rPr>
      </w:pPr>
      <w:r w:rsidRPr="00983102">
        <w:rPr>
          <w:rFonts w:cs="Times New Roman"/>
          <w:u w:val="single"/>
        </w:rPr>
        <w:t>Holding</w:t>
      </w:r>
      <w:r>
        <w:rPr>
          <w:rFonts w:cs="Times New Roman"/>
        </w:rPr>
        <w:t xml:space="preserve">: </w:t>
      </w:r>
      <w:r w:rsidR="00E2769D" w:rsidRPr="00E677EB">
        <w:rPr>
          <w:rFonts w:cs="Times New Roman"/>
        </w:rPr>
        <w:t>Regulation of production was left to the states and therefore a federal law that prohibited shipment in interstate commerce of goods made by child labor was unconstitutional even though it was limited to interstate commerce, because it violated 10</w:t>
      </w:r>
      <w:r w:rsidR="00E2769D" w:rsidRPr="00E677EB">
        <w:rPr>
          <w:rFonts w:cs="Times New Roman"/>
          <w:vertAlign w:val="superscript"/>
        </w:rPr>
        <w:t>th</w:t>
      </w:r>
      <w:r w:rsidR="00E2769D" w:rsidRPr="00E677EB">
        <w:rPr>
          <w:rFonts w:cs="Times New Roman"/>
        </w:rPr>
        <w:t xml:space="preserve"> amendment </w:t>
      </w:r>
    </w:p>
    <w:p w14:paraId="3356DA54" w14:textId="4AA316B1" w:rsidR="00E21D56" w:rsidRPr="00E677EB" w:rsidRDefault="00E21D56" w:rsidP="00222C09">
      <w:pPr>
        <w:pStyle w:val="ListParagraph"/>
        <w:numPr>
          <w:ilvl w:val="2"/>
          <w:numId w:val="4"/>
        </w:numPr>
        <w:spacing w:before="100" w:beforeAutospacing="1" w:after="100" w:afterAutospacing="1"/>
        <w:rPr>
          <w:rFonts w:eastAsia="Times New Roman" w:cs="Times New Roman"/>
        </w:rPr>
      </w:pPr>
      <w:r w:rsidRPr="00E677EB">
        <w:rPr>
          <w:rFonts w:cs="Times New Roman"/>
        </w:rPr>
        <w:t>Congressional interference would</w:t>
      </w:r>
    </w:p>
    <w:p w14:paraId="26028B34" w14:textId="72222AD5" w:rsidR="00E21D56" w:rsidRPr="00E677EB" w:rsidRDefault="00E21D56" w:rsidP="00222C09">
      <w:pPr>
        <w:pStyle w:val="ListParagraph"/>
        <w:numPr>
          <w:ilvl w:val="3"/>
          <w:numId w:val="4"/>
        </w:numPr>
        <w:spacing w:before="100" w:beforeAutospacing="1" w:after="100" w:afterAutospacing="1"/>
        <w:rPr>
          <w:rFonts w:eastAsia="Times New Roman" w:cs="Times New Roman"/>
        </w:rPr>
      </w:pPr>
      <w:r w:rsidRPr="00E677EB">
        <w:rPr>
          <w:rFonts w:cs="Times New Roman"/>
        </w:rPr>
        <w:t xml:space="preserve">Transcend delegated authority </w:t>
      </w:r>
    </w:p>
    <w:p w14:paraId="23D21F7F" w14:textId="0C3748E8" w:rsidR="00E21D56" w:rsidRPr="00E677EB" w:rsidRDefault="00E21D56" w:rsidP="00222C09">
      <w:pPr>
        <w:pStyle w:val="ListParagraph"/>
        <w:numPr>
          <w:ilvl w:val="3"/>
          <w:numId w:val="4"/>
        </w:numPr>
        <w:spacing w:before="100" w:beforeAutospacing="1" w:after="100" w:afterAutospacing="1"/>
        <w:rPr>
          <w:rFonts w:eastAsia="Times New Roman" w:cs="Times New Roman"/>
        </w:rPr>
      </w:pPr>
      <w:r w:rsidRPr="00E677EB">
        <w:rPr>
          <w:rFonts w:cs="Times New Roman"/>
        </w:rPr>
        <w:t>Exert power on a purely local matter</w:t>
      </w:r>
    </w:p>
    <w:p w14:paraId="09909F2D" w14:textId="10F4C26F" w:rsidR="00E21D56" w:rsidRPr="00E677EB" w:rsidRDefault="00E21D56" w:rsidP="00222C09">
      <w:pPr>
        <w:pStyle w:val="ListParagraph"/>
        <w:numPr>
          <w:ilvl w:val="2"/>
          <w:numId w:val="4"/>
        </w:numPr>
        <w:spacing w:before="100" w:beforeAutospacing="1" w:after="100" w:afterAutospacing="1"/>
        <w:rPr>
          <w:rFonts w:eastAsia="Times New Roman" w:cs="Times New Roman"/>
        </w:rPr>
      </w:pPr>
      <w:r w:rsidRPr="00E677EB">
        <w:rPr>
          <w:rFonts w:cs="Times New Roman"/>
        </w:rPr>
        <w:t>Unfair competition – economic advantage conferred – there is no power vested in Congress to require states to exercise police power to prevent unfair competition. Commerce clause is not intended to be an equalizer</w:t>
      </w:r>
    </w:p>
    <w:p w14:paraId="23D9E9E2" w14:textId="79EE5931" w:rsidR="00E21D56" w:rsidRPr="00E677EB" w:rsidRDefault="00E21D56" w:rsidP="00222C09">
      <w:pPr>
        <w:pStyle w:val="ListParagraph"/>
        <w:numPr>
          <w:ilvl w:val="0"/>
          <w:numId w:val="4"/>
        </w:numPr>
        <w:spacing w:before="100" w:beforeAutospacing="1" w:after="100" w:afterAutospacing="1"/>
        <w:rPr>
          <w:rFonts w:eastAsia="Times New Roman" w:cs="Times New Roman"/>
        </w:rPr>
      </w:pPr>
      <w:r w:rsidRPr="00E677EB">
        <w:rPr>
          <w:rFonts w:cs="Times New Roman"/>
        </w:rPr>
        <w:t>Commerce Power and the New Deal:</w:t>
      </w:r>
    </w:p>
    <w:p w14:paraId="041DEACD" w14:textId="6FB0CA60" w:rsidR="002C7688" w:rsidRPr="00E677EB" w:rsidRDefault="002C7688" w:rsidP="00222C09">
      <w:pPr>
        <w:pStyle w:val="ListParagraph"/>
        <w:numPr>
          <w:ilvl w:val="1"/>
          <w:numId w:val="4"/>
        </w:numPr>
        <w:spacing w:before="100" w:beforeAutospacing="1" w:after="100" w:afterAutospacing="1"/>
        <w:rPr>
          <w:rFonts w:eastAsia="Times New Roman" w:cs="Times New Roman"/>
        </w:rPr>
      </w:pPr>
      <w:r w:rsidRPr="00E677EB">
        <w:rPr>
          <w:rFonts w:cs="Times New Roman"/>
        </w:rPr>
        <w:t>Series of New Deal legislation passed using Commerce Clause as justification</w:t>
      </w:r>
    </w:p>
    <w:p w14:paraId="19DDDE95" w14:textId="77631588" w:rsidR="002C7688" w:rsidRPr="00E677EB" w:rsidRDefault="002C7688" w:rsidP="00222C09">
      <w:pPr>
        <w:pStyle w:val="ListParagraph"/>
        <w:numPr>
          <w:ilvl w:val="1"/>
          <w:numId w:val="4"/>
        </w:numPr>
        <w:spacing w:before="100" w:beforeAutospacing="1" w:after="100" w:afterAutospacing="1"/>
        <w:rPr>
          <w:rFonts w:eastAsia="Times New Roman" w:cs="Times New Roman"/>
        </w:rPr>
      </w:pPr>
      <w:r w:rsidRPr="00E677EB">
        <w:rPr>
          <w:rFonts w:cs="Times New Roman"/>
        </w:rPr>
        <w:t xml:space="preserve">Railroad Retirement Act </w:t>
      </w:r>
      <w:r w:rsidRPr="00E677EB">
        <w:rPr>
          <w:rFonts w:cs="Times New Roman"/>
        </w:rPr>
        <w:sym w:font="Wingdings" w:char="F0E0"/>
      </w:r>
      <w:r w:rsidRPr="00E677EB">
        <w:rPr>
          <w:rFonts w:cs="Times New Roman"/>
        </w:rPr>
        <w:t xml:space="preserve"> rejection of argument that pensions were related to efficiency of railroad</w:t>
      </w:r>
    </w:p>
    <w:p w14:paraId="6FAA6BCD" w14:textId="170750D5" w:rsidR="001A1ED2" w:rsidRPr="003861AC" w:rsidRDefault="00491CF2" w:rsidP="00222C09">
      <w:pPr>
        <w:pStyle w:val="ListParagraph"/>
        <w:numPr>
          <w:ilvl w:val="0"/>
          <w:numId w:val="4"/>
        </w:numPr>
        <w:spacing w:before="100" w:beforeAutospacing="1" w:after="100" w:afterAutospacing="1"/>
        <w:rPr>
          <w:rFonts w:eastAsia="Times New Roman" w:cs="Times New Roman"/>
          <w:color w:val="FF0000"/>
        </w:rPr>
      </w:pPr>
      <w:r w:rsidRPr="00E677EB">
        <w:rPr>
          <w:rFonts w:eastAsia="Times New Roman" w:cs="Times New Roman"/>
        </w:rPr>
        <w:t>Commerce After the New Deal</w:t>
      </w:r>
      <w:r w:rsidR="003861AC">
        <w:rPr>
          <w:rFonts w:eastAsia="Times New Roman" w:cs="Times New Roman"/>
        </w:rPr>
        <w:t xml:space="preserve"> – </w:t>
      </w:r>
      <w:r w:rsidR="003861AC" w:rsidRPr="003861AC">
        <w:rPr>
          <w:rFonts w:eastAsia="Times New Roman" w:cs="Times New Roman"/>
          <w:color w:val="FF0000"/>
        </w:rPr>
        <w:t>Key Decisions Changing the Commerce Clause Doctrine – broadening the scope</w:t>
      </w:r>
    </w:p>
    <w:p w14:paraId="1C3DD6E5" w14:textId="73F589B7" w:rsidR="00491CF2" w:rsidRPr="00E677EB" w:rsidRDefault="00491CF2" w:rsidP="00222C09">
      <w:pPr>
        <w:pStyle w:val="ListParagraph"/>
        <w:numPr>
          <w:ilvl w:val="1"/>
          <w:numId w:val="4"/>
        </w:numPr>
        <w:spacing w:before="100" w:beforeAutospacing="1" w:after="100" w:afterAutospacing="1"/>
        <w:rPr>
          <w:rFonts w:eastAsia="Times New Roman" w:cs="Times New Roman"/>
        </w:rPr>
      </w:pPr>
      <w:r w:rsidRPr="00E677EB">
        <w:rPr>
          <w:rFonts w:eastAsia="Times New Roman" w:cs="Times New Roman"/>
        </w:rPr>
        <w:t>Courts stances towards commerce power changed in 1937</w:t>
      </w:r>
    </w:p>
    <w:p w14:paraId="5455A05A" w14:textId="36C1224E" w:rsidR="00491CF2" w:rsidRPr="00E677EB" w:rsidRDefault="00491CF2" w:rsidP="00222C09">
      <w:pPr>
        <w:pStyle w:val="ListParagraph"/>
        <w:numPr>
          <w:ilvl w:val="1"/>
          <w:numId w:val="4"/>
        </w:numPr>
        <w:spacing w:before="100" w:beforeAutospacing="1" w:after="100" w:afterAutospacing="1"/>
        <w:rPr>
          <w:rFonts w:eastAsia="Times New Roman" w:cs="Times New Roman"/>
        </w:rPr>
      </w:pPr>
      <w:r w:rsidRPr="00983102">
        <w:rPr>
          <w:rFonts w:eastAsia="Times New Roman" w:cs="Times New Roman"/>
          <w:b/>
          <w:i/>
        </w:rPr>
        <w:t>NLRB v. Jones &amp; Laughlin Steel</w:t>
      </w:r>
      <w:r w:rsidRPr="00E677EB">
        <w:rPr>
          <w:rFonts w:eastAsia="Times New Roman" w:cs="Times New Roman"/>
          <w:i/>
        </w:rPr>
        <w:t xml:space="preserve"> </w:t>
      </w:r>
      <w:r w:rsidRPr="00E677EB">
        <w:rPr>
          <w:rFonts w:eastAsia="Times New Roman" w:cs="Times New Roman"/>
        </w:rPr>
        <w:t>(Hughes)</w:t>
      </w:r>
      <w:r w:rsidR="00F1151A" w:rsidRPr="00E677EB">
        <w:rPr>
          <w:rFonts w:eastAsia="Times New Roman" w:cs="Times New Roman"/>
        </w:rPr>
        <w:t xml:space="preserve"> – </w:t>
      </w:r>
      <w:r w:rsidR="00F1151A" w:rsidRPr="003861AC">
        <w:rPr>
          <w:rFonts w:eastAsia="Times New Roman" w:cs="Times New Roman"/>
          <w:color w:val="FF0000"/>
        </w:rPr>
        <w:t>broadened Congress power</w:t>
      </w:r>
    </w:p>
    <w:p w14:paraId="4F3F6247" w14:textId="620B12AF" w:rsidR="00752133" w:rsidRPr="00E677EB" w:rsidRDefault="00491CF2" w:rsidP="00222C09">
      <w:pPr>
        <w:pStyle w:val="ListParagraph"/>
        <w:numPr>
          <w:ilvl w:val="2"/>
          <w:numId w:val="4"/>
        </w:numPr>
        <w:spacing w:before="100" w:beforeAutospacing="1" w:after="100" w:afterAutospacing="1"/>
        <w:rPr>
          <w:rFonts w:eastAsia="Times New Roman" w:cs="Times New Roman"/>
        </w:rPr>
      </w:pPr>
      <w:r w:rsidRPr="00E677EB">
        <w:rPr>
          <w:rFonts w:eastAsia="Times New Roman" w:cs="Times New Roman"/>
        </w:rPr>
        <w:t xml:space="preserve">Facts: </w:t>
      </w:r>
      <w:r w:rsidR="00CC3788" w:rsidRPr="00E677EB">
        <w:rPr>
          <w:rFonts w:eastAsia="Times New Roman" w:cs="Times New Roman"/>
        </w:rPr>
        <w:t>constitutional challenge to the NLRB act which created right of employees to bargain collectively, prohibited unfair labor practices and established NLRB to enforce the law</w:t>
      </w:r>
      <w:r w:rsidR="00752133" w:rsidRPr="00E677EB">
        <w:rPr>
          <w:rFonts w:eastAsia="Times New Roman" w:cs="Times New Roman"/>
        </w:rPr>
        <w:t>, law contained detailed findings on the relationship between labor activity and commerce</w:t>
      </w:r>
    </w:p>
    <w:p w14:paraId="5E15CF5F" w14:textId="77777777" w:rsidR="00491CF2" w:rsidRPr="00E677EB" w:rsidRDefault="00491CF2" w:rsidP="00222C09">
      <w:pPr>
        <w:pStyle w:val="ListParagraph"/>
        <w:numPr>
          <w:ilvl w:val="2"/>
          <w:numId w:val="4"/>
        </w:numPr>
        <w:spacing w:before="100" w:beforeAutospacing="1" w:after="100" w:afterAutospacing="1"/>
        <w:rPr>
          <w:rFonts w:eastAsia="Times New Roman" w:cs="Times New Roman"/>
        </w:rPr>
      </w:pPr>
      <w:r w:rsidRPr="00983102">
        <w:rPr>
          <w:rFonts w:eastAsia="Times New Roman" w:cs="Times New Roman"/>
          <w:u w:val="single"/>
        </w:rPr>
        <w:t>Holding</w:t>
      </w:r>
      <w:r w:rsidRPr="00E677EB">
        <w:rPr>
          <w:rFonts w:eastAsia="Times New Roman" w:cs="Times New Roman"/>
        </w:rPr>
        <w:t>: Act is constitutional as it prevents any unfair labor practice affecting commerce</w:t>
      </w:r>
    </w:p>
    <w:p w14:paraId="05C1681D" w14:textId="77777777" w:rsidR="00491CF2" w:rsidRPr="00E677EB" w:rsidRDefault="00491CF2" w:rsidP="00222C09">
      <w:pPr>
        <w:pStyle w:val="ListParagraph"/>
        <w:numPr>
          <w:ilvl w:val="2"/>
          <w:numId w:val="4"/>
        </w:numPr>
        <w:spacing w:before="100" w:beforeAutospacing="1" w:after="100" w:afterAutospacing="1"/>
        <w:rPr>
          <w:rFonts w:eastAsia="Times New Roman" w:cs="Times New Roman"/>
        </w:rPr>
      </w:pPr>
      <w:r w:rsidRPr="00E677EB">
        <w:rPr>
          <w:rFonts w:eastAsia="Times New Roman" w:cs="Times New Roman"/>
        </w:rPr>
        <w:t>Whether a particular action affects commerce in such a close and intimate manner as to be subject to federal control is to be determined on a case-by-case basis</w:t>
      </w:r>
    </w:p>
    <w:p w14:paraId="67C3CE3D" w14:textId="77777777" w:rsidR="00491CF2" w:rsidRPr="00E677EB" w:rsidRDefault="00491CF2" w:rsidP="00222C09">
      <w:pPr>
        <w:pStyle w:val="ListParagraph"/>
        <w:numPr>
          <w:ilvl w:val="2"/>
          <w:numId w:val="4"/>
        </w:numPr>
        <w:spacing w:before="100" w:beforeAutospacing="1" w:after="100" w:afterAutospacing="1"/>
        <w:rPr>
          <w:rFonts w:eastAsia="Times New Roman" w:cs="Times New Roman"/>
        </w:rPr>
      </w:pPr>
      <w:r w:rsidRPr="00E677EB">
        <w:rPr>
          <w:rFonts w:eastAsia="Times New Roman" w:cs="Times New Roman"/>
        </w:rPr>
        <w:t>Although activities may be intrastate in nature, if they have such a close and substantial relation to interstate commerce that control is essential or appropriate to protect commerce from burdens and obstructions, Congress cannot be denied the power to exercise control.</w:t>
      </w:r>
    </w:p>
    <w:p w14:paraId="7DB2A799" w14:textId="0C2D78EE" w:rsidR="00491CF2" w:rsidRPr="00E677EB" w:rsidRDefault="002623EA" w:rsidP="00222C09">
      <w:pPr>
        <w:pStyle w:val="ListParagraph"/>
        <w:numPr>
          <w:ilvl w:val="2"/>
          <w:numId w:val="4"/>
        </w:numPr>
        <w:spacing w:before="100" w:beforeAutospacing="1" w:after="100" w:afterAutospacing="1"/>
        <w:rPr>
          <w:rFonts w:eastAsia="Times New Roman" w:cs="Times New Roman"/>
        </w:rPr>
      </w:pPr>
      <w:r w:rsidRPr="00E677EB">
        <w:rPr>
          <w:rFonts w:eastAsia="Times New Roman" w:cs="Times New Roman"/>
        </w:rPr>
        <w:t>Court granted congress broad power: “power to regulate commerce is the power to enact ‘all appropriate legislation for its protection and advancement to adopt measures to promote its growth and insure its safety, to foster, protect, control, and restrain”</w:t>
      </w:r>
    </w:p>
    <w:p w14:paraId="1E809548" w14:textId="1CC6A585" w:rsidR="00F558CB" w:rsidRPr="00E677EB" w:rsidRDefault="00F558CB" w:rsidP="00222C09">
      <w:pPr>
        <w:pStyle w:val="ListParagraph"/>
        <w:numPr>
          <w:ilvl w:val="1"/>
          <w:numId w:val="4"/>
        </w:numPr>
        <w:spacing w:before="100" w:beforeAutospacing="1" w:after="100" w:afterAutospacing="1"/>
        <w:rPr>
          <w:rFonts w:eastAsia="Times New Roman" w:cs="Times New Roman"/>
        </w:rPr>
      </w:pPr>
      <w:r w:rsidRPr="00983102">
        <w:rPr>
          <w:rFonts w:eastAsia="Times New Roman" w:cs="Times New Roman"/>
          <w:b/>
          <w:i/>
        </w:rPr>
        <w:t>United States v. Darby</w:t>
      </w:r>
      <w:r w:rsidRPr="00E677EB">
        <w:rPr>
          <w:rFonts w:eastAsia="Times New Roman" w:cs="Times New Roman"/>
          <w:i/>
        </w:rPr>
        <w:t xml:space="preserve"> </w:t>
      </w:r>
      <w:r w:rsidRPr="00E677EB">
        <w:rPr>
          <w:rFonts w:eastAsia="Times New Roman" w:cs="Times New Roman"/>
        </w:rPr>
        <w:t xml:space="preserve">(Stone) – </w:t>
      </w:r>
      <w:r w:rsidRPr="000238A1">
        <w:rPr>
          <w:rFonts w:eastAsia="Times New Roman" w:cs="Times New Roman"/>
          <w:color w:val="FF0000"/>
        </w:rPr>
        <w:t>overturned Dagenhart</w:t>
      </w:r>
      <w:r w:rsidRPr="00E677EB">
        <w:rPr>
          <w:rFonts w:eastAsia="Times New Roman" w:cs="Times New Roman"/>
        </w:rPr>
        <w:t xml:space="preserve"> </w:t>
      </w:r>
    </w:p>
    <w:p w14:paraId="37729314" w14:textId="4811E6BA" w:rsidR="00770896" w:rsidRDefault="008D0D7B" w:rsidP="00770896">
      <w:pPr>
        <w:pStyle w:val="ListParagraph"/>
        <w:numPr>
          <w:ilvl w:val="2"/>
          <w:numId w:val="4"/>
        </w:numPr>
        <w:spacing w:before="100" w:beforeAutospacing="1" w:after="100" w:afterAutospacing="1"/>
        <w:rPr>
          <w:rFonts w:eastAsia="Times New Roman" w:cs="Times New Roman"/>
        </w:rPr>
      </w:pPr>
      <w:r w:rsidRPr="00E677EB">
        <w:rPr>
          <w:rFonts w:eastAsia="Times New Roman" w:cs="Times New Roman"/>
        </w:rPr>
        <w:t xml:space="preserve">Facts: </w:t>
      </w:r>
      <w:r w:rsidR="00770896" w:rsidRPr="00770896">
        <w:rPr>
          <w:rFonts w:eastAsia="Times New Roman" w:cs="Times New Roman"/>
        </w:rPr>
        <w:t xml:space="preserve">Darby was charged with violating the Fair Labor Standards Act (the Act) </w:t>
      </w:r>
      <w:r w:rsidR="000238A1">
        <w:rPr>
          <w:rFonts w:eastAsia="Times New Roman" w:cs="Times New Roman"/>
        </w:rPr>
        <w:t>which prohibited shipment in interstate commerce of goods made by employees who were paid less than minimum wage</w:t>
      </w:r>
    </w:p>
    <w:p w14:paraId="7D734487" w14:textId="68B2FC2C" w:rsidR="00F558CB" w:rsidRDefault="00770896" w:rsidP="00770896">
      <w:pPr>
        <w:pStyle w:val="ListParagraph"/>
        <w:numPr>
          <w:ilvl w:val="2"/>
          <w:numId w:val="4"/>
        </w:numPr>
        <w:spacing w:before="100" w:beforeAutospacing="1" w:after="100" w:afterAutospacing="1"/>
        <w:rPr>
          <w:rFonts w:eastAsia="Times New Roman" w:cs="Times New Roman"/>
        </w:rPr>
      </w:pPr>
      <w:r>
        <w:rPr>
          <w:rFonts w:eastAsia="Times New Roman" w:cs="Times New Roman"/>
        </w:rPr>
        <w:t>C</w:t>
      </w:r>
      <w:r w:rsidR="00F72F46" w:rsidRPr="00770896">
        <w:rPr>
          <w:rFonts w:eastAsia="Times New Roman" w:cs="Times New Roman"/>
        </w:rPr>
        <w:t xml:space="preserve">ourt departed from all acts of </w:t>
      </w:r>
      <w:r w:rsidR="007735F6" w:rsidRPr="00770896">
        <w:rPr>
          <w:rFonts w:eastAsia="Times New Roman" w:cs="Times New Roman"/>
        </w:rPr>
        <w:t>pre</w:t>
      </w:r>
      <w:r w:rsidR="00E85C8E" w:rsidRPr="00770896">
        <w:rPr>
          <w:rFonts w:eastAsia="Times New Roman" w:cs="Times New Roman"/>
        </w:rPr>
        <w:t>-1937 commerce clause doctrines</w:t>
      </w:r>
    </w:p>
    <w:p w14:paraId="78426611" w14:textId="5ADC8CC4" w:rsidR="00770896" w:rsidRPr="00770896" w:rsidRDefault="00770896" w:rsidP="00770896">
      <w:pPr>
        <w:pStyle w:val="ListParagraph"/>
        <w:numPr>
          <w:ilvl w:val="2"/>
          <w:numId w:val="4"/>
        </w:numPr>
        <w:spacing w:before="100" w:beforeAutospacing="1" w:after="100" w:afterAutospacing="1"/>
        <w:rPr>
          <w:rFonts w:eastAsia="Times New Roman" w:cs="Times New Roman"/>
        </w:rPr>
      </w:pPr>
      <w:r>
        <w:rPr>
          <w:rFonts w:eastAsia="Times New Roman" w:cs="Times New Roman"/>
        </w:rPr>
        <w:t xml:space="preserve">Issue: </w:t>
      </w:r>
      <w:r w:rsidRPr="00770896">
        <w:rPr>
          <w:rFonts w:eastAsia="Times New Roman" w:cs="Times New Roman"/>
        </w:rPr>
        <w:t>Do the wages and hours of local employees have such a substantial impact on interstate commerce as to allow Congress to constitutionally regulate them?</w:t>
      </w:r>
    </w:p>
    <w:p w14:paraId="35811CFF" w14:textId="49AA20B0" w:rsidR="00770896" w:rsidRPr="00C21633" w:rsidRDefault="00770896" w:rsidP="00C21633">
      <w:pPr>
        <w:pStyle w:val="ListParagraph"/>
        <w:numPr>
          <w:ilvl w:val="2"/>
          <w:numId w:val="4"/>
        </w:numPr>
        <w:spacing w:before="100" w:beforeAutospacing="1" w:after="100" w:afterAutospacing="1"/>
        <w:rPr>
          <w:rFonts w:eastAsia="Times New Roman" w:cs="Times New Roman"/>
          <w:u w:val="single"/>
        </w:rPr>
      </w:pPr>
      <w:r>
        <w:rPr>
          <w:rFonts w:eastAsia="Times New Roman" w:cs="Times New Roman"/>
          <w:u w:val="single"/>
        </w:rPr>
        <w:t xml:space="preserve">Holding: </w:t>
      </w:r>
      <w:r w:rsidRPr="00770896">
        <w:rPr>
          <w:rFonts w:eastAsia="Times New Roman" w:cs="Times New Roman"/>
        </w:rPr>
        <w:t>If the regulated intrastate activity has a substantial effect on interstate commerce, Congress may regulate the activity regardless of Congress’s motive.</w:t>
      </w:r>
      <w:r w:rsidR="00F314C0">
        <w:rPr>
          <w:rFonts w:eastAsia="Times New Roman" w:cs="Times New Roman"/>
        </w:rPr>
        <w:t xml:space="preserve"> </w:t>
      </w:r>
    </w:p>
    <w:p w14:paraId="6486A7EF" w14:textId="3F3A35A8" w:rsidR="001623C1" w:rsidRPr="00E677EB" w:rsidRDefault="00E85C8E" w:rsidP="00F314C0">
      <w:pPr>
        <w:pStyle w:val="ListParagraph"/>
        <w:numPr>
          <w:ilvl w:val="2"/>
          <w:numId w:val="4"/>
        </w:numPr>
        <w:spacing w:before="100" w:beforeAutospacing="1" w:after="100" w:afterAutospacing="1"/>
        <w:rPr>
          <w:rFonts w:eastAsia="Times New Roman" w:cs="Times New Roman"/>
        </w:rPr>
      </w:pPr>
      <w:r w:rsidRPr="00E677EB">
        <w:rPr>
          <w:rFonts w:eastAsia="Times New Roman" w:cs="Times New Roman"/>
        </w:rPr>
        <w:t>Holdings:</w:t>
      </w:r>
    </w:p>
    <w:p w14:paraId="1B5FA499" w14:textId="479A2F25" w:rsidR="00E85C8E" w:rsidRPr="00E677EB" w:rsidRDefault="00E85C8E" w:rsidP="00F314C0">
      <w:pPr>
        <w:pStyle w:val="ListParagraph"/>
        <w:numPr>
          <w:ilvl w:val="3"/>
          <w:numId w:val="4"/>
        </w:numPr>
        <w:spacing w:before="100" w:beforeAutospacing="1" w:after="100" w:afterAutospacing="1"/>
        <w:rPr>
          <w:rFonts w:eastAsia="Times New Roman" w:cs="Times New Roman"/>
        </w:rPr>
      </w:pPr>
      <w:r w:rsidRPr="00E677EB">
        <w:rPr>
          <w:rFonts w:eastAsia="Times New Roman" w:cs="Times New Roman"/>
        </w:rPr>
        <w:t>Congress may control production by regulating shipments in interstate commerce</w:t>
      </w:r>
    </w:p>
    <w:p w14:paraId="709963E5" w14:textId="40BA492E" w:rsidR="00E85C8E" w:rsidRPr="00E677EB" w:rsidRDefault="00E85C8E" w:rsidP="00F314C0">
      <w:pPr>
        <w:pStyle w:val="ListParagraph"/>
        <w:numPr>
          <w:ilvl w:val="3"/>
          <w:numId w:val="4"/>
        </w:numPr>
        <w:spacing w:before="100" w:beforeAutospacing="1" w:after="100" w:afterAutospacing="1"/>
        <w:rPr>
          <w:rFonts w:eastAsia="Times New Roman" w:cs="Times New Roman"/>
        </w:rPr>
      </w:pPr>
      <w:r w:rsidRPr="00E677EB">
        <w:rPr>
          <w:rFonts w:eastAsia="Times New Roman" w:cs="Times New Roman"/>
        </w:rPr>
        <w:t>“Plenary power</w:t>
      </w:r>
      <w:r w:rsidR="007764C7">
        <w:rPr>
          <w:rFonts w:eastAsia="Times New Roman" w:cs="Times New Roman"/>
        </w:rPr>
        <w:t>”</w:t>
      </w:r>
      <w:r w:rsidRPr="00E677EB">
        <w:rPr>
          <w:rFonts w:eastAsia="Times New Roman" w:cs="Times New Roman"/>
        </w:rPr>
        <w:t xml:space="preserve"> conferred on Congress by the Commerce Clause</w:t>
      </w:r>
    </w:p>
    <w:p w14:paraId="2C6734AD" w14:textId="14DE18B2" w:rsidR="00E85C8E" w:rsidRPr="00E677EB" w:rsidRDefault="00597B29" w:rsidP="00F314C0">
      <w:pPr>
        <w:pStyle w:val="ListParagraph"/>
        <w:numPr>
          <w:ilvl w:val="3"/>
          <w:numId w:val="4"/>
        </w:numPr>
        <w:spacing w:before="100" w:beforeAutospacing="1" w:after="100" w:afterAutospacing="1"/>
        <w:rPr>
          <w:rFonts w:eastAsia="Times New Roman" w:cs="Times New Roman"/>
        </w:rPr>
      </w:pPr>
      <w:r w:rsidRPr="00E677EB">
        <w:rPr>
          <w:rFonts w:eastAsia="Times New Roman" w:cs="Times New Roman"/>
        </w:rPr>
        <w:t xml:space="preserve">Motive of regulation are matters for legislative judgment, </w:t>
      </w:r>
      <w:r w:rsidR="00E85C8E" w:rsidRPr="00E677EB">
        <w:rPr>
          <w:rFonts w:eastAsia="Times New Roman" w:cs="Times New Roman"/>
        </w:rPr>
        <w:t xml:space="preserve">Court said a law is constitutional so long as it is </w:t>
      </w:r>
      <w:r w:rsidR="00E85C8E" w:rsidRPr="00F314C0">
        <w:rPr>
          <w:rFonts w:eastAsia="Times New Roman" w:cs="Times New Roman"/>
          <w:i/>
        </w:rPr>
        <w:t>within the scope</w:t>
      </w:r>
      <w:r w:rsidR="00E85C8E" w:rsidRPr="00E677EB">
        <w:rPr>
          <w:rFonts w:eastAsia="Times New Roman" w:cs="Times New Roman"/>
        </w:rPr>
        <w:t xml:space="preserve"> of Congress’s power’ tenth amendment would not be used by the judiciary as a basis for invalidating federal laws</w:t>
      </w:r>
    </w:p>
    <w:p w14:paraId="763B71EB" w14:textId="01ADF796" w:rsidR="00007A7E" w:rsidRPr="00E677EB" w:rsidRDefault="00007A7E" w:rsidP="00222C09">
      <w:pPr>
        <w:pStyle w:val="ListParagraph"/>
        <w:numPr>
          <w:ilvl w:val="1"/>
          <w:numId w:val="4"/>
        </w:numPr>
        <w:spacing w:before="100" w:beforeAutospacing="1" w:after="100" w:afterAutospacing="1"/>
        <w:rPr>
          <w:rFonts w:eastAsia="Times New Roman" w:cs="Times New Roman"/>
        </w:rPr>
      </w:pPr>
      <w:r w:rsidRPr="007764C7">
        <w:rPr>
          <w:rFonts w:eastAsia="Times New Roman" w:cs="Times New Roman"/>
          <w:b/>
          <w:i/>
        </w:rPr>
        <w:t>Wickard v. Filburn</w:t>
      </w:r>
      <w:r w:rsidRPr="00E677EB">
        <w:rPr>
          <w:rFonts w:eastAsia="Times New Roman" w:cs="Times New Roman"/>
          <w:i/>
        </w:rPr>
        <w:t xml:space="preserve"> </w:t>
      </w:r>
      <w:r w:rsidR="00561B97" w:rsidRPr="00E677EB">
        <w:rPr>
          <w:rFonts w:eastAsia="Times New Roman" w:cs="Times New Roman"/>
        </w:rPr>
        <w:t>(Jackson)</w:t>
      </w:r>
      <w:r w:rsidR="0008569E" w:rsidRPr="00E677EB">
        <w:rPr>
          <w:rFonts w:eastAsia="Times New Roman" w:cs="Times New Roman"/>
        </w:rPr>
        <w:t xml:space="preserve"> – </w:t>
      </w:r>
      <w:r w:rsidR="0008569E" w:rsidRPr="00374EFE">
        <w:rPr>
          <w:rFonts w:eastAsia="Times New Roman" w:cs="Times New Roman"/>
          <w:color w:val="FF0000"/>
        </w:rPr>
        <w:t>case demonstrates outer limits of “substantially affecting commerce”</w:t>
      </w:r>
    </w:p>
    <w:p w14:paraId="0C1F2855" w14:textId="2BEC4908" w:rsidR="00D87A35" w:rsidRPr="00E677EB" w:rsidRDefault="00821AAE" w:rsidP="00222C09">
      <w:pPr>
        <w:pStyle w:val="ListParagraph"/>
        <w:numPr>
          <w:ilvl w:val="2"/>
          <w:numId w:val="4"/>
        </w:numPr>
        <w:spacing w:before="100" w:beforeAutospacing="1" w:after="100" w:afterAutospacing="1"/>
        <w:rPr>
          <w:rFonts w:eastAsia="Times New Roman" w:cs="Times New Roman"/>
        </w:rPr>
      </w:pPr>
      <w:r w:rsidRPr="00E677EB">
        <w:rPr>
          <w:rFonts w:eastAsia="Times New Roman" w:cs="Times New Roman"/>
        </w:rPr>
        <w:t>Facts: Filburn sues Wickard to prevent enforcement of penalty imposed on him for exceeding quota of wheat for his farm, was only going to be used for personal use, claims Market Agricultural Adjustment Act exceeds commerce power</w:t>
      </w:r>
    </w:p>
    <w:p w14:paraId="14886D2E" w14:textId="3609B5D2" w:rsidR="0055617F" w:rsidRPr="00E677EB" w:rsidRDefault="00586D3A" w:rsidP="00222C09">
      <w:pPr>
        <w:pStyle w:val="ListParagraph"/>
        <w:numPr>
          <w:ilvl w:val="2"/>
          <w:numId w:val="4"/>
        </w:numPr>
        <w:spacing w:before="100" w:beforeAutospacing="1" w:after="100" w:afterAutospacing="1"/>
        <w:rPr>
          <w:rFonts w:eastAsia="Times New Roman" w:cs="Times New Roman"/>
        </w:rPr>
      </w:pPr>
      <w:r w:rsidRPr="009C6988">
        <w:rPr>
          <w:rFonts w:eastAsia="Times New Roman" w:cs="Times New Roman"/>
          <w:u w:val="single"/>
        </w:rPr>
        <w:t>Holding</w:t>
      </w:r>
      <w:r w:rsidRPr="00E677EB">
        <w:rPr>
          <w:rFonts w:eastAsia="Times New Roman" w:cs="Times New Roman"/>
        </w:rPr>
        <w:t xml:space="preserve">: Act does not exceed Congressional power, even if activity is local </w:t>
      </w:r>
      <w:r w:rsidR="00AA62F9" w:rsidRPr="00E677EB">
        <w:rPr>
          <w:rFonts w:eastAsia="Times New Roman" w:cs="Times New Roman"/>
        </w:rPr>
        <w:t>and not considered commerce, Congress may still regulate if it has a substantial effect on interstate commerce, regardless of whether it is direct or indirect</w:t>
      </w:r>
    </w:p>
    <w:p w14:paraId="3D77FB0D" w14:textId="77D5C29C" w:rsidR="00A85F1A" w:rsidRPr="00E677EB" w:rsidRDefault="00A85F1A" w:rsidP="00222C09">
      <w:pPr>
        <w:pStyle w:val="ListParagraph"/>
        <w:numPr>
          <w:ilvl w:val="2"/>
          <w:numId w:val="4"/>
        </w:numPr>
        <w:spacing w:before="100" w:beforeAutospacing="1" w:after="100" w:afterAutospacing="1"/>
        <w:rPr>
          <w:rFonts w:eastAsia="Times New Roman" w:cs="Times New Roman"/>
        </w:rPr>
      </w:pPr>
      <w:r w:rsidRPr="00374EFE">
        <w:rPr>
          <w:rFonts w:eastAsia="Times New Roman" w:cs="Times New Roman"/>
          <w:i/>
          <w:color w:val="FF0000"/>
        </w:rPr>
        <w:t>Aggregation test</w:t>
      </w:r>
      <w:r w:rsidRPr="00E677EB">
        <w:rPr>
          <w:rFonts w:eastAsia="Times New Roman" w:cs="Times New Roman"/>
        </w:rPr>
        <w:t>: appellee’s own contribution may seem trivial but his contribution taken with others similarly situated, is not trivial</w:t>
      </w:r>
    </w:p>
    <w:p w14:paraId="138B1D2C" w14:textId="48700E0D" w:rsidR="00322445" w:rsidRPr="00E677EB" w:rsidRDefault="00322445" w:rsidP="00222C09">
      <w:pPr>
        <w:pStyle w:val="ListParagraph"/>
        <w:numPr>
          <w:ilvl w:val="1"/>
          <w:numId w:val="4"/>
        </w:numPr>
        <w:spacing w:before="100" w:beforeAutospacing="1" w:after="100" w:afterAutospacing="1"/>
        <w:rPr>
          <w:rFonts w:eastAsia="Times New Roman" w:cs="Times New Roman"/>
        </w:rPr>
      </w:pPr>
      <w:r w:rsidRPr="00374EFE">
        <w:rPr>
          <w:rFonts w:eastAsia="Times New Roman" w:cs="Times New Roman"/>
          <w:b/>
          <w:color w:val="FF0000"/>
          <w:u w:val="single"/>
        </w:rPr>
        <w:t xml:space="preserve">Test for Commerce Clause </w:t>
      </w:r>
      <w:r w:rsidRPr="00374EFE">
        <w:rPr>
          <w:rFonts w:eastAsia="Times New Roman" w:cs="Times New Roman"/>
          <w:b/>
          <w:i/>
          <w:color w:val="FF0000"/>
          <w:u w:val="single"/>
        </w:rPr>
        <w:t xml:space="preserve">after </w:t>
      </w:r>
      <w:r w:rsidRPr="00374EFE">
        <w:rPr>
          <w:rFonts w:eastAsia="Times New Roman" w:cs="Times New Roman"/>
          <w:b/>
          <w:color w:val="FF0000"/>
          <w:u w:val="single"/>
        </w:rPr>
        <w:t>1937</w:t>
      </w:r>
      <w:r w:rsidRPr="00E677EB">
        <w:rPr>
          <w:rFonts w:eastAsia="Times New Roman" w:cs="Times New Roman"/>
        </w:rPr>
        <w:t xml:space="preserve">: Congress could exercise control over all phases of business, a federal law would be upheld so long as it was within the scope of Congress’s power, and the commerce clause was interpreted so broadly that seemingly any </w:t>
      </w:r>
      <w:r w:rsidR="0084681E" w:rsidRPr="00E677EB">
        <w:rPr>
          <w:rFonts w:eastAsia="Times New Roman" w:cs="Times New Roman"/>
        </w:rPr>
        <w:t>law would meet this requirement</w:t>
      </w:r>
    </w:p>
    <w:p w14:paraId="577BEE41" w14:textId="0DD7EBC8" w:rsidR="0084681E" w:rsidRPr="00E677EB" w:rsidRDefault="0084681E" w:rsidP="00222C09">
      <w:pPr>
        <w:pStyle w:val="ListParagraph"/>
        <w:numPr>
          <w:ilvl w:val="2"/>
          <w:numId w:val="4"/>
        </w:numPr>
        <w:spacing w:before="100" w:beforeAutospacing="1" w:after="100" w:afterAutospacing="1"/>
        <w:rPr>
          <w:rFonts w:eastAsia="Times New Roman" w:cs="Times New Roman"/>
        </w:rPr>
      </w:pPr>
      <w:r w:rsidRPr="00E677EB">
        <w:rPr>
          <w:rFonts w:eastAsia="Times New Roman" w:cs="Times New Roman"/>
        </w:rPr>
        <w:t xml:space="preserve">Congress could regulate any activity if there was </w:t>
      </w:r>
      <w:r w:rsidRPr="00374EFE">
        <w:rPr>
          <w:rFonts w:eastAsia="Times New Roman" w:cs="Times New Roman"/>
          <w:i/>
        </w:rPr>
        <w:t>a substantial effect</w:t>
      </w:r>
      <w:r w:rsidRPr="00E677EB">
        <w:rPr>
          <w:rFonts w:eastAsia="Times New Roman" w:cs="Times New Roman"/>
        </w:rPr>
        <w:t xml:space="preserve"> on interstate commerce</w:t>
      </w:r>
    </w:p>
    <w:p w14:paraId="0F9F79AF" w14:textId="6E82E771" w:rsidR="00BF1303" w:rsidRPr="00E677EB" w:rsidRDefault="00BF1303" w:rsidP="00222C09">
      <w:pPr>
        <w:pStyle w:val="ListParagraph"/>
        <w:numPr>
          <w:ilvl w:val="0"/>
          <w:numId w:val="4"/>
        </w:numPr>
        <w:spacing w:before="100" w:beforeAutospacing="1" w:after="100" w:afterAutospacing="1"/>
        <w:rPr>
          <w:rFonts w:eastAsia="Times New Roman" w:cs="Times New Roman"/>
        </w:rPr>
      </w:pPr>
      <w:r w:rsidRPr="008D0458">
        <w:rPr>
          <w:rFonts w:eastAsia="Times New Roman" w:cs="Times New Roman"/>
          <w:b/>
        </w:rPr>
        <w:t>Regulatory Laws</w:t>
      </w:r>
      <w:r w:rsidRPr="00E677EB">
        <w:rPr>
          <w:rFonts w:eastAsia="Times New Roman" w:cs="Times New Roman"/>
        </w:rPr>
        <w:t>: Court’s broad definition of the commerce clause power facilitated this expansion, court held that Congress can set the terms for items shipped in interstate commerce and can regulate purely intrastate activities, including all aspects of business, if there is a rationale basis for believing there is an interstate effect</w:t>
      </w:r>
    </w:p>
    <w:p w14:paraId="2D353C57" w14:textId="31EB4712" w:rsidR="000A6C79" w:rsidRPr="00E677EB" w:rsidRDefault="00B3088C" w:rsidP="00222C09">
      <w:pPr>
        <w:pStyle w:val="ListParagraph"/>
        <w:numPr>
          <w:ilvl w:val="0"/>
          <w:numId w:val="4"/>
        </w:numPr>
        <w:spacing w:before="100" w:beforeAutospacing="1" w:after="100" w:afterAutospacing="1"/>
        <w:rPr>
          <w:rFonts w:eastAsia="Times New Roman" w:cs="Times New Roman"/>
        </w:rPr>
      </w:pPr>
      <w:r w:rsidRPr="008D0458">
        <w:rPr>
          <w:rFonts w:eastAsia="Times New Roman" w:cs="Times New Roman"/>
          <w:b/>
        </w:rPr>
        <w:t>Civil Rights Act 1964</w:t>
      </w:r>
      <w:r w:rsidR="009450CB" w:rsidRPr="00E677EB">
        <w:rPr>
          <w:rFonts w:eastAsia="Times New Roman" w:cs="Times New Roman"/>
        </w:rPr>
        <w:t xml:space="preserve"> (Title II)</w:t>
      </w:r>
    </w:p>
    <w:p w14:paraId="295F1A4B" w14:textId="1B0868EC" w:rsidR="00B3088C" w:rsidRPr="00E677EB" w:rsidRDefault="00B3088C" w:rsidP="00222C09">
      <w:pPr>
        <w:pStyle w:val="ListParagraph"/>
        <w:numPr>
          <w:ilvl w:val="1"/>
          <w:numId w:val="4"/>
        </w:numPr>
        <w:spacing w:before="100" w:beforeAutospacing="1" w:after="100" w:afterAutospacing="1"/>
        <w:rPr>
          <w:rFonts w:eastAsia="Times New Roman" w:cs="Times New Roman"/>
        </w:rPr>
      </w:pPr>
      <w:r w:rsidRPr="00E677EB">
        <w:rPr>
          <w:rFonts w:eastAsia="Times New Roman" w:cs="Times New Roman"/>
        </w:rPr>
        <w:t xml:space="preserve">Prohibited discrimination on the grounds of race, color religion or national origin.  Congress and admin focused on commerce power </w:t>
      </w:r>
      <w:r w:rsidR="009450CB" w:rsidRPr="00E677EB">
        <w:rPr>
          <w:rFonts w:eastAsia="Times New Roman" w:cs="Times New Roman"/>
        </w:rPr>
        <w:t>to cover any establishment that</w:t>
      </w:r>
      <w:r w:rsidRPr="00E677EB">
        <w:rPr>
          <w:rFonts w:eastAsia="Times New Roman" w:cs="Times New Roman"/>
        </w:rPr>
        <w:t>:</w:t>
      </w:r>
    </w:p>
    <w:p w14:paraId="408086FD" w14:textId="77777777" w:rsidR="00B3088C" w:rsidRPr="00E677EB" w:rsidRDefault="00B3088C" w:rsidP="00222C09">
      <w:pPr>
        <w:pStyle w:val="ListParagraph"/>
        <w:numPr>
          <w:ilvl w:val="2"/>
          <w:numId w:val="4"/>
        </w:numPr>
        <w:spacing w:before="100" w:beforeAutospacing="1" w:after="100" w:afterAutospacing="1"/>
        <w:rPr>
          <w:rFonts w:eastAsia="Times New Roman" w:cs="Times New Roman"/>
        </w:rPr>
      </w:pPr>
      <w:r w:rsidRPr="00E677EB">
        <w:rPr>
          <w:rFonts w:eastAsia="Times New Roman" w:cs="Times New Roman"/>
        </w:rPr>
        <w:t xml:space="preserve"> Offers to serve interstate commerce</w:t>
      </w:r>
    </w:p>
    <w:p w14:paraId="1DC7664A" w14:textId="77777777" w:rsidR="00B3088C" w:rsidRPr="00E677EB" w:rsidRDefault="00B3088C" w:rsidP="00222C09">
      <w:pPr>
        <w:pStyle w:val="ListParagraph"/>
        <w:numPr>
          <w:ilvl w:val="2"/>
          <w:numId w:val="4"/>
        </w:numPr>
        <w:spacing w:before="100" w:beforeAutospacing="1" w:after="100" w:afterAutospacing="1"/>
        <w:rPr>
          <w:rFonts w:eastAsia="Times New Roman" w:cs="Times New Roman"/>
        </w:rPr>
      </w:pPr>
      <w:r w:rsidRPr="00E677EB">
        <w:rPr>
          <w:rFonts w:eastAsia="Times New Roman" w:cs="Times New Roman"/>
        </w:rPr>
        <w:t xml:space="preserve"> A substantial amount of food it serves has moved in commerce </w:t>
      </w:r>
    </w:p>
    <w:p w14:paraId="0D1C1356" w14:textId="77777777" w:rsidR="00951C69" w:rsidRDefault="000A6C79" w:rsidP="00222C09">
      <w:pPr>
        <w:pStyle w:val="ListParagraph"/>
        <w:numPr>
          <w:ilvl w:val="1"/>
          <w:numId w:val="4"/>
        </w:numPr>
        <w:spacing w:before="100" w:beforeAutospacing="1" w:after="100" w:afterAutospacing="1"/>
        <w:rPr>
          <w:rFonts w:eastAsia="Times New Roman" w:cs="Times New Roman"/>
        </w:rPr>
      </w:pPr>
      <w:r w:rsidRPr="00512630">
        <w:rPr>
          <w:rFonts w:eastAsia="Times New Roman" w:cs="Times New Roman"/>
          <w:b/>
          <w:i/>
        </w:rPr>
        <w:t>Heart of Atlanta</w:t>
      </w:r>
      <w:r w:rsidR="00B3088C" w:rsidRPr="00512630">
        <w:rPr>
          <w:rFonts w:eastAsia="Times New Roman" w:cs="Times New Roman"/>
          <w:b/>
        </w:rPr>
        <w:t xml:space="preserve"> </w:t>
      </w:r>
      <w:r w:rsidR="00B3088C" w:rsidRPr="00512630">
        <w:rPr>
          <w:rFonts w:eastAsia="Times New Roman" w:cs="Times New Roman"/>
          <w:b/>
          <w:i/>
        </w:rPr>
        <w:t>Motel v. United States</w:t>
      </w:r>
      <w:r w:rsidR="00B3088C" w:rsidRPr="00E677EB">
        <w:rPr>
          <w:rFonts w:eastAsia="Times New Roman" w:cs="Times New Roman"/>
        </w:rPr>
        <w:t xml:space="preserve">: </w:t>
      </w:r>
    </w:p>
    <w:p w14:paraId="28EDAAB1" w14:textId="73567BAA" w:rsidR="009450CB" w:rsidRPr="00E677EB" w:rsidRDefault="00951C69" w:rsidP="00951C69">
      <w:pPr>
        <w:pStyle w:val="ListParagraph"/>
        <w:numPr>
          <w:ilvl w:val="2"/>
          <w:numId w:val="4"/>
        </w:numPr>
        <w:spacing w:before="100" w:beforeAutospacing="1" w:after="100" w:afterAutospacing="1"/>
        <w:rPr>
          <w:rFonts w:eastAsia="Times New Roman" w:cs="Times New Roman"/>
        </w:rPr>
      </w:pPr>
      <w:r>
        <w:rPr>
          <w:rFonts w:eastAsia="Times New Roman" w:cs="Times New Roman"/>
        </w:rPr>
        <w:t xml:space="preserve">Facts: </w:t>
      </w:r>
      <w:r w:rsidR="009450CB" w:rsidRPr="00E677EB">
        <w:rPr>
          <w:rFonts w:eastAsia="Times New Roman" w:cs="Times New Roman"/>
        </w:rPr>
        <w:t>Atlanta wanted to uphold its practice of refusing rooms to AA</w:t>
      </w:r>
    </w:p>
    <w:p w14:paraId="7FAE9C25" w14:textId="77777777" w:rsidR="009450CB" w:rsidRDefault="009450CB" w:rsidP="00222C09">
      <w:pPr>
        <w:pStyle w:val="ListParagraph"/>
        <w:numPr>
          <w:ilvl w:val="2"/>
          <w:numId w:val="4"/>
        </w:numPr>
        <w:spacing w:before="100" w:beforeAutospacing="1" w:after="100" w:afterAutospacing="1"/>
        <w:rPr>
          <w:rFonts w:eastAsia="Times New Roman" w:cs="Times New Roman"/>
        </w:rPr>
      </w:pPr>
      <w:r w:rsidRPr="00E677EB">
        <w:rPr>
          <w:rFonts w:eastAsia="Times New Roman" w:cs="Times New Roman"/>
        </w:rPr>
        <w:t>Court upheld law under the Commerce Clause, discrimination in hotels impedes travel</w:t>
      </w:r>
    </w:p>
    <w:p w14:paraId="0054958D" w14:textId="07A7EB32" w:rsidR="00CD0603" w:rsidRPr="00CD0603" w:rsidRDefault="00CD0603" w:rsidP="00CD0603">
      <w:pPr>
        <w:pStyle w:val="ListParagraph"/>
        <w:numPr>
          <w:ilvl w:val="2"/>
          <w:numId w:val="4"/>
        </w:numPr>
        <w:spacing w:before="100" w:beforeAutospacing="1" w:after="100" w:afterAutospacing="1"/>
        <w:rPr>
          <w:rFonts w:eastAsia="Times New Roman" w:cs="Times New Roman"/>
        </w:rPr>
      </w:pPr>
      <w:r w:rsidRPr="00CD0603">
        <w:rPr>
          <w:rFonts w:eastAsia="Times New Roman" w:cs="Times New Roman"/>
          <w:u w:val="single"/>
        </w:rPr>
        <w:t>Holding</w:t>
      </w:r>
      <w:r>
        <w:rPr>
          <w:rFonts w:eastAsia="Times New Roman" w:cs="Times New Roman"/>
        </w:rPr>
        <w:t xml:space="preserve">: </w:t>
      </w:r>
      <w:r w:rsidRPr="00CD0603">
        <w:rPr>
          <w:rFonts w:eastAsia="Times New Roman" w:cs="Times New Roman"/>
        </w:rPr>
        <w:t>Congress may regulate the ability of commercial institutions to deny service on the basis of race under its power to regulate interstate commerce.</w:t>
      </w:r>
    </w:p>
    <w:p w14:paraId="3F55B4A4" w14:textId="77777777" w:rsidR="00542CBB" w:rsidRPr="00E677EB" w:rsidRDefault="009450CB" w:rsidP="00222C09">
      <w:pPr>
        <w:pStyle w:val="ListParagraph"/>
        <w:numPr>
          <w:ilvl w:val="2"/>
          <w:numId w:val="4"/>
        </w:numPr>
        <w:spacing w:before="100" w:beforeAutospacing="1" w:after="100" w:afterAutospacing="1"/>
        <w:rPr>
          <w:rFonts w:eastAsia="Times New Roman" w:cs="Times New Roman"/>
        </w:rPr>
      </w:pPr>
      <w:r w:rsidRPr="00951C69">
        <w:rPr>
          <w:rFonts w:eastAsia="Times New Roman" w:cs="Times New Roman"/>
          <w:color w:val="FF0000"/>
          <w:u w:val="single"/>
        </w:rPr>
        <w:t>Determinative test</w:t>
      </w:r>
      <w:r w:rsidRPr="00E677EB">
        <w:rPr>
          <w:rFonts w:eastAsia="Times New Roman" w:cs="Times New Roman"/>
        </w:rPr>
        <w:t>: whether the activity sought to be regulated is commerce which concerns more states than one and has real and substantial relation to the national interest</w:t>
      </w:r>
    </w:p>
    <w:p w14:paraId="2306B4BC" w14:textId="77777777" w:rsidR="0084535F" w:rsidRDefault="00542CBB" w:rsidP="00222C09">
      <w:pPr>
        <w:pStyle w:val="ListParagraph"/>
        <w:numPr>
          <w:ilvl w:val="1"/>
          <w:numId w:val="4"/>
        </w:numPr>
        <w:spacing w:before="100" w:beforeAutospacing="1" w:after="100" w:afterAutospacing="1"/>
        <w:rPr>
          <w:rFonts w:eastAsia="Times New Roman" w:cs="Times New Roman"/>
        </w:rPr>
      </w:pPr>
      <w:r w:rsidRPr="00512630">
        <w:rPr>
          <w:rFonts w:eastAsia="Times New Roman" w:cs="Times New Roman"/>
          <w:b/>
          <w:i/>
        </w:rPr>
        <w:t>Katzenback v. McClung</w:t>
      </w:r>
      <w:r w:rsidRPr="00E677EB">
        <w:rPr>
          <w:rFonts w:eastAsia="Times New Roman" w:cs="Times New Roman"/>
        </w:rPr>
        <w:t xml:space="preserve">: </w:t>
      </w:r>
    </w:p>
    <w:p w14:paraId="2D0FE305" w14:textId="53505442" w:rsidR="00542CBB" w:rsidRPr="00E677EB" w:rsidRDefault="00542CBB" w:rsidP="0084535F">
      <w:pPr>
        <w:pStyle w:val="ListParagraph"/>
        <w:numPr>
          <w:ilvl w:val="2"/>
          <w:numId w:val="4"/>
        </w:numPr>
        <w:spacing w:before="100" w:beforeAutospacing="1" w:after="100" w:afterAutospacing="1"/>
        <w:rPr>
          <w:rFonts w:eastAsia="Times New Roman" w:cs="Times New Roman"/>
        </w:rPr>
      </w:pPr>
      <w:r w:rsidRPr="00E677EB">
        <w:rPr>
          <w:rFonts w:eastAsia="Times New Roman" w:cs="Times New Roman"/>
        </w:rPr>
        <w:t>court upheld application of the act to a small business, Ollie’s BBQ</w:t>
      </w:r>
    </w:p>
    <w:p w14:paraId="5E30BD3A" w14:textId="77777777" w:rsidR="001655CF" w:rsidRDefault="00542CBB" w:rsidP="00222C09">
      <w:pPr>
        <w:pStyle w:val="ListParagraph"/>
        <w:numPr>
          <w:ilvl w:val="2"/>
          <w:numId w:val="4"/>
        </w:numPr>
        <w:spacing w:before="100" w:beforeAutospacing="1" w:after="100" w:afterAutospacing="1"/>
        <w:rPr>
          <w:rFonts w:eastAsia="Times New Roman" w:cs="Times New Roman"/>
        </w:rPr>
      </w:pPr>
      <w:r w:rsidRPr="00E677EB">
        <w:rPr>
          <w:rFonts w:eastAsia="Times New Roman" w:cs="Times New Roman"/>
        </w:rPr>
        <w:t>Emphasized interstat</w:t>
      </w:r>
      <w:r w:rsidR="001655CF" w:rsidRPr="00E677EB">
        <w:rPr>
          <w:rFonts w:eastAsia="Times New Roman" w:cs="Times New Roman"/>
        </w:rPr>
        <w:t xml:space="preserve">e connections of the restaurant, direct evidence of interstate economic effect not necessary </w:t>
      </w:r>
    </w:p>
    <w:p w14:paraId="17D2DA24" w14:textId="103839AC" w:rsidR="00CD0603" w:rsidRPr="00CD0603" w:rsidRDefault="00CD0603" w:rsidP="00CD0603">
      <w:pPr>
        <w:pStyle w:val="ListParagraph"/>
        <w:numPr>
          <w:ilvl w:val="2"/>
          <w:numId w:val="4"/>
        </w:numPr>
        <w:spacing w:before="100" w:beforeAutospacing="1" w:after="100" w:afterAutospacing="1"/>
        <w:rPr>
          <w:rFonts w:eastAsia="Times New Roman" w:cs="Times New Roman"/>
        </w:rPr>
      </w:pPr>
      <w:r>
        <w:rPr>
          <w:rFonts w:eastAsia="Times New Roman" w:cs="Times New Roman"/>
          <w:u w:val="single"/>
        </w:rPr>
        <w:t>Holding</w:t>
      </w:r>
      <w:r>
        <w:rPr>
          <w:rFonts w:eastAsia="Times New Roman" w:cs="Times New Roman"/>
        </w:rPr>
        <w:t xml:space="preserve">: </w:t>
      </w:r>
      <w:r w:rsidRPr="00CD0603">
        <w:rPr>
          <w:rFonts w:eastAsia="Times New Roman" w:cs="Times New Roman"/>
        </w:rPr>
        <w:t>Congress has the ability to require desegregation of restaurants under the Commerce Clause.</w:t>
      </w:r>
    </w:p>
    <w:p w14:paraId="187CF59C" w14:textId="77777777" w:rsidR="001655CF" w:rsidRPr="008D0458" w:rsidRDefault="001655CF" w:rsidP="00222C09">
      <w:pPr>
        <w:pStyle w:val="ListParagraph"/>
        <w:numPr>
          <w:ilvl w:val="0"/>
          <w:numId w:val="4"/>
        </w:numPr>
        <w:spacing w:before="100" w:beforeAutospacing="1" w:after="100" w:afterAutospacing="1"/>
        <w:rPr>
          <w:rFonts w:eastAsia="Times New Roman" w:cs="Times New Roman"/>
          <w:b/>
        </w:rPr>
      </w:pPr>
      <w:r w:rsidRPr="008D0458">
        <w:rPr>
          <w:rFonts w:eastAsia="Times New Roman" w:cs="Times New Roman"/>
          <w:b/>
        </w:rPr>
        <w:t xml:space="preserve">Criminal Laws: </w:t>
      </w:r>
    </w:p>
    <w:p w14:paraId="0F163AA9" w14:textId="5B97F744" w:rsidR="001655CF" w:rsidRPr="00E677EB" w:rsidRDefault="00B75EA6" w:rsidP="00222C09">
      <w:pPr>
        <w:pStyle w:val="ListParagraph"/>
        <w:numPr>
          <w:ilvl w:val="1"/>
          <w:numId w:val="4"/>
        </w:numPr>
        <w:spacing w:before="100" w:beforeAutospacing="1" w:after="100" w:afterAutospacing="1"/>
        <w:rPr>
          <w:rFonts w:eastAsia="Times New Roman" w:cs="Times New Roman"/>
        </w:rPr>
      </w:pPr>
      <w:r w:rsidRPr="00BF3944">
        <w:rPr>
          <w:rFonts w:eastAsia="Times New Roman" w:cs="Times New Roman"/>
          <w:b/>
          <w:i/>
        </w:rPr>
        <w:t>Perez v. US</w:t>
      </w:r>
      <w:r w:rsidR="001655CF" w:rsidRPr="00E677EB">
        <w:rPr>
          <w:rFonts w:eastAsia="Times New Roman" w:cs="Times New Roman"/>
        </w:rPr>
        <w:t xml:space="preserve"> </w:t>
      </w:r>
      <w:r w:rsidR="001655CF" w:rsidRPr="00E677EB">
        <w:rPr>
          <w:rFonts w:eastAsia="Times New Roman" w:cs="Times New Roman"/>
        </w:rPr>
        <w:sym w:font="Wingdings" w:char="F0E0"/>
      </w:r>
      <w:r w:rsidR="001655CF" w:rsidRPr="00E677EB">
        <w:rPr>
          <w:rFonts w:eastAsia="Times New Roman" w:cs="Times New Roman"/>
        </w:rPr>
        <w:t xml:space="preserve"> outer limits of commerce clause for crime</w:t>
      </w:r>
    </w:p>
    <w:p w14:paraId="6FAB334E" w14:textId="23A7C1F4" w:rsidR="00B733D3" w:rsidRPr="00E677EB" w:rsidRDefault="001655CF" w:rsidP="00222C09">
      <w:pPr>
        <w:pStyle w:val="ListParagraph"/>
        <w:numPr>
          <w:ilvl w:val="2"/>
          <w:numId w:val="4"/>
        </w:numPr>
        <w:spacing w:before="100" w:beforeAutospacing="1" w:after="100" w:afterAutospacing="1"/>
        <w:rPr>
          <w:rFonts w:eastAsia="Times New Roman" w:cs="Times New Roman"/>
        </w:rPr>
      </w:pPr>
      <w:r w:rsidRPr="00E677EB">
        <w:rPr>
          <w:rFonts w:eastAsia="Times New Roman" w:cs="Times New Roman"/>
        </w:rPr>
        <w:t xml:space="preserve">Facts: </w:t>
      </w:r>
      <w:r w:rsidR="00B733D3" w:rsidRPr="00E677EB">
        <w:rPr>
          <w:rFonts w:eastAsia="Times New Roman" w:cs="Times New Roman"/>
        </w:rPr>
        <w:t xml:space="preserve">Loan shark case, </w:t>
      </w:r>
      <w:r w:rsidRPr="00E677EB">
        <w:rPr>
          <w:rFonts w:eastAsia="Times New Roman" w:cs="Times New Roman"/>
        </w:rPr>
        <w:t>Perez lent money to butcher and threatened violence when debt went unpaid</w:t>
      </w:r>
      <w:r w:rsidR="00B83FFF">
        <w:rPr>
          <w:rFonts w:eastAsia="Times New Roman" w:cs="Times New Roman"/>
        </w:rPr>
        <w:t>, challenged constitutionality of Consumer Credit Protection Act which prohibited loan sharking</w:t>
      </w:r>
    </w:p>
    <w:p w14:paraId="6E589B10" w14:textId="1A5BF19E" w:rsidR="000A6C79" w:rsidRPr="00E677EB" w:rsidRDefault="00B733D3" w:rsidP="00222C09">
      <w:pPr>
        <w:pStyle w:val="ListParagraph"/>
        <w:numPr>
          <w:ilvl w:val="2"/>
          <w:numId w:val="4"/>
        </w:numPr>
        <w:spacing w:before="100" w:beforeAutospacing="1" w:after="100" w:afterAutospacing="1"/>
        <w:rPr>
          <w:rFonts w:eastAsia="Times New Roman" w:cs="Times New Roman"/>
        </w:rPr>
      </w:pPr>
      <w:r w:rsidRPr="00E677EB">
        <w:rPr>
          <w:rFonts w:eastAsia="Times New Roman" w:cs="Times New Roman"/>
        </w:rPr>
        <w:t xml:space="preserve">Issue: </w:t>
      </w:r>
      <w:r w:rsidR="00B83FFF">
        <w:rPr>
          <w:rFonts w:eastAsia="Times New Roman" w:cs="Times New Roman"/>
        </w:rPr>
        <w:t>Is Congress’s enactment of CCPA valid use of Commerce Clause power?</w:t>
      </w:r>
      <w:r w:rsidR="00B3088C" w:rsidRPr="00E677EB">
        <w:rPr>
          <w:rFonts w:eastAsia="Times New Roman" w:cs="Times New Roman"/>
        </w:rPr>
        <w:t xml:space="preserve"> </w:t>
      </w:r>
    </w:p>
    <w:p w14:paraId="6FF5C5B0" w14:textId="43824151" w:rsidR="00B75EA6" w:rsidRPr="00B83FFF" w:rsidRDefault="00B75EA6" w:rsidP="00B83FFF">
      <w:pPr>
        <w:pStyle w:val="ListParagraph"/>
        <w:numPr>
          <w:ilvl w:val="2"/>
          <w:numId w:val="4"/>
        </w:numPr>
        <w:spacing w:before="100" w:beforeAutospacing="1" w:after="100" w:afterAutospacing="1"/>
        <w:rPr>
          <w:rFonts w:eastAsia="Times New Roman" w:cs="Times New Roman"/>
        </w:rPr>
      </w:pPr>
      <w:r w:rsidRPr="003F0586">
        <w:rPr>
          <w:rFonts w:eastAsia="Times New Roman" w:cs="Times New Roman"/>
          <w:u w:val="single"/>
        </w:rPr>
        <w:t>Holding</w:t>
      </w:r>
      <w:r w:rsidRPr="00E677EB">
        <w:rPr>
          <w:rFonts w:eastAsia="Times New Roman" w:cs="Times New Roman"/>
        </w:rPr>
        <w:t>: yes, loan shark money funds a national, interstate system of organized crime</w:t>
      </w:r>
      <w:r w:rsidR="00B83FFF">
        <w:rPr>
          <w:rFonts w:eastAsia="Times New Roman" w:cs="Times New Roman"/>
        </w:rPr>
        <w:t xml:space="preserve">, </w:t>
      </w:r>
      <w:r w:rsidR="00B83FFF" w:rsidRPr="00B83FFF">
        <w:rPr>
          <w:rFonts w:eastAsia="Times New Roman" w:cs="Times New Roman"/>
        </w:rPr>
        <w:t>Congress had a rational basis to believe that the conduct they were seeking to prohibit had an effect on interstate commerce.</w:t>
      </w:r>
    </w:p>
    <w:p w14:paraId="26B4C321" w14:textId="73F88DF6" w:rsidR="0096213C" w:rsidRPr="00E677EB" w:rsidRDefault="0096213C" w:rsidP="00222C09">
      <w:pPr>
        <w:pStyle w:val="ListParagraph"/>
        <w:numPr>
          <w:ilvl w:val="0"/>
          <w:numId w:val="4"/>
        </w:numPr>
        <w:spacing w:before="100" w:beforeAutospacing="1" w:after="100" w:afterAutospacing="1"/>
        <w:rPr>
          <w:rFonts w:eastAsia="Times New Roman" w:cs="Times New Roman"/>
        </w:rPr>
      </w:pPr>
      <w:r w:rsidRPr="00E677EB">
        <w:rPr>
          <w:rFonts w:eastAsia="Times New Roman" w:cs="Times New Roman"/>
        </w:rPr>
        <w:t xml:space="preserve">Revival of Internal Limitations on Commerce Power – Rehnquist </w:t>
      </w:r>
    </w:p>
    <w:p w14:paraId="216B1F30" w14:textId="67131785" w:rsidR="0096213C" w:rsidRPr="00E677EB" w:rsidRDefault="0096213C" w:rsidP="00222C09">
      <w:pPr>
        <w:pStyle w:val="ListParagraph"/>
        <w:numPr>
          <w:ilvl w:val="1"/>
          <w:numId w:val="4"/>
        </w:numPr>
        <w:spacing w:before="100" w:beforeAutospacing="1" w:after="100" w:afterAutospacing="1"/>
        <w:rPr>
          <w:rFonts w:eastAsia="Times New Roman" w:cs="Times New Roman"/>
        </w:rPr>
      </w:pPr>
      <w:r w:rsidRPr="00E677EB">
        <w:rPr>
          <w:rFonts w:eastAsia="Times New Roman" w:cs="Times New Roman"/>
        </w:rPr>
        <w:t xml:space="preserve">For 60 years prior to Lopez, court </w:t>
      </w:r>
      <w:r w:rsidRPr="00E4496D">
        <w:rPr>
          <w:rFonts w:eastAsia="Times New Roman" w:cs="Times New Roman"/>
          <w:i/>
        </w:rPr>
        <w:t xml:space="preserve">did not hold </w:t>
      </w:r>
      <w:r w:rsidR="00EF6E7F" w:rsidRPr="00E4496D">
        <w:rPr>
          <w:rFonts w:eastAsia="Times New Roman" w:cs="Times New Roman"/>
          <w:i/>
        </w:rPr>
        <w:t>a single congressional act as violating the commerce clause</w:t>
      </w:r>
      <w:r w:rsidR="00EF6E7F" w:rsidRPr="00E677EB">
        <w:rPr>
          <w:rFonts w:eastAsia="Times New Roman" w:cs="Times New Roman"/>
        </w:rPr>
        <w:t xml:space="preserve"> – substantial effects test</w:t>
      </w:r>
    </w:p>
    <w:p w14:paraId="2598842A" w14:textId="5B80ACD4" w:rsidR="00EF6E7F" w:rsidRPr="00E677EB" w:rsidRDefault="00EF6E7F" w:rsidP="00222C09">
      <w:pPr>
        <w:pStyle w:val="ListParagraph"/>
        <w:numPr>
          <w:ilvl w:val="1"/>
          <w:numId w:val="4"/>
        </w:numPr>
        <w:spacing w:before="100" w:beforeAutospacing="1" w:after="100" w:afterAutospacing="1"/>
        <w:rPr>
          <w:rFonts w:eastAsia="Times New Roman" w:cs="Times New Roman"/>
        </w:rPr>
      </w:pPr>
      <w:r w:rsidRPr="00E677EB">
        <w:rPr>
          <w:rFonts w:eastAsia="Times New Roman" w:cs="Times New Roman"/>
          <w:b/>
          <w:i/>
        </w:rPr>
        <w:t xml:space="preserve">US v. Lopez </w:t>
      </w:r>
      <w:r w:rsidRPr="00E677EB">
        <w:rPr>
          <w:rFonts w:eastAsia="Times New Roman" w:cs="Times New Roman"/>
        </w:rPr>
        <w:t>(Rehnquist)</w:t>
      </w:r>
    </w:p>
    <w:p w14:paraId="083B06CD" w14:textId="1C7C9D07" w:rsidR="00EF6E7F" w:rsidRPr="00E677EB" w:rsidRDefault="00A078D2" w:rsidP="00222C09">
      <w:pPr>
        <w:pStyle w:val="ListParagraph"/>
        <w:numPr>
          <w:ilvl w:val="2"/>
          <w:numId w:val="4"/>
        </w:numPr>
        <w:spacing w:before="100" w:beforeAutospacing="1" w:after="100" w:afterAutospacing="1"/>
        <w:rPr>
          <w:rFonts w:eastAsia="Times New Roman" w:cs="Times New Roman"/>
        </w:rPr>
      </w:pPr>
      <w:r w:rsidRPr="00E677EB">
        <w:rPr>
          <w:rFonts w:eastAsia="Times New Roman" w:cs="Times New Roman"/>
        </w:rPr>
        <w:t>Gun Free Zone Act of 1990- unlawful for an individual to possess firearm in school zone, Perez carried loaded handgun into hs and was arrested and charged with firearm possession</w:t>
      </w:r>
    </w:p>
    <w:p w14:paraId="21B10AD6" w14:textId="7273C06B" w:rsidR="00A84E3C" w:rsidRPr="00346440" w:rsidRDefault="006105C0" w:rsidP="00346440">
      <w:pPr>
        <w:pStyle w:val="ListParagraph"/>
        <w:numPr>
          <w:ilvl w:val="2"/>
          <w:numId w:val="4"/>
        </w:numPr>
        <w:spacing w:before="100" w:beforeAutospacing="1" w:after="100" w:afterAutospacing="1"/>
        <w:rPr>
          <w:rFonts w:eastAsia="Times New Roman" w:cs="Times New Roman"/>
        </w:rPr>
      </w:pPr>
      <w:r w:rsidRPr="006105C0">
        <w:rPr>
          <w:rFonts w:eastAsia="Times New Roman" w:cs="Times New Roman"/>
          <w:u w:val="single"/>
        </w:rPr>
        <w:t>Holding</w:t>
      </w:r>
      <w:r>
        <w:rPr>
          <w:rFonts w:eastAsia="Times New Roman" w:cs="Times New Roman"/>
        </w:rPr>
        <w:t xml:space="preserve">: </w:t>
      </w:r>
      <w:r w:rsidR="00346440" w:rsidRPr="00346440">
        <w:rPr>
          <w:rFonts w:eastAsia="Times New Roman" w:cs="Times New Roman"/>
        </w:rPr>
        <w:t>The power of Congress to regulate activities extends only to those activities that substantially affect interstate commerce. The Act neither regulates commercial activity, nor contains a requirement that the possession be connected in any way to interstate commerce.</w:t>
      </w:r>
    </w:p>
    <w:p w14:paraId="32241635" w14:textId="13A1CA65" w:rsidR="005D1879" w:rsidRPr="00E677EB" w:rsidRDefault="00C05254" w:rsidP="00222C09">
      <w:pPr>
        <w:pStyle w:val="ListParagraph"/>
        <w:numPr>
          <w:ilvl w:val="2"/>
          <w:numId w:val="4"/>
        </w:numPr>
        <w:spacing w:before="100" w:beforeAutospacing="1" w:after="100" w:afterAutospacing="1"/>
        <w:rPr>
          <w:rFonts w:eastAsia="Times New Roman" w:cs="Times New Roman"/>
        </w:rPr>
      </w:pPr>
      <w:r w:rsidRPr="00E677EB">
        <w:rPr>
          <w:rFonts w:eastAsia="Times New Roman" w:cs="Times New Roman"/>
        </w:rPr>
        <w:t xml:space="preserve">Rehnquist: majority: </w:t>
      </w:r>
      <w:r w:rsidR="001E5525" w:rsidRPr="00E677EB">
        <w:rPr>
          <w:rFonts w:eastAsia="Times New Roman" w:cs="Times New Roman"/>
        </w:rPr>
        <w:t>wasn’t really a commerce act, it was a criminal statute, three categories of activities that Congress may regulate under its commerce power</w:t>
      </w:r>
    </w:p>
    <w:p w14:paraId="756762F9" w14:textId="2BA9F26D" w:rsidR="005D1879" w:rsidRPr="008144F9" w:rsidRDefault="001E5525" w:rsidP="00222C09">
      <w:pPr>
        <w:pStyle w:val="ListParagraph"/>
        <w:numPr>
          <w:ilvl w:val="3"/>
          <w:numId w:val="4"/>
        </w:numPr>
        <w:spacing w:before="100" w:beforeAutospacing="1" w:after="100" w:afterAutospacing="1"/>
        <w:rPr>
          <w:rFonts w:eastAsia="Times New Roman" w:cs="Times New Roman"/>
          <w:b/>
          <w:color w:val="FF0000"/>
        </w:rPr>
      </w:pPr>
      <w:r w:rsidRPr="008144F9">
        <w:rPr>
          <w:rFonts w:eastAsia="Times New Roman" w:cs="Times New Roman"/>
          <w:b/>
          <w:color w:val="FF0000"/>
        </w:rPr>
        <w:t>Use</w:t>
      </w:r>
      <w:r w:rsidR="005D1879" w:rsidRPr="008144F9">
        <w:rPr>
          <w:rFonts w:eastAsia="Times New Roman" w:cs="Times New Roman"/>
          <w:b/>
          <w:color w:val="FF0000"/>
        </w:rPr>
        <w:t xml:space="preserve"> of channels of interstate commerce</w:t>
      </w:r>
    </w:p>
    <w:p w14:paraId="11F5FC9D" w14:textId="3B00F412" w:rsidR="005D1879" w:rsidRPr="008144F9" w:rsidRDefault="005D1879" w:rsidP="00222C09">
      <w:pPr>
        <w:pStyle w:val="ListParagraph"/>
        <w:numPr>
          <w:ilvl w:val="3"/>
          <w:numId w:val="4"/>
        </w:numPr>
        <w:spacing w:before="100" w:beforeAutospacing="1" w:after="100" w:afterAutospacing="1"/>
        <w:rPr>
          <w:rFonts w:eastAsia="Times New Roman" w:cs="Times New Roman"/>
          <w:color w:val="FF0000"/>
        </w:rPr>
      </w:pPr>
      <w:r w:rsidRPr="008144F9">
        <w:rPr>
          <w:rFonts w:eastAsia="Times New Roman" w:cs="Times New Roman"/>
          <w:b/>
          <w:color w:val="FF0000"/>
        </w:rPr>
        <w:t>Regulate</w:t>
      </w:r>
      <w:r w:rsidR="001E5525" w:rsidRPr="008144F9">
        <w:rPr>
          <w:rFonts w:eastAsia="Times New Roman" w:cs="Times New Roman"/>
          <w:b/>
          <w:color w:val="FF0000"/>
        </w:rPr>
        <w:t xml:space="preserve"> and protect</w:t>
      </w:r>
      <w:r w:rsidRPr="008144F9">
        <w:rPr>
          <w:rFonts w:eastAsia="Times New Roman" w:cs="Times New Roman"/>
          <w:b/>
          <w:color w:val="FF0000"/>
        </w:rPr>
        <w:t xml:space="preserve"> instrumentalities of interstate commerce</w:t>
      </w:r>
      <w:r w:rsidRPr="008144F9">
        <w:rPr>
          <w:rFonts w:eastAsia="Times New Roman" w:cs="Times New Roman"/>
          <w:color w:val="FF0000"/>
        </w:rPr>
        <w:t xml:space="preserve"> even if threat comes from intrastate activities </w:t>
      </w:r>
      <w:r w:rsidRPr="008144F9">
        <w:rPr>
          <w:rFonts w:eastAsia="Times New Roman" w:cs="Times New Roman"/>
          <w:color w:val="FF0000"/>
        </w:rPr>
        <w:sym w:font="Wingdings" w:char="F0E0"/>
      </w:r>
      <w:r w:rsidRPr="008144F9">
        <w:rPr>
          <w:rFonts w:eastAsia="Times New Roman" w:cs="Times New Roman"/>
          <w:color w:val="FF0000"/>
        </w:rPr>
        <w:t xml:space="preserve"> Shreveport</w:t>
      </w:r>
      <w:r w:rsidR="00174A30" w:rsidRPr="008144F9">
        <w:rPr>
          <w:rFonts w:eastAsia="Times New Roman" w:cs="Times New Roman"/>
          <w:color w:val="FF0000"/>
        </w:rPr>
        <w:t xml:space="preserve"> (includes people or things that travel or operate in the channels of interstate commerce)</w:t>
      </w:r>
      <w:r w:rsidR="008144F9" w:rsidRPr="008144F9">
        <w:rPr>
          <w:rFonts w:eastAsia="Times New Roman" w:cs="Times New Roman"/>
          <w:color w:val="FF0000"/>
        </w:rPr>
        <w:t xml:space="preserve"> – instrumentalities: things or buildings that operate</w:t>
      </w:r>
      <w:r w:rsidR="008144F9">
        <w:rPr>
          <w:rFonts w:eastAsia="Times New Roman" w:cs="Times New Roman"/>
          <w:color w:val="FF0000"/>
        </w:rPr>
        <w:t xml:space="preserve"> in and promote the flow of people and goods through the channels of interstate commerce</w:t>
      </w:r>
      <w:r w:rsidR="008144F9" w:rsidRPr="008144F9">
        <w:rPr>
          <w:rFonts w:eastAsia="Times New Roman" w:cs="Times New Roman"/>
          <w:color w:val="FF0000"/>
        </w:rPr>
        <w:t xml:space="preserve"> </w:t>
      </w:r>
    </w:p>
    <w:p w14:paraId="7DABD95E" w14:textId="6FF401D0" w:rsidR="005D1879" w:rsidRDefault="005D1879" w:rsidP="00222C09">
      <w:pPr>
        <w:pStyle w:val="ListParagraph"/>
        <w:numPr>
          <w:ilvl w:val="3"/>
          <w:numId w:val="4"/>
        </w:numPr>
        <w:spacing w:before="100" w:beforeAutospacing="1" w:after="100" w:afterAutospacing="1"/>
        <w:rPr>
          <w:rFonts w:eastAsia="Times New Roman" w:cs="Times New Roman"/>
          <w:b/>
          <w:color w:val="FF0000"/>
        </w:rPr>
      </w:pPr>
      <w:r w:rsidRPr="008144F9">
        <w:rPr>
          <w:rFonts w:eastAsia="Times New Roman" w:cs="Times New Roman"/>
          <w:b/>
          <w:color w:val="FF0000"/>
        </w:rPr>
        <w:t>Intrastate has “substantial effect” on interstate commerce</w:t>
      </w:r>
    </w:p>
    <w:p w14:paraId="7633046F" w14:textId="1E3DFCFA" w:rsidR="00295BC2" w:rsidRPr="00273ACE" w:rsidRDefault="00295BC2" w:rsidP="00295BC2">
      <w:pPr>
        <w:pStyle w:val="ListParagraph"/>
        <w:numPr>
          <w:ilvl w:val="4"/>
          <w:numId w:val="4"/>
        </w:numPr>
        <w:spacing w:before="100" w:beforeAutospacing="1" w:after="100" w:afterAutospacing="1"/>
        <w:rPr>
          <w:rFonts w:eastAsia="Times New Roman" w:cs="Times New Roman"/>
          <w:b/>
          <w:color w:val="FF0000"/>
        </w:rPr>
      </w:pPr>
      <w:r>
        <w:rPr>
          <w:rFonts w:eastAsia="Times New Roman" w:cs="Times New Roman"/>
          <w:color w:val="FF0000"/>
        </w:rPr>
        <w:t>Congress may rely on aggregate interstate commerce only if the regulated activity is either an economic enterprise or essential to the regulation of a larger economic activity</w:t>
      </w:r>
    </w:p>
    <w:p w14:paraId="29316380" w14:textId="71352CFA" w:rsidR="00273ACE" w:rsidRPr="008144F9" w:rsidRDefault="00273ACE" w:rsidP="00295BC2">
      <w:pPr>
        <w:pStyle w:val="ListParagraph"/>
        <w:numPr>
          <w:ilvl w:val="4"/>
          <w:numId w:val="4"/>
        </w:numPr>
        <w:spacing w:before="100" w:beforeAutospacing="1" w:after="100" w:afterAutospacing="1"/>
        <w:rPr>
          <w:rFonts w:eastAsia="Times New Roman" w:cs="Times New Roman"/>
          <w:b/>
          <w:color w:val="FF0000"/>
        </w:rPr>
      </w:pPr>
      <w:r>
        <w:rPr>
          <w:rFonts w:eastAsia="Times New Roman" w:cs="Times New Roman"/>
          <w:color w:val="FF0000"/>
        </w:rPr>
        <w:t>Can use only if the regulated activity is either commercial or essential to the regulation of a larger economic activity</w:t>
      </w:r>
    </w:p>
    <w:p w14:paraId="1DDF3949" w14:textId="7B821C01" w:rsidR="005D4E3D" w:rsidRPr="00E677EB" w:rsidRDefault="001E5525" w:rsidP="00222C09">
      <w:pPr>
        <w:pStyle w:val="ListParagraph"/>
        <w:numPr>
          <w:ilvl w:val="2"/>
          <w:numId w:val="4"/>
        </w:numPr>
        <w:spacing w:before="100" w:beforeAutospacing="1" w:after="100" w:afterAutospacing="1"/>
        <w:rPr>
          <w:rFonts w:eastAsia="Times New Roman" w:cs="Times New Roman"/>
        </w:rPr>
      </w:pPr>
      <w:r w:rsidRPr="00E677EB">
        <w:rPr>
          <w:rFonts w:eastAsia="Times New Roman" w:cs="Times New Roman"/>
        </w:rPr>
        <w:t xml:space="preserve">Court says “if you can regulate this and use aggregation and economic effect, then everything has an economic effect and Congress can regulate anything, that can’t be right..” Therefore strike down GFSZA </w:t>
      </w:r>
      <w:r w:rsidRPr="00E677EB">
        <w:rPr>
          <w:rFonts w:eastAsia="Times New Roman" w:cs="Times New Roman"/>
        </w:rPr>
        <w:sym w:font="Wingdings" w:char="F0E0"/>
      </w:r>
      <w:r w:rsidRPr="00E677EB">
        <w:rPr>
          <w:rFonts w:eastAsia="Times New Roman" w:cs="Times New Roman"/>
        </w:rPr>
        <w:t xml:space="preserve"> congress finally went too far</w:t>
      </w:r>
    </w:p>
    <w:p w14:paraId="70A6FE95" w14:textId="7377E725" w:rsidR="000E2E9D" w:rsidRPr="00E677EB" w:rsidRDefault="000E2E9D" w:rsidP="00222C09">
      <w:pPr>
        <w:pStyle w:val="ListParagraph"/>
        <w:numPr>
          <w:ilvl w:val="0"/>
          <w:numId w:val="4"/>
        </w:numPr>
        <w:spacing w:before="100" w:beforeAutospacing="1" w:after="100" w:afterAutospacing="1"/>
        <w:rPr>
          <w:rFonts w:eastAsia="Times New Roman" w:cs="Times New Roman"/>
        </w:rPr>
      </w:pPr>
      <w:r w:rsidRPr="00E677EB">
        <w:rPr>
          <w:rFonts w:eastAsia="Times New Roman" w:cs="Times New Roman"/>
        </w:rPr>
        <w:t>Commerce Clause after Lopez:</w:t>
      </w:r>
    </w:p>
    <w:p w14:paraId="74380B42" w14:textId="321FEA2C" w:rsidR="001705E9" w:rsidRPr="00E677EB" w:rsidRDefault="000E2E9D" w:rsidP="00222C09">
      <w:pPr>
        <w:pStyle w:val="ListParagraph"/>
        <w:numPr>
          <w:ilvl w:val="1"/>
          <w:numId w:val="4"/>
        </w:numPr>
        <w:spacing w:before="100" w:beforeAutospacing="1" w:after="100" w:afterAutospacing="1"/>
        <w:rPr>
          <w:rFonts w:eastAsia="Times New Roman" w:cs="Times New Roman"/>
          <w:i/>
        </w:rPr>
      </w:pPr>
      <w:r w:rsidRPr="00346440">
        <w:rPr>
          <w:rFonts w:eastAsia="Times New Roman" w:cs="Times New Roman"/>
          <w:b/>
          <w:i/>
        </w:rPr>
        <w:t>United States v. Morrison</w:t>
      </w:r>
      <w:r w:rsidRPr="00E677EB">
        <w:rPr>
          <w:rFonts w:eastAsia="Times New Roman" w:cs="Times New Roman"/>
        </w:rPr>
        <w:t xml:space="preserve">: </w:t>
      </w:r>
      <w:r w:rsidR="001A19D7" w:rsidRPr="00E677EB">
        <w:rPr>
          <w:rFonts w:eastAsia="Times New Roman" w:cs="Times New Roman"/>
        </w:rPr>
        <w:t xml:space="preserve">declared unconstitutional the civil damages provision of the Violence against Women Act which created a federal cause of action for victims of gender motivated violence </w:t>
      </w:r>
    </w:p>
    <w:p w14:paraId="0D6773FA" w14:textId="5E298DF0" w:rsidR="001705E9" w:rsidRPr="00B833E0" w:rsidRDefault="001705E9" w:rsidP="00222C09">
      <w:pPr>
        <w:pStyle w:val="ListParagraph"/>
        <w:numPr>
          <w:ilvl w:val="2"/>
          <w:numId w:val="4"/>
        </w:numPr>
        <w:spacing w:before="100" w:beforeAutospacing="1" w:after="100" w:afterAutospacing="1"/>
        <w:rPr>
          <w:rFonts w:eastAsia="Times New Roman" w:cs="Times New Roman"/>
          <w:color w:val="FF0000"/>
        </w:rPr>
      </w:pPr>
      <w:r w:rsidRPr="00E677EB">
        <w:rPr>
          <w:rFonts w:eastAsia="Times New Roman" w:cs="Times New Roman"/>
        </w:rPr>
        <w:t>Looked to Lopez for proper framework</w:t>
      </w:r>
      <w:r w:rsidR="00841C67" w:rsidRPr="00E677EB">
        <w:rPr>
          <w:rFonts w:eastAsia="Times New Roman" w:cs="Times New Roman"/>
        </w:rPr>
        <w:t xml:space="preserve"> – </w:t>
      </w:r>
      <w:r w:rsidR="00841C67" w:rsidRPr="00B833E0">
        <w:rPr>
          <w:rFonts w:eastAsia="Times New Roman" w:cs="Times New Roman"/>
          <w:color w:val="FF0000"/>
        </w:rPr>
        <w:t>activity must be some sort of economic question</w:t>
      </w:r>
      <w:r w:rsidR="00251761" w:rsidRPr="00B833E0">
        <w:rPr>
          <w:rFonts w:eastAsia="Times New Roman" w:cs="Times New Roman"/>
          <w:color w:val="FF0000"/>
        </w:rPr>
        <w:t xml:space="preserve">, court rejects causal chain of effects argument </w:t>
      </w:r>
      <w:r w:rsidR="008D1D54" w:rsidRPr="00B833E0">
        <w:rPr>
          <w:rFonts w:eastAsia="Times New Roman" w:cs="Times New Roman"/>
          <w:color w:val="FF0000"/>
        </w:rPr>
        <w:t>as being overly broad</w:t>
      </w:r>
    </w:p>
    <w:p w14:paraId="572ADF2E" w14:textId="1077FDBE" w:rsidR="00422021" w:rsidRPr="00E677EB" w:rsidRDefault="00422021" w:rsidP="00222C09">
      <w:pPr>
        <w:pStyle w:val="ListParagraph"/>
        <w:numPr>
          <w:ilvl w:val="1"/>
          <w:numId w:val="4"/>
        </w:numPr>
        <w:spacing w:before="100" w:beforeAutospacing="1" w:after="100" w:afterAutospacing="1"/>
        <w:rPr>
          <w:rFonts w:eastAsia="Times New Roman" w:cs="Times New Roman"/>
        </w:rPr>
      </w:pPr>
      <w:r w:rsidRPr="008440A5">
        <w:rPr>
          <w:rFonts w:eastAsia="Times New Roman" w:cs="Times New Roman"/>
          <w:b/>
          <w:i/>
        </w:rPr>
        <w:t>Gonzalez v. Raich</w:t>
      </w:r>
      <w:r w:rsidR="00777877" w:rsidRPr="00E677EB">
        <w:rPr>
          <w:rFonts w:eastAsia="Times New Roman" w:cs="Times New Roman"/>
        </w:rPr>
        <w:t xml:space="preserve">: </w:t>
      </w:r>
      <w:r w:rsidR="0064447E" w:rsidRPr="00E677EB">
        <w:rPr>
          <w:rFonts w:eastAsia="Times New Roman" w:cs="Times New Roman"/>
        </w:rPr>
        <w:t>Stevens – aggregate test revised</w:t>
      </w:r>
    </w:p>
    <w:p w14:paraId="379CABCF" w14:textId="2DF42647" w:rsidR="0064447E" w:rsidRPr="00E677EB" w:rsidRDefault="0064447E" w:rsidP="00222C09">
      <w:pPr>
        <w:pStyle w:val="ListParagraph"/>
        <w:numPr>
          <w:ilvl w:val="2"/>
          <w:numId w:val="4"/>
        </w:numPr>
        <w:spacing w:before="100" w:beforeAutospacing="1" w:after="100" w:afterAutospacing="1"/>
        <w:rPr>
          <w:rFonts w:eastAsia="Times New Roman" w:cs="Times New Roman"/>
        </w:rPr>
      </w:pPr>
      <w:r w:rsidRPr="00E677EB">
        <w:rPr>
          <w:rFonts w:eastAsia="Times New Roman" w:cs="Times New Roman"/>
        </w:rPr>
        <w:t xml:space="preserve">Facts: </w:t>
      </w:r>
      <w:r w:rsidR="003C4E33" w:rsidRPr="00E677EB">
        <w:rPr>
          <w:rFonts w:eastAsia="Times New Roman" w:cs="Times New Roman"/>
        </w:rPr>
        <w:t>application of federal laws to state authorized use of home grown marijuana for medicinal purposes in CA</w:t>
      </w:r>
    </w:p>
    <w:p w14:paraId="4CD1F6C1" w14:textId="1AA2BE11" w:rsidR="003C4E33" w:rsidRPr="00E677EB" w:rsidRDefault="003C4E33" w:rsidP="00222C09">
      <w:pPr>
        <w:pStyle w:val="ListParagraph"/>
        <w:numPr>
          <w:ilvl w:val="3"/>
          <w:numId w:val="4"/>
        </w:numPr>
        <w:spacing w:before="100" w:beforeAutospacing="1" w:after="100" w:afterAutospacing="1"/>
        <w:rPr>
          <w:rFonts w:eastAsia="Times New Roman" w:cs="Times New Roman"/>
        </w:rPr>
      </w:pPr>
      <w:r w:rsidRPr="00E677EB">
        <w:rPr>
          <w:rFonts w:eastAsia="Times New Roman" w:cs="Times New Roman"/>
        </w:rPr>
        <w:t>State Act: Prop 215 exempts from criminal prosecution physicians, patients, caregivers who grow marijuana for medicinal purposes w doctor recommendation</w:t>
      </w:r>
    </w:p>
    <w:p w14:paraId="0A6D354F" w14:textId="0516E958" w:rsidR="003C4E33" w:rsidRPr="00E677EB" w:rsidRDefault="003C4E33" w:rsidP="00222C09">
      <w:pPr>
        <w:pStyle w:val="ListParagraph"/>
        <w:numPr>
          <w:ilvl w:val="3"/>
          <w:numId w:val="4"/>
        </w:numPr>
        <w:spacing w:before="100" w:beforeAutospacing="1" w:after="100" w:afterAutospacing="1"/>
        <w:rPr>
          <w:rFonts w:eastAsia="Times New Roman" w:cs="Times New Roman"/>
        </w:rPr>
      </w:pPr>
      <w:r w:rsidRPr="00E677EB">
        <w:rPr>
          <w:rFonts w:eastAsia="Times New Roman" w:cs="Times New Roman"/>
        </w:rPr>
        <w:t>Federal Act (Controlled Substance Act) prevents obtaining marijuana for medicinal purposes</w:t>
      </w:r>
    </w:p>
    <w:p w14:paraId="6CD5FAC2" w14:textId="1D5BE129" w:rsidR="000708CA" w:rsidRPr="00E677EB" w:rsidRDefault="008440A5" w:rsidP="00222C09">
      <w:pPr>
        <w:pStyle w:val="ListParagraph"/>
        <w:numPr>
          <w:ilvl w:val="2"/>
          <w:numId w:val="4"/>
        </w:numPr>
        <w:spacing w:before="100" w:beforeAutospacing="1" w:after="100" w:afterAutospacing="1"/>
        <w:rPr>
          <w:rFonts w:eastAsia="Times New Roman" w:cs="Times New Roman"/>
        </w:rPr>
      </w:pPr>
      <w:r w:rsidRPr="008440A5">
        <w:rPr>
          <w:rFonts w:eastAsia="Times New Roman" w:cs="Times New Roman"/>
          <w:u w:val="single"/>
        </w:rPr>
        <w:t>Holding</w:t>
      </w:r>
      <w:r>
        <w:rPr>
          <w:rFonts w:eastAsia="Times New Roman" w:cs="Times New Roman"/>
        </w:rPr>
        <w:t xml:space="preserve">: </w:t>
      </w:r>
      <w:r w:rsidRPr="00E677EB">
        <w:rPr>
          <w:rFonts w:eastAsia="Times New Roman" w:cs="Times New Roman"/>
        </w:rPr>
        <w:t>CSA is consti</w:t>
      </w:r>
      <w:r>
        <w:rPr>
          <w:rFonts w:eastAsia="Times New Roman" w:cs="Times New Roman"/>
        </w:rPr>
        <w:t xml:space="preserve">tutional use of commerce clause, </w:t>
      </w:r>
      <w:r w:rsidR="000708CA" w:rsidRPr="00E677EB">
        <w:rPr>
          <w:rFonts w:eastAsia="Times New Roman" w:cs="Times New Roman"/>
        </w:rPr>
        <w:t xml:space="preserve">Wickard est. </w:t>
      </w:r>
      <w:r w:rsidR="000708CA" w:rsidRPr="009F5174">
        <w:rPr>
          <w:rFonts w:eastAsia="Times New Roman" w:cs="Times New Roman"/>
          <w:color w:val="FF0000"/>
        </w:rPr>
        <w:t>Congress can regulate intrastate, non-commercial goods if failure to regulate the activity would undercut the regulation of intrastate activity of the commodity</w:t>
      </w:r>
    </w:p>
    <w:p w14:paraId="64501590" w14:textId="2821DF08" w:rsidR="000708CA" w:rsidRPr="00E677EB" w:rsidRDefault="000708CA" w:rsidP="00222C09">
      <w:pPr>
        <w:pStyle w:val="ListParagraph"/>
        <w:numPr>
          <w:ilvl w:val="2"/>
          <w:numId w:val="4"/>
        </w:numPr>
        <w:spacing w:before="100" w:beforeAutospacing="1" w:after="100" w:afterAutospacing="1"/>
        <w:rPr>
          <w:rFonts w:eastAsia="Times New Roman" w:cs="Times New Roman"/>
        </w:rPr>
      </w:pPr>
      <w:r w:rsidRPr="00E677EB">
        <w:rPr>
          <w:rFonts w:eastAsia="Times New Roman" w:cs="Times New Roman"/>
        </w:rPr>
        <w:t>As in Wickard, Congress has a rational basis for believing home-consumed marijuana outside federal regulations will affect national market conditions (undercut interstate activity)</w:t>
      </w:r>
    </w:p>
    <w:p w14:paraId="19D1F9B0" w14:textId="77777777" w:rsidR="0082037D" w:rsidRPr="00E677EB" w:rsidRDefault="0082037D" w:rsidP="00222C09">
      <w:pPr>
        <w:pStyle w:val="ListParagraph"/>
        <w:numPr>
          <w:ilvl w:val="0"/>
          <w:numId w:val="4"/>
        </w:numPr>
        <w:spacing w:before="100" w:beforeAutospacing="1" w:after="100" w:afterAutospacing="1"/>
        <w:rPr>
          <w:rFonts w:eastAsia="Times New Roman" w:cs="Times New Roman"/>
        </w:rPr>
      </w:pPr>
      <w:r w:rsidRPr="00E677EB">
        <w:rPr>
          <w:rFonts w:eastAsia="Times New Roman" w:cs="Times New Roman"/>
        </w:rPr>
        <w:t>External Limits on the Commerce Power: Federalism and the 10</w:t>
      </w:r>
      <w:r w:rsidRPr="00E677EB">
        <w:rPr>
          <w:rFonts w:eastAsia="Times New Roman" w:cs="Times New Roman"/>
          <w:vertAlign w:val="superscript"/>
        </w:rPr>
        <w:t>th</w:t>
      </w:r>
      <w:r w:rsidRPr="00E677EB">
        <w:rPr>
          <w:rFonts w:eastAsia="Times New Roman" w:cs="Times New Roman"/>
        </w:rPr>
        <w:t xml:space="preserve"> and 11</w:t>
      </w:r>
      <w:r w:rsidRPr="00E677EB">
        <w:rPr>
          <w:rFonts w:eastAsia="Times New Roman" w:cs="Times New Roman"/>
          <w:vertAlign w:val="superscript"/>
        </w:rPr>
        <w:t>th</w:t>
      </w:r>
      <w:r w:rsidRPr="00E677EB">
        <w:rPr>
          <w:rFonts w:eastAsia="Times New Roman" w:cs="Times New Roman"/>
        </w:rPr>
        <w:t xml:space="preserve"> amendment</w:t>
      </w:r>
    </w:p>
    <w:p w14:paraId="2764984D" w14:textId="77777777" w:rsidR="0082037D" w:rsidRPr="00E677EB" w:rsidRDefault="0082037D" w:rsidP="00222C09">
      <w:pPr>
        <w:pStyle w:val="ListParagraph"/>
        <w:numPr>
          <w:ilvl w:val="1"/>
          <w:numId w:val="4"/>
        </w:numPr>
        <w:spacing w:before="100" w:beforeAutospacing="1" w:after="100" w:afterAutospacing="1"/>
        <w:rPr>
          <w:rFonts w:eastAsia="Times New Roman" w:cs="Times New Roman"/>
        </w:rPr>
      </w:pPr>
      <w:r w:rsidRPr="00E677EB">
        <w:rPr>
          <w:rFonts w:eastAsia="Times New Roman" w:cs="Times New Roman"/>
        </w:rPr>
        <w:t>10</w:t>
      </w:r>
      <w:r w:rsidRPr="00E677EB">
        <w:rPr>
          <w:rFonts w:eastAsia="Times New Roman" w:cs="Times New Roman"/>
          <w:vertAlign w:val="superscript"/>
        </w:rPr>
        <w:t>th</w:t>
      </w:r>
      <w:r w:rsidRPr="00E677EB">
        <w:rPr>
          <w:rFonts w:eastAsia="Times New Roman" w:cs="Times New Roman"/>
        </w:rPr>
        <w:t xml:space="preserve"> amendment—Powers not delegated to the US by constitution, or prohibited…</w:t>
      </w:r>
    </w:p>
    <w:p w14:paraId="593380C3" w14:textId="77777777" w:rsidR="0082037D" w:rsidRPr="00E677EB" w:rsidRDefault="0082037D" w:rsidP="00222C09">
      <w:pPr>
        <w:pStyle w:val="ListParagraph"/>
        <w:numPr>
          <w:ilvl w:val="1"/>
          <w:numId w:val="4"/>
        </w:numPr>
        <w:spacing w:before="100" w:beforeAutospacing="1" w:after="100" w:afterAutospacing="1"/>
        <w:rPr>
          <w:rFonts w:eastAsia="Times New Roman" w:cs="Times New Roman"/>
        </w:rPr>
      </w:pPr>
      <w:r w:rsidRPr="00E677EB">
        <w:rPr>
          <w:rFonts w:eastAsia="Times New Roman" w:cs="Times New Roman"/>
        </w:rPr>
        <w:t>11</w:t>
      </w:r>
      <w:r w:rsidRPr="00E677EB">
        <w:rPr>
          <w:rFonts w:eastAsia="Times New Roman" w:cs="Times New Roman"/>
          <w:vertAlign w:val="superscript"/>
        </w:rPr>
        <w:t>th</w:t>
      </w:r>
      <w:r w:rsidRPr="00E677EB">
        <w:rPr>
          <w:rFonts w:eastAsia="Times New Roman" w:cs="Times New Roman"/>
        </w:rPr>
        <w:t>—Judicial power of the US shall not be construed to extend to any suit in law or equity commenced or prosecuted against one of the US by citizens of another state, or by citizens or subjects of any foreign state</w:t>
      </w:r>
    </w:p>
    <w:p w14:paraId="3C18106A" w14:textId="751B6924" w:rsidR="00D0236F" w:rsidRPr="00E677EB" w:rsidRDefault="00BB4056" w:rsidP="00222C09">
      <w:pPr>
        <w:pStyle w:val="ListParagraph"/>
        <w:numPr>
          <w:ilvl w:val="0"/>
          <w:numId w:val="4"/>
        </w:numPr>
        <w:spacing w:before="100" w:beforeAutospacing="1" w:after="100" w:afterAutospacing="1"/>
        <w:rPr>
          <w:rFonts w:eastAsia="Times New Roman" w:cs="Times New Roman"/>
        </w:rPr>
      </w:pPr>
      <w:r w:rsidRPr="004E3287">
        <w:rPr>
          <w:rFonts w:eastAsia="Times New Roman" w:cs="Times New Roman"/>
          <w:b/>
          <w:i/>
        </w:rPr>
        <w:t xml:space="preserve">NFIB v. </w:t>
      </w:r>
      <w:r w:rsidR="00937071" w:rsidRPr="004E3287">
        <w:rPr>
          <w:rFonts w:eastAsia="Times New Roman" w:cs="Times New Roman"/>
          <w:b/>
          <w:i/>
        </w:rPr>
        <w:t>Sebeliu</w:t>
      </w:r>
      <w:r w:rsidR="00770760" w:rsidRPr="004E3287">
        <w:rPr>
          <w:rFonts w:eastAsia="Times New Roman" w:cs="Times New Roman"/>
          <w:b/>
          <w:i/>
        </w:rPr>
        <w:t>s</w:t>
      </w:r>
      <w:r w:rsidR="00807032" w:rsidRPr="00E677EB">
        <w:rPr>
          <w:rFonts w:eastAsia="Times New Roman" w:cs="Times New Roman"/>
          <w:i/>
        </w:rPr>
        <w:t xml:space="preserve"> </w:t>
      </w:r>
      <w:r w:rsidR="00807032" w:rsidRPr="00E677EB">
        <w:rPr>
          <w:rFonts w:eastAsia="Times New Roman" w:cs="Times New Roman"/>
          <w:i/>
        </w:rPr>
        <w:softHyphen/>
        <w:t>–</w:t>
      </w:r>
      <w:r w:rsidR="00807032" w:rsidRPr="00E677EB">
        <w:rPr>
          <w:rFonts w:eastAsia="Times New Roman" w:cs="Times New Roman"/>
        </w:rPr>
        <w:t xml:space="preserve"> Commerce clause does not support the individual mandate – see tax and spending section</w:t>
      </w:r>
    </w:p>
    <w:p w14:paraId="6E620609" w14:textId="77777777" w:rsidR="00A16656" w:rsidRPr="00E677EB" w:rsidRDefault="00D0236F" w:rsidP="00222C09">
      <w:pPr>
        <w:pStyle w:val="ListParagraph"/>
        <w:numPr>
          <w:ilvl w:val="1"/>
          <w:numId w:val="4"/>
        </w:numPr>
        <w:spacing w:before="100" w:beforeAutospacing="1" w:after="100" w:afterAutospacing="1"/>
        <w:rPr>
          <w:rFonts w:eastAsia="Times New Roman" w:cs="Times New Roman"/>
        </w:rPr>
      </w:pPr>
      <w:r w:rsidRPr="00E677EB">
        <w:rPr>
          <w:rFonts w:eastAsia="Times New Roman" w:cs="Times New Roman"/>
        </w:rPr>
        <w:t>Issue</w:t>
      </w:r>
      <w:r w:rsidR="00A16656" w:rsidRPr="00E677EB">
        <w:rPr>
          <w:rFonts w:eastAsia="Times New Roman" w:cs="Times New Roman"/>
        </w:rPr>
        <w:t>s</w:t>
      </w:r>
      <w:r w:rsidRPr="00E677EB">
        <w:rPr>
          <w:rFonts w:eastAsia="Times New Roman" w:cs="Times New Roman"/>
        </w:rPr>
        <w:t xml:space="preserve">: </w:t>
      </w:r>
    </w:p>
    <w:p w14:paraId="2ACAB020" w14:textId="55CA7579" w:rsidR="00C74ED9" w:rsidRPr="00E677EB" w:rsidRDefault="00D0236F" w:rsidP="00222C09">
      <w:pPr>
        <w:pStyle w:val="ListParagraph"/>
        <w:numPr>
          <w:ilvl w:val="2"/>
          <w:numId w:val="4"/>
        </w:numPr>
        <w:spacing w:before="100" w:beforeAutospacing="1" w:after="100" w:afterAutospacing="1"/>
        <w:rPr>
          <w:rFonts w:eastAsia="Times New Roman" w:cs="Times New Roman"/>
        </w:rPr>
      </w:pPr>
      <w:r w:rsidRPr="00E677EB">
        <w:rPr>
          <w:rFonts w:eastAsia="Times New Roman" w:cs="Times New Roman"/>
        </w:rPr>
        <w:t xml:space="preserve">Whether, Congressional law requiring all citizens to obtain health insurance or pay a penalty is </w:t>
      </w:r>
      <w:r w:rsidR="00471D8F">
        <w:rPr>
          <w:rFonts w:eastAsia="Times New Roman" w:cs="Times New Roman"/>
        </w:rPr>
        <w:t>justified under the commerce clause</w:t>
      </w:r>
    </w:p>
    <w:p w14:paraId="21162342" w14:textId="60C9D01E" w:rsidR="00C004C1" w:rsidRPr="00E677EB" w:rsidRDefault="00471D8F" w:rsidP="00222C09">
      <w:pPr>
        <w:pStyle w:val="ListParagraph"/>
        <w:numPr>
          <w:ilvl w:val="1"/>
          <w:numId w:val="4"/>
        </w:numPr>
        <w:spacing w:before="100" w:beforeAutospacing="1" w:after="100" w:afterAutospacing="1"/>
        <w:rPr>
          <w:rFonts w:eastAsia="Times New Roman" w:cs="Times New Roman"/>
        </w:rPr>
      </w:pPr>
      <w:r>
        <w:rPr>
          <w:rFonts w:eastAsia="Times New Roman" w:cs="Times New Roman"/>
        </w:rPr>
        <w:t>Holding</w:t>
      </w:r>
      <w:r w:rsidR="00C004C1" w:rsidRPr="00E677EB">
        <w:rPr>
          <w:rFonts w:eastAsia="Times New Roman" w:cs="Times New Roman"/>
        </w:rPr>
        <w:t>:</w:t>
      </w:r>
    </w:p>
    <w:p w14:paraId="14155A02" w14:textId="53097693" w:rsidR="00A16656" w:rsidRPr="00E677EB" w:rsidRDefault="00C74ED9" w:rsidP="00222C09">
      <w:pPr>
        <w:pStyle w:val="ListParagraph"/>
        <w:numPr>
          <w:ilvl w:val="2"/>
          <w:numId w:val="4"/>
        </w:numPr>
        <w:spacing w:before="100" w:beforeAutospacing="1" w:after="100" w:afterAutospacing="1"/>
        <w:rPr>
          <w:rFonts w:eastAsia="Times New Roman" w:cs="Times New Roman"/>
        </w:rPr>
      </w:pPr>
      <w:r w:rsidRPr="00E677EB">
        <w:rPr>
          <w:rFonts w:eastAsia="Times New Roman" w:cs="Times New Roman"/>
        </w:rPr>
        <w:t>The Act is not justified under the commerce clause.  The court has never permitted congress to use its power to regulate interstate commerce so as to mandate the purchase of a particular product.  He noted that in order for congress to “regulate” interstate commerce, there must be something to regulate.  The Act creates commerce, essentially, by regulating inactivity into activity; it summons or creates commerce.</w:t>
      </w:r>
    </w:p>
    <w:p w14:paraId="13E961BC" w14:textId="61FCB707" w:rsidR="000D56A1" w:rsidRPr="00E677EB" w:rsidRDefault="004974D3" w:rsidP="00202177">
      <w:pPr>
        <w:spacing w:before="100" w:beforeAutospacing="1" w:after="100" w:afterAutospacing="1"/>
        <w:rPr>
          <w:rFonts w:eastAsia="Times New Roman" w:cs="Times New Roman"/>
          <w:b/>
        </w:rPr>
      </w:pPr>
      <w:r w:rsidRPr="00E677EB">
        <w:rPr>
          <w:rFonts w:eastAsia="Times New Roman" w:cs="Times New Roman"/>
          <w:b/>
        </w:rPr>
        <w:t>IV. Commandeering State Executive Branch – 10</w:t>
      </w:r>
      <w:r w:rsidRPr="00E677EB">
        <w:rPr>
          <w:rFonts w:eastAsia="Times New Roman" w:cs="Times New Roman"/>
          <w:b/>
          <w:vertAlign w:val="superscript"/>
        </w:rPr>
        <w:t>th</w:t>
      </w:r>
      <w:r w:rsidRPr="00E677EB">
        <w:rPr>
          <w:rFonts w:eastAsia="Times New Roman" w:cs="Times New Roman"/>
          <w:b/>
        </w:rPr>
        <w:t xml:space="preserve"> Amendment as External Constraint on Federal Commerce Power</w:t>
      </w:r>
    </w:p>
    <w:p w14:paraId="744059FD" w14:textId="5B69CC4A" w:rsidR="00B82E80" w:rsidRPr="00B82E80" w:rsidRDefault="00B82E80" w:rsidP="00B82E80">
      <w:pPr>
        <w:pStyle w:val="ListParagraph"/>
        <w:numPr>
          <w:ilvl w:val="0"/>
          <w:numId w:val="5"/>
        </w:numPr>
        <w:spacing w:before="100" w:beforeAutospacing="1" w:after="100" w:afterAutospacing="1"/>
        <w:rPr>
          <w:rFonts w:eastAsia="Times New Roman" w:cs="Times New Roman"/>
          <w:b/>
        </w:rPr>
      </w:pPr>
      <w:r>
        <w:rPr>
          <w:rFonts w:eastAsia="Times New Roman" w:cs="Times New Roman"/>
          <w:b/>
        </w:rPr>
        <w:t>10</w:t>
      </w:r>
      <w:r w:rsidRPr="00B82E80">
        <w:rPr>
          <w:rFonts w:eastAsia="Times New Roman" w:cs="Times New Roman"/>
          <w:b/>
          <w:vertAlign w:val="superscript"/>
        </w:rPr>
        <w:t>th</w:t>
      </w:r>
      <w:r>
        <w:rPr>
          <w:rFonts w:eastAsia="Times New Roman" w:cs="Times New Roman"/>
          <w:b/>
        </w:rPr>
        <w:t xml:space="preserve"> Amendment:</w:t>
      </w:r>
      <w:r w:rsidR="006F6CEC">
        <w:rPr>
          <w:rFonts w:eastAsia="Times New Roman" w:cs="Times New Roman"/>
          <w:b/>
        </w:rPr>
        <w:t xml:space="preserve"> federalism</w:t>
      </w:r>
    </w:p>
    <w:p w14:paraId="1227A83F" w14:textId="77777777" w:rsidR="00B82E80" w:rsidRPr="00EF033B" w:rsidRDefault="00B82E80" w:rsidP="00B82E80">
      <w:pPr>
        <w:pStyle w:val="ListParagraph"/>
        <w:numPr>
          <w:ilvl w:val="1"/>
          <w:numId w:val="5"/>
        </w:numPr>
        <w:spacing w:before="100" w:beforeAutospacing="1" w:after="100" w:afterAutospacing="1"/>
        <w:rPr>
          <w:rFonts w:eastAsia="Times New Roman" w:cs="Times New Roman"/>
          <w:b/>
        </w:rPr>
      </w:pPr>
      <w:r w:rsidRPr="00EF033B">
        <w:rPr>
          <w:rFonts w:eastAsia="Times New Roman" w:cs="Times New Roman"/>
          <w:b/>
          <w:i/>
        </w:rPr>
        <w:t xml:space="preserve">National League of Cities v. Usery </w:t>
      </w:r>
    </w:p>
    <w:p w14:paraId="166E3FEC" w14:textId="77777777" w:rsidR="00B82E80" w:rsidRPr="00E677EB" w:rsidRDefault="00B82E80" w:rsidP="00B82E80">
      <w:pPr>
        <w:pStyle w:val="ListParagraph"/>
        <w:numPr>
          <w:ilvl w:val="2"/>
          <w:numId w:val="5"/>
        </w:numPr>
        <w:spacing w:before="100" w:beforeAutospacing="1" w:after="100" w:afterAutospacing="1"/>
        <w:rPr>
          <w:rFonts w:eastAsia="Times New Roman" w:cs="Times New Roman"/>
        </w:rPr>
      </w:pPr>
      <w:r w:rsidRPr="00E677EB">
        <w:rPr>
          <w:rFonts w:cs="Times New Roman"/>
          <w:bCs/>
          <w:color w:val="000000"/>
          <w:bdr w:val="none" w:sz="0" w:space="0" w:color="auto" w:frame="1"/>
        </w:rPr>
        <w:t>National League of Cities (Appellants), brought suit challenging the constitutionality of the 1974 amendments to the Fair Labor Standards Act (the Act), specifically the requirement that state governments pay their employees the new minimum wage and overtime.</w:t>
      </w:r>
    </w:p>
    <w:p w14:paraId="1E96FBB5" w14:textId="48A89B7A" w:rsidR="00B82E80" w:rsidRPr="00E677EB" w:rsidRDefault="00B82E80" w:rsidP="00B82E80">
      <w:pPr>
        <w:pStyle w:val="ListParagraph"/>
        <w:numPr>
          <w:ilvl w:val="2"/>
          <w:numId w:val="5"/>
        </w:numPr>
        <w:spacing w:before="100" w:beforeAutospacing="1" w:after="100" w:afterAutospacing="1"/>
        <w:rPr>
          <w:rFonts w:eastAsia="Times New Roman" w:cs="Times New Roman"/>
        </w:rPr>
      </w:pPr>
      <w:r w:rsidRPr="00B82E80">
        <w:rPr>
          <w:rFonts w:cs="Times New Roman"/>
          <w:bCs/>
          <w:color w:val="000000"/>
          <w:u w:val="single"/>
          <w:bdr w:val="none" w:sz="0" w:space="0" w:color="auto" w:frame="1"/>
        </w:rPr>
        <w:t>Holding</w:t>
      </w:r>
      <w:r w:rsidRPr="00E677EB">
        <w:rPr>
          <w:rFonts w:cs="Times New Roman"/>
          <w:bCs/>
          <w:color w:val="000000"/>
          <w:bdr w:val="none" w:sz="0" w:space="0" w:color="auto" w:frame="1"/>
        </w:rPr>
        <w:t>: The Tenth Amendment of the United States Constitution (Constitution) acts to preserve the States’ sovereign authority and limit the Congress’ power to compel State actions.</w:t>
      </w:r>
      <w:r w:rsidR="00703BE7">
        <w:rPr>
          <w:rFonts w:cs="Times New Roman"/>
          <w:bCs/>
          <w:color w:val="000000"/>
          <w:bdr w:val="none" w:sz="0" w:space="0" w:color="auto" w:frame="1"/>
        </w:rPr>
        <w:t xml:space="preserve"> Congress could not impose minimum wage requirements on states</w:t>
      </w:r>
    </w:p>
    <w:p w14:paraId="2143005C" w14:textId="77777777" w:rsidR="00B82E80" w:rsidRPr="00E677EB" w:rsidRDefault="00B82E80" w:rsidP="00B82E80">
      <w:pPr>
        <w:pStyle w:val="ListParagraph"/>
        <w:numPr>
          <w:ilvl w:val="2"/>
          <w:numId w:val="5"/>
        </w:numPr>
        <w:spacing w:before="100" w:beforeAutospacing="1" w:after="100" w:afterAutospacing="1"/>
        <w:rPr>
          <w:rFonts w:eastAsia="Times New Roman" w:cs="Times New Roman"/>
        </w:rPr>
      </w:pPr>
      <w:r w:rsidRPr="00E677EB">
        <w:rPr>
          <w:rFonts w:cs="Times New Roman"/>
          <w:bCs/>
          <w:color w:val="000000"/>
          <w:bdr w:val="none" w:sz="0" w:space="0" w:color="auto" w:frame="1"/>
        </w:rPr>
        <w:t>Determined whether certain state employers represented “traditional” state functions not bound by FLSA or non-traditional functions operating outside of state’s sovereign authority</w:t>
      </w:r>
    </w:p>
    <w:p w14:paraId="22718657" w14:textId="77777777" w:rsidR="00B82E80" w:rsidRPr="00B10704" w:rsidRDefault="00B82E80" w:rsidP="00B82E80">
      <w:pPr>
        <w:pStyle w:val="ListParagraph"/>
        <w:numPr>
          <w:ilvl w:val="1"/>
          <w:numId w:val="5"/>
        </w:numPr>
        <w:spacing w:before="100" w:beforeAutospacing="1" w:after="100" w:afterAutospacing="1"/>
        <w:rPr>
          <w:rFonts w:eastAsia="Times New Roman" w:cs="Times New Roman"/>
          <w:color w:val="FF0000"/>
        </w:rPr>
      </w:pPr>
      <w:r w:rsidRPr="00EF033B">
        <w:rPr>
          <w:rFonts w:cs="Times New Roman"/>
          <w:b/>
          <w:bCs/>
          <w:i/>
          <w:color w:val="000000"/>
          <w:bdr w:val="none" w:sz="0" w:space="0" w:color="auto" w:frame="1"/>
        </w:rPr>
        <w:t>Garcia v San Antonio Metropolitan Transit Authority</w:t>
      </w:r>
      <w:r w:rsidRPr="00E677EB">
        <w:rPr>
          <w:rFonts w:cs="Times New Roman"/>
          <w:bCs/>
          <w:i/>
          <w:color w:val="000000"/>
          <w:bdr w:val="none" w:sz="0" w:space="0" w:color="auto" w:frame="1"/>
        </w:rPr>
        <w:t xml:space="preserve"> </w:t>
      </w:r>
      <w:r w:rsidRPr="00E677EB">
        <w:rPr>
          <w:rFonts w:cs="Times New Roman"/>
          <w:bCs/>
          <w:color w:val="000000"/>
          <w:bdr w:val="none" w:sz="0" w:space="0" w:color="auto" w:frame="1"/>
        </w:rPr>
        <w:t xml:space="preserve">– </w:t>
      </w:r>
      <w:r w:rsidRPr="00B10704">
        <w:rPr>
          <w:rFonts w:cs="Times New Roman"/>
          <w:bCs/>
          <w:color w:val="FF0000"/>
          <w:bdr w:val="none" w:sz="0" w:space="0" w:color="auto" w:frame="1"/>
        </w:rPr>
        <w:t>overturned Usery</w:t>
      </w:r>
    </w:p>
    <w:p w14:paraId="783B84EE" w14:textId="77777777" w:rsidR="00B82E80" w:rsidRPr="00E677EB" w:rsidRDefault="00B82E80" w:rsidP="00B82E80">
      <w:pPr>
        <w:pStyle w:val="ListParagraph"/>
        <w:numPr>
          <w:ilvl w:val="2"/>
          <w:numId w:val="5"/>
        </w:numPr>
        <w:spacing w:before="100" w:beforeAutospacing="1" w:after="100" w:afterAutospacing="1"/>
        <w:rPr>
          <w:rFonts w:eastAsia="Times New Roman" w:cs="Times New Roman"/>
        </w:rPr>
      </w:pPr>
      <w:r w:rsidRPr="00E677EB">
        <w:rPr>
          <w:rFonts w:eastAsia="Times New Roman" w:cs="Times New Roman"/>
        </w:rPr>
        <w:t>Facts: Garcia brought suit against SA Metro saying its function was a non-traditional function and was therefore bound by FLSA</w:t>
      </w:r>
    </w:p>
    <w:p w14:paraId="1E6789B0" w14:textId="77777777" w:rsidR="00B82E80" w:rsidRDefault="00B82E80" w:rsidP="00B82E80">
      <w:pPr>
        <w:pStyle w:val="ListParagraph"/>
        <w:numPr>
          <w:ilvl w:val="2"/>
          <w:numId w:val="5"/>
        </w:numPr>
        <w:spacing w:before="100" w:beforeAutospacing="1" w:after="100" w:afterAutospacing="1"/>
        <w:rPr>
          <w:rFonts w:eastAsia="Times New Roman" w:cs="Times New Roman"/>
        </w:rPr>
      </w:pPr>
      <w:r w:rsidRPr="00B82E80">
        <w:rPr>
          <w:rFonts w:eastAsia="Times New Roman" w:cs="Times New Roman"/>
          <w:u w:val="single"/>
        </w:rPr>
        <w:t>Holding</w:t>
      </w:r>
      <w:r w:rsidRPr="00E677EB">
        <w:rPr>
          <w:rFonts w:eastAsia="Times New Roman" w:cs="Times New Roman"/>
        </w:rPr>
        <w:t>: division between Congressional regulatory power under the commerce clause and state sovereignty is defined by political action, not judicial review</w:t>
      </w:r>
    </w:p>
    <w:p w14:paraId="45DEAECD" w14:textId="0AE4D8F3" w:rsidR="00C03280" w:rsidRPr="00E677EB" w:rsidRDefault="00C03280" w:rsidP="00B82E80">
      <w:pPr>
        <w:pStyle w:val="ListParagraph"/>
        <w:numPr>
          <w:ilvl w:val="2"/>
          <w:numId w:val="5"/>
        </w:numPr>
        <w:spacing w:before="100" w:beforeAutospacing="1" w:after="100" w:afterAutospacing="1"/>
        <w:rPr>
          <w:rFonts w:eastAsia="Times New Roman" w:cs="Times New Roman"/>
        </w:rPr>
      </w:pPr>
      <w:r>
        <w:rPr>
          <w:rFonts w:eastAsia="Times New Roman" w:cs="Times New Roman"/>
          <w:b/>
          <w:color w:val="FF0000"/>
        </w:rPr>
        <w:t>Congress may regulate state employees under general statutes that cover both private and public employees</w:t>
      </w:r>
    </w:p>
    <w:p w14:paraId="40FBACF9" w14:textId="3DD028D7" w:rsidR="00B82E80" w:rsidRDefault="00B82E80" w:rsidP="00B82E80">
      <w:pPr>
        <w:pStyle w:val="ListParagraph"/>
        <w:numPr>
          <w:ilvl w:val="2"/>
          <w:numId w:val="5"/>
        </w:numPr>
        <w:spacing w:before="100" w:beforeAutospacing="1" w:after="100" w:afterAutospacing="1"/>
        <w:rPr>
          <w:rFonts w:eastAsia="Times New Roman" w:cs="Times New Roman"/>
        </w:rPr>
      </w:pPr>
      <w:r w:rsidRPr="00E677EB">
        <w:rPr>
          <w:rFonts w:eastAsia="Times New Roman" w:cs="Times New Roman"/>
        </w:rPr>
        <w:t>Court finds that determination of traditional/non-traditional state functions is wrong standard and overturns National League of Cities</w:t>
      </w:r>
    </w:p>
    <w:p w14:paraId="03B1D435" w14:textId="39393971" w:rsidR="00B82E80" w:rsidRDefault="00B82E80" w:rsidP="00B82E80">
      <w:pPr>
        <w:pStyle w:val="ListParagraph"/>
        <w:numPr>
          <w:ilvl w:val="2"/>
          <w:numId w:val="5"/>
        </w:numPr>
        <w:spacing w:before="100" w:beforeAutospacing="1" w:after="100" w:afterAutospacing="1"/>
        <w:rPr>
          <w:rFonts w:eastAsia="Times New Roman" w:cs="Times New Roman"/>
        </w:rPr>
      </w:pPr>
      <w:r w:rsidRPr="00B82E80">
        <w:rPr>
          <w:rFonts w:eastAsia="Times New Roman" w:cs="Times New Roman"/>
        </w:rPr>
        <w:t>The Supreme Court removes the standard by overturning National League of Cities and leaving any decisions regarding Congressional control of state actions to the political process.</w:t>
      </w:r>
    </w:p>
    <w:p w14:paraId="0E4D15EF" w14:textId="7DD546F3" w:rsidR="00B54EBD" w:rsidRPr="00B54EBD" w:rsidRDefault="00B54EBD" w:rsidP="00B54EBD">
      <w:pPr>
        <w:pStyle w:val="ListParagraph"/>
        <w:numPr>
          <w:ilvl w:val="1"/>
          <w:numId w:val="5"/>
        </w:numPr>
        <w:spacing w:before="100" w:beforeAutospacing="1" w:after="100" w:afterAutospacing="1"/>
        <w:rPr>
          <w:rFonts w:eastAsia="Times New Roman" w:cs="Times New Roman"/>
        </w:rPr>
      </w:pPr>
      <w:r>
        <w:rPr>
          <w:rFonts w:eastAsia="Times New Roman" w:cs="Times New Roman"/>
          <w:b/>
          <w:i/>
        </w:rPr>
        <w:t>Coyle v. Oklahoma</w:t>
      </w:r>
    </w:p>
    <w:p w14:paraId="3E4F2899" w14:textId="0C894BB0" w:rsidR="00B54EBD" w:rsidRPr="00B54EBD" w:rsidRDefault="00B54EBD" w:rsidP="00B54EBD">
      <w:pPr>
        <w:pStyle w:val="ListParagraph"/>
        <w:numPr>
          <w:ilvl w:val="2"/>
          <w:numId w:val="5"/>
        </w:numPr>
        <w:spacing w:before="100" w:beforeAutospacing="1" w:after="100" w:afterAutospacing="1"/>
        <w:rPr>
          <w:rFonts w:eastAsia="Times New Roman" w:cs="Times New Roman"/>
        </w:rPr>
      </w:pPr>
      <w:r w:rsidRPr="00B54EBD">
        <w:rPr>
          <w:rFonts w:eastAsia="Times New Roman" w:cs="Times New Roman"/>
          <w:u w:val="single"/>
        </w:rPr>
        <w:t>Holding</w:t>
      </w:r>
      <w:r>
        <w:rPr>
          <w:rFonts w:eastAsia="Times New Roman" w:cs="Times New Roman"/>
        </w:rPr>
        <w:t xml:space="preserve">: </w:t>
      </w:r>
      <w:r w:rsidRPr="00B54EBD">
        <w:rPr>
          <w:rFonts w:eastAsia="Times New Roman" w:cs="Times New Roman"/>
        </w:rPr>
        <w:t>Supreme Court held that preventing the state of Oklahoma the right to locate its own seat of government deprived it of powers which all other states of the Union enjoyed, and thus violated the traditional constitutional principle that all new states be admitted "on an equal footing with the original states"</w:t>
      </w:r>
    </w:p>
    <w:p w14:paraId="2E7E98EC" w14:textId="2E89C5C3" w:rsidR="00793B78" w:rsidRPr="00E677EB" w:rsidRDefault="00793B78" w:rsidP="00222C09">
      <w:pPr>
        <w:pStyle w:val="ListParagraph"/>
        <w:numPr>
          <w:ilvl w:val="0"/>
          <w:numId w:val="5"/>
        </w:numPr>
        <w:spacing w:before="100" w:beforeAutospacing="1" w:after="100" w:afterAutospacing="1"/>
        <w:rPr>
          <w:rFonts w:eastAsia="Times New Roman" w:cs="Times New Roman"/>
        </w:rPr>
      </w:pPr>
      <w:r w:rsidRPr="00E677EB">
        <w:rPr>
          <w:rFonts w:eastAsia="Times New Roman" w:cs="Times New Roman"/>
        </w:rPr>
        <w:t>Court has developed several external restraints on commerce power as rooted in two textual sources</w:t>
      </w:r>
    </w:p>
    <w:p w14:paraId="409EFE2C" w14:textId="3A176320" w:rsidR="00793B78" w:rsidRPr="00E677EB" w:rsidRDefault="00793B78" w:rsidP="00222C09">
      <w:pPr>
        <w:pStyle w:val="ListParagraph"/>
        <w:numPr>
          <w:ilvl w:val="1"/>
          <w:numId w:val="5"/>
        </w:numPr>
        <w:spacing w:before="100" w:beforeAutospacing="1" w:after="100" w:afterAutospacing="1"/>
        <w:rPr>
          <w:rFonts w:eastAsia="Times New Roman" w:cs="Times New Roman"/>
        </w:rPr>
      </w:pPr>
      <w:r w:rsidRPr="00E677EB">
        <w:rPr>
          <w:rFonts w:eastAsia="Times New Roman" w:cs="Times New Roman"/>
        </w:rPr>
        <w:t>10</w:t>
      </w:r>
      <w:r w:rsidRPr="00E677EB">
        <w:rPr>
          <w:rFonts w:eastAsia="Times New Roman" w:cs="Times New Roman"/>
          <w:vertAlign w:val="superscript"/>
        </w:rPr>
        <w:t>th</w:t>
      </w:r>
      <w:r w:rsidRPr="00E677EB">
        <w:rPr>
          <w:rFonts w:eastAsia="Times New Roman" w:cs="Times New Roman"/>
        </w:rPr>
        <w:t xml:space="preserve"> amendment: powers not delegated to the</w:t>
      </w:r>
      <w:r w:rsidR="0000685A" w:rsidRPr="00E677EB">
        <w:rPr>
          <w:rFonts w:eastAsia="Times New Roman" w:cs="Times New Roman"/>
        </w:rPr>
        <w:t xml:space="preserve"> US by the constitution, nor prohibited by it to the States are reserved to the states respectively, or to the people”</w:t>
      </w:r>
    </w:p>
    <w:p w14:paraId="2FEB57FB" w14:textId="6616D4CC" w:rsidR="0000685A" w:rsidRPr="00E677EB" w:rsidRDefault="0000685A" w:rsidP="00222C09">
      <w:pPr>
        <w:pStyle w:val="ListParagraph"/>
        <w:numPr>
          <w:ilvl w:val="1"/>
          <w:numId w:val="5"/>
        </w:numPr>
        <w:spacing w:before="100" w:beforeAutospacing="1" w:after="100" w:afterAutospacing="1"/>
        <w:rPr>
          <w:rFonts w:eastAsia="Times New Roman" w:cs="Times New Roman"/>
        </w:rPr>
      </w:pPr>
      <w:r w:rsidRPr="00E677EB">
        <w:rPr>
          <w:rFonts w:eastAsia="Times New Roman" w:cs="Times New Roman"/>
        </w:rPr>
        <w:t>11</w:t>
      </w:r>
      <w:r w:rsidRPr="00E677EB">
        <w:rPr>
          <w:rFonts w:eastAsia="Times New Roman" w:cs="Times New Roman"/>
          <w:vertAlign w:val="superscript"/>
        </w:rPr>
        <w:t>th</w:t>
      </w:r>
      <w:r w:rsidRPr="00E677EB">
        <w:rPr>
          <w:rFonts w:eastAsia="Times New Roman" w:cs="Times New Roman"/>
        </w:rPr>
        <w:t xml:space="preserve"> amendment: The Judicial power of the United States shall not be construed to extend to any suit in law or equity, commenced or prosecuted against one of the United States by Citizens of another State, or by Citizens or Subjects of any Foreign State.</w:t>
      </w:r>
      <w:r w:rsidR="00175BA1" w:rsidRPr="00E677EB">
        <w:rPr>
          <w:rFonts w:eastAsia="Times New Roman" w:cs="Times New Roman"/>
        </w:rPr>
        <w:t xml:space="preserve"> (enacted to overrule Chisholm v Georgia)</w:t>
      </w:r>
    </w:p>
    <w:p w14:paraId="7D595FC1" w14:textId="3DA7CCAE" w:rsidR="00B54EBD" w:rsidRPr="00B54EBD" w:rsidRDefault="00B54EBD" w:rsidP="00222C09">
      <w:pPr>
        <w:pStyle w:val="ListParagraph"/>
        <w:numPr>
          <w:ilvl w:val="0"/>
          <w:numId w:val="5"/>
        </w:numPr>
        <w:spacing w:before="100" w:beforeAutospacing="1" w:after="100" w:afterAutospacing="1"/>
        <w:rPr>
          <w:rFonts w:eastAsia="Times New Roman" w:cs="Times New Roman"/>
        </w:rPr>
      </w:pPr>
      <w:r>
        <w:rPr>
          <w:rFonts w:eastAsia="Times New Roman" w:cs="Times New Roman"/>
          <w:b/>
        </w:rPr>
        <w:t>Commandeering</w:t>
      </w:r>
    </w:p>
    <w:p w14:paraId="02231068" w14:textId="77777777" w:rsidR="00102739" w:rsidRPr="00B54EBD" w:rsidRDefault="00102739" w:rsidP="00B54EBD">
      <w:pPr>
        <w:pStyle w:val="ListParagraph"/>
        <w:numPr>
          <w:ilvl w:val="1"/>
          <w:numId w:val="5"/>
        </w:numPr>
        <w:spacing w:before="100" w:beforeAutospacing="1" w:after="100" w:afterAutospacing="1"/>
        <w:rPr>
          <w:rFonts w:eastAsia="Times New Roman" w:cs="Times New Roman"/>
          <w:b/>
        </w:rPr>
      </w:pPr>
      <w:r w:rsidRPr="00B54EBD">
        <w:rPr>
          <w:rFonts w:eastAsia="Times New Roman" w:cs="Times New Roman"/>
          <w:b/>
          <w:i/>
        </w:rPr>
        <w:t>New York v. United States</w:t>
      </w:r>
    </w:p>
    <w:p w14:paraId="454D9DF0" w14:textId="6963F4F8" w:rsidR="008C2AF5" w:rsidRPr="00E677EB" w:rsidRDefault="00B54EBD" w:rsidP="00B54EBD">
      <w:pPr>
        <w:pStyle w:val="ListParagraph"/>
        <w:numPr>
          <w:ilvl w:val="2"/>
          <w:numId w:val="5"/>
        </w:numPr>
        <w:spacing w:before="100" w:beforeAutospacing="1" w:after="100" w:afterAutospacing="1"/>
        <w:rPr>
          <w:rFonts w:eastAsia="Times New Roman" w:cs="Times New Roman"/>
        </w:rPr>
      </w:pPr>
      <w:r>
        <w:rPr>
          <w:rFonts w:eastAsia="Times New Roman" w:cs="Times New Roman"/>
        </w:rPr>
        <w:t xml:space="preserve">Facts: </w:t>
      </w:r>
      <w:r w:rsidR="00102739" w:rsidRPr="00E677EB">
        <w:rPr>
          <w:rFonts w:eastAsia="Times New Roman" w:cs="Times New Roman"/>
        </w:rPr>
        <w:t>A federal statute required states to either provide for radioactive waste disposal or take title to waste made within the state’s borders. New York claims the statute is an impermissible violation of state sovereignty.</w:t>
      </w:r>
    </w:p>
    <w:p w14:paraId="2F7A64B8" w14:textId="4E696AAC" w:rsidR="00152D1C" w:rsidRDefault="008C2AF5" w:rsidP="00B54EBD">
      <w:pPr>
        <w:pStyle w:val="ListParagraph"/>
        <w:numPr>
          <w:ilvl w:val="2"/>
          <w:numId w:val="5"/>
        </w:numPr>
        <w:spacing w:before="100" w:beforeAutospacing="1" w:after="100" w:afterAutospacing="1"/>
        <w:rPr>
          <w:rFonts w:eastAsia="Times New Roman" w:cs="Times New Roman"/>
        </w:rPr>
      </w:pPr>
      <w:r w:rsidRPr="00065A61">
        <w:rPr>
          <w:rFonts w:eastAsia="Times New Roman" w:cs="Times New Roman"/>
          <w:u w:val="single"/>
        </w:rPr>
        <w:t>Holding</w:t>
      </w:r>
      <w:r w:rsidRPr="00E677EB">
        <w:rPr>
          <w:rFonts w:eastAsia="Times New Roman" w:cs="Times New Roman"/>
        </w:rPr>
        <w:t>: 10</w:t>
      </w:r>
      <w:r w:rsidRPr="00E677EB">
        <w:rPr>
          <w:rFonts w:eastAsia="Times New Roman" w:cs="Times New Roman"/>
          <w:vertAlign w:val="superscript"/>
        </w:rPr>
        <w:t>th</w:t>
      </w:r>
      <w:r w:rsidRPr="00E677EB">
        <w:rPr>
          <w:rFonts w:eastAsia="Times New Roman" w:cs="Times New Roman"/>
        </w:rPr>
        <w:t xml:space="preserve"> Amendment is violated when Congress directs states to regulate in a particular field and in a particular way. The Constitution does not authorize Congress to commandeer the state legislative process by compelling states to enact and enforc</w:t>
      </w:r>
      <w:r w:rsidR="00152D1C">
        <w:rPr>
          <w:rFonts w:eastAsia="Times New Roman" w:cs="Times New Roman"/>
        </w:rPr>
        <w:t>e a federal regulatory program.</w:t>
      </w:r>
    </w:p>
    <w:p w14:paraId="72B407FA" w14:textId="0576BD17" w:rsidR="00102739" w:rsidRPr="00E677EB" w:rsidRDefault="008C2AF5" w:rsidP="00B54EBD">
      <w:pPr>
        <w:pStyle w:val="ListParagraph"/>
        <w:numPr>
          <w:ilvl w:val="2"/>
          <w:numId w:val="5"/>
        </w:numPr>
        <w:spacing w:before="100" w:beforeAutospacing="1" w:after="100" w:afterAutospacing="1"/>
        <w:rPr>
          <w:rFonts w:eastAsia="Times New Roman" w:cs="Times New Roman"/>
        </w:rPr>
      </w:pPr>
      <w:r w:rsidRPr="00E677EB">
        <w:rPr>
          <w:rFonts w:eastAsia="Times New Roman" w:cs="Times New Roman"/>
        </w:rPr>
        <w:t xml:space="preserve">The take title provision is Congressional coercion. </w:t>
      </w:r>
    </w:p>
    <w:p w14:paraId="74BBF0BB" w14:textId="0749524A" w:rsidR="003952FC" w:rsidRPr="00E677EB" w:rsidRDefault="003952FC" w:rsidP="00B54EBD">
      <w:pPr>
        <w:pStyle w:val="ListParagraph"/>
        <w:numPr>
          <w:ilvl w:val="1"/>
          <w:numId w:val="5"/>
        </w:numPr>
        <w:spacing w:before="100" w:beforeAutospacing="1" w:after="100" w:afterAutospacing="1"/>
        <w:rPr>
          <w:rFonts w:eastAsia="Times New Roman" w:cs="Times New Roman"/>
        </w:rPr>
      </w:pPr>
      <w:r w:rsidRPr="00152D1C">
        <w:rPr>
          <w:rFonts w:eastAsia="Times New Roman" w:cs="Times New Roman"/>
          <w:b/>
          <w:i/>
        </w:rPr>
        <w:t>Printz v. US</w:t>
      </w:r>
      <w:r w:rsidRPr="00E677EB">
        <w:rPr>
          <w:rFonts w:eastAsia="Times New Roman" w:cs="Times New Roman"/>
          <w:i/>
        </w:rPr>
        <w:t xml:space="preserve"> </w:t>
      </w:r>
      <w:r w:rsidRPr="00E677EB">
        <w:rPr>
          <w:rFonts w:eastAsia="Times New Roman" w:cs="Times New Roman"/>
        </w:rPr>
        <w:t>(Scalia)</w:t>
      </w:r>
    </w:p>
    <w:p w14:paraId="3F3F9B6D" w14:textId="77777777" w:rsidR="00C654A8" w:rsidRDefault="00C654A8" w:rsidP="00B54EBD">
      <w:pPr>
        <w:pStyle w:val="ListParagraph"/>
        <w:numPr>
          <w:ilvl w:val="2"/>
          <w:numId w:val="5"/>
        </w:numPr>
        <w:spacing w:before="100" w:beforeAutospacing="1" w:after="100" w:afterAutospacing="1"/>
        <w:rPr>
          <w:rFonts w:eastAsia="Times New Roman" w:cs="Times New Roman"/>
        </w:rPr>
      </w:pPr>
      <w:r w:rsidRPr="00E677EB">
        <w:rPr>
          <w:rFonts w:eastAsia="Times New Roman" w:cs="Times New Roman"/>
        </w:rPr>
        <w:t>Facts: Brady Handgun Violence Prevention Act requires state and local officers to conduct background checks on prospective buyers.  Petitioners object to being pressed into federal service.</w:t>
      </w:r>
    </w:p>
    <w:p w14:paraId="3D24FDC7" w14:textId="5E904ED8" w:rsidR="00A83D35" w:rsidRPr="00A83D35" w:rsidRDefault="00A83D35" w:rsidP="00A83D35">
      <w:pPr>
        <w:pStyle w:val="ListParagraph"/>
        <w:numPr>
          <w:ilvl w:val="2"/>
          <w:numId w:val="5"/>
        </w:numPr>
        <w:spacing w:before="100" w:beforeAutospacing="1" w:after="100" w:afterAutospacing="1"/>
        <w:rPr>
          <w:rFonts w:eastAsia="Times New Roman" w:cs="Times New Roman"/>
        </w:rPr>
      </w:pPr>
      <w:r w:rsidRPr="00E677EB">
        <w:rPr>
          <w:rFonts w:eastAsia="Times New Roman" w:cs="Times New Roman"/>
        </w:rPr>
        <w:t>Issue: Does anti-commandeering extend to federal laws directed at state or local executive officers?</w:t>
      </w:r>
    </w:p>
    <w:p w14:paraId="1C999F3A" w14:textId="77777777" w:rsidR="00350F48" w:rsidRPr="00E677EB" w:rsidRDefault="00C654A8" w:rsidP="00B54EBD">
      <w:pPr>
        <w:pStyle w:val="ListParagraph"/>
        <w:numPr>
          <w:ilvl w:val="2"/>
          <w:numId w:val="5"/>
        </w:numPr>
        <w:spacing w:before="100" w:beforeAutospacing="1" w:after="100" w:afterAutospacing="1"/>
        <w:rPr>
          <w:rFonts w:eastAsia="Times New Roman" w:cs="Times New Roman"/>
        </w:rPr>
      </w:pPr>
      <w:r w:rsidRPr="00A83D35">
        <w:rPr>
          <w:rFonts w:eastAsia="Times New Roman" w:cs="Times New Roman"/>
          <w:u w:val="single"/>
        </w:rPr>
        <w:t>Holding</w:t>
      </w:r>
      <w:r w:rsidRPr="00E677EB">
        <w:rPr>
          <w:rFonts w:eastAsia="Times New Roman" w:cs="Times New Roman"/>
        </w:rPr>
        <w:t xml:space="preserve">: </w:t>
      </w:r>
      <w:r w:rsidR="00350F48" w:rsidRPr="00E677EB">
        <w:rPr>
          <w:rFonts w:eastAsia="Times New Roman" w:cs="Times New Roman"/>
        </w:rPr>
        <w:t>The federal government may not compel the states to enact or administer a federal regulatory program.</w:t>
      </w:r>
    </w:p>
    <w:p w14:paraId="45612F54" w14:textId="06A80CD3" w:rsidR="00350F48" w:rsidRPr="00E677EB" w:rsidRDefault="00350F48" w:rsidP="00B54EBD">
      <w:pPr>
        <w:pStyle w:val="ListParagraph"/>
        <w:numPr>
          <w:ilvl w:val="2"/>
          <w:numId w:val="5"/>
        </w:numPr>
        <w:spacing w:before="100" w:beforeAutospacing="1" w:after="100" w:afterAutospacing="1"/>
        <w:rPr>
          <w:rFonts w:eastAsia="Times New Roman" w:cs="Times New Roman"/>
        </w:rPr>
      </w:pPr>
      <w:r w:rsidRPr="00E677EB">
        <w:rPr>
          <w:rFonts w:eastAsia="Times New Roman" w:cs="Times New Roman"/>
        </w:rPr>
        <w:t>Constitution established a system of dual sovereignty, in which states and federal government exercise concurrent authority. If the federal government were able to impress the states into service, its power would be enhanced greatly.</w:t>
      </w:r>
    </w:p>
    <w:p w14:paraId="0B4CF486" w14:textId="3C619543" w:rsidR="00350F48" w:rsidRDefault="00350F48" w:rsidP="00B54EBD">
      <w:pPr>
        <w:pStyle w:val="ListParagraph"/>
        <w:numPr>
          <w:ilvl w:val="2"/>
          <w:numId w:val="5"/>
        </w:numPr>
        <w:spacing w:before="100" w:beforeAutospacing="1" w:after="100" w:afterAutospacing="1"/>
        <w:rPr>
          <w:rFonts w:eastAsia="Times New Roman" w:cs="Times New Roman"/>
        </w:rPr>
      </w:pPr>
      <w:r w:rsidRPr="00E677EB">
        <w:rPr>
          <w:rFonts w:eastAsia="Times New Roman" w:cs="Times New Roman"/>
        </w:rPr>
        <w:t>States cannot be forced to absorb the financial burden of implementation of federal government regulations. Nor can states be put in a position to be blamed for the failure of federal regulations.</w:t>
      </w:r>
    </w:p>
    <w:p w14:paraId="76B08A84" w14:textId="4F1E7E61" w:rsidR="00B54EBD" w:rsidRPr="006B5DDE" w:rsidRDefault="00B54EBD" w:rsidP="00B54EBD">
      <w:pPr>
        <w:pStyle w:val="ListParagraph"/>
        <w:numPr>
          <w:ilvl w:val="1"/>
          <w:numId w:val="5"/>
        </w:numPr>
        <w:spacing w:before="100" w:beforeAutospacing="1" w:after="100" w:afterAutospacing="1"/>
        <w:rPr>
          <w:rFonts w:eastAsia="Times New Roman" w:cs="Times New Roman"/>
          <w:b/>
        </w:rPr>
      </w:pPr>
      <w:r w:rsidRPr="006B5DDE">
        <w:rPr>
          <w:rFonts w:eastAsia="Times New Roman" w:cs="Times New Roman"/>
          <w:b/>
          <w:i/>
        </w:rPr>
        <w:t>Reno v. Condon</w:t>
      </w:r>
    </w:p>
    <w:p w14:paraId="4B34501B" w14:textId="021F983D" w:rsidR="00A83D35" w:rsidRPr="00A83D35" w:rsidRDefault="00A83D35" w:rsidP="00A83D35">
      <w:pPr>
        <w:pStyle w:val="ListParagraph"/>
        <w:numPr>
          <w:ilvl w:val="2"/>
          <w:numId w:val="5"/>
        </w:numPr>
        <w:spacing w:before="100" w:beforeAutospacing="1" w:after="100" w:afterAutospacing="1"/>
        <w:rPr>
          <w:rFonts w:eastAsia="Times New Roman" w:cs="Times New Roman"/>
        </w:rPr>
      </w:pPr>
      <w:r>
        <w:rPr>
          <w:rFonts w:eastAsia="Times New Roman" w:cs="Times New Roman"/>
        </w:rPr>
        <w:t xml:space="preserve">Facts: Challenge to constitutionality of </w:t>
      </w:r>
      <w:r w:rsidRPr="00A83D35">
        <w:rPr>
          <w:rFonts w:eastAsia="Times New Roman" w:cs="Times New Roman"/>
        </w:rPr>
        <w:t xml:space="preserve">DPPA </w:t>
      </w:r>
      <w:r>
        <w:rPr>
          <w:rFonts w:eastAsia="Times New Roman" w:cs="Times New Roman"/>
        </w:rPr>
        <w:t>which established</w:t>
      </w:r>
      <w:r w:rsidRPr="00A83D35">
        <w:rPr>
          <w:rFonts w:eastAsia="Times New Roman" w:cs="Times New Roman"/>
        </w:rPr>
        <w:t xml:space="preserve"> penalties for disclosure or resale of personal information contained in state motor vehicle records</w:t>
      </w:r>
    </w:p>
    <w:p w14:paraId="3CA70CA5" w14:textId="44B63D37" w:rsidR="00D36F1B" w:rsidRPr="00F80B55" w:rsidRDefault="00D36F1B" w:rsidP="00D36F1B">
      <w:pPr>
        <w:pStyle w:val="ListParagraph"/>
        <w:numPr>
          <w:ilvl w:val="2"/>
          <w:numId w:val="5"/>
        </w:numPr>
        <w:spacing w:before="100" w:beforeAutospacing="1" w:after="100" w:afterAutospacing="1"/>
        <w:rPr>
          <w:rFonts w:eastAsia="Times New Roman" w:cs="Times New Roman"/>
          <w:u w:val="single"/>
        </w:rPr>
      </w:pPr>
      <w:r>
        <w:rPr>
          <w:rFonts w:eastAsia="Times New Roman" w:cs="Times New Roman"/>
          <w:u w:val="single"/>
        </w:rPr>
        <w:t xml:space="preserve">Holding: </w:t>
      </w:r>
      <w:r w:rsidRPr="00D36F1B">
        <w:rPr>
          <w:rFonts w:eastAsia="Times New Roman" w:cs="Times New Roman"/>
        </w:rPr>
        <w:t>The Tenth Amendment does not prevent the Federal Government from regulating the States as individual entities if it does not ask the States to enforce a federal program.</w:t>
      </w:r>
    </w:p>
    <w:p w14:paraId="7A099402" w14:textId="5C801858" w:rsidR="00F80B55" w:rsidRPr="00766994" w:rsidRDefault="00F80B55" w:rsidP="00D36F1B">
      <w:pPr>
        <w:pStyle w:val="ListParagraph"/>
        <w:numPr>
          <w:ilvl w:val="2"/>
          <w:numId w:val="5"/>
        </w:numPr>
        <w:spacing w:before="100" w:beforeAutospacing="1" w:after="100" w:afterAutospacing="1"/>
        <w:rPr>
          <w:rFonts w:eastAsia="Times New Roman" w:cs="Times New Roman"/>
          <w:b/>
          <w:u w:val="single"/>
        </w:rPr>
      </w:pPr>
      <w:r w:rsidRPr="0020273D">
        <w:rPr>
          <w:rFonts w:eastAsia="Times New Roman" w:cs="Times New Roman"/>
          <w:b/>
          <w:color w:val="FF0000"/>
        </w:rPr>
        <w:t>Congress may neither commandeer state legislatures into making law, nor commandeer state executive or law enforcement officials into enforcing or implementing federal law</w:t>
      </w:r>
    </w:p>
    <w:p w14:paraId="2B2EE1FA" w14:textId="0519B26D" w:rsidR="00766994" w:rsidRPr="0020273D" w:rsidRDefault="00766994" w:rsidP="00D36F1B">
      <w:pPr>
        <w:pStyle w:val="ListParagraph"/>
        <w:numPr>
          <w:ilvl w:val="2"/>
          <w:numId w:val="5"/>
        </w:numPr>
        <w:spacing w:before="100" w:beforeAutospacing="1" w:after="100" w:afterAutospacing="1"/>
        <w:rPr>
          <w:rFonts w:eastAsia="Times New Roman" w:cs="Times New Roman"/>
          <w:b/>
          <w:u w:val="single"/>
        </w:rPr>
      </w:pPr>
      <w:r>
        <w:rPr>
          <w:rFonts w:eastAsia="Times New Roman" w:cs="Times New Roman"/>
          <w:b/>
          <w:color w:val="FF0000"/>
        </w:rPr>
        <w:t xml:space="preserve">Federal law commandeers only if it directs either the state </w:t>
      </w:r>
      <w:r w:rsidR="00C03280">
        <w:rPr>
          <w:rFonts w:eastAsia="Times New Roman" w:cs="Times New Roman"/>
          <w:b/>
          <w:color w:val="FF0000"/>
        </w:rPr>
        <w:t xml:space="preserve">or other state </w:t>
      </w:r>
      <w:r>
        <w:rPr>
          <w:rFonts w:eastAsia="Times New Roman" w:cs="Times New Roman"/>
          <w:b/>
          <w:color w:val="FF0000"/>
        </w:rPr>
        <w:t xml:space="preserve">officials to exercise their sovereignty </w:t>
      </w:r>
      <w:r w:rsidR="00C03280">
        <w:rPr>
          <w:rFonts w:eastAsia="Times New Roman" w:cs="Times New Roman"/>
          <w:b/>
          <w:color w:val="FF0000"/>
        </w:rPr>
        <w:t>power over private actors</w:t>
      </w:r>
    </w:p>
    <w:p w14:paraId="200F48E9" w14:textId="2E9EF30F" w:rsidR="00A83D35" w:rsidRPr="006B5DDE" w:rsidRDefault="00D36F1B" w:rsidP="006B5DDE">
      <w:pPr>
        <w:pStyle w:val="ListParagraph"/>
        <w:numPr>
          <w:ilvl w:val="2"/>
          <w:numId w:val="5"/>
        </w:numPr>
        <w:spacing w:before="100" w:beforeAutospacing="1" w:after="100" w:afterAutospacing="1"/>
        <w:rPr>
          <w:rFonts w:eastAsia="Times New Roman" w:cs="Times New Roman"/>
          <w:u w:val="single"/>
        </w:rPr>
      </w:pPr>
      <w:r w:rsidRPr="00D36F1B">
        <w:rPr>
          <w:rFonts w:eastAsia="Times New Roman" w:cs="Times New Roman"/>
        </w:rPr>
        <w:t>DPPA only restricts state government action, it cannot be said to commandeer state government in violation of the Tenth Amendment.</w:t>
      </w:r>
    </w:p>
    <w:p w14:paraId="6DBEE32F" w14:textId="5FE33643" w:rsidR="00B54EBD" w:rsidRPr="006B5DDE" w:rsidRDefault="00B54EBD" w:rsidP="00B54EBD">
      <w:pPr>
        <w:pStyle w:val="ListParagraph"/>
        <w:numPr>
          <w:ilvl w:val="1"/>
          <w:numId w:val="5"/>
        </w:numPr>
        <w:spacing w:before="100" w:beforeAutospacing="1" w:after="100" w:afterAutospacing="1"/>
        <w:rPr>
          <w:rFonts w:eastAsia="Times New Roman" w:cs="Times New Roman"/>
          <w:b/>
        </w:rPr>
      </w:pPr>
      <w:r w:rsidRPr="006B5DDE">
        <w:rPr>
          <w:rFonts w:eastAsia="Times New Roman" w:cs="Times New Roman"/>
          <w:b/>
          <w:i/>
        </w:rPr>
        <w:t>South Carolina v. Baker</w:t>
      </w:r>
    </w:p>
    <w:p w14:paraId="365C1221" w14:textId="77777777" w:rsidR="006B5DDE" w:rsidRDefault="006B5DDE" w:rsidP="006B5DDE">
      <w:pPr>
        <w:pStyle w:val="ListParagraph"/>
        <w:numPr>
          <w:ilvl w:val="2"/>
          <w:numId w:val="5"/>
        </w:numPr>
        <w:spacing w:before="100" w:beforeAutospacing="1" w:after="100" w:afterAutospacing="1"/>
        <w:rPr>
          <w:rFonts w:eastAsia="Times New Roman" w:cs="Times New Roman"/>
        </w:rPr>
      </w:pPr>
      <w:r>
        <w:rPr>
          <w:rFonts w:eastAsia="Times New Roman" w:cs="Times New Roman"/>
        </w:rPr>
        <w:t xml:space="preserve">Issue: </w:t>
      </w:r>
      <w:r w:rsidRPr="006B5DDE">
        <w:rPr>
          <w:rFonts w:eastAsia="Times New Roman" w:cs="Times New Roman"/>
        </w:rPr>
        <w:t>Did the TEFRA violate the Tenth Amendment and intergovernmental tax immunity?</w:t>
      </w:r>
    </w:p>
    <w:p w14:paraId="1814CC13" w14:textId="3F0996A2" w:rsidR="006B5DDE" w:rsidRPr="006B5DDE" w:rsidRDefault="006B5DDE" w:rsidP="006B5DDE">
      <w:pPr>
        <w:pStyle w:val="ListParagraph"/>
        <w:numPr>
          <w:ilvl w:val="2"/>
          <w:numId w:val="5"/>
        </w:numPr>
        <w:spacing w:before="100" w:beforeAutospacing="1" w:after="100" w:afterAutospacing="1"/>
        <w:rPr>
          <w:rFonts w:eastAsia="Times New Roman" w:cs="Times New Roman"/>
        </w:rPr>
      </w:pPr>
      <w:r w:rsidRPr="006B5DDE">
        <w:rPr>
          <w:rFonts w:eastAsia="Times New Roman" w:cs="Times New Roman"/>
          <w:u w:val="single"/>
        </w:rPr>
        <w:t>Holding</w:t>
      </w:r>
      <w:r>
        <w:rPr>
          <w:rFonts w:eastAsia="Times New Roman" w:cs="Times New Roman"/>
        </w:rPr>
        <w:t xml:space="preserve">: </w:t>
      </w:r>
      <w:r w:rsidRPr="006B5DDE">
        <w:rPr>
          <w:rFonts w:eastAsia="Times New Roman" w:cs="Times New Roman"/>
        </w:rPr>
        <w:t>The Act is nondiscriminatory because the regulations are imposed on the federal government as well as the state governments.</w:t>
      </w:r>
    </w:p>
    <w:p w14:paraId="65669E71" w14:textId="79A0794F" w:rsidR="006B5DDE" w:rsidRPr="006B5DDE" w:rsidRDefault="006B5DDE" w:rsidP="006B5DDE">
      <w:pPr>
        <w:pStyle w:val="ListParagraph"/>
        <w:numPr>
          <w:ilvl w:val="2"/>
          <w:numId w:val="5"/>
        </w:numPr>
        <w:spacing w:before="100" w:beforeAutospacing="1" w:after="100" w:afterAutospacing="1"/>
        <w:rPr>
          <w:rFonts w:eastAsia="Times New Roman" w:cs="Times New Roman"/>
        </w:rPr>
      </w:pPr>
      <w:r>
        <w:rPr>
          <w:rFonts w:eastAsia="Times New Roman" w:cs="Times New Roman"/>
        </w:rPr>
        <w:t>O</w:t>
      </w:r>
      <w:r w:rsidRPr="006B5DDE">
        <w:rPr>
          <w:rFonts w:eastAsia="Times New Roman" w:cs="Times New Roman"/>
        </w:rPr>
        <w:t>wners of state bonds have no constitutional authority to exempt taxes on the earned income. </w:t>
      </w:r>
    </w:p>
    <w:p w14:paraId="64FF9B16" w14:textId="7FBE5D7C" w:rsidR="00D25A6E" w:rsidRPr="00E677EB" w:rsidRDefault="00D25A6E" w:rsidP="00222C09">
      <w:pPr>
        <w:pStyle w:val="ListParagraph"/>
        <w:numPr>
          <w:ilvl w:val="0"/>
          <w:numId w:val="5"/>
        </w:numPr>
        <w:spacing w:before="100" w:beforeAutospacing="1" w:after="100" w:afterAutospacing="1"/>
        <w:rPr>
          <w:rFonts w:eastAsia="Times New Roman" w:cs="Times New Roman"/>
        </w:rPr>
      </w:pPr>
      <w:r w:rsidRPr="00E677EB">
        <w:rPr>
          <w:rFonts w:eastAsia="Times New Roman" w:cs="Times New Roman"/>
        </w:rPr>
        <w:t>States as objectives of federal regulations vs. states as regulators</w:t>
      </w:r>
    </w:p>
    <w:p w14:paraId="3CED8970" w14:textId="2ECCD0C9" w:rsidR="00D25A6E" w:rsidRPr="00E677EB" w:rsidRDefault="00D25A6E" w:rsidP="00222C09">
      <w:pPr>
        <w:pStyle w:val="ListParagraph"/>
        <w:numPr>
          <w:ilvl w:val="1"/>
          <w:numId w:val="5"/>
        </w:numPr>
        <w:spacing w:before="100" w:beforeAutospacing="1" w:after="100" w:afterAutospacing="1"/>
        <w:rPr>
          <w:rFonts w:eastAsia="Times New Roman" w:cs="Times New Roman"/>
        </w:rPr>
      </w:pPr>
      <w:r w:rsidRPr="00E677EB">
        <w:rPr>
          <w:rFonts w:eastAsia="Times New Roman" w:cs="Times New Roman"/>
        </w:rPr>
        <w:t>NY and Printz reject Congress’s authority to dictate, through federal prescription, how states regulate their citizens but neither decision addresses the authority to regulate states’ own conduct under general laws</w:t>
      </w:r>
    </w:p>
    <w:p w14:paraId="1B8285DE" w14:textId="0F610796" w:rsidR="009E7BEA" w:rsidRPr="009F4DF3" w:rsidRDefault="009E7BEA" w:rsidP="00222C09">
      <w:pPr>
        <w:pStyle w:val="ListParagraph"/>
        <w:numPr>
          <w:ilvl w:val="0"/>
          <w:numId w:val="5"/>
        </w:numPr>
        <w:spacing w:before="100" w:beforeAutospacing="1" w:after="100" w:afterAutospacing="1"/>
        <w:rPr>
          <w:rFonts w:eastAsia="Times New Roman" w:cs="Times New Roman"/>
        </w:rPr>
      </w:pPr>
      <w:bookmarkStart w:id="0" w:name="_GoBack"/>
      <w:r>
        <w:rPr>
          <w:rFonts w:eastAsia="Times New Roman" w:cs="Times New Roman"/>
          <w:b/>
        </w:rPr>
        <w:t>11</w:t>
      </w:r>
      <w:r w:rsidRPr="009E7BEA">
        <w:rPr>
          <w:rFonts w:eastAsia="Times New Roman" w:cs="Times New Roman"/>
          <w:b/>
          <w:vertAlign w:val="superscript"/>
        </w:rPr>
        <w:t>th</w:t>
      </w:r>
      <w:bookmarkEnd w:id="0"/>
      <w:r>
        <w:rPr>
          <w:rFonts w:eastAsia="Times New Roman" w:cs="Times New Roman"/>
          <w:b/>
        </w:rPr>
        <w:t xml:space="preserve"> Amendment</w:t>
      </w:r>
      <w:r w:rsidR="00D62426">
        <w:rPr>
          <w:rFonts w:eastAsia="Times New Roman" w:cs="Times New Roman"/>
          <w:b/>
        </w:rPr>
        <w:t xml:space="preserve"> – sovereign immunity</w:t>
      </w:r>
    </w:p>
    <w:p w14:paraId="1C65C88C" w14:textId="223CFDF7" w:rsidR="00EC493E" w:rsidRDefault="009F4DF3" w:rsidP="00EC493E">
      <w:pPr>
        <w:pStyle w:val="ListParagraph"/>
        <w:numPr>
          <w:ilvl w:val="1"/>
          <w:numId w:val="5"/>
        </w:numPr>
        <w:spacing w:before="100" w:beforeAutospacing="1" w:after="100" w:afterAutospacing="1"/>
        <w:rPr>
          <w:rFonts w:eastAsia="Times New Roman" w:cs="Times New Roman"/>
        </w:rPr>
      </w:pPr>
      <w:r>
        <w:rPr>
          <w:rFonts w:eastAsia="Times New Roman" w:cs="Times New Roman"/>
        </w:rPr>
        <w:t xml:space="preserve">Prohibits suits in federal courts against state </w:t>
      </w:r>
      <w:r w:rsidR="00CF32A7">
        <w:rPr>
          <w:rFonts w:eastAsia="Times New Roman" w:cs="Times New Roman"/>
        </w:rPr>
        <w:t>governments in law, equity, or admiralty, by a state’s own citizens, by citizens of another state, or foreign citizens</w:t>
      </w:r>
      <w:r w:rsidR="004149C6">
        <w:rPr>
          <w:rFonts w:eastAsia="Times New Roman" w:cs="Times New Roman"/>
        </w:rPr>
        <w:t>; also bars suit against state governments in state court without states consent</w:t>
      </w:r>
    </w:p>
    <w:p w14:paraId="18E7B03E" w14:textId="73E72AE8" w:rsidR="00EC493E" w:rsidRPr="00EC493E" w:rsidRDefault="00EC493E" w:rsidP="00EC493E">
      <w:pPr>
        <w:pStyle w:val="ListParagraph"/>
        <w:numPr>
          <w:ilvl w:val="1"/>
          <w:numId w:val="5"/>
        </w:numPr>
        <w:spacing w:before="100" w:beforeAutospacing="1" w:after="100" w:afterAutospacing="1"/>
        <w:rPr>
          <w:rFonts w:eastAsia="Times New Roman" w:cs="Times New Roman"/>
        </w:rPr>
      </w:pPr>
      <w:r>
        <w:rPr>
          <w:rFonts w:eastAsia="Times New Roman" w:cs="Times New Roman"/>
        </w:rPr>
        <w:t>Very few exceptions (ex parte young – you can sue state officials related to unconstitutional law)</w:t>
      </w:r>
    </w:p>
    <w:p w14:paraId="0C46CEF9" w14:textId="77777777" w:rsidR="0093215E" w:rsidRPr="00324D49" w:rsidRDefault="0093215E" w:rsidP="0093215E">
      <w:pPr>
        <w:pStyle w:val="ListParagraph"/>
        <w:numPr>
          <w:ilvl w:val="1"/>
          <w:numId w:val="5"/>
        </w:numPr>
        <w:spacing w:before="100" w:beforeAutospacing="1" w:after="100" w:afterAutospacing="1"/>
        <w:rPr>
          <w:rFonts w:eastAsia="Times New Roman" w:cs="Times New Roman"/>
        </w:rPr>
      </w:pPr>
      <w:r>
        <w:rPr>
          <w:rFonts w:cs="Times New Roman"/>
          <w:b/>
          <w:i/>
        </w:rPr>
        <w:t>Hans v. Louisiana</w:t>
      </w:r>
      <w:r>
        <w:rPr>
          <w:rFonts w:cs="Times New Roman"/>
        </w:rPr>
        <w:t>:</w:t>
      </w:r>
    </w:p>
    <w:p w14:paraId="137ECF12" w14:textId="77777777" w:rsidR="0093215E" w:rsidRPr="00324D49" w:rsidRDefault="0093215E" w:rsidP="0093215E">
      <w:pPr>
        <w:pStyle w:val="ListParagraph"/>
        <w:numPr>
          <w:ilvl w:val="2"/>
          <w:numId w:val="5"/>
        </w:numPr>
        <w:spacing w:before="100" w:beforeAutospacing="1" w:after="100" w:afterAutospacing="1"/>
        <w:rPr>
          <w:rFonts w:eastAsia="Times New Roman" w:cs="Times New Roman"/>
        </w:rPr>
      </w:pPr>
      <w:r>
        <w:rPr>
          <w:rFonts w:cs="Times New Roman"/>
        </w:rPr>
        <w:t>Facts: P was a citizen of Louisiana and owned bonds issued by the state, was concerned that recent change to state constitution would render bonds invalid, filed suit asserting the state was impairing obligations of a contract</w:t>
      </w:r>
    </w:p>
    <w:p w14:paraId="183033FA" w14:textId="654ED59D" w:rsidR="0093215E" w:rsidRPr="0093215E" w:rsidRDefault="0093215E" w:rsidP="0093215E">
      <w:pPr>
        <w:pStyle w:val="ListParagraph"/>
        <w:numPr>
          <w:ilvl w:val="2"/>
          <w:numId w:val="5"/>
        </w:numPr>
        <w:spacing w:before="100" w:beforeAutospacing="1" w:after="100" w:afterAutospacing="1"/>
        <w:rPr>
          <w:rFonts w:eastAsia="Times New Roman" w:cs="Times New Roman"/>
        </w:rPr>
      </w:pPr>
      <w:r w:rsidRPr="00782A92">
        <w:rPr>
          <w:rFonts w:cs="Times New Roman"/>
          <w:u w:val="single"/>
        </w:rPr>
        <w:t>Holding</w:t>
      </w:r>
      <w:r w:rsidR="00EC493E">
        <w:rPr>
          <w:rFonts w:cs="Times New Roman"/>
        </w:rPr>
        <w:t>: The</w:t>
      </w:r>
      <w:r>
        <w:rPr>
          <w:rFonts w:cs="Times New Roman"/>
        </w:rPr>
        <w:t xml:space="preserve"> amendment prohibits a citizen of a U.S. state to sue their own state in federal court. Forbidden by Article I, §10</w:t>
      </w:r>
    </w:p>
    <w:p w14:paraId="5B12B887" w14:textId="15D4FC55" w:rsidR="00A30A1E" w:rsidRPr="00E67A57" w:rsidRDefault="00A30A1E" w:rsidP="00E67A57">
      <w:pPr>
        <w:pStyle w:val="ListParagraph"/>
        <w:numPr>
          <w:ilvl w:val="1"/>
          <w:numId w:val="5"/>
        </w:numPr>
        <w:spacing w:before="100" w:beforeAutospacing="1" w:after="100" w:afterAutospacing="1"/>
        <w:rPr>
          <w:rFonts w:eastAsia="Times New Roman" w:cs="Times New Roman"/>
          <w:b/>
        </w:rPr>
      </w:pPr>
      <w:r w:rsidRPr="00E67A57">
        <w:rPr>
          <w:rFonts w:eastAsia="Times New Roman" w:cs="Times New Roman"/>
          <w:b/>
          <w:i/>
        </w:rPr>
        <w:t>Seminole Tribe of Florida v FL</w:t>
      </w:r>
      <w:r w:rsidR="00B713EE">
        <w:rPr>
          <w:rFonts w:eastAsia="Times New Roman" w:cs="Times New Roman"/>
          <w:b/>
          <w:i/>
        </w:rPr>
        <w:t xml:space="preserve"> </w:t>
      </w:r>
      <w:r w:rsidR="00B713EE">
        <w:rPr>
          <w:rFonts w:eastAsia="Times New Roman" w:cs="Times New Roman"/>
        </w:rPr>
        <w:t xml:space="preserve">– </w:t>
      </w:r>
      <w:r w:rsidR="00B713EE" w:rsidRPr="00B713EE">
        <w:rPr>
          <w:rFonts w:eastAsia="Times New Roman" w:cs="Times New Roman"/>
          <w:color w:val="FF0000"/>
        </w:rPr>
        <w:t xml:space="preserve">reaffirmed </w:t>
      </w:r>
      <w:r w:rsidR="00B713EE" w:rsidRPr="00B713EE">
        <w:rPr>
          <w:rFonts w:eastAsia="Times New Roman" w:cs="Times New Roman"/>
          <w:i/>
          <w:color w:val="FF0000"/>
        </w:rPr>
        <w:t>Hans</w:t>
      </w:r>
    </w:p>
    <w:p w14:paraId="7AEB6838" w14:textId="77777777" w:rsidR="00870060" w:rsidRPr="00870060" w:rsidRDefault="00A30A1E" w:rsidP="00870060">
      <w:pPr>
        <w:pStyle w:val="ListParagraph"/>
        <w:numPr>
          <w:ilvl w:val="2"/>
          <w:numId w:val="5"/>
        </w:numPr>
        <w:spacing w:before="100" w:beforeAutospacing="1" w:after="100" w:afterAutospacing="1"/>
        <w:rPr>
          <w:rFonts w:cs="Times New Roman"/>
        </w:rPr>
      </w:pPr>
      <w:r w:rsidRPr="00E677EB">
        <w:rPr>
          <w:rFonts w:eastAsia="Times New Roman" w:cs="Times New Roman"/>
        </w:rPr>
        <w:t xml:space="preserve">Facts: </w:t>
      </w:r>
      <w:r w:rsidR="00870060" w:rsidRPr="00870060">
        <w:rPr>
          <w:rFonts w:cs="Times New Roman"/>
        </w:rPr>
        <w:t>Petitioners brought suit under the Indian Gaming Regulatory Act, which authorizes suits against state governments to enforce good faith negotiations with tribes attempting to allow gambling on reservations.</w:t>
      </w:r>
    </w:p>
    <w:p w14:paraId="2F7DE359" w14:textId="6984C9F0" w:rsidR="00265819" w:rsidRDefault="00870060" w:rsidP="00870060">
      <w:pPr>
        <w:pStyle w:val="ListParagraph"/>
        <w:numPr>
          <w:ilvl w:val="2"/>
          <w:numId w:val="5"/>
        </w:numPr>
        <w:spacing w:before="100" w:beforeAutospacing="1" w:after="100" w:afterAutospacing="1"/>
        <w:rPr>
          <w:rFonts w:eastAsia="Times New Roman" w:cs="Times New Roman"/>
        </w:rPr>
      </w:pPr>
      <w:r w:rsidRPr="00870060">
        <w:rPr>
          <w:rFonts w:eastAsia="Times New Roman" w:cs="Times New Roman"/>
        </w:rPr>
        <w:t>Congress made clear in the Indian Gaming Regulatory Act that it intended to abrogate States’ sovereign immunity. However, it lacks the ability to do so under its Article I powers.</w:t>
      </w:r>
    </w:p>
    <w:p w14:paraId="783DFD37" w14:textId="0B87884E" w:rsidR="00A30A1E" w:rsidRPr="00870060" w:rsidRDefault="00870060" w:rsidP="00870060">
      <w:pPr>
        <w:pStyle w:val="ListParagraph"/>
        <w:numPr>
          <w:ilvl w:val="2"/>
          <w:numId w:val="5"/>
        </w:numPr>
        <w:spacing w:before="100" w:beforeAutospacing="1" w:after="100" w:afterAutospacing="1"/>
        <w:rPr>
          <w:rFonts w:eastAsia="Times New Roman" w:cs="Times New Roman"/>
        </w:rPr>
      </w:pPr>
      <w:r w:rsidRPr="00870060">
        <w:rPr>
          <w:rFonts w:eastAsia="Times New Roman" w:cs="Times New Roman"/>
        </w:rPr>
        <w:t>Section 5 of the Fourteenth Amendment is the only authority Congress has to authorize a private suit against a state.</w:t>
      </w:r>
    </w:p>
    <w:p w14:paraId="66A607AD" w14:textId="26E100C7" w:rsidR="00A30A1E" w:rsidRPr="00E67A57" w:rsidRDefault="00A30A1E" w:rsidP="00E67A57">
      <w:pPr>
        <w:pStyle w:val="ListParagraph"/>
        <w:numPr>
          <w:ilvl w:val="2"/>
          <w:numId w:val="5"/>
        </w:numPr>
        <w:spacing w:before="100" w:beforeAutospacing="1" w:after="100" w:afterAutospacing="1"/>
        <w:rPr>
          <w:rFonts w:eastAsia="Times New Roman" w:cs="Times New Roman"/>
        </w:rPr>
      </w:pPr>
      <w:r w:rsidRPr="00265819">
        <w:rPr>
          <w:rFonts w:cs="Times New Roman"/>
          <w:u w:val="single"/>
        </w:rPr>
        <w:t>Holding</w:t>
      </w:r>
      <w:r w:rsidRPr="00E677EB">
        <w:rPr>
          <w:rFonts w:cs="Times New Roman"/>
        </w:rPr>
        <w:t>: The Indian Commerce Clause does not allow Congress to abrogate state sovereign immunity.</w:t>
      </w:r>
      <w:r w:rsidR="00B713EE">
        <w:rPr>
          <w:rFonts w:cs="Times New Roman"/>
        </w:rPr>
        <w:t xml:space="preserve"> Indian tribes cannot sue state governments in federal court without their consent</w:t>
      </w:r>
    </w:p>
    <w:p w14:paraId="5973862D" w14:textId="0B3FE68C" w:rsidR="00E67A57" w:rsidRPr="00782A92" w:rsidRDefault="00E67A57" w:rsidP="00E67A57">
      <w:pPr>
        <w:pStyle w:val="ListParagraph"/>
        <w:numPr>
          <w:ilvl w:val="1"/>
          <w:numId w:val="5"/>
        </w:numPr>
        <w:spacing w:before="100" w:beforeAutospacing="1" w:after="100" w:afterAutospacing="1"/>
        <w:rPr>
          <w:rFonts w:eastAsia="Times New Roman" w:cs="Times New Roman"/>
        </w:rPr>
      </w:pPr>
      <w:r>
        <w:rPr>
          <w:rFonts w:cs="Times New Roman"/>
          <w:b/>
          <w:i/>
        </w:rPr>
        <w:t>Ex Parte Young</w:t>
      </w:r>
    </w:p>
    <w:p w14:paraId="1B24CD90" w14:textId="7F212C1D" w:rsidR="00782A92" w:rsidRPr="00782A92" w:rsidRDefault="00782A92" w:rsidP="00782A92">
      <w:pPr>
        <w:pStyle w:val="ListParagraph"/>
        <w:numPr>
          <w:ilvl w:val="2"/>
          <w:numId w:val="5"/>
        </w:numPr>
        <w:spacing w:before="100" w:beforeAutospacing="1" w:after="100" w:afterAutospacing="1"/>
        <w:rPr>
          <w:rFonts w:eastAsia="Times New Roman" w:cs="Times New Roman"/>
        </w:rPr>
      </w:pPr>
      <w:r>
        <w:rPr>
          <w:rFonts w:eastAsia="Times New Roman" w:cs="Times New Roman"/>
        </w:rPr>
        <w:t xml:space="preserve">Facts: Minnesota passed law limiting what railroads could charge in state and established penalties for violators, shareholders of Railway company filed suit </w:t>
      </w:r>
    </w:p>
    <w:p w14:paraId="632EE56F" w14:textId="4B2BF6D3" w:rsidR="00782A92" w:rsidRPr="00E67A57" w:rsidRDefault="00782A92" w:rsidP="00782A92">
      <w:pPr>
        <w:pStyle w:val="ListParagraph"/>
        <w:numPr>
          <w:ilvl w:val="2"/>
          <w:numId w:val="5"/>
        </w:numPr>
        <w:spacing w:before="100" w:beforeAutospacing="1" w:after="100" w:afterAutospacing="1"/>
        <w:rPr>
          <w:rFonts w:eastAsia="Times New Roman" w:cs="Times New Roman"/>
        </w:rPr>
      </w:pPr>
      <w:r w:rsidRPr="00782A92">
        <w:rPr>
          <w:rFonts w:cs="Times New Roman"/>
          <w:u w:val="single"/>
        </w:rPr>
        <w:t>Holding</w:t>
      </w:r>
      <w:r>
        <w:rPr>
          <w:rFonts w:cs="Times New Roman"/>
        </w:rPr>
        <w:t>: Plaintiffs can sue in federal court against officials acting on behalf of states of the union despite the State’s sovereign immunity, when the State acted unconstitutionally</w:t>
      </w:r>
      <w:r w:rsidR="00425516">
        <w:rPr>
          <w:rFonts w:cs="Times New Roman"/>
        </w:rPr>
        <w:t xml:space="preserve"> (can only seek injunctive relief)</w:t>
      </w:r>
    </w:p>
    <w:p w14:paraId="58929A8D" w14:textId="737B4C9A" w:rsidR="00E67A57" w:rsidRPr="003725C2" w:rsidRDefault="00E67A57" w:rsidP="00E67A57">
      <w:pPr>
        <w:pStyle w:val="ListParagraph"/>
        <w:numPr>
          <w:ilvl w:val="1"/>
          <w:numId w:val="5"/>
        </w:numPr>
        <w:spacing w:before="100" w:beforeAutospacing="1" w:after="100" w:afterAutospacing="1"/>
        <w:rPr>
          <w:rFonts w:eastAsia="Times New Roman" w:cs="Times New Roman"/>
        </w:rPr>
      </w:pPr>
      <w:r>
        <w:rPr>
          <w:rFonts w:cs="Times New Roman"/>
          <w:b/>
          <w:i/>
        </w:rPr>
        <w:t>Fitzpatrick</w:t>
      </w:r>
      <w:r w:rsidR="003725C2">
        <w:rPr>
          <w:rFonts w:cs="Times New Roman"/>
          <w:b/>
          <w:i/>
        </w:rPr>
        <w:t xml:space="preserve"> v. Bitzer</w:t>
      </w:r>
    </w:p>
    <w:p w14:paraId="66ABEA42" w14:textId="359B1B63" w:rsidR="003725C2" w:rsidRPr="003725C2" w:rsidRDefault="003725C2" w:rsidP="003725C2">
      <w:pPr>
        <w:pStyle w:val="ListParagraph"/>
        <w:numPr>
          <w:ilvl w:val="2"/>
          <w:numId w:val="5"/>
        </w:numPr>
        <w:spacing w:before="100" w:beforeAutospacing="1" w:after="100" w:afterAutospacing="1"/>
        <w:rPr>
          <w:rFonts w:cs="Times New Roman"/>
        </w:rPr>
      </w:pPr>
      <w:r>
        <w:rPr>
          <w:rFonts w:cs="Times New Roman"/>
        </w:rPr>
        <w:t xml:space="preserve">Facts: </w:t>
      </w:r>
      <w:r w:rsidRPr="003725C2">
        <w:rPr>
          <w:rFonts w:cs="Times New Roman"/>
        </w:rPr>
        <w:t>In 1972, Congress amended Title VII of the Civil Rights Act of 1964, authorizing private suits for monetary damages. In doing so, Congress cited its authority under Section: 5 of the Fourteenth Amendment </w:t>
      </w:r>
    </w:p>
    <w:p w14:paraId="3B69A1E8" w14:textId="5D552159" w:rsidR="003725C2" w:rsidRPr="003725C2" w:rsidRDefault="003725C2" w:rsidP="003725C2">
      <w:pPr>
        <w:pStyle w:val="ListParagraph"/>
        <w:numPr>
          <w:ilvl w:val="2"/>
          <w:numId w:val="5"/>
        </w:numPr>
        <w:spacing w:before="100" w:beforeAutospacing="1" w:after="100" w:afterAutospacing="1"/>
        <w:rPr>
          <w:rFonts w:eastAsia="Times New Roman" w:cs="Times New Roman"/>
        </w:rPr>
      </w:pPr>
      <w:r w:rsidRPr="00405C04">
        <w:rPr>
          <w:rFonts w:eastAsia="Times New Roman" w:cs="Times New Roman"/>
          <w:u w:val="single"/>
        </w:rPr>
        <w:t>Holding</w:t>
      </w:r>
      <w:r>
        <w:rPr>
          <w:rFonts w:eastAsia="Times New Roman" w:cs="Times New Roman"/>
        </w:rPr>
        <w:t xml:space="preserve">: </w:t>
      </w:r>
      <w:r w:rsidRPr="003725C2">
        <w:rPr>
          <w:rFonts w:eastAsia="Times New Roman" w:cs="Times New Roman"/>
        </w:rPr>
        <w:t>Congress may authorize private suits against states under Section: 5 of the Fourteenth Amendment that are impermissible in other contexts.</w:t>
      </w:r>
    </w:p>
    <w:p w14:paraId="1321BCCE" w14:textId="6B5A195A" w:rsidR="003725C2" w:rsidRDefault="003725C2" w:rsidP="003725C2">
      <w:pPr>
        <w:pStyle w:val="ListParagraph"/>
        <w:numPr>
          <w:ilvl w:val="2"/>
          <w:numId w:val="5"/>
        </w:numPr>
        <w:spacing w:before="100" w:beforeAutospacing="1" w:after="100" w:afterAutospacing="1"/>
        <w:rPr>
          <w:rFonts w:eastAsia="Times New Roman" w:cs="Times New Roman"/>
        </w:rPr>
      </w:pPr>
      <w:r>
        <w:rPr>
          <w:rFonts w:eastAsia="Times New Roman" w:cs="Times New Roman"/>
        </w:rPr>
        <w:t>§</w:t>
      </w:r>
      <w:r w:rsidRPr="003725C2">
        <w:rPr>
          <w:rFonts w:eastAsia="Times New Roman" w:cs="Times New Roman"/>
        </w:rPr>
        <w:t xml:space="preserve"> 5 of the </w:t>
      </w:r>
      <w:r>
        <w:rPr>
          <w:rFonts w:eastAsia="Times New Roman" w:cs="Times New Roman"/>
        </w:rPr>
        <w:t>14</w:t>
      </w:r>
      <w:r w:rsidRPr="003725C2">
        <w:rPr>
          <w:rFonts w:eastAsia="Times New Roman" w:cs="Times New Roman"/>
          <w:vertAlign w:val="superscript"/>
        </w:rPr>
        <w:t>th</w:t>
      </w:r>
      <w:r w:rsidRPr="003725C2">
        <w:rPr>
          <w:rFonts w:eastAsia="Times New Roman" w:cs="Times New Roman"/>
        </w:rPr>
        <w:t xml:space="preserve"> Amendment allows Congress to exercise authority that infringes on areas otherwise relegated to other entities under the Constitution. Because of the Section: 5 grant of this authority, the Supreme Court allows Congress to abrogate sovereign immunity </w:t>
      </w:r>
    </w:p>
    <w:p w14:paraId="7F867138" w14:textId="63B275BD" w:rsidR="00E32FF3" w:rsidRDefault="00E32FF3" w:rsidP="00E32FF3">
      <w:pPr>
        <w:pStyle w:val="ListParagraph"/>
        <w:numPr>
          <w:ilvl w:val="0"/>
          <w:numId w:val="5"/>
        </w:numPr>
        <w:spacing w:before="100" w:beforeAutospacing="1" w:after="100" w:afterAutospacing="1"/>
        <w:rPr>
          <w:rFonts w:eastAsia="Times New Roman" w:cs="Times New Roman"/>
        </w:rPr>
      </w:pPr>
      <w:r>
        <w:rPr>
          <w:rFonts w:eastAsia="Times New Roman" w:cs="Times New Roman"/>
        </w:rPr>
        <w:t>Extending State Sovereign Immunity from federal to state courts:</w:t>
      </w:r>
    </w:p>
    <w:p w14:paraId="4B1C3DB0" w14:textId="480D66A5" w:rsidR="00B95EAD" w:rsidRPr="00B95EAD" w:rsidRDefault="00B95EAD" w:rsidP="00B95EAD">
      <w:pPr>
        <w:pStyle w:val="ListParagraph"/>
        <w:numPr>
          <w:ilvl w:val="1"/>
          <w:numId w:val="5"/>
        </w:numPr>
        <w:spacing w:before="100" w:beforeAutospacing="1" w:after="100" w:afterAutospacing="1"/>
        <w:rPr>
          <w:rFonts w:eastAsia="Times New Roman" w:cs="Times New Roman"/>
        </w:rPr>
      </w:pPr>
      <w:r>
        <w:rPr>
          <w:rFonts w:eastAsia="Times New Roman" w:cs="Times New Roman"/>
          <w:b/>
          <w:i/>
        </w:rPr>
        <w:t>Alden v. Maine:</w:t>
      </w:r>
      <w:r>
        <w:rPr>
          <w:rFonts w:eastAsia="Times New Roman" w:cs="Times New Roman"/>
          <w:i/>
        </w:rPr>
        <w:t xml:space="preserve"> </w:t>
      </w:r>
    </w:p>
    <w:p w14:paraId="22B2FFD6" w14:textId="18DA564C" w:rsidR="00B95EAD" w:rsidRDefault="00B95EAD" w:rsidP="00B95EAD">
      <w:pPr>
        <w:pStyle w:val="ListParagraph"/>
        <w:numPr>
          <w:ilvl w:val="2"/>
          <w:numId w:val="5"/>
        </w:numPr>
        <w:spacing w:before="100" w:beforeAutospacing="1" w:after="100" w:afterAutospacing="1"/>
        <w:rPr>
          <w:rFonts w:eastAsia="Times New Roman" w:cs="Times New Roman"/>
        </w:rPr>
      </w:pPr>
      <w:r>
        <w:rPr>
          <w:rFonts w:eastAsia="Times New Roman" w:cs="Times New Roman"/>
        </w:rPr>
        <w:t>Facts: suit filed in Maine state court by state probation officers seeking damages for state’s failure to pay overtime compensation required by Fair Labor Standards Act</w:t>
      </w:r>
    </w:p>
    <w:p w14:paraId="2E76A666" w14:textId="66E66A7D" w:rsidR="00B95EAD" w:rsidRDefault="00B95EAD" w:rsidP="00B95EAD">
      <w:pPr>
        <w:pStyle w:val="ListParagraph"/>
        <w:numPr>
          <w:ilvl w:val="2"/>
          <w:numId w:val="5"/>
        </w:numPr>
        <w:spacing w:before="100" w:beforeAutospacing="1" w:after="100" w:afterAutospacing="1"/>
        <w:rPr>
          <w:rFonts w:eastAsia="Times New Roman" w:cs="Times New Roman"/>
        </w:rPr>
      </w:pPr>
      <w:r>
        <w:rPr>
          <w:rFonts w:eastAsia="Times New Roman" w:cs="Times New Roman"/>
          <w:u w:val="single"/>
        </w:rPr>
        <w:t>Holding</w:t>
      </w:r>
      <w:r>
        <w:rPr>
          <w:rFonts w:eastAsia="Times New Roman" w:cs="Times New Roman"/>
        </w:rPr>
        <w:t>: state sovereign immunity prevents a non-consenting state from being sued in state court for violations of federal law</w:t>
      </w:r>
    </w:p>
    <w:p w14:paraId="55754F7D" w14:textId="556C71B5" w:rsidR="00550A14" w:rsidRDefault="00550A14" w:rsidP="00B95EAD">
      <w:pPr>
        <w:pStyle w:val="ListParagraph"/>
        <w:numPr>
          <w:ilvl w:val="2"/>
          <w:numId w:val="5"/>
        </w:numPr>
        <w:spacing w:before="100" w:beforeAutospacing="1" w:after="100" w:afterAutospacing="1"/>
        <w:rPr>
          <w:rFonts w:eastAsia="Times New Roman" w:cs="Times New Roman"/>
        </w:rPr>
      </w:pPr>
      <w:r>
        <w:rPr>
          <w:rFonts w:eastAsia="Times New Roman" w:cs="Times New Roman"/>
        </w:rPr>
        <w:t xml:space="preserve">Congress cannot abrogate the States’ sovereign immunity in federal court otherwise the National government would wield greater power in state courts than its own judicial instrumentalities </w:t>
      </w:r>
    </w:p>
    <w:p w14:paraId="26E7CDE3" w14:textId="10976695" w:rsidR="00476B57" w:rsidRDefault="00476B57" w:rsidP="00476B57">
      <w:pPr>
        <w:pStyle w:val="ListParagraph"/>
        <w:numPr>
          <w:ilvl w:val="0"/>
          <w:numId w:val="5"/>
        </w:numPr>
        <w:spacing w:before="100" w:beforeAutospacing="1" w:after="100" w:afterAutospacing="1"/>
        <w:rPr>
          <w:rFonts w:eastAsia="Times New Roman" w:cs="Times New Roman"/>
        </w:rPr>
      </w:pPr>
      <w:r>
        <w:rPr>
          <w:rFonts w:eastAsia="Times New Roman" w:cs="Times New Roman"/>
        </w:rPr>
        <w:t>Extending State Sovereign Immunity from federal to state courts:</w:t>
      </w:r>
    </w:p>
    <w:p w14:paraId="1B1B4109" w14:textId="16E660AB" w:rsidR="0015161A" w:rsidRPr="0015161A" w:rsidRDefault="0015161A" w:rsidP="0015161A">
      <w:pPr>
        <w:pStyle w:val="ListParagraph"/>
        <w:numPr>
          <w:ilvl w:val="1"/>
          <w:numId w:val="5"/>
        </w:numPr>
        <w:spacing w:before="100" w:beforeAutospacing="1" w:after="100" w:afterAutospacing="1"/>
        <w:rPr>
          <w:rFonts w:eastAsia="Times New Roman" w:cs="Times New Roman"/>
        </w:rPr>
      </w:pPr>
      <w:r>
        <w:rPr>
          <w:rFonts w:eastAsia="Times New Roman" w:cs="Times New Roman"/>
        </w:rPr>
        <w:t xml:space="preserve">Rule: </w:t>
      </w:r>
      <w:r w:rsidRPr="0015161A">
        <w:rPr>
          <w:rFonts w:eastAsia="Times New Roman" w:cs="Times New Roman"/>
        </w:rPr>
        <w:t>Congress lacked power to abrogate state sovereign immunity insofar as antidiscrimination laws were enacted under the commerce power</w:t>
      </w:r>
    </w:p>
    <w:p w14:paraId="25D251C3" w14:textId="5E175A25" w:rsidR="00476B57" w:rsidRPr="006F10A8" w:rsidRDefault="006F10A8" w:rsidP="00476B57">
      <w:pPr>
        <w:pStyle w:val="ListParagraph"/>
        <w:numPr>
          <w:ilvl w:val="1"/>
          <w:numId w:val="5"/>
        </w:numPr>
        <w:spacing w:before="100" w:beforeAutospacing="1" w:after="100" w:afterAutospacing="1"/>
        <w:rPr>
          <w:rFonts w:eastAsia="Times New Roman" w:cs="Times New Roman"/>
        </w:rPr>
      </w:pPr>
      <w:r>
        <w:rPr>
          <w:rFonts w:eastAsia="Times New Roman" w:cs="Times New Roman"/>
          <w:b/>
          <w:i/>
        </w:rPr>
        <w:t xml:space="preserve">Kimel v. Florida Board of Regents: </w:t>
      </w:r>
      <w:r>
        <w:rPr>
          <w:rFonts w:eastAsia="Times New Roman" w:cs="Times New Roman"/>
        </w:rPr>
        <w:t>court held the states immune from suits under the Age Discrimination in Employment Act of 1967</w:t>
      </w:r>
    </w:p>
    <w:p w14:paraId="33D3636F" w14:textId="1047E119" w:rsidR="006F10A8" w:rsidRDefault="006F10A8" w:rsidP="00476B57">
      <w:pPr>
        <w:pStyle w:val="ListParagraph"/>
        <w:numPr>
          <w:ilvl w:val="1"/>
          <w:numId w:val="5"/>
        </w:numPr>
        <w:spacing w:before="100" w:beforeAutospacing="1" w:after="100" w:afterAutospacing="1"/>
        <w:rPr>
          <w:rFonts w:eastAsia="Times New Roman" w:cs="Times New Roman"/>
        </w:rPr>
      </w:pPr>
      <w:r>
        <w:rPr>
          <w:rFonts w:eastAsia="Times New Roman" w:cs="Times New Roman"/>
          <w:b/>
          <w:i/>
        </w:rPr>
        <w:t xml:space="preserve">Board of Trustees of Univ. Alabama v. Garrett: </w:t>
      </w:r>
      <w:r w:rsidR="0015161A" w:rsidRPr="0015161A">
        <w:rPr>
          <w:rFonts w:eastAsia="Times New Roman" w:cs="Times New Roman"/>
        </w:rPr>
        <w:t>court held the states immune from suits under the Americans with disabilities act</w:t>
      </w:r>
    </w:p>
    <w:p w14:paraId="1FD10ECD" w14:textId="31DFC71A" w:rsidR="00075949" w:rsidRDefault="00075949" w:rsidP="00075949">
      <w:pPr>
        <w:pStyle w:val="ListParagraph"/>
        <w:numPr>
          <w:ilvl w:val="0"/>
          <w:numId w:val="5"/>
        </w:numPr>
        <w:spacing w:before="100" w:beforeAutospacing="1" w:after="100" w:afterAutospacing="1"/>
        <w:rPr>
          <w:rFonts w:eastAsia="Times New Roman" w:cs="Times New Roman"/>
        </w:rPr>
      </w:pPr>
      <w:r>
        <w:rPr>
          <w:rFonts w:eastAsia="Times New Roman" w:cs="Times New Roman"/>
        </w:rPr>
        <w:t>Extending State Immunity to Federal Agency Proceedings</w:t>
      </w:r>
    </w:p>
    <w:p w14:paraId="4143FD60" w14:textId="44D36C84" w:rsidR="006C6669" w:rsidRDefault="006C6669" w:rsidP="006C6669">
      <w:pPr>
        <w:pStyle w:val="ListParagraph"/>
        <w:numPr>
          <w:ilvl w:val="1"/>
          <w:numId w:val="5"/>
        </w:numPr>
        <w:spacing w:before="100" w:beforeAutospacing="1" w:after="100" w:afterAutospacing="1"/>
        <w:rPr>
          <w:rFonts w:eastAsia="Times New Roman" w:cs="Times New Roman"/>
        </w:rPr>
      </w:pPr>
      <w:r>
        <w:rPr>
          <w:rFonts w:eastAsia="Times New Roman" w:cs="Times New Roman"/>
        </w:rPr>
        <w:t>“Dual sovereignty is a defining feature of our Nation’s constitutional blueprint. States, upon ratification of the constitution, did not consent to become mere appendages of federal government”</w:t>
      </w:r>
    </w:p>
    <w:p w14:paraId="32318C4A" w14:textId="29399213" w:rsidR="00075949" w:rsidRPr="006C6669" w:rsidRDefault="009C3DEF" w:rsidP="00075949">
      <w:pPr>
        <w:pStyle w:val="ListParagraph"/>
        <w:numPr>
          <w:ilvl w:val="1"/>
          <w:numId w:val="5"/>
        </w:numPr>
        <w:spacing w:before="100" w:beforeAutospacing="1" w:after="100" w:afterAutospacing="1"/>
        <w:rPr>
          <w:rFonts w:eastAsia="Times New Roman" w:cs="Times New Roman"/>
        </w:rPr>
      </w:pPr>
      <w:r>
        <w:rPr>
          <w:rFonts w:eastAsia="Times New Roman" w:cs="Times New Roman"/>
          <w:b/>
          <w:i/>
        </w:rPr>
        <w:t>Federal Maritime Commission v. S. Carolina Ports Authority</w:t>
      </w:r>
    </w:p>
    <w:p w14:paraId="6B6FAE22" w14:textId="6E3ADB53" w:rsidR="008F5408" w:rsidRDefault="008F5408" w:rsidP="006C6669">
      <w:pPr>
        <w:pStyle w:val="ListParagraph"/>
        <w:numPr>
          <w:ilvl w:val="2"/>
          <w:numId w:val="5"/>
        </w:numPr>
        <w:spacing w:before="100" w:beforeAutospacing="1" w:after="100" w:afterAutospacing="1"/>
        <w:rPr>
          <w:rFonts w:eastAsia="Times New Roman" w:cs="Times New Roman"/>
        </w:rPr>
      </w:pPr>
      <w:r>
        <w:rPr>
          <w:rFonts w:eastAsia="Times New Roman" w:cs="Times New Roman"/>
        </w:rPr>
        <w:t>Facts: case involved a cruise ship company’s admin complaint against SC port authority alleging the state authority violated the federal shipping act by disallowing berths in the state’s ports for gambling vessels</w:t>
      </w:r>
    </w:p>
    <w:p w14:paraId="27AE241A" w14:textId="7B7F3AC0" w:rsidR="006C6669" w:rsidRDefault="006C6669" w:rsidP="006C6669">
      <w:pPr>
        <w:pStyle w:val="ListParagraph"/>
        <w:numPr>
          <w:ilvl w:val="2"/>
          <w:numId w:val="5"/>
        </w:numPr>
        <w:spacing w:before="100" w:beforeAutospacing="1" w:after="100" w:afterAutospacing="1"/>
        <w:rPr>
          <w:rFonts w:eastAsia="Times New Roman" w:cs="Times New Roman"/>
        </w:rPr>
      </w:pPr>
      <w:r>
        <w:rPr>
          <w:rFonts w:eastAsia="Times New Roman" w:cs="Times New Roman"/>
        </w:rPr>
        <w:t xml:space="preserve">Court extended reach of state sovereign immunity from judicial proceedings to adjudications within federal administrative agencies </w:t>
      </w:r>
    </w:p>
    <w:p w14:paraId="360253C4" w14:textId="706A837E" w:rsidR="008F5408" w:rsidRDefault="008F5408" w:rsidP="006C6669">
      <w:pPr>
        <w:pStyle w:val="ListParagraph"/>
        <w:numPr>
          <w:ilvl w:val="2"/>
          <w:numId w:val="5"/>
        </w:numPr>
        <w:spacing w:before="100" w:beforeAutospacing="1" w:after="100" w:afterAutospacing="1"/>
        <w:rPr>
          <w:rFonts w:eastAsia="Times New Roman" w:cs="Times New Roman"/>
        </w:rPr>
      </w:pPr>
      <w:r>
        <w:rPr>
          <w:rFonts w:eastAsia="Times New Roman" w:cs="Times New Roman"/>
          <w:u w:val="single"/>
        </w:rPr>
        <w:t>Holding</w:t>
      </w:r>
      <w:r>
        <w:rPr>
          <w:rFonts w:eastAsia="Times New Roman" w:cs="Times New Roman"/>
        </w:rPr>
        <w:t>: state sovereign immunity bars the Federal Maritime Commission from adjudicating a private party’s complaint against a non-consenting state</w:t>
      </w:r>
      <w:r w:rsidR="004F2B7C">
        <w:rPr>
          <w:rFonts w:eastAsia="Times New Roman" w:cs="Times New Roman"/>
        </w:rPr>
        <w:t>, states cannot be named as defendants in federal administrative agency proceedings</w:t>
      </w:r>
    </w:p>
    <w:p w14:paraId="061B415B" w14:textId="581B40C4" w:rsidR="00AE09CF" w:rsidRDefault="00AE09CF" w:rsidP="00AE09CF">
      <w:pPr>
        <w:pStyle w:val="ListParagraph"/>
        <w:numPr>
          <w:ilvl w:val="0"/>
          <w:numId w:val="5"/>
        </w:numPr>
        <w:spacing w:before="100" w:beforeAutospacing="1" w:after="100" w:afterAutospacing="1"/>
        <w:rPr>
          <w:rFonts w:eastAsia="Times New Roman" w:cs="Times New Roman"/>
        </w:rPr>
      </w:pPr>
      <w:r>
        <w:rPr>
          <w:rFonts w:eastAsia="Times New Roman" w:cs="Times New Roman"/>
        </w:rPr>
        <w:t>State Sovereign Immunity and Article I Bankruptcy Power</w:t>
      </w:r>
    </w:p>
    <w:p w14:paraId="12FB91F6" w14:textId="70AE68B9" w:rsidR="00AE09CF" w:rsidRDefault="00AE09CF" w:rsidP="00AE09CF">
      <w:pPr>
        <w:pStyle w:val="ListParagraph"/>
        <w:numPr>
          <w:ilvl w:val="1"/>
          <w:numId w:val="5"/>
        </w:numPr>
        <w:spacing w:before="100" w:beforeAutospacing="1" w:after="100" w:afterAutospacing="1"/>
        <w:rPr>
          <w:rFonts w:eastAsia="Times New Roman" w:cs="Times New Roman"/>
        </w:rPr>
      </w:pPr>
      <w:r>
        <w:rPr>
          <w:rFonts w:eastAsia="Times New Roman" w:cs="Times New Roman"/>
          <w:b/>
          <w:i/>
        </w:rPr>
        <w:t>Central Virginia Community College v. Katz</w:t>
      </w:r>
      <w:r>
        <w:rPr>
          <w:rFonts w:eastAsia="Times New Roman" w:cs="Times New Roman"/>
        </w:rPr>
        <w:t>:</w:t>
      </w:r>
    </w:p>
    <w:p w14:paraId="48C2B534" w14:textId="58630779" w:rsidR="00AE09CF" w:rsidRDefault="00AE09CF" w:rsidP="00AE09CF">
      <w:pPr>
        <w:pStyle w:val="ListParagraph"/>
        <w:numPr>
          <w:ilvl w:val="2"/>
          <w:numId w:val="5"/>
        </w:numPr>
        <w:spacing w:before="100" w:beforeAutospacing="1" w:after="100" w:afterAutospacing="1"/>
        <w:rPr>
          <w:rFonts w:eastAsia="Times New Roman" w:cs="Times New Roman"/>
        </w:rPr>
      </w:pPr>
      <w:r w:rsidRPr="0050007D">
        <w:rPr>
          <w:rFonts w:eastAsia="Times New Roman" w:cs="Times New Roman"/>
          <w:u w:val="single"/>
        </w:rPr>
        <w:t>Holding</w:t>
      </w:r>
      <w:r>
        <w:rPr>
          <w:rFonts w:eastAsia="Times New Roman" w:cs="Times New Roman"/>
        </w:rPr>
        <w:t>: Bankruptcy Clause of constitution abrogates state sovereign immunity, court used Article I power to authorize individuals to sue states</w:t>
      </w:r>
    </w:p>
    <w:p w14:paraId="1501A763" w14:textId="252D6EB3" w:rsidR="006C6669" w:rsidRPr="0076640F" w:rsidRDefault="00780975" w:rsidP="0076640F">
      <w:pPr>
        <w:pStyle w:val="ListParagraph"/>
        <w:numPr>
          <w:ilvl w:val="3"/>
          <w:numId w:val="5"/>
        </w:numPr>
        <w:spacing w:before="100" w:beforeAutospacing="1" w:after="100" w:afterAutospacing="1"/>
        <w:rPr>
          <w:rFonts w:eastAsia="Times New Roman" w:cs="Times New Roman"/>
        </w:rPr>
      </w:pPr>
      <w:r>
        <w:rPr>
          <w:rFonts w:eastAsia="Times New Roman" w:cs="Times New Roman"/>
        </w:rPr>
        <w:t>“Congress shall have the power to establish uniform laws on the subject of bankruptcies throughout the United States”</w:t>
      </w:r>
    </w:p>
    <w:p w14:paraId="54FE6768" w14:textId="04716F97" w:rsidR="00373C45" w:rsidRPr="00E677EB" w:rsidRDefault="00373C45" w:rsidP="00373C45">
      <w:pPr>
        <w:spacing w:before="100" w:beforeAutospacing="1" w:after="100" w:afterAutospacing="1"/>
        <w:rPr>
          <w:rFonts w:eastAsia="Times New Roman" w:cs="Times New Roman"/>
          <w:b/>
        </w:rPr>
      </w:pPr>
      <w:r w:rsidRPr="00E677EB">
        <w:rPr>
          <w:rFonts w:eastAsia="Times New Roman" w:cs="Times New Roman"/>
          <w:b/>
        </w:rPr>
        <w:t>V. National Taxing and Spending Powers</w:t>
      </w:r>
    </w:p>
    <w:p w14:paraId="14409F60" w14:textId="74E5662D" w:rsidR="00EA2383" w:rsidRPr="00E677EB" w:rsidRDefault="00EA2383" w:rsidP="00222C09">
      <w:pPr>
        <w:pStyle w:val="ListParagraph"/>
        <w:numPr>
          <w:ilvl w:val="0"/>
          <w:numId w:val="6"/>
        </w:numPr>
        <w:spacing w:before="100" w:beforeAutospacing="1" w:after="100" w:afterAutospacing="1"/>
        <w:rPr>
          <w:rFonts w:eastAsia="Times New Roman" w:cs="Times New Roman"/>
        </w:rPr>
      </w:pPr>
      <w:r w:rsidRPr="00E677EB">
        <w:rPr>
          <w:rFonts w:eastAsia="Times New Roman" w:cs="Times New Roman"/>
        </w:rPr>
        <w:t>Article 1 §8: “Congress shall have power to lay and collect taxes, duties, imposts, and excises, to pay the debts and provide for the common defense and general welfare of the U.S.”</w:t>
      </w:r>
    </w:p>
    <w:p w14:paraId="3EA5338F" w14:textId="62B7D6E1" w:rsidR="00536786" w:rsidRPr="00E677EB" w:rsidRDefault="00536786" w:rsidP="00222C09">
      <w:pPr>
        <w:pStyle w:val="ListParagraph"/>
        <w:numPr>
          <w:ilvl w:val="0"/>
          <w:numId w:val="6"/>
        </w:numPr>
        <w:spacing w:before="100" w:beforeAutospacing="1" w:after="100" w:afterAutospacing="1"/>
        <w:rPr>
          <w:rFonts w:eastAsia="Times New Roman" w:cs="Times New Roman"/>
        </w:rPr>
      </w:pPr>
      <w:r w:rsidRPr="00E677EB">
        <w:rPr>
          <w:rFonts w:eastAsia="Times New Roman" w:cs="Times New Roman"/>
        </w:rPr>
        <w:t>Issue: to what extent has Congress used taxing powers to regulate local issues?</w:t>
      </w:r>
    </w:p>
    <w:p w14:paraId="093A397B" w14:textId="19BBD404" w:rsidR="00790EFA" w:rsidRPr="00790EFA" w:rsidRDefault="00790EFA" w:rsidP="00222C09">
      <w:pPr>
        <w:pStyle w:val="ListParagraph"/>
        <w:numPr>
          <w:ilvl w:val="0"/>
          <w:numId w:val="6"/>
        </w:numPr>
        <w:spacing w:before="100" w:beforeAutospacing="1" w:after="100" w:afterAutospacing="1"/>
        <w:rPr>
          <w:rFonts w:eastAsia="Times New Roman" w:cs="Times New Roman"/>
          <w:b/>
        </w:rPr>
      </w:pPr>
      <w:r>
        <w:rPr>
          <w:rFonts w:eastAsia="Times New Roman" w:cs="Times New Roman"/>
          <w:b/>
        </w:rPr>
        <w:t>Taxing</w:t>
      </w:r>
    </w:p>
    <w:p w14:paraId="1FD2F7E9" w14:textId="3B8933A1" w:rsidR="000126B1" w:rsidRPr="00885CEA" w:rsidRDefault="000126B1" w:rsidP="00790EFA">
      <w:pPr>
        <w:pStyle w:val="ListParagraph"/>
        <w:numPr>
          <w:ilvl w:val="1"/>
          <w:numId w:val="6"/>
        </w:numPr>
        <w:spacing w:before="100" w:beforeAutospacing="1" w:after="100" w:afterAutospacing="1"/>
        <w:rPr>
          <w:rFonts w:eastAsia="Times New Roman" w:cs="Times New Roman"/>
          <w:b/>
        </w:rPr>
      </w:pPr>
      <w:r w:rsidRPr="00885CEA">
        <w:rPr>
          <w:rFonts w:eastAsia="Times New Roman" w:cs="Times New Roman"/>
          <w:b/>
          <w:i/>
        </w:rPr>
        <w:t>Child Labor Tax Case (Bailey v Drexel Furniture)</w:t>
      </w:r>
    </w:p>
    <w:p w14:paraId="4C8D1DF4" w14:textId="65DC670D" w:rsidR="0064158C" w:rsidRPr="00E677EB" w:rsidRDefault="0064158C" w:rsidP="00790EFA">
      <w:pPr>
        <w:pStyle w:val="ListParagraph"/>
        <w:numPr>
          <w:ilvl w:val="2"/>
          <w:numId w:val="6"/>
        </w:numPr>
        <w:spacing w:before="100" w:beforeAutospacing="1" w:after="100" w:afterAutospacing="1"/>
        <w:rPr>
          <w:rFonts w:eastAsia="Times New Roman" w:cs="Times New Roman"/>
        </w:rPr>
      </w:pPr>
      <w:r w:rsidRPr="00E677EB">
        <w:rPr>
          <w:rFonts w:eastAsia="Times New Roman" w:cs="Times New Roman"/>
        </w:rPr>
        <w:t xml:space="preserve">Facts: </w:t>
      </w:r>
      <w:r w:rsidRPr="00E677EB">
        <w:rPr>
          <w:rFonts w:cs="Times New Roman"/>
        </w:rPr>
        <w:t>Child Labor Tax Law imposes an excise tax of 10 percent on the net profits of a company who employed children, Dexel was a furniture manufacturing company in NC</w:t>
      </w:r>
      <w:r w:rsidR="00A91536" w:rsidRPr="00E677EB">
        <w:rPr>
          <w:rFonts w:cs="Times New Roman"/>
        </w:rPr>
        <w:t xml:space="preserve"> </w:t>
      </w:r>
      <w:r w:rsidR="00A91536" w:rsidRPr="00E677EB">
        <w:rPr>
          <w:rFonts w:cs="Times New Roman"/>
        </w:rPr>
        <w:sym w:font="Wingdings" w:char="F0E0"/>
      </w:r>
      <w:r w:rsidR="00A91536" w:rsidRPr="00E677EB">
        <w:rPr>
          <w:rFonts w:cs="Times New Roman"/>
        </w:rPr>
        <w:t xml:space="preserve"> effort to regulate child labor through commerce power</w:t>
      </w:r>
    </w:p>
    <w:p w14:paraId="04B8E613" w14:textId="11EAF13D" w:rsidR="0064158C" w:rsidRPr="00E677EB" w:rsidRDefault="0064158C" w:rsidP="00790EFA">
      <w:pPr>
        <w:pStyle w:val="ListParagraph"/>
        <w:numPr>
          <w:ilvl w:val="2"/>
          <w:numId w:val="6"/>
        </w:numPr>
        <w:spacing w:before="100" w:beforeAutospacing="1" w:after="100" w:afterAutospacing="1"/>
        <w:rPr>
          <w:rFonts w:eastAsia="Times New Roman" w:cs="Times New Roman"/>
        </w:rPr>
      </w:pPr>
      <w:r w:rsidRPr="00E677EB">
        <w:rPr>
          <w:rFonts w:cs="Times New Roman"/>
        </w:rPr>
        <w:t>Issue: does the tax regulate incidentally or is there regulation via the tax as a penalty?</w:t>
      </w:r>
    </w:p>
    <w:p w14:paraId="444DA109" w14:textId="7D28DDF1" w:rsidR="00885CEA" w:rsidRPr="00885CEA" w:rsidRDefault="00A91536" w:rsidP="00790EFA">
      <w:pPr>
        <w:pStyle w:val="ListParagraph"/>
        <w:numPr>
          <w:ilvl w:val="2"/>
          <w:numId w:val="6"/>
        </w:numPr>
        <w:spacing w:before="100" w:beforeAutospacing="1" w:after="100" w:afterAutospacing="1"/>
        <w:rPr>
          <w:rFonts w:cs="Times New Roman"/>
        </w:rPr>
      </w:pPr>
      <w:r w:rsidRPr="00885CEA">
        <w:rPr>
          <w:rFonts w:cs="Times New Roman"/>
          <w:u w:val="single"/>
        </w:rPr>
        <w:t>Holding</w:t>
      </w:r>
      <w:r w:rsidRPr="00E677EB">
        <w:rPr>
          <w:rFonts w:cs="Times New Roman"/>
        </w:rPr>
        <w:t xml:space="preserve">: </w:t>
      </w:r>
      <w:r w:rsidR="00885CEA" w:rsidRPr="00885CEA">
        <w:rPr>
          <w:rFonts w:cs="Times New Roman"/>
        </w:rPr>
        <w:t>Congress cannot use their power to tax in order to regulate.</w:t>
      </w:r>
    </w:p>
    <w:p w14:paraId="536A51A3" w14:textId="195162B8" w:rsidR="00A91536" w:rsidRPr="00E677EB" w:rsidRDefault="00885CEA" w:rsidP="00790EFA">
      <w:pPr>
        <w:pStyle w:val="ListParagraph"/>
        <w:numPr>
          <w:ilvl w:val="2"/>
          <w:numId w:val="6"/>
        </w:numPr>
        <w:spacing w:before="100" w:beforeAutospacing="1" w:after="100" w:afterAutospacing="1"/>
        <w:rPr>
          <w:rFonts w:eastAsia="Times New Roman" w:cs="Times New Roman"/>
        </w:rPr>
      </w:pPr>
      <w:r>
        <w:rPr>
          <w:rFonts w:cs="Times New Roman"/>
        </w:rPr>
        <w:t xml:space="preserve">Reasoning: </w:t>
      </w:r>
      <w:r w:rsidR="00A91536" w:rsidRPr="00E677EB">
        <w:rPr>
          <w:rFonts w:cs="Times New Roman"/>
        </w:rPr>
        <w:t>Invalid exercise of taxing power. To grant this would be to permit Congress to regulate via the “tax” – tax actually intended to destroy subject and breaks down constitutional limits</w:t>
      </w:r>
    </w:p>
    <w:p w14:paraId="02A009A6" w14:textId="77777777" w:rsidR="00A91536" w:rsidRPr="00E677EB" w:rsidRDefault="00A91536" w:rsidP="00790EFA">
      <w:pPr>
        <w:pStyle w:val="ListParagraph"/>
        <w:numPr>
          <w:ilvl w:val="2"/>
          <w:numId w:val="6"/>
        </w:numPr>
        <w:spacing w:before="100" w:beforeAutospacing="1" w:after="100" w:afterAutospacing="1"/>
        <w:rPr>
          <w:rFonts w:eastAsia="Times New Roman" w:cs="Times New Roman"/>
        </w:rPr>
      </w:pPr>
      <w:r w:rsidRPr="00E677EB">
        <w:rPr>
          <w:rFonts w:cs="Times New Roman"/>
        </w:rPr>
        <w:t>Tax v. Penalty: tax imposed to collect revenue with incidental property of discouraging an act by making it onerous (incidental)</w:t>
      </w:r>
    </w:p>
    <w:p w14:paraId="19514CE4" w14:textId="38602CBC" w:rsidR="000D6BAA" w:rsidRPr="002C6564" w:rsidRDefault="000D6BAA" w:rsidP="00790EFA">
      <w:pPr>
        <w:pStyle w:val="ListParagraph"/>
        <w:numPr>
          <w:ilvl w:val="2"/>
          <w:numId w:val="6"/>
        </w:numPr>
        <w:spacing w:before="100" w:beforeAutospacing="1" w:after="100" w:afterAutospacing="1"/>
        <w:rPr>
          <w:rFonts w:eastAsia="Times New Roman" w:cs="Times New Roman"/>
        </w:rPr>
      </w:pPr>
      <w:r w:rsidRPr="00E677EB">
        <w:rPr>
          <w:rFonts w:cs="Times New Roman"/>
        </w:rPr>
        <w:t xml:space="preserve">Although taxes can have a “incidental” regulatory effect, a tax is unconstitutional when </w:t>
      </w:r>
      <w:r w:rsidRPr="002C6564">
        <w:rPr>
          <w:rFonts w:cs="Times New Roman"/>
          <w:i/>
        </w:rPr>
        <w:t>“in the extension of the penalizing features of the tax, it loses its character as such and becomes a mere penalty with the characteristics of regulation and punishment”</w:t>
      </w:r>
    </w:p>
    <w:p w14:paraId="3BD64EE1" w14:textId="6BEBE801" w:rsidR="002C6564" w:rsidRPr="00E677EB" w:rsidRDefault="002C6564" w:rsidP="00790EFA">
      <w:pPr>
        <w:pStyle w:val="ListParagraph"/>
        <w:numPr>
          <w:ilvl w:val="2"/>
          <w:numId w:val="6"/>
        </w:numPr>
        <w:spacing w:before="100" w:beforeAutospacing="1" w:after="100" w:afterAutospacing="1"/>
        <w:rPr>
          <w:rFonts w:eastAsia="Times New Roman" w:cs="Times New Roman"/>
        </w:rPr>
      </w:pPr>
      <w:r w:rsidRPr="00223120">
        <w:rPr>
          <w:rFonts w:eastAsia="Times New Roman" w:cs="Times New Roman"/>
          <w:b/>
          <w:color w:val="FF0000"/>
        </w:rPr>
        <w:t>Drexel factors</w:t>
      </w:r>
      <w:r w:rsidRPr="00223120">
        <w:rPr>
          <w:rFonts w:eastAsia="Times New Roman" w:cs="Times New Roman"/>
          <w:color w:val="FF0000"/>
        </w:rPr>
        <w:t>:</w:t>
      </w:r>
      <w:r>
        <w:rPr>
          <w:rFonts w:eastAsia="Times New Roman" w:cs="Times New Roman"/>
        </w:rPr>
        <w:t xml:space="preserve"> tax unconstitutional if it</w:t>
      </w:r>
      <w:r w:rsidRPr="00E677EB">
        <w:rPr>
          <w:rFonts w:eastAsia="Times New Roman" w:cs="Times New Roman"/>
        </w:rPr>
        <w:t xml:space="preserve"> imposes an exceedingly heavy burden</w:t>
      </w:r>
      <w:r>
        <w:rPr>
          <w:rFonts w:eastAsia="Times New Roman" w:cs="Times New Roman"/>
        </w:rPr>
        <w:t xml:space="preserve">; </w:t>
      </w:r>
      <w:r w:rsidRPr="00E677EB">
        <w:rPr>
          <w:rFonts w:eastAsia="Times New Roman" w:cs="Times New Roman"/>
        </w:rPr>
        <w:t>scient</w:t>
      </w:r>
      <w:r>
        <w:rPr>
          <w:rFonts w:eastAsia="Times New Roman" w:cs="Times New Roman"/>
        </w:rPr>
        <w:t>er/ill will requirement</w:t>
      </w:r>
      <w:r w:rsidRPr="00E677EB">
        <w:rPr>
          <w:rFonts w:eastAsia="Times New Roman" w:cs="Times New Roman"/>
        </w:rPr>
        <w:t>; tax enforced by department of labor, an agency in charge of punish</w:t>
      </w:r>
      <w:r>
        <w:rPr>
          <w:rFonts w:eastAsia="Times New Roman" w:cs="Times New Roman"/>
        </w:rPr>
        <w:t>ing for violations of labor law</w:t>
      </w:r>
    </w:p>
    <w:p w14:paraId="7A9E6EEE" w14:textId="41033183" w:rsidR="00A91536" w:rsidRPr="00885CEA" w:rsidRDefault="00161804" w:rsidP="00790EFA">
      <w:pPr>
        <w:pStyle w:val="ListParagraph"/>
        <w:numPr>
          <w:ilvl w:val="1"/>
          <w:numId w:val="6"/>
        </w:numPr>
        <w:spacing w:before="100" w:beforeAutospacing="1" w:after="100" w:afterAutospacing="1"/>
        <w:rPr>
          <w:rFonts w:eastAsia="Times New Roman" w:cs="Times New Roman"/>
          <w:b/>
        </w:rPr>
      </w:pPr>
      <w:r w:rsidRPr="00885CEA">
        <w:rPr>
          <w:rFonts w:cs="Times New Roman"/>
          <w:b/>
          <w:i/>
        </w:rPr>
        <w:t>U.S. v Kahi</w:t>
      </w:r>
      <w:r w:rsidR="00A91536" w:rsidRPr="00885CEA">
        <w:rPr>
          <w:rFonts w:cs="Times New Roman"/>
          <w:b/>
          <w:i/>
        </w:rPr>
        <w:t>ger</w:t>
      </w:r>
    </w:p>
    <w:p w14:paraId="0BA6B83A" w14:textId="77777777" w:rsidR="00161804" w:rsidRPr="00E677EB" w:rsidRDefault="00161804" w:rsidP="00790EFA">
      <w:pPr>
        <w:pStyle w:val="ListParagraph"/>
        <w:numPr>
          <w:ilvl w:val="2"/>
          <w:numId w:val="6"/>
        </w:numPr>
        <w:spacing w:before="100" w:beforeAutospacing="1" w:after="100" w:afterAutospacing="1"/>
        <w:rPr>
          <w:rFonts w:eastAsia="Times New Roman" w:cs="Times New Roman"/>
        </w:rPr>
      </w:pPr>
      <w:r w:rsidRPr="00E677EB">
        <w:rPr>
          <w:rFonts w:eastAsia="Times New Roman" w:cs="Times New Roman"/>
        </w:rPr>
        <w:t>Facts: Taxation imposed on gambling and requirement that persons engaged in the business register w/ Collector of Internal Revenue</w:t>
      </w:r>
    </w:p>
    <w:p w14:paraId="33DFA449" w14:textId="1DD16168" w:rsidR="00161804" w:rsidRPr="00E677EB" w:rsidRDefault="00161804" w:rsidP="00790EFA">
      <w:pPr>
        <w:pStyle w:val="ListParagraph"/>
        <w:numPr>
          <w:ilvl w:val="2"/>
          <w:numId w:val="6"/>
        </w:numPr>
        <w:spacing w:before="100" w:beforeAutospacing="1" w:after="100" w:afterAutospacing="1"/>
        <w:rPr>
          <w:rFonts w:eastAsia="Times New Roman" w:cs="Times New Roman"/>
        </w:rPr>
      </w:pPr>
      <w:r w:rsidRPr="00885CEA">
        <w:rPr>
          <w:rFonts w:eastAsia="Times New Roman" w:cs="Times New Roman"/>
          <w:u w:val="single"/>
        </w:rPr>
        <w:t>Holding</w:t>
      </w:r>
      <w:r w:rsidRPr="00E677EB">
        <w:rPr>
          <w:rFonts w:eastAsia="Times New Roman" w:cs="Times New Roman"/>
        </w:rPr>
        <w:t xml:space="preserve">: Valid exercise of power b/c revenue is being collected (greater than the valid narcotics and firearm acts) and cannot be made invalid b/c of </w:t>
      </w:r>
      <w:r w:rsidR="00885CEA">
        <w:rPr>
          <w:rFonts w:eastAsia="Times New Roman" w:cs="Times New Roman"/>
        </w:rPr>
        <w:t>the</w:t>
      </w:r>
      <w:r w:rsidRPr="00E677EB">
        <w:rPr>
          <w:rFonts w:eastAsia="Times New Roman" w:cs="Times New Roman"/>
        </w:rPr>
        <w:t xml:space="preserve"> incidental consequence of deterring behavior.</w:t>
      </w:r>
    </w:p>
    <w:p w14:paraId="25AE4778" w14:textId="3C35589E" w:rsidR="00161804" w:rsidRPr="00E677EB" w:rsidRDefault="00161804" w:rsidP="00790EFA">
      <w:pPr>
        <w:pStyle w:val="ListParagraph"/>
        <w:numPr>
          <w:ilvl w:val="2"/>
          <w:numId w:val="6"/>
        </w:numPr>
        <w:spacing w:before="100" w:beforeAutospacing="1" w:after="100" w:afterAutospacing="1"/>
        <w:rPr>
          <w:rFonts w:eastAsia="Times New Roman" w:cs="Times New Roman"/>
        </w:rPr>
      </w:pPr>
      <w:r w:rsidRPr="00E677EB">
        <w:rPr>
          <w:rFonts w:eastAsia="Times New Roman" w:cs="Times New Roman"/>
        </w:rPr>
        <w:t xml:space="preserve">Federal excise tax does not cease to be valid merely because it discourages or deters the activities taxed nor is the tax invalid because the revenue is negligible </w:t>
      </w:r>
    </w:p>
    <w:p w14:paraId="7A26EEEC" w14:textId="151CFB46" w:rsidR="006C67D4" w:rsidRPr="00E677EB" w:rsidRDefault="00CD22C1" w:rsidP="00222C09">
      <w:pPr>
        <w:pStyle w:val="ListParagraph"/>
        <w:numPr>
          <w:ilvl w:val="0"/>
          <w:numId w:val="6"/>
        </w:numPr>
        <w:spacing w:before="100" w:beforeAutospacing="1" w:after="100" w:afterAutospacing="1"/>
        <w:rPr>
          <w:rFonts w:eastAsia="Times New Roman" w:cs="Times New Roman"/>
        </w:rPr>
      </w:pPr>
      <w:r w:rsidRPr="00E677EB">
        <w:rPr>
          <w:rFonts w:eastAsia="Times New Roman" w:cs="Times New Roman"/>
        </w:rPr>
        <w:t>Restrictions on taxation:</w:t>
      </w:r>
    </w:p>
    <w:p w14:paraId="04A3A5D1" w14:textId="33B3F9D4" w:rsidR="00CD22C1" w:rsidRPr="00E677EB" w:rsidRDefault="00CD22C1" w:rsidP="00222C09">
      <w:pPr>
        <w:pStyle w:val="ListParagraph"/>
        <w:numPr>
          <w:ilvl w:val="1"/>
          <w:numId w:val="6"/>
        </w:numPr>
        <w:spacing w:before="100" w:beforeAutospacing="1" w:after="100" w:afterAutospacing="1"/>
        <w:rPr>
          <w:rFonts w:eastAsia="Times New Roman" w:cs="Times New Roman"/>
        </w:rPr>
      </w:pPr>
      <w:r w:rsidRPr="00E677EB">
        <w:rPr>
          <w:rFonts w:eastAsia="Times New Roman" w:cs="Times New Roman"/>
        </w:rPr>
        <w:t>Direct tax without apportionment – real estate tax</w:t>
      </w:r>
    </w:p>
    <w:p w14:paraId="46D514DB" w14:textId="1D0BB7DF" w:rsidR="00CD22C1" w:rsidRPr="00E677EB" w:rsidRDefault="00CD22C1" w:rsidP="00222C09">
      <w:pPr>
        <w:pStyle w:val="ListParagraph"/>
        <w:numPr>
          <w:ilvl w:val="1"/>
          <w:numId w:val="6"/>
        </w:numPr>
        <w:spacing w:before="100" w:beforeAutospacing="1" w:after="100" w:afterAutospacing="1"/>
        <w:rPr>
          <w:rFonts w:eastAsia="Times New Roman" w:cs="Times New Roman"/>
        </w:rPr>
      </w:pPr>
      <w:r w:rsidRPr="00E677EB">
        <w:rPr>
          <w:rFonts w:eastAsia="Times New Roman" w:cs="Times New Roman"/>
        </w:rPr>
        <w:t>Racially discriminatory tax</w:t>
      </w:r>
    </w:p>
    <w:p w14:paraId="1A83FAAE" w14:textId="27EAF583" w:rsidR="00CD22C1" w:rsidRPr="00E677EB" w:rsidRDefault="00CD22C1" w:rsidP="00222C09">
      <w:pPr>
        <w:pStyle w:val="ListParagraph"/>
        <w:numPr>
          <w:ilvl w:val="1"/>
          <w:numId w:val="6"/>
        </w:numPr>
        <w:spacing w:before="100" w:beforeAutospacing="1" w:after="100" w:afterAutospacing="1"/>
        <w:rPr>
          <w:rFonts w:eastAsia="Times New Roman" w:cs="Times New Roman"/>
        </w:rPr>
      </w:pPr>
      <w:r w:rsidRPr="00E677EB">
        <w:rPr>
          <w:rFonts w:eastAsia="Times New Roman" w:cs="Times New Roman"/>
        </w:rPr>
        <w:t>Taxes on alcohol -21</w:t>
      </w:r>
      <w:r w:rsidRPr="00E677EB">
        <w:rPr>
          <w:rFonts w:eastAsia="Times New Roman" w:cs="Times New Roman"/>
          <w:vertAlign w:val="superscript"/>
        </w:rPr>
        <w:t>st</w:t>
      </w:r>
      <w:r w:rsidRPr="00E677EB">
        <w:rPr>
          <w:rFonts w:eastAsia="Times New Roman" w:cs="Times New Roman"/>
        </w:rPr>
        <w:t xml:space="preserve"> amendment </w:t>
      </w:r>
    </w:p>
    <w:p w14:paraId="7BD95A2F" w14:textId="0297CEE1" w:rsidR="00CD22C1" w:rsidRPr="00885CEA" w:rsidRDefault="00136BD8" w:rsidP="00790EFA">
      <w:pPr>
        <w:pStyle w:val="ListParagraph"/>
        <w:numPr>
          <w:ilvl w:val="1"/>
          <w:numId w:val="6"/>
        </w:numPr>
        <w:spacing w:before="100" w:beforeAutospacing="1" w:after="100" w:afterAutospacing="1"/>
        <w:rPr>
          <w:rFonts w:eastAsia="Times New Roman" w:cs="Times New Roman"/>
          <w:b/>
        </w:rPr>
      </w:pPr>
      <w:r w:rsidRPr="00885CEA">
        <w:rPr>
          <w:rFonts w:eastAsia="Times New Roman" w:cs="Times New Roman"/>
          <w:b/>
          <w:i/>
        </w:rPr>
        <w:t>NFIB v. Sebelius</w:t>
      </w:r>
    </w:p>
    <w:p w14:paraId="486ED6A7" w14:textId="4598ABA4" w:rsidR="00DD477A" w:rsidRPr="00E677EB" w:rsidRDefault="00DD477A" w:rsidP="00790EFA">
      <w:pPr>
        <w:pStyle w:val="ListParagraph"/>
        <w:numPr>
          <w:ilvl w:val="2"/>
          <w:numId w:val="6"/>
        </w:numPr>
        <w:spacing w:before="100" w:beforeAutospacing="1" w:after="100" w:afterAutospacing="1"/>
        <w:rPr>
          <w:rFonts w:eastAsia="Times New Roman" w:cs="Times New Roman"/>
        </w:rPr>
      </w:pPr>
      <w:r w:rsidRPr="00E677EB">
        <w:rPr>
          <w:rFonts w:eastAsia="Times New Roman" w:cs="Times New Roman"/>
        </w:rPr>
        <w:t xml:space="preserve">Individual mandate cannot be upheld under the commerce clause but it can be upheld as within Congress’ enumerated power to lay and collect taxes </w:t>
      </w:r>
    </w:p>
    <w:p w14:paraId="27787947" w14:textId="4A67191A" w:rsidR="00DD477A" w:rsidRPr="00E677EB" w:rsidRDefault="00790EFA" w:rsidP="00790EFA">
      <w:pPr>
        <w:pStyle w:val="ListParagraph"/>
        <w:numPr>
          <w:ilvl w:val="2"/>
          <w:numId w:val="6"/>
        </w:numPr>
        <w:spacing w:before="100" w:beforeAutospacing="1" w:after="100" w:afterAutospacing="1"/>
        <w:rPr>
          <w:rFonts w:eastAsia="Times New Roman" w:cs="Times New Roman"/>
        </w:rPr>
      </w:pPr>
      <w:r w:rsidRPr="00790EFA">
        <w:rPr>
          <w:rFonts w:eastAsia="Times New Roman" w:cs="Times New Roman"/>
          <w:u w:val="single"/>
        </w:rPr>
        <w:t>Holding</w:t>
      </w:r>
      <w:r>
        <w:rPr>
          <w:rFonts w:eastAsia="Times New Roman" w:cs="Times New Roman"/>
        </w:rPr>
        <w:t xml:space="preserve">: </w:t>
      </w:r>
      <w:r w:rsidR="00DD477A" w:rsidRPr="00790EFA">
        <w:rPr>
          <w:rFonts w:eastAsia="Times New Roman" w:cs="Times New Roman"/>
        </w:rPr>
        <w:t>Chief</w:t>
      </w:r>
      <w:r w:rsidR="00DD477A" w:rsidRPr="00E677EB">
        <w:rPr>
          <w:rFonts w:eastAsia="Times New Roman" w:cs="Times New Roman"/>
        </w:rPr>
        <w:t xml:space="preserve"> J. Roberts: the tax isn’t a heavy burden, scienter requirement (no ill will), exaction is only on violators, if a penalty, it wasn’t meant to punish</w:t>
      </w:r>
    </w:p>
    <w:p w14:paraId="7B80690E" w14:textId="084B306E" w:rsidR="00DD477A" w:rsidRPr="00E677EB" w:rsidRDefault="00DD477A" w:rsidP="00790EFA">
      <w:pPr>
        <w:pStyle w:val="ListParagraph"/>
        <w:numPr>
          <w:ilvl w:val="2"/>
          <w:numId w:val="6"/>
        </w:numPr>
        <w:spacing w:before="100" w:beforeAutospacing="1" w:after="100" w:afterAutospacing="1"/>
        <w:rPr>
          <w:rFonts w:eastAsia="Times New Roman" w:cs="Times New Roman"/>
        </w:rPr>
      </w:pPr>
      <w:r w:rsidRPr="002C6564">
        <w:rPr>
          <w:rFonts w:eastAsia="Times New Roman" w:cs="Times New Roman"/>
        </w:rPr>
        <w:t>Look at</w:t>
      </w:r>
      <w:r w:rsidRPr="00E677EB">
        <w:rPr>
          <w:rFonts w:eastAsia="Times New Roman" w:cs="Times New Roman"/>
          <w:b/>
        </w:rPr>
        <w:t xml:space="preserve"> Drexel factors</w:t>
      </w:r>
      <w:r w:rsidRPr="00E677EB">
        <w:rPr>
          <w:rFonts w:eastAsia="Times New Roman" w:cs="Times New Roman"/>
        </w:rPr>
        <w:t>: if tax imposes an exceedingly heavy burden (no in this case); scienter/ill will requirement (no in this case); tax enforced by department of labor, an agency in charge of punishing for violations of labor law (no in this case, IRS was collecting tax)</w:t>
      </w:r>
    </w:p>
    <w:p w14:paraId="55C156FF" w14:textId="753361A8" w:rsidR="00790EFA" w:rsidRPr="00790EFA" w:rsidRDefault="00790EFA" w:rsidP="00222C09">
      <w:pPr>
        <w:pStyle w:val="ListParagraph"/>
        <w:numPr>
          <w:ilvl w:val="0"/>
          <w:numId w:val="6"/>
        </w:numPr>
        <w:spacing w:before="100" w:beforeAutospacing="1" w:after="100" w:afterAutospacing="1"/>
        <w:rPr>
          <w:rFonts w:eastAsia="Times New Roman" w:cs="Times New Roman"/>
        </w:rPr>
      </w:pPr>
      <w:r>
        <w:rPr>
          <w:rFonts w:eastAsia="Times New Roman" w:cs="Times New Roman"/>
          <w:b/>
        </w:rPr>
        <w:t>Spending</w:t>
      </w:r>
    </w:p>
    <w:p w14:paraId="286A4C90" w14:textId="1107E6B7" w:rsidR="00B3466E" w:rsidRPr="00790EFA" w:rsidRDefault="00B3466E" w:rsidP="00790EFA">
      <w:pPr>
        <w:pStyle w:val="ListParagraph"/>
        <w:numPr>
          <w:ilvl w:val="1"/>
          <w:numId w:val="6"/>
        </w:numPr>
        <w:spacing w:before="100" w:beforeAutospacing="1" w:after="100" w:afterAutospacing="1"/>
        <w:rPr>
          <w:rFonts w:eastAsia="Times New Roman" w:cs="Times New Roman"/>
          <w:b/>
        </w:rPr>
      </w:pPr>
      <w:r w:rsidRPr="00790EFA">
        <w:rPr>
          <w:rFonts w:eastAsia="Times New Roman" w:cs="Times New Roman"/>
          <w:b/>
          <w:i/>
        </w:rPr>
        <w:t>United States v. Butler</w:t>
      </w:r>
    </w:p>
    <w:p w14:paraId="2789C00C" w14:textId="2FB02319" w:rsidR="0068052C" w:rsidRPr="00E677EB" w:rsidRDefault="0068052C" w:rsidP="00790EFA">
      <w:pPr>
        <w:pStyle w:val="ListParagraph"/>
        <w:numPr>
          <w:ilvl w:val="2"/>
          <w:numId w:val="6"/>
        </w:numPr>
        <w:spacing w:before="100" w:beforeAutospacing="1" w:after="100" w:afterAutospacing="1"/>
        <w:rPr>
          <w:rFonts w:eastAsia="Times New Roman" w:cs="Times New Roman"/>
        </w:rPr>
      </w:pPr>
      <w:r w:rsidRPr="00E677EB">
        <w:rPr>
          <w:rFonts w:eastAsia="Times New Roman" w:cs="Times New Roman"/>
        </w:rPr>
        <w:t xml:space="preserve">Facts: dispute over Agricultural Adjustment Act which authorized the setting of limits on the production of certain crops and the imposition of taxes on crops produced in excess of these limits. </w:t>
      </w:r>
    </w:p>
    <w:p w14:paraId="57DC72AE" w14:textId="33243E2B" w:rsidR="00260FF4" w:rsidRDefault="0068052C" w:rsidP="00790EFA">
      <w:pPr>
        <w:pStyle w:val="ListParagraph"/>
        <w:numPr>
          <w:ilvl w:val="2"/>
          <w:numId w:val="6"/>
        </w:numPr>
        <w:spacing w:before="100" w:beforeAutospacing="1" w:after="100" w:afterAutospacing="1"/>
        <w:rPr>
          <w:rFonts w:eastAsia="Times New Roman" w:cs="Times New Roman"/>
        </w:rPr>
      </w:pPr>
      <w:r w:rsidRPr="00606D6D">
        <w:rPr>
          <w:rFonts w:eastAsia="Times New Roman" w:cs="Times New Roman"/>
          <w:u w:val="single"/>
        </w:rPr>
        <w:t>Holding</w:t>
      </w:r>
      <w:r w:rsidRPr="00E677EB">
        <w:rPr>
          <w:rFonts w:eastAsia="Times New Roman" w:cs="Times New Roman"/>
        </w:rPr>
        <w:t xml:space="preserve">: </w:t>
      </w:r>
      <w:r w:rsidR="00260FF4">
        <w:rPr>
          <w:rFonts w:eastAsia="Times New Roman" w:cs="Times New Roman"/>
        </w:rPr>
        <w:t>Act was unconstitutional on grounds that it violated 10</w:t>
      </w:r>
      <w:r w:rsidR="00260FF4" w:rsidRPr="00260FF4">
        <w:rPr>
          <w:rFonts w:eastAsia="Times New Roman" w:cs="Times New Roman"/>
          <w:vertAlign w:val="superscript"/>
        </w:rPr>
        <w:t>th</w:t>
      </w:r>
      <w:r w:rsidR="00260FF4">
        <w:rPr>
          <w:rFonts w:eastAsia="Times New Roman" w:cs="Times New Roman"/>
        </w:rPr>
        <w:t xml:space="preserve"> amendment by regulating production; </w:t>
      </w:r>
      <w:r w:rsidR="007F7ADD" w:rsidRPr="00E677EB">
        <w:rPr>
          <w:rFonts w:eastAsia="Times New Roman" w:cs="Times New Roman"/>
        </w:rPr>
        <w:t>invaded rights reserved to the states</w:t>
      </w:r>
      <w:r w:rsidRPr="00E677EB">
        <w:rPr>
          <w:rFonts w:eastAsia="Times New Roman" w:cs="Times New Roman"/>
        </w:rPr>
        <w:t xml:space="preserve"> </w:t>
      </w:r>
    </w:p>
    <w:p w14:paraId="133F3C85" w14:textId="4C71FB63" w:rsidR="0068052C" w:rsidRPr="00E677EB" w:rsidRDefault="00260FF4" w:rsidP="00790EFA">
      <w:pPr>
        <w:pStyle w:val="ListParagraph"/>
        <w:numPr>
          <w:ilvl w:val="2"/>
          <w:numId w:val="6"/>
        </w:numPr>
        <w:spacing w:before="100" w:beforeAutospacing="1" w:after="100" w:afterAutospacing="1"/>
        <w:rPr>
          <w:rFonts w:eastAsia="Times New Roman" w:cs="Times New Roman"/>
        </w:rPr>
      </w:pPr>
      <w:r>
        <w:rPr>
          <w:rFonts w:eastAsia="Times New Roman" w:cs="Times New Roman"/>
        </w:rPr>
        <w:t>T</w:t>
      </w:r>
      <w:r w:rsidR="0068052C" w:rsidRPr="00E677EB">
        <w:rPr>
          <w:rFonts w:eastAsia="Times New Roman" w:cs="Times New Roman"/>
        </w:rPr>
        <w:t>ax was levied to discourage production of crops beyond the limits set by the Act, this is beyond the powers delegated to the Federal Government</w:t>
      </w:r>
      <w:r w:rsidR="00264669" w:rsidRPr="00E677EB">
        <w:rPr>
          <w:rFonts w:eastAsia="Times New Roman" w:cs="Times New Roman"/>
        </w:rPr>
        <w:t>, regulation of agriculture is delegated to the state (absent a nexus with interstate commerce)</w:t>
      </w:r>
    </w:p>
    <w:p w14:paraId="618B6FED" w14:textId="49B9623B" w:rsidR="00592558" w:rsidRPr="00E677EB" w:rsidRDefault="00592558" w:rsidP="00790EFA">
      <w:pPr>
        <w:pStyle w:val="ListParagraph"/>
        <w:numPr>
          <w:ilvl w:val="2"/>
          <w:numId w:val="6"/>
        </w:numPr>
        <w:spacing w:before="100" w:beforeAutospacing="1" w:after="100" w:afterAutospacing="1"/>
        <w:rPr>
          <w:rFonts w:eastAsia="Times New Roman" w:cs="Times New Roman"/>
        </w:rPr>
      </w:pPr>
      <w:r w:rsidRPr="00E677EB">
        <w:rPr>
          <w:rFonts w:eastAsia="Times New Roman" w:cs="Times New Roman"/>
        </w:rPr>
        <w:t>Rule: Congress may tax and apportion for the general welfare, but Congress may not use taxation as a means to exercise powers retained by the States.</w:t>
      </w:r>
    </w:p>
    <w:p w14:paraId="0AD78060" w14:textId="6B50D2C0" w:rsidR="00FA1C18" w:rsidRPr="00E677EB" w:rsidRDefault="00FA1C18" w:rsidP="00790EFA">
      <w:pPr>
        <w:pStyle w:val="ListParagraph"/>
        <w:numPr>
          <w:ilvl w:val="2"/>
          <w:numId w:val="6"/>
        </w:numPr>
        <w:spacing w:before="100" w:beforeAutospacing="1" w:after="100" w:afterAutospacing="1"/>
        <w:rPr>
          <w:rFonts w:eastAsia="Times New Roman" w:cs="Times New Roman"/>
        </w:rPr>
      </w:pPr>
      <w:r w:rsidRPr="00E677EB">
        <w:rPr>
          <w:rFonts w:eastAsia="Times New Roman" w:cs="Times New Roman"/>
        </w:rPr>
        <w:t>Consider what the scope of “general welfare” is</w:t>
      </w:r>
    </w:p>
    <w:p w14:paraId="65BB87F9" w14:textId="2A6F65A9" w:rsidR="00E9357B" w:rsidRPr="00E677EB" w:rsidRDefault="00E9357B" w:rsidP="00790EFA">
      <w:pPr>
        <w:pStyle w:val="ListParagraph"/>
        <w:numPr>
          <w:ilvl w:val="2"/>
          <w:numId w:val="6"/>
        </w:numPr>
        <w:spacing w:before="100" w:beforeAutospacing="1" w:after="100" w:afterAutospacing="1"/>
        <w:rPr>
          <w:rFonts w:eastAsia="Times New Roman" w:cs="Times New Roman"/>
        </w:rPr>
      </w:pPr>
      <w:r w:rsidRPr="00E677EB">
        <w:rPr>
          <w:rFonts w:eastAsia="Times New Roman" w:cs="Times New Roman"/>
        </w:rPr>
        <w:t>Took Hamilton’s position on taxing power, “Congress could tax and spend for any purpose that is believed served the general welfare, so long as Congress did not violate another constitutional provision”</w:t>
      </w:r>
    </w:p>
    <w:p w14:paraId="6ED486E6" w14:textId="77777777" w:rsidR="005C1963" w:rsidRPr="007438CD" w:rsidRDefault="005C1963" w:rsidP="005C1963">
      <w:pPr>
        <w:pStyle w:val="ListParagraph"/>
        <w:numPr>
          <w:ilvl w:val="0"/>
          <w:numId w:val="6"/>
        </w:numPr>
        <w:spacing w:before="100" w:beforeAutospacing="1" w:after="100" w:afterAutospacing="1"/>
        <w:rPr>
          <w:rFonts w:eastAsia="Times New Roman" w:cs="Times New Roman"/>
          <w:b/>
          <w:i/>
        </w:rPr>
      </w:pPr>
      <w:r w:rsidRPr="007438CD">
        <w:rPr>
          <w:rFonts w:eastAsia="Times New Roman" w:cs="Times New Roman"/>
          <w:b/>
          <w:i/>
        </w:rPr>
        <w:t xml:space="preserve">Steward Machine Co v. Davis </w:t>
      </w:r>
    </w:p>
    <w:p w14:paraId="6A480563" w14:textId="77777777" w:rsidR="005C1963" w:rsidRPr="00E677EB" w:rsidRDefault="005C1963" w:rsidP="005C1963">
      <w:pPr>
        <w:pStyle w:val="ListParagraph"/>
        <w:numPr>
          <w:ilvl w:val="1"/>
          <w:numId w:val="6"/>
        </w:numPr>
        <w:spacing w:before="100" w:beforeAutospacing="1" w:after="100" w:afterAutospacing="1"/>
        <w:rPr>
          <w:rFonts w:eastAsia="Times New Roman" w:cs="Times New Roman"/>
        </w:rPr>
      </w:pPr>
      <w:r w:rsidRPr="00E677EB">
        <w:rPr>
          <w:rFonts w:eastAsia="Times New Roman" w:cs="Times New Roman"/>
        </w:rPr>
        <w:t>Facts: The federal unemployment system provided a scheme whereby employers paid a tax to the federal government, but they could deduct the same tax if they made a contribution to a state employment fund.</w:t>
      </w:r>
    </w:p>
    <w:p w14:paraId="68038D17" w14:textId="77777777" w:rsidR="005C1963" w:rsidRPr="00E677EB" w:rsidRDefault="005C1963" w:rsidP="005C1963">
      <w:pPr>
        <w:pStyle w:val="ListParagraph"/>
        <w:numPr>
          <w:ilvl w:val="1"/>
          <w:numId w:val="6"/>
        </w:numPr>
        <w:spacing w:before="100" w:beforeAutospacing="1" w:after="100" w:afterAutospacing="1"/>
        <w:rPr>
          <w:rFonts w:eastAsia="Times New Roman" w:cs="Times New Roman"/>
        </w:rPr>
      </w:pPr>
      <w:r w:rsidRPr="007438CD">
        <w:rPr>
          <w:rFonts w:eastAsia="Times New Roman" w:cs="Times New Roman"/>
          <w:u w:val="single"/>
        </w:rPr>
        <w:t>Holding</w:t>
      </w:r>
      <w:r w:rsidRPr="00E677EB">
        <w:rPr>
          <w:rFonts w:eastAsia="Times New Roman" w:cs="Times New Roman"/>
        </w:rPr>
        <w:t>: The tax system at issue is merely designed to assist the federal and state agencies to work together. Neither the States nor the citizens are injured. The system does not require the States to surrender powers essential to their quasi-sovereign status.</w:t>
      </w:r>
      <w:r w:rsidRPr="00E677EB">
        <w:rPr>
          <w:rFonts w:eastAsia="Times New Roman" w:cs="Times New Roman"/>
        </w:rPr>
        <w:br/>
        <w:t>It is necessary to distinguish between coercion and temptation. Every tax is to some degree coercive. Every rebate from taxes conditioned upon conduct is to some extent a temptation. In the instant case, the tax system did not reach coercion.</w:t>
      </w:r>
    </w:p>
    <w:p w14:paraId="7BA472C9" w14:textId="339A1C97" w:rsidR="005C1963" w:rsidRPr="005C1963" w:rsidRDefault="005C1963" w:rsidP="005C1963">
      <w:pPr>
        <w:pStyle w:val="ListParagraph"/>
        <w:numPr>
          <w:ilvl w:val="1"/>
          <w:numId w:val="6"/>
        </w:numPr>
        <w:spacing w:before="100" w:beforeAutospacing="1" w:after="100" w:afterAutospacing="1"/>
        <w:rPr>
          <w:rFonts w:eastAsia="Times New Roman" w:cs="Times New Roman"/>
        </w:rPr>
      </w:pPr>
      <w:r w:rsidRPr="00E677EB">
        <w:rPr>
          <w:rFonts w:eastAsia="Times New Roman" w:cs="Times New Roman"/>
        </w:rPr>
        <w:t>Rule: For a tax and credit scheme to be unconstitutional as against the Fifth Amendment or of principles of federalism, there must be a showing that the tax and credit used together are coercive and/or that they impair the autonomy of the S</w:t>
      </w:r>
      <w:r>
        <w:rPr>
          <w:rFonts w:eastAsia="Times New Roman" w:cs="Times New Roman"/>
        </w:rPr>
        <w:t>tates</w:t>
      </w:r>
    </w:p>
    <w:p w14:paraId="0F6DBCF2" w14:textId="45981F75" w:rsidR="0068052C" w:rsidRPr="007438CD" w:rsidRDefault="00A91126" w:rsidP="00222C09">
      <w:pPr>
        <w:pStyle w:val="ListParagraph"/>
        <w:numPr>
          <w:ilvl w:val="0"/>
          <w:numId w:val="6"/>
        </w:numPr>
        <w:spacing w:before="100" w:beforeAutospacing="1" w:after="100" w:afterAutospacing="1"/>
        <w:rPr>
          <w:rFonts w:eastAsia="Times New Roman" w:cs="Times New Roman"/>
          <w:b/>
        </w:rPr>
      </w:pPr>
      <w:r w:rsidRPr="007438CD">
        <w:rPr>
          <w:rFonts w:eastAsia="Times New Roman" w:cs="Times New Roman"/>
          <w:b/>
          <w:i/>
        </w:rPr>
        <w:t>South Dakota v. Dole</w:t>
      </w:r>
    </w:p>
    <w:p w14:paraId="46922E21" w14:textId="68461370" w:rsidR="0037237E" w:rsidRPr="00E677EB" w:rsidRDefault="0037237E" w:rsidP="00222C09">
      <w:pPr>
        <w:pStyle w:val="ListParagraph"/>
        <w:numPr>
          <w:ilvl w:val="1"/>
          <w:numId w:val="6"/>
        </w:numPr>
        <w:spacing w:before="100" w:beforeAutospacing="1" w:after="100" w:afterAutospacing="1"/>
        <w:rPr>
          <w:rFonts w:eastAsia="Times New Roman" w:cs="Times New Roman"/>
        </w:rPr>
      </w:pPr>
      <w:r w:rsidRPr="00E677EB">
        <w:rPr>
          <w:rFonts w:eastAsia="Times New Roman" w:cs="Times New Roman"/>
        </w:rPr>
        <w:t xml:space="preserve">Facts: problem with underage drinking causing highway </w:t>
      </w:r>
      <w:r w:rsidR="0080704C" w:rsidRPr="00E677EB">
        <w:rPr>
          <w:rFonts w:eastAsia="Times New Roman" w:cs="Times New Roman"/>
        </w:rPr>
        <w:t>collisions</w:t>
      </w:r>
      <w:r w:rsidRPr="00E677EB">
        <w:rPr>
          <w:rFonts w:eastAsia="Times New Roman" w:cs="Times New Roman"/>
        </w:rPr>
        <w:t xml:space="preserve"> and deaths</w:t>
      </w:r>
      <w:r w:rsidR="00285746" w:rsidRPr="00E677EB">
        <w:rPr>
          <w:rFonts w:eastAsia="Times New Roman" w:cs="Times New Roman"/>
        </w:rPr>
        <w:t>, Congress cant make states change drinking age because of 21</w:t>
      </w:r>
      <w:r w:rsidR="00285746" w:rsidRPr="00E677EB">
        <w:rPr>
          <w:rFonts w:eastAsia="Times New Roman" w:cs="Times New Roman"/>
          <w:vertAlign w:val="superscript"/>
        </w:rPr>
        <w:t>st</w:t>
      </w:r>
      <w:r w:rsidR="00285746" w:rsidRPr="00E677EB">
        <w:rPr>
          <w:rFonts w:eastAsia="Times New Roman" w:cs="Times New Roman"/>
        </w:rPr>
        <w:t xml:space="preserve"> amendment</w:t>
      </w:r>
      <w:r w:rsidR="002712EA" w:rsidRPr="00E677EB">
        <w:rPr>
          <w:rFonts w:eastAsia="Times New Roman" w:cs="Times New Roman"/>
        </w:rPr>
        <w:t>, Congress tries to tell states if they don’t change drinking age they will cut off their federal highway funding by 5%</w:t>
      </w:r>
    </w:p>
    <w:p w14:paraId="1DD750DE" w14:textId="162C9492" w:rsidR="002712EA" w:rsidRPr="00E677EB" w:rsidRDefault="002712EA" w:rsidP="00222C09">
      <w:pPr>
        <w:pStyle w:val="ListParagraph"/>
        <w:numPr>
          <w:ilvl w:val="1"/>
          <w:numId w:val="6"/>
        </w:numPr>
        <w:spacing w:before="100" w:beforeAutospacing="1" w:after="100" w:afterAutospacing="1"/>
        <w:rPr>
          <w:rFonts w:eastAsia="Times New Roman" w:cs="Times New Roman"/>
        </w:rPr>
      </w:pPr>
      <w:r w:rsidRPr="007438CD">
        <w:rPr>
          <w:rFonts w:eastAsia="Times New Roman" w:cs="Times New Roman"/>
          <w:u w:val="single"/>
        </w:rPr>
        <w:t>Holding</w:t>
      </w:r>
      <w:r w:rsidRPr="00E677EB">
        <w:rPr>
          <w:rFonts w:eastAsia="Times New Roman" w:cs="Times New Roman"/>
        </w:rPr>
        <w:t>: this was ok because it enhances the “general welfare”, government gave clear notice that states were aware of so it was not coercive, condition has to be related to the spending</w:t>
      </w:r>
      <w:r w:rsidR="00FF474F" w:rsidRPr="00E677EB">
        <w:rPr>
          <w:rFonts w:eastAsia="Times New Roman" w:cs="Times New Roman"/>
        </w:rPr>
        <w:t>, in this case it was close enough</w:t>
      </w:r>
    </w:p>
    <w:p w14:paraId="321C25F4" w14:textId="161A1C34" w:rsidR="00F130FA" w:rsidRPr="00EE0850" w:rsidRDefault="00F130FA" w:rsidP="00222C09">
      <w:pPr>
        <w:pStyle w:val="ListParagraph"/>
        <w:numPr>
          <w:ilvl w:val="1"/>
          <w:numId w:val="6"/>
        </w:numPr>
        <w:spacing w:before="100" w:beforeAutospacing="1" w:after="100" w:afterAutospacing="1"/>
        <w:rPr>
          <w:rFonts w:eastAsia="Times New Roman" w:cs="Times New Roman"/>
          <w:b/>
          <w:color w:val="FF0000"/>
          <w:u w:val="single"/>
        </w:rPr>
      </w:pPr>
      <w:r w:rsidRPr="00EE0850">
        <w:rPr>
          <w:rFonts w:eastAsia="Times New Roman" w:cs="Times New Roman"/>
          <w:b/>
          <w:color w:val="FF0000"/>
          <w:u w:val="single"/>
        </w:rPr>
        <w:t>4 part test</w:t>
      </w:r>
      <w:r w:rsidR="00EE0850">
        <w:rPr>
          <w:rFonts w:eastAsia="Times New Roman" w:cs="Times New Roman"/>
          <w:b/>
          <w:color w:val="FF0000"/>
          <w:u w:val="single"/>
        </w:rPr>
        <w:t xml:space="preserve"> for taxation power</w:t>
      </w:r>
      <w:r w:rsidRPr="00EE0850">
        <w:rPr>
          <w:rFonts w:eastAsia="Times New Roman" w:cs="Times New Roman"/>
          <w:b/>
          <w:color w:val="FF0000"/>
          <w:u w:val="single"/>
        </w:rPr>
        <w:t>:</w:t>
      </w:r>
    </w:p>
    <w:p w14:paraId="37FAB0C0" w14:textId="6024AF8E" w:rsidR="00F130FA" w:rsidRPr="00A1252C" w:rsidRDefault="00F130FA" w:rsidP="00222C09">
      <w:pPr>
        <w:pStyle w:val="ListParagraph"/>
        <w:numPr>
          <w:ilvl w:val="2"/>
          <w:numId w:val="6"/>
        </w:numPr>
        <w:spacing w:before="100" w:beforeAutospacing="1" w:after="100" w:afterAutospacing="1"/>
        <w:rPr>
          <w:rFonts w:eastAsia="Times New Roman" w:cs="Times New Roman"/>
          <w:color w:val="FF0000"/>
        </w:rPr>
      </w:pPr>
      <w:r w:rsidRPr="00A1252C">
        <w:rPr>
          <w:rFonts w:eastAsia="Times New Roman" w:cs="Times New Roman"/>
          <w:color w:val="FF0000"/>
        </w:rPr>
        <w:t xml:space="preserve">Congress has a purpose to serve the general welfare </w:t>
      </w:r>
    </w:p>
    <w:p w14:paraId="7A6FC535" w14:textId="2BAD571E" w:rsidR="00F130FA" w:rsidRPr="00A1252C" w:rsidRDefault="00F130FA" w:rsidP="00222C09">
      <w:pPr>
        <w:pStyle w:val="ListParagraph"/>
        <w:numPr>
          <w:ilvl w:val="2"/>
          <w:numId w:val="6"/>
        </w:numPr>
        <w:spacing w:before="100" w:beforeAutospacing="1" w:after="100" w:afterAutospacing="1"/>
        <w:rPr>
          <w:rFonts w:eastAsia="Times New Roman" w:cs="Times New Roman"/>
          <w:color w:val="FF0000"/>
        </w:rPr>
      </w:pPr>
      <w:r w:rsidRPr="00A1252C">
        <w:rPr>
          <w:rFonts w:eastAsia="Times New Roman" w:cs="Times New Roman"/>
          <w:color w:val="FF0000"/>
        </w:rPr>
        <w:t>Clear statement of purpose funding condition</w:t>
      </w:r>
    </w:p>
    <w:p w14:paraId="2CED6E4D" w14:textId="4D757A94" w:rsidR="00F130FA" w:rsidRPr="00A1252C" w:rsidRDefault="00C50F5D" w:rsidP="00222C09">
      <w:pPr>
        <w:pStyle w:val="ListParagraph"/>
        <w:numPr>
          <w:ilvl w:val="2"/>
          <w:numId w:val="6"/>
        </w:numPr>
        <w:spacing w:before="100" w:beforeAutospacing="1" w:after="100" w:afterAutospacing="1"/>
        <w:rPr>
          <w:rFonts w:eastAsia="Times New Roman" w:cs="Times New Roman"/>
          <w:color w:val="FF0000"/>
        </w:rPr>
      </w:pPr>
      <w:r>
        <w:rPr>
          <w:rFonts w:eastAsia="Times New Roman" w:cs="Times New Roman"/>
          <w:color w:val="FF0000"/>
        </w:rPr>
        <w:t>Condition must be reasonably related to purpose for which funds were appropriated</w:t>
      </w:r>
    </w:p>
    <w:p w14:paraId="00ED7571" w14:textId="7EE00788" w:rsidR="00F130FA" w:rsidRPr="00A1252C" w:rsidRDefault="00F130FA" w:rsidP="00222C09">
      <w:pPr>
        <w:pStyle w:val="ListParagraph"/>
        <w:numPr>
          <w:ilvl w:val="2"/>
          <w:numId w:val="6"/>
        </w:numPr>
        <w:spacing w:before="100" w:beforeAutospacing="1" w:after="100" w:afterAutospacing="1"/>
        <w:rPr>
          <w:rFonts w:eastAsia="Times New Roman" w:cs="Times New Roman"/>
          <w:color w:val="FF0000"/>
        </w:rPr>
      </w:pPr>
      <w:r w:rsidRPr="00A1252C">
        <w:rPr>
          <w:rFonts w:eastAsia="Times New Roman" w:cs="Times New Roman"/>
          <w:color w:val="FF0000"/>
        </w:rPr>
        <w:t>Other constitutional provisions provide an independent bar to the conditional grant of federal funds</w:t>
      </w:r>
    </w:p>
    <w:p w14:paraId="19EA7442" w14:textId="024CD3C8" w:rsidR="00F130FA" w:rsidRPr="00E677EB" w:rsidRDefault="00F130FA" w:rsidP="00222C09">
      <w:pPr>
        <w:pStyle w:val="ListParagraph"/>
        <w:numPr>
          <w:ilvl w:val="0"/>
          <w:numId w:val="6"/>
        </w:numPr>
        <w:spacing w:before="100" w:beforeAutospacing="1" w:after="100" w:afterAutospacing="1"/>
        <w:rPr>
          <w:rFonts w:eastAsia="Times New Roman" w:cs="Times New Roman"/>
        </w:rPr>
      </w:pPr>
      <w:r w:rsidRPr="007438CD">
        <w:rPr>
          <w:rFonts w:eastAsia="Times New Roman" w:cs="Times New Roman"/>
          <w:b/>
          <w:i/>
        </w:rPr>
        <w:t>NFIB v. Sebelius</w:t>
      </w:r>
      <w:r w:rsidRPr="00E677EB">
        <w:rPr>
          <w:rFonts w:eastAsia="Times New Roman" w:cs="Times New Roman"/>
          <w:i/>
        </w:rPr>
        <w:t xml:space="preserve"> </w:t>
      </w:r>
      <w:r w:rsidR="00A33B2F" w:rsidRPr="00E677EB">
        <w:rPr>
          <w:rFonts w:eastAsia="Times New Roman" w:cs="Times New Roman"/>
        </w:rPr>
        <w:t>– Medicaid issue</w:t>
      </w:r>
    </w:p>
    <w:p w14:paraId="7C1BF72B" w14:textId="74843833" w:rsidR="00F130FA" w:rsidRPr="00E677EB" w:rsidRDefault="00F130FA" w:rsidP="00222C09">
      <w:pPr>
        <w:pStyle w:val="ListParagraph"/>
        <w:numPr>
          <w:ilvl w:val="1"/>
          <w:numId w:val="6"/>
        </w:numPr>
        <w:spacing w:before="100" w:beforeAutospacing="1" w:after="100" w:afterAutospacing="1"/>
        <w:rPr>
          <w:rFonts w:eastAsia="Times New Roman" w:cs="Times New Roman"/>
        </w:rPr>
      </w:pPr>
      <w:r w:rsidRPr="00E677EB">
        <w:rPr>
          <w:rFonts w:eastAsia="Times New Roman" w:cs="Times New Roman"/>
        </w:rPr>
        <w:t xml:space="preserve">Court ruled ACA finally went </w:t>
      </w:r>
      <w:r w:rsidR="00626F28" w:rsidRPr="00E677EB">
        <w:rPr>
          <w:rFonts w:eastAsia="Times New Roman" w:cs="Times New Roman"/>
        </w:rPr>
        <w:t>too far when it came to Medicaid expenses</w:t>
      </w:r>
    </w:p>
    <w:p w14:paraId="480B4C8A" w14:textId="45CC8CAD" w:rsidR="00626F28" w:rsidRPr="00E677EB" w:rsidRDefault="00626F28" w:rsidP="00222C09">
      <w:pPr>
        <w:pStyle w:val="ListParagraph"/>
        <w:numPr>
          <w:ilvl w:val="1"/>
          <w:numId w:val="6"/>
        </w:numPr>
        <w:spacing w:before="100" w:beforeAutospacing="1" w:after="100" w:afterAutospacing="1"/>
        <w:rPr>
          <w:rFonts w:eastAsia="Times New Roman" w:cs="Times New Roman"/>
        </w:rPr>
      </w:pPr>
      <w:r w:rsidRPr="00E677EB">
        <w:rPr>
          <w:rFonts w:eastAsia="Times New Roman" w:cs="Times New Roman"/>
        </w:rPr>
        <w:t>Act tried to say that the state had to expand Medicaid and if it doesn’t then they will cut off every dollar towards Medicaid that the federal government would provide them towards the program</w:t>
      </w:r>
      <w:r w:rsidR="004D7727" w:rsidRPr="00E677EB">
        <w:rPr>
          <w:rFonts w:eastAsia="Times New Roman" w:cs="Times New Roman"/>
        </w:rPr>
        <w:t xml:space="preserve"> </w:t>
      </w:r>
      <w:r w:rsidR="004D7727" w:rsidRPr="00E677EB">
        <w:rPr>
          <w:rFonts w:eastAsia="Times New Roman" w:cs="Times New Roman"/>
        </w:rPr>
        <w:sym w:font="Wingdings" w:char="F0E0"/>
      </w:r>
      <w:r w:rsidR="004D7727" w:rsidRPr="00E677EB">
        <w:rPr>
          <w:rFonts w:eastAsia="Times New Roman" w:cs="Times New Roman"/>
        </w:rPr>
        <w:t xml:space="preserve"> “gun to the head”, no state could refuse that, much too coercive, Medicaid is the largest item in the federal funding/state budget</w:t>
      </w:r>
    </w:p>
    <w:p w14:paraId="379331AF" w14:textId="13A5FE9D" w:rsidR="00554426" w:rsidRPr="00E677EB" w:rsidRDefault="00554426" w:rsidP="00222C09">
      <w:pPr>
        <w:pStyle w:val="ListParagraph"/>
        <w:numPr>
          <w:ilvl w:val="1"/>
          <w:numId w:val="6"/>
        </w:numPr>
        <w:spacing w:before="100" w:beforeAutospacing="1" w:after="100" w:afterAutospacing="1"/>
        <w:rPr>
          <w:rFonts w:eastAsia="Times New Roman" w:cs="Times New Roman"/>
        </w:rPr>
      </w:pPr>
      <w:r w:rsidRPr="00E677EB">
        <w:rPr>
          <w:rFonts w:eastAsia="Times New Roman" w:cs="Times New Roman"/>
        </w:rPr>
        <w:t>5% of federal highway funding v. 100% of Medicaid, need to find a middle ground</w:t>
      </w:r>
    </w:p>
    <w:p w14:paraId="1C709018" w14:textId="77777777" w:rsidR="00FD1DA0" w:rsidRPr="00E677EB" w:rsidRDefault="00FD1DA0" w:rsidP="00222C09">
      <w:pPr>
        <w:pStyle w:val="ListParagraph"/>
        <w:numPr>
          <w:ilvl w:val="0"/>
          <w:numId w:val="6"/>
        </w:numPr>
        <w:spacing w:before="100" w:beforeAutospacing="1" w:after="100" w:afterAutospacing="1"/>
        <w:rPr>
          <w:rFonts w:eastAsia="Times New Roman" w:cs="Times New Roman"/>
        </w:rPr>
      </w:pPr>
      <w:r w:rsidRPr="00E677EB">
        <w:rPr>
          <w:rFonts w:eastAsia="Times New Roman" w:cs="Times New Roman"/>
        </w:rPr>
        <w:t xml:space="preserve">Notes: </w:t>
      </w:r>
    </w:p>
    <w:p w14:paraId="5DE2EC22" w14:textId="4D3A5A9C" w:rsidR="00223120" w:rsidRDefault="00223120" w:rsidP="00222C09">
      <w:pPr>
        <w:pStyle w:val="ListParagraph"/>
        <w:numPr>
          <w:ilvl w:val="1"/>
          <w:numId w:val="6"/>
        </w:numPr>
        <w:spacing w:before="100" w:beforeAutospacing="1" w:after="100" w:afterAutospacing="1"/>
        <w:rPr>
          <w:rFonts w:eastAsia="Times New Roman" w:cs="Times New Roman"/>
        </w:rPr>
      </w:pPr>
      <w:r>
        <w:rPr>
          <w:rFonts w:eastAsia="Times New Roman" w:cs="Times New Roman"/>
        </w:rPr>
        <w:t xml:space="preserve">Is conditional spending </w:t>
      </w:r>
      <w:r w:rsidRPr="00223120">
        <w:rPr>
          <w:rFonts w:eastAsia="Times New Roman" w:cs="Times New Roman"/>
          <w:i/>
          <w:color w:val="FF0000"/>
        </w:rPr>
        <w:t>coercive</w:t>
      </w:r>
      <w:r>
        <w:rPr>
          <w:rFonts w:eastAsia="Times New Roman" w:cs="Times New Roman"/>
          <w:i/>
        </w:rPr>
        <w:t xml:space="preserve">? </w:t>
      </w:r>
      <w:r>
        <w:rPr>
          <w:rFonts w:eastAsia="Times New Roman" w:cs="Times New Roman"/>
        </w:rPr>
        <w:t>Balance Dole v. Sebelius (only data points)</w:t>
      </w:r>
    </w:p>
    <w:p w14:paraId="2FA3FFAB" w14:textId="3815F9AD" w:rsidR="00FD1DA0" w:rsidRPr="00E677EB" w:rsidRDefault="00FD1DA0" w:rsidP="00222C09">
      <w:pPr>
        <w:pStyle w:val="ListParagraph"/>
        <w:numPr>
          <w:ilvl w:val="1"/>
          <w:numId w:val="6"/>
        </w:numPr>
        <w:spacing w:before="100" w:beforeAutospacing="1" w:after="100" w:afterAutospacing="1"/>
        <w:rPr>
          <w:rFonts w:eastAsia="Times New Roman" w:cs="Times New Roman"/>
        </w:rPr>
      </w:pPr>
      <w:r w:rsidRPr="00E677EB">
        <w:rPr>
          <w:rFonts w:eastAsia="Times New Roman" w:cs="Times New Roman"/>
        </w:rPr>
        <w:t>Whenever there is an issue on spending power, look to relatedness – majority takes broad view of this</w:t>
      </w:r>
    </w:p>
    <w:p w14:paraId="490BA8BA" w14:textId="166CDC12" w:rsidR="00FD1DA0" w:rsidRPr="00E677EB" w:rsidRDefault="00FD1DA0" w:rsidP="00222C09">
      <w:pPr>
        <w:pStyle w:val="ListParagraph"/>
        <w:numPr>
          <w:ilvl w:val="1"/>
          <w:numId w:val="6"/>
        </w:numPr>
        <w:spacing w:before="100" w:beforeAutospacing="1" w:after="100" w:afterAutospacing="1"/>
        <w:rPr>
          <w:rFonts w:eastAsia="Times New Roman" w:cs="Times New Roman"/>
        </w:rPr>
      </w:pPr>
      <w:r w:rsidRPr="00E677EB">
        <w:rPr>
          <w:rFonts w:eastAsia="Times New Roman" w:cs="Times New Roman"/>
        </w:rPr>
        <w:t xml:space="preserve">Factor 4 of Drexel test: look for any violations </w:t>
      </w:r>
      <w:r w:rsidR="00F63D05" w:rsidRPr="00E677EB">
        <w:rPr>
          <w:rFonts w:eastAsia="Times New Roman" w:cs="Times New Roman"/>
        </w:rPr>
        <w:t>of DP, equal protection, ect</w:t>
      </w:r>
    </w:p>
    <w:p w14:paraId="74D2E92C" w14:textId="1F91357F" w:rsidR="0068576F" w:rsidRPr="00E677EB" w:rsidRDefault="0068576F" w:rsidP="00222C09">
      <w:pPr>
        <w:pStyle w:val="ListParagraph"/>
        <w:numPr>
          <w:ilvl w:val="1"/>
          <w:numId w:val="6"/>
        </w:numPr>
        <w:spacing w:before="100" w:beforeAutospacing="1" w:after="100" w:afterAutospacing="1"/>
        <w:rPr>
          <w:rFonts w:eastAsia="Times New Roman" w:cs="Times New Roman"/>
        </w:rPr>
      </w:pPr>
      <w:r w:rsidRPr="00E677EB">
        <w:rPr>
          <w:rFonts w:eastAsia="Times New Roman" w:cs="Times New Roman"/>
        </w:rPr>
        <w:t>Spending power and federalism</w:t>
      </w:r>
    </w:p>
    <w:p w14:paraId="5A4837CA" w14:textId="631839B7" w:rsidR="0068576F" w:rsidRPr="00E677EB" w:rsidRDefault="00FB6FA9" w:rsidP="00222C09">
      <w:pPr>
        <w:pStyle w:val="ListParagraph"/>
        <w:numPr>
          <w:ilvl w:val="2"/>
          <w:numId w:val="6"/>
        </w:numPr>
        <w:spacing w:before="100" w:beforeAutospacing="1" w:after="100" w:afterAutospacing="1"/>
        <w:rPr>
          <w:rFonts w:eastAsia="Times New Roman" w:cs="Times New Roman"/>
        </w:rPr>
      </w:pPr>
      <w:r w:rsidRPr="00E677EB">
        <w:rPr>
          <w:rFonts w:eastAsia="Times New Roman" w:cs="Times New Roman"/>
        </w:rPr>
        <w:t xml:space="preserve">Congress is incentivized to run around commerce restraints </w:t>
      </w:r>
    </w:p>
    <w:p w14:paraId="4000EE07" w14:textId="4F45EDB8" w:rsidR="00291261" w:rsidRPr="00291261" w:rsidRDefault="0037369B" w:rsidP="00291261">
      <w:pPr>
        <w:spacing w:before="100" w:beforeAutospacing="1" w:after="100" w:afterAutospacing="1"/>
        <w:rPr>
          <w:rFonts w:eastAsia="Times New Roman" w:cs="Times New Roman"/>
          <w:b/>
        </w:rPr>
      </w:pPr>
      <w:r w:rsidRPr="00E677EB">
        <w:rPr>
          <w:rFonts w:eastAsia="Times New Roman" w:cs="Times New Roman"/>
          <w:b/>
        </w:rPr>
        <w:t>VI. Interstates Privileges and Immunities Clause Article IV §2:</w:t>
      </w:r>
      <w:r w:rsidR="00291261">
        <w:rPr>
          <w:rFonts w:eastAsia="Times New Roman" w:cs="Times New Roman"/>
          <w:b/>
        </w:rPr>
        <w:t xml:space="preserve"> **</w:t>
      </w:r>
      <w:r w:rsidR="00291261" w:rsidRPr="00291261">
        <w:rPr>
          <w:rFonts w:eastAsia="Times New Roman" w:cs="Times New Roman"/>
        </w:rPr>
        <w:t>If P&amp;I issue, almost always also a DCC issue</w:t>
      </w:r>
      <w:r w:rsidR="00291261">
        <w:rPr>
          <w:rFonts w:eastAsia="Times New Roman" w:cs="Times New Roman"/>
        </w:rPr>
        <w:t>**</w:t>
      </w:r>
    </w:p>
    <w:p w14:paraId="05B2D0EE" w14:textId="1231B7D4" w:rsidR="0037369B" w:rsidRPr="00E677EB" w:rsidRDefault="0037369B" w:rsidP="00222C09">
      <w:pPr>
        <w:pStyle w:val="ListParagraph"/>
        <w:numPr>
          <w:ilvl w:val="0"/>
          <w:numId w:val="7"/>
        </w:numPr>
        <w:spacing w:before="100" w:beforeAutospacing="1" w:after="100" w:afterAutospacing="1"/>
        <w:rPr>
          <w:rFonts w:eastAsia="Times New Roman" w:cs="Times New Roman"/>
        </w:rPr>
      </w:pPr>
      <w:r w:rsidRPr="00E677EB">
        <w:rPr>
          <w:rFonts w:eastAsia="Times New Roman" w:cs="Times New Roman"/>
        </w:rPr>
        <w:t>“Citizens of each state shall be entitled to all privileges and immunities of citizens of the several states”</w:t>
      </w:r>
    </w:p>
    <w:p w14:paraId="18660D45" w14:textId="72E7E4C8" w:rsidR="0037369B" w:rsidRPr="00E677EB" w:rsidRDefault="0037369B" w:rsidP="00222C09">
      <w:pPr>
        <w:pStyle w:val="ListParagraph"/>
        <w:numPr>
          <w:ilvl w:val="0"/>
          <w:numId w:val="7"/>
        </w:numPr>
        <w:spacing w:before="100" w:beforeAutospacing="1" w:after="100" w:afterAutospacing="1"/>
        <w:rPr>
          <w:rFonts w:eastAsia="Times New Roman" w:cs="Times New Roman"/>
        </w:rPr>
      </w:pPr>
      <w:r w:rsidRPr="00291261">
        <w:rPr>
          <w:rFonts w:eastAsia="Times New Roman" w:cs="Times New Roman"/>
          <w:u w:val="single"/>
        </w:rPr>
        <w:t>Purpose</w:t>
      </w:r>
      <w:r w:rsidRPr="00E677EB">
        <w:rPr>
          <w:rFonts w:eastAsia="Times New Roman" w:cs="Times New Roman"/>
        </w:rPr>
        <w:t>: restraint on state efforts to bar outsiders from access to local resources</w:t>
      </w:r>
      <w:r w:rsidR="00291261">
        <w:rPr>
          <w:rFonts w:eastAsia="Times New Roman" w:cs="Times New Roman"/>
        </w:rPr>
        <w:t>, states cannot give favorable treatment to in state or local residents (general rule, some exceptions)</w:t>
      </w:r>
    </w:p>
    <w:p w14:paraId="5C24BD0B" w14:textId="5DBE769B" w:rsidR="001D2DF3" w:rsidRPr="00E677EB" w:rsidRDefault="001D2DF3" w:rsidP="00222C09">
      <w:pPr>
        <w:pStyle w:val="ListParagraph"/>
        <w:numPr>
          <w:ilvl w:val="0"/>
          <w:numId w:val="7"/>
        </w:numPr>
        <w:spacing w:before="100" w:beforeAutospacing="1" w:after="100" w:afterAutospacing="1"/>
        <w:rPr>
          <w:rFonts w:eastAsia="Times New Roman" w:cs="Times New Roman"/>
        </w:rPr>
      </w:pPr>
      <w:r w:rsidRPr="00E677EB">
        <w:rPr>
          <w:rFonts w:eastAsia="Times New Roman" w:cs="Times New Roman"/>
        </w:rPr>
        <w:t xml:space="preserve">There is a mutually reinforcing relationship between the </w:t>
      </w:r>
      <w:r w:rsidR="00291261">
        <w:rPr>
          <w:rFonts w:eastAsia="Times New Roman" w:cs="Times New Roman"/>
        </w:rPr>
        <w:t>P&amp;I</w:t>
      </w:r>
      <w:r w:rsidRPr="00E677EB">
        <w:rPr>
          <w:rFonts w:eastAsia="Times New Roman" w:cs="Times New Roman"/>
        </w:rPr>
        <w:t xml:space="preserve"> clause and the commerce clause</w:t>
      </w:r>
    </w:p>
    <w:p w14:paraId="2FF944A1" w14:textId="17D65F0D" w:rsidR="0068199C" w:rsidRPr="00E677EB" w:rsidRDefault="00CA62CF" w:rsidP="00222C09">
      <w:pPr>
        <w:pStyle w:val="ListParagraph"/>
        <w:numPr>
          <w:ilvl w:val="0"/>
          <w:numId w:val="7"/>
        </w:numPr>
        <w:spacing w:before="100" w:beforeAutospacing="1" w:after="100" w:afterAutospacing="1"/>
        <w:rPr>
          <w:rFonts w:eastAsia="Times New Roman" w:cs="Times New Roman"/>
        </w:rPr>
      </w:pPr>
      <w:r w:rsidRPr="00E677EB">
        <w:rPr>
          <w:rFonts w:eastAsia="Times New Roman" w:cs="Times New Roman"/>
        </w:rPr>
        <w:t xml:space="preserve">Dormant v. </w:t>
      </w:r>
      <w:r w:rsidR="00291261">
        <w:rPr>
          <w:rFonts w:eastAsia="Times New Roman" w:cs="Times New Roman"/>
        </w:rPr>
        <w:t xml:space="preserve">P&amp;I </w:t>
      </w:r>
      <w:r w:rsidRPr="00E677EB">
        <w:rPr>
          <w:rFonts w:eastAsia="Times New Roman" w:cs="Times New Roman"/>
        </w:rPr>
        <w:t xml:space="preserve">Article IV §2 </w:t>
      </w:r>
    </w:p>
    <w:p w14:paraId="16093989" w14:textId="37360868" w:rsidR="00291261" w:rsidRDefault="00291261" w:rsidP="00222C09">
      <w:pPr>
        <w:pStyle w:val="ListParagraph"/>
        <w:numPr>
          <w:ilvl w:val="1"/>
          <w:numId w:val="7"/>
        </w:numPr>
        <w:spacing w:before="100" w:beforeAutospacing="1" w:after="100" w:afterAutospacing="1"/>
        <w:rPr>
          <w:rFonts w:eastAsia="Times New Roman" w:cs="Times New Roman"/>
        </w:rPr>
      </w:pPr>
      <w:r>
        <w:rPr>
          <w:rFonts w:eastAsia="Times New Roman" w:cs="Times New Roman"/>
        </w:rPr>
        <w:t>For P&amp;I to apply, must be a “fundamental right”</w:t>
      </w:r>
      <w:r w:rsidR="000B3732">
        <w:rPr>
          <w:rFonts w:eastAsia="Times New Roman" w:cs="Times New Roman"/>
        </w:rPr>
        <w:t xml:space="preserve"> (ie. employment/travel)</w:t>
      </w:r>
    </w:p>
    <w:p w14:paraId="456B77E8" w14:textId="3409FBE5" w:rsidR="00CA62CF" w:rsidRPr="00E677EB" w:rsidRDefault="00CA62CF" w:rsidP="00222C09">
      <w:pPr>
        <w:pStyle w:val="ListParagraph"/>
        <w:numPr>
          <w:ilvl w:val="1"/>
          <w:numId w:val="7"/>
        </w:numPr>
        <w:spacing w:before="100" w:beforeAutospacing="1" w:after="100" w:afterAutospacing="1"/>
        <w:rPr>
          <w:rFonts w:eastAsia="Times New Roman" w:cs="Times New Roman"/>
        </w:rPr>
      </w:pPr>
      <w:r w:rsidRPr="00E677EB">
        <w:rPr>
          <w:rFonts w:eastAsia="Times New Roman" w:cs="Times New Roman"/>
        </w:rPr>
        <w:t>Corporations enjoy no protection under PI</w:t>
      </w:r>
    </w:p>
    <w:p w14:paraId="0AD8E92F" w14:textId="77777777" w:rsidR="002050AC" w:rsidRDefault="00CA62CF" w:rsidP="00222C09">
      <w:pPr>
        <w:pStyle w:val="ListParagraph"/>
        <w:numPr>
          <w:ilvl w:val="1"/>
          <w:numId w:val="7"/>
        </w:numPr>
        <w:spacing w:before="100" w:beforeAutospacing="1" w:after="100" w:afterAutospacing="1"/>
        <w:rPr>
          <w:rFonts w:eastAsia="Times New Roman" w:cs="Times New Roman"/>
        </w:rPr>
      </w:pPr>
      <w:r w:rsidRPr="00E677EB">
        <w:rPr>
          <w:rFonts w:eastAsia="Times New Roman" w:cs="Times New Roman"/>
        </w:rPr>
        <w:t xml:space="preserve">Congress may authorize, through exercise of commerce power, state practices that would otherwise be impermissible under the dormant commerce clause. </w:t>
      </w:r>
    </w:p>
    <w:p w14:paraId="2B4FEB7E" w14:textId="3E767130" w:rsidR="00CA62CF" w:rsidRDefault="00CA62CF" w:rsidP="00222C09">
      <w:pPr>
        <w:pStyle w:val="ListParagraph"/>
        <w:numPr>
          <w:ilvl w:val="1"/>
          <w:numId w:val="7"/>
        </w:numPr>
        <w:spacing w:before="100" w:beforeAutospacing="1" w:after="100" w:afterAutospacing="1"/>
        <w:rPr>
          <w:rFonts w:eastAsia="Times New Roman" w:cs="Times New Roman"/>
        </w:rPr>
      </w:pPr>
      <w:r w:rsidRPr="00E677EB">
        <w:rPr>
          <w:rFonts w:eastAsia="Times New Roman" w:cs="Times New Roman"/>
        </w:rPr>
        <w:t xml:space="preserve">P&amp;I </w:t>
      </w:r>
      <w:r w:rsidRPr="00E677EB">
        <w:rPr>
          <w:rFonts w:eastAsia="Times New Roman" w:cs="Times New Roman"/>
          <w:i/>
        </w:rPr>
        <w:t xml:space="preserve">cannot </w:t>
      </w:r>
      <w:r w:rsidRPr="00E677EB">
        <w:rPr>
          <w:rFonts w:eastAsia="Times New Roman" w:cs="Times New Roman"/>
        </w:rPr>
        <w:t>be waived</w:t>
      </w:r>
    </w:p>
    <w:p w14:paraId="119B3B84" w14:textId="0B46ED21" w:rsidR="00BB6781" w:rsidRPr="00E677EB" w:rsidRDefault="00BB6781" w:rsidP="00222C09">
      <w:pPr>
        <w:pStyle w:val="ListParagraph"/>
        <w:numPr>
          <w:ilvl w:val="1"/>
          <w:numId w:val="7"/>
        </w:numPr>
        <w:spacing w:before="100" w:beforeAutospacing="1" w:after="100" w:afterAutospacing="1"/>
        <w:rPr>
          <w:rFonts w:eastAsia="Times New Roman" w:cs="Times New Roman"/>
        </w:rPr>
      </w:pPr>
      <w:r>
        <w:rPr>
          <w:rFonts w:eastAsia="Times New Roman" w:cs="Times New Roman"/>
        </w:rPr>
        <w:t>DCC extends to all commercial activities, not just fundamental rights</w:t>
      </w:r>
    </w:p>
    <w:p w14:paraId="3CAE0A54" w14:textId="5CFC6232" w:rsidR="0056034C" w:rsidRPr="00E677EB" w:rsidRDefault="0056034C" w:rsidP="00222C09">
      <w:pPr>
        <w:pStyle w:val="ListParagraph"/>
        <w:numPr>
          <w:ilvl w:val="0"/>
          <w:numId w:val="7"/>
        </w:numPr>
        <w:spacing w:before="100" w:beforeAutospacing="1" w:after="100" w:afterAutospacing="1"/>
        <w:rPr>
          <w:rFonts w:eastAsia="Times New Roman" w:cs="Times New Roman"/>
          <w:b/>
        </w:rPr>
      </w:pPr>
      <w:r w:rsidRPr="00E677EB">
        <w:rPr>
          <w:rFonts w:eastAsia="Times New Roman" w:cs="Times New Roman"/>
          <w:b/>
        </w:rPr>
        <w:t>Dormant Commerce Clause</w:t>
      </w:r>
      <w:r w:rsidR="00637017">
        <w:rPr>
          <w:rFonts w:eastAsia="Times New Roman" w:cs="Times New Roman"/>
          <w:b/>
        </w:rPr>
        <w:t xml:space="preserve"> – </w:t>
      </w:r>
      <w:r w:rsidR="00637017">
        <w:rPr>
          <w:rFonts w:eastAsia="Times New Roman" w:cs="Times New Roman"/>
          <w:b/>
          <w:color w:val="FF0000"/>
        </w:rPr>
        <w:t>does the state law discriminate between in-state and out of state commerce?</w:t>
      </w:r>
    </w:p>
    <w:p w14:paraId="591E6EAB" w14:textId="7F888B88" w:rsidR="001223C8" w:rsidRDefault="001223C8" w:rsidP="00222C09">
      <w:pPr>
        <w:pStyle w:val="ListParagraph"/>
        <w:numPr>
          <w:ilvl w:val="1"/>
          <w:numId w:val="7"/>
        </w:numPr>
        <w:spacing w:before="100" w:beforeAutospacing="1" w:after="100" w:afterAutospacing="1"/>
        <w:rPr>
          <w:rFonts w:eastAsia="Times New Roman" w:cs="Times New Roman"/>
        </w:rPr>
      </w:pPr>
      <w:r>
        <w:rPr>
          <w:rFonts w:eastAsia="Times New Roman" w:cs="Times New Roman"/>
        </w:rPr>
        <w:t>Intended to prevent state laws that interfere with interstate commerce</w:t>
      </w:r>
    </w:p>
    <w:p w14:paraId="522B33CB" w14:textId="0E5F4AF1" w:rsidR="0056034C" w:rsidRPr="00E677EB" w:rsidRDefault="001223C8" w:rsidP="00222C09">
      <w:pPr>
        <w:pStyle w:val="ListParagraph"/>
        <w:numPr>
          <w:ilvl w:val="1"/>
          <w:numId w:val="7"/>
        </w:numPr>
        <w:spacing w:before="100" w:beforeAutospacing="1" w:after="100" w:afterAutospacing="1"/>
        <w:rPr>
          <w:rFonts w:eastAsia="Times New Roman" w:cs="Times New Roman"/>
        </w:rPr>
      </w:pPr>
      <w:r>
        <w:rPr>
          <w:rFonts w:eastAsia="Times New Roman" w:cs="Times New Roman"/>
        </w:rPr>
        <w:t>Limitations can be express or implied</w:t>
      </w:r>
    </w:p>
    <w:p w14:paraId="28E45523" w14:textId="40977E0F" w:rsidR="00441816" w:rsidRPr="00E677EB" w:rsidRDefault="00441816" w:rsidP="00222C09">
      <w:pPr>
        <w:pStyle w:val="ListParagraph"/>
        <w:numPr>
          <w:ilvl w:val="1"/>
          <w:numId w:val="7"/>
        </w:numPr>
        <w:spacing w:before="100" w:beforeAutospacing="1" w:after="100" w:afterAutospacing="1"/>
        <w:rPr>
          <w:rFonts w:eastAsia="Times New Roman" w:cs="Times New Roman"/>
        </w:rPr>
      </w:pPr>
      <w:r w:rsidRPr="00E677EB">
        <w:rPr>
          <w:rFonts w:eastAsia="Times New Roman" w:cs="Times New Roman"/>
        </w:rPr>
        <w:t>Constitution grants Congress the ow</w:t>
      </w:r>
      <w:r w:rsidR="00324D49">
        <w:rPr>
          <w:rFonts w:eastAsia="Times New Roman" w:cs="Times New Roman"/>
        </w:rPr>
        <w:t>n</w:t>
      </w:r>
      <w:r w:rsidRPr="00E677EB">
        <w:rPr>
          <w:rFonts w:eastAsia="Times New Roman" w:cs="Times New Roman"/>
        </w:rPr>
        <w:t>er to regulate interstate commerce, Congressional silence is not necessarily Congressional approval</w:t>
      </w:r>
    </w:p>
    <w:p w14:paraId="11580343" w14:textId="529A6D90" w:rsidR="00C71486" w:rsidRPr="00E677EB" w:rsidRDefault="00C71486" w:rsidP="00222C09">
      <w:pPr>
        <w:pStyle w:val="ListParagraph"/>
        <w:numPr>
          <w:ilvl w:val="1"/>
          <w:numId w:val="7"/>
        </w:numPr>
        <w:spacing w:before="100" w:beforeAutospacing="1" w:after="100" w:afterAutospacing="1"/>
        <w:rPr>
          <w:rFonts w:eastAsia="Times New Roman" w:cs="Times New Roman"/>
        </w:rPr>
      </w:pPr>
      <w:r w:rsidRPr="00E677EB">
        <w:rPr>
          <w:rFonts w:eastAsia="Times New Roman" w:cs="Times New Roman"/>
        </w:rPr>
        <w:t>Courts have recognized legitimacy of certain state actions taken pursuant to a state’s police power to protect its citizens and its environment</w:t>
      </w:r>
    </w:p>
    <w:p w14:paraId="67EA60D4" w14:textId="77777777" w:rsidR="00335480" w:rsidRPr="00E677EB" w:rsidRDefault="00335480" w:rsidP="00335480">
      <w:pPr>
        <w:pStyle w:val="ListParagraph"/>
        <w:numPr>
          <w:ilvl w:val="1"/>
          <w:numId w:val="7"/>
        </w:numPr>
        <w:spacing w:before="100" w:beforeAutospacing="1" w:after="100" w:afterAutospacing="1"/>
        <w:rPr>
          <w:rFonts w:eastAsia="Times New Roman" w:cs="Times New Roman"/>
        </w:rPr>
      </w:pPr>
      <w:r w:rsidRPr="00C85BD3">
        <w:rPr>
          <w:rFonts w:eastAsia="Times New Roman" w:cs="Times New Roman"/>
          <w:b/>
          <w:i/>
        </w:rPr>
        <w:t>Cooley v. Board of Wardens</w:t>
      </w:r>
      <w:r w:rsidRPr="00E677EB">
        <w:rPr>
          <w:rFonts w:eastAsia="Times New Roman" w:cs="Times New Roman"/>
          <w:i/>
        </w:rPr>
        <w:t>:</w:t>
      </w:r>
    </w:p>
    <w:p w14:paraId="0F08F334" w14:textId="6566CE95" w:rsidR="004D1E06" w:rsidRDefault="004D1E06" w:rsidP="00335480">
      <w:pPr>
        <w:pStyle w:val="ListParagraph"/>
        <w:numPr>
          <w:ilvl w:val="2"/>
          <w:numId w:val="7"/>
        </w:numPr>
        <w:spacing w:before="100" w:beforeAutospacing="1" w:after="100" w:afterAutospacing="1"/>
        <w:rPr>
          <w:rFonts w:eastAsia="Times New Roman" w:cs="Times New Roman"/>
        </w:rPr>
      </w:pPr>
      <w:r>
        <w:rPr>
          <w:rFonts w:eastAsia="Times New Roman" w:cs="Times New Roman"/>
        </w:rPr>
        <w:t>Involved PA law that required all ships enter or leaving port of PA to use a local pilot or pay a fine</w:t>
      </w:r>
    </w:p>
    <w:p w14:paraId="259189DF" w14:textId="77777777" w:rsidR="00335480" w:rsidRPr="00E677EB" w:rsidRDefault="00335480" w:rsidP="00335480">
      <w:pPr>
        <w:pStyle w:val="ListParagraph"/>
        <w:numPr>
          <w:ilvl w:val="2"/>
          <w:numId w:val="7"/>
        </w:numPr>
        <w:spacing w:before="100" w:beforeAutospacing="1" w:after="100" w:afterAutospacing="1"/>
        <w:rPr>
          <w:rFonts w:eastAsia="Times New Roman" w:cs="Times New Roman"/>
        </w:rPr>
      </w:pPr>
      <w:r w:rsidRPr="00E677EB">
        <w:rPr>
          <w:rFonts w:eastAsia="Times New Roman" w:cs="Times New Roman"/>
        </w:rPr>
        <w:t xml:space="preserve">Whether a state law violates the dormant commerce clause depends on the nature of the activity being regulated </w:t>
      </w:r>
    </w:p>
    <w:p w14:paraId="5B62F638" w14:textId="77777777" w:rsidR="00335480" w:rsidRPr="00E677EB" w:rsidRDefault="00335480" w:rsidP="00335480">
      <w:pPr>
        <w:pStyle w:val="ListParagraph"/>
        <w:numPr>
          <w:ilvl w:val="2"/>
          <w:numId w:val="7"/>
        </w:numPr>
        <w:spacing w:before="100" w:beforeAutospacing="1" w:after="100" w:afterAutospacing="1"/>
        <w:rPr>
          <w:rFonts w:eastAsia="Times New Roman" w:cs="Times New Roman"/>
        </w:rPr>
      </w:pPr>
      <w:r w:rsidRPr="00E677EB">
        <w:rPr>
          <w:rFonts w:eastAsia="Times New Roman" w:cs="Times New Roman"/>
        </w:rPr>
        <w:t>Exclusive/concurrent</w:t>
      </w:r>
    </w:p>
    <w:p w14:paraId="7E8CA3BF" w14:textId="77777777" w:rsidR="00335480" w:rsidRPr="00E677EB" w:rsidRDefault="00335480" w:rsidP="00335480">
      <w:pPr>
        <w:pStyle w:val="ListParagraph"/>
        <w:numPr>
          <w:ilvl w:val="3"/>
          <w:numId w:val="7"/>
        </w:numPr>
        <w:spacing w:before="100" w:beforeAutospacing="1" w:after="100" w:afterAutospacing="1"/>
        <w:rPr>
          <w:rFonts w:eastAsia="Times New Roman" w:cs="Times New Roman"/>
        </w:rPr>
      </w:pPr>
      <w:r w:rsidRPr="00E677EB">
        <w:rPr>
          <w:rFonts w:eastAsia="Times New Roman" w:cs="Times New Roman"/>
        </w:rPr>
        <w:t>Exclusive zone: Congress possess exclusive power to regulate</w:t>
      </w:r>
    </w:p>
    <w:p w14:paraId="7472DBAE" w14:textId="77777777" w:rsidR="00335480" w:rsidRPr="00E677EB" w:rsidRDefault="00335480" w:rsidP="00335480">
      <w:pPr>
        <w:pStyle w:val="ListParagraph"/>
        <w:numPr>
          <w:ilvl w:val="3"/>
          <w:numId w:val="7"/>
        </w:numPr>
        <w:spacing w:before="100" w:beforeAutospacing="1" w:after="100" w:afterAutospacing="1"/>
        <w:rPr>
          <w:rFonts w:eastAsia="Times New Roman" w:cs="Times New Roman"/>
        </w:rPr>
      </w:pPr>
      <w:r w:rsidRPr="00E677EB">
        <w:rPr>
          <w:rFonts w:eastAsia="Times New Roman" w:cs="Times New Roman"/>
        </w:rPr>
        <w:t>Concurrent zone: states possess a concurrent power to regulate and may do so as long as the federal commerce power remains dormant</w:t>
      </w:r>
    </w:p>
    <w:p w14:paraId="22D8881C" w14:textId="1FFDF8E4" w:rsidR="00335480" w:rsidRPr="00335480" w:rsidRDefault="00335480" w:rsidP="00335480">
      <w:pPr>
        <w:pStyle w:val="ListParagraph"/>
        <w:numPr>
          <w:ilvl w:val="2"/>
          <w:numId w:val="7"/>
        </w:numPr>
        <w:spacing w:before="100" w:beforeAutospacing="1" w:after="100" w:afterAutospacing="1"/>
        <w:rPr>
          <w:rFonts w:eastAsia="Times New Roman" w:cs="Times New Roman"/>
        </w:rPr>
      </w:pPr>
      <w:r w:rsidRPr="00E677EB">
        <w:rPr>
          <w:rFonts w:eastAsia="Times New Roman" w:cs="Times New Roman"/>
        </w:rPr>
        <w:t>Direct/indirect burden – eventually aband</w:t>
      </w:r>
      <w:r>
        <w:rPr>
          <w:rFonts w:eastAsia="Times New Roman" w:cs="Times New Roman"/>
        </w:rPr>
        <w:t>on</w:t>
      </w:r>
      <w:r w:rsidRPr="00E677EB">
        <w:rPr>
          <w:rFonts w:eastAsia="Times New Roman" w:cs="Times New Roman"/>
        </w:rPr>
        <w:t>ed this test</w:t>
      </w:r>
    </w:p>
    <w:p w14:paraId="71BE23E4" w14:textId="47F86037" w:rsidR="0047092B" w:rsidRPr="00637017" w:rsidRDefault="0047092B" w:rsidP="00222C09">
      <w:pPr>
        <w:pStyle w:val="ListParagraph"/>
        <w:numPr>
          <w:ilvl w:val="1"/>
          <w:numId w:val="7"/>
        </w:numPr>
        <w:spacing w:before="100" w:beforeAutospacing="1" w:after="100" w:afterAutospacing="1"/>
        <w:rPr>
          <w:rFonts w:eastAsia="Times New Roman" w:cs="Times New Roman"/>
          <w:color w:val="FF0000"/>
        </w:rPr>
      </w:pPr>
      <w:r w:rsidRPr="00637017">
        <w:rPr>
          <w:rFonts w:eastAsia="Times New Roman" w:cs="Times New Roman"/>
          <w:color w:val="FF0000"/>
          <w:u w:val="single"/>
        </w:rPr>
        <w:t>Current test</w:t>
      </w:r>
      <w:r w:rsidRPr="00637017">
        <w:rPr>
          <w:rFonts w:eastAsia="Times New Roman" w:cs="Times New Roman"/>
          <w:color w:val="FF0000"/>
        </w:rPr>
        <w:t xml:space="preserve">: 3 types of state </w:t>
      </w:r>
      <w:r w:rsidR="00720AE0" w:rsidRPr="00637017">
        <w:rPr>
          <w:rFonts w:eastAsia="Times New Roman" w:cs="Times New Roman"/>
          <w:color w:val="FF0000"/>
        </w:rPr>
        <w:t>laws that potentially run afoul</w:t>
      </w:r>
      <w:r w:rsidRPr="00637017">
        <w:rPr>
          <w:rFonts w:eastAsia="Times New Roman" w:cs="Times New Roman"/>
          <w:color w:val="FF0000"/>
        </w:rPr>
        <w:t xml:space="preserve"> of the dormant commerce clause</w:t>
      </w:r>
    </w:p>
    <w:p w14:paraId="2673C3F3" w14:textId="77777777" w:rsidR="0047092B" w:rsidRPr="00637017" w:rsidRDefault="0047092B" w:rsidP="00222C09">
      <w:pPr>
        <w:pStyle w:val="ListParagraph"/>
        <w:numPr>
          <w:ilvl w:val="2"/>
          <w:numId w:val="7"/>
        </w:numPr>
        <w:spacing w:before="100" w:beforeAutospacing="1" w:after="100" w:afterAutospacing="1"/>
        <w:rPr>
          <w:rFonts w:eastAsia="Times New Roman" w:cs="Times New Roman"/>
          <w:color w:val="FF0000"/>
        </w:rPr>
      </w:pPr>
      <w:r w:rsidRPr="00637017">
        <w:rPr>
          <w:rFonts w:eastAsia="Times New Roman" w:cs="Times New Roman"/>
          <w:color w:val="FF0000"/>
        </w:rPr>
        <w:t>Laws whose purpose is to regulate interstate commerce</w:t>
      </w:r>
    </w:p>
    <w:p w14:paraId="1316EE3C" w14:textId="07012697" w:rsidR="0047092B" w:rsidRPr="00637017" w:rsidRDefault="0047092B" w:rsidP="00222C09">
      <w:pPr>
        <w:pStyle w:val="ListParagraph"/>
        <w:numPr>
          <w:ilvl w:val="2"/>
          <w:numId w:val="7"/>
        </w:numPr>
        <w:spacing w:before="100" w:beforeAutospacing="1" w:after="100" w:afterAutospacing="1"/>
        <w:rPr>
          <w:rFonts w:eastAsia="Times New Roman" w:cs="Times New Roman"/>
          <w:color w:val="FF0000"/>
        </w:rPr>
      </w:pPr>
      <w:r w:rsidRPr="00637017">
        <w:rPr>
          <w:rFonts w:eastAsia="Times New Roman" w:cs="Times New Roman"/>
          <w:color w:val="FF0000"/>
        </w:rPr>
        <w:t>Laws that discriminate against interstate commerce</w:t>
      </w:r>
    </w:p>
    <w:p w14:paraId="15375694" w14:textId="65FD63D6" w:rsidR="0047092B" w:rsidRPr="00637017" w:rsidRDefault="0047092B" w:rsidP="00222C09">
      <w:pPr>
        <w:pStyle w:val="ListParagraph"/>
        <w:numPr>
          <w:ilvl w:val="2"/>
          <w:numId w:val="7"/>
        </w:numPr>
        <w:spacing w:before="100" w:beforeAutospacing="1" w:after="100" w:afterAutospacing="1"/>
        <w:rPr>
          <w:rFonts w:eastAsia="Times New Roman" w:cs="Times New Roman"/>
          <w:color w:val="FF0000"/>
        </w:rPr>
      </w:pPr>
      <w:r w:rsidRPr="00637017">
        <w:rPr>
          <w:rFonts w:eastAsia="Times New Roman" w:cs="Times New Roman"/>
          <w:color w:val="FF0000"/>
        </w:rPr>
        <w:t>Laws that do not discriminate against interstate commerce but burden interstate commerce</w:t>
      </w:r>
    </w:p>
    <w:p w14:paraId="52321285" w14:textId="2CFF2FF6" w:rsidR="0047092B" w:rsidRPr="00B02904" w:rsidRDefault="00B02904" w:rsidP="00222C09">
      <w:pPr>
        <w:pStyle w:val="ListParagraph"/>
        <w:numPr>
          <w:ilvl w:val="1"/>
          <w:numId w:val="7"/>
        </w:numPr>
        <w:spacing w:before="100" w:beforeAutospacing="1" w:after="100" w:afterAutospacing="1"/>
        <w:rPr>
          <w:rFonts w:eastAsia="Times New Roman" w:cs="Times New Roman"/>
          <w:color w:val="FF0000"/>
          <w:u w:val="single"/>
        </w:rPr>
      </w:pPr>
      <w:r>
        <w:rPr>
          <w:rFonts w:eastAsia="Times New Roman" w:cs="Times New Roman"/>
          <w:color w:val="FF0000"/>
          <w:u w:val="single"/>
        </w:rPr>
        <w:t>5</w:t>
      </w:r>
      <w:r w:rsidR="0047092B" w:rsidRPr="00B02904">
        <w:rPr>
          <w:rFonts w:eastAsia="Times New Roman" w:cs="Times New Roman"/>
          <w:color w:val="FF0000"/>
          <w:u w:val="single"/>
        </w:rPr>
        <w:t xml:space="preserve"> inquiries to test whether a state law violates principles of DCC</w:t>
      </w:r>
    </w:p>
    <w:p w14:paraId="44EBFBAF" w14:textId="05790471" w:rsidR="0047092B" w:rsidRPr="00637017" w:rsidRDefault="0047092B" w:rsidP="00222C09">
      <w:pPr>
        <w:pStyle w:val="ListParagraph"/>
        <w:numPr>
          <w:ilvl w:val="2"/>
          <w:numId w:val="7"/>
        </w:numPr>
        <w:spacing w:before="100" w:beforeAutospacing="1" w:after="100" w:afterAutospacing="1"/>
        <w:rPr>
          <w:rFonts w:eastAsia="Times New Roman" w:cs="Times New Roman"/>
          <w:b/>
          <w:color w:val="FF0000"/>
        </w:rPr>
      </w:pPr>
      <w:r w:rsidRPr="00637017">
        <w:rPr>
          <w:rFonts w:eastAsia="Times New Roman" w:cs="Times New Roman"/>
          <w:b/>
          <w:color w:val="FF0000"/>
        </w:rPr>
        <w:t>Is the law rationally related to a legitimate state purpose</w:t>
      </w:r>
    </w:p>
    <w:p w14:paraId="43F76132" w14:textId="0E3AFA73" w:rsidR="002146EA" w:rsidRPr="00637017" w:rsidRDefault="002146EA" w:rsidP="00222C09">
      <w:pPr>
        <w:pStyle w:val="ListParagraph"/>
        <w:numPr>
          <w:ilvl w:val="3"/>
          <w:numId w:val="7"/>
        </w:numPr>
        <w:spacing w:before="100" w:beforeAutospacing="1" w:after="100" w:afterAutospacing="1"/>
        <w:rPr>
          <w:rFonts w:eastAsia="Times New Roman" w:cs="Times New Roman"/>
          <w:b/>
          <w:color w:val="FF0000"/>
        </w:rPr>
      </w:pPr>
      <w:r w:rsidRPr="00637017">
        <w:rPr>
          <w:rFonts w:eastAsia="Times New Roman" w:cs="Times New Roman"/>
          <w:b/>
          <w:color w:val="FF0000"/>
        </w:rPr>
        <w:t>Healthy, safety, and morals and welfare of public</w:t>
      </w:r>
    </w:p>
    <w:p w14:paraId="5DA1063C" w14:textId="7A39B29A" w:rsidR="0047092B" w:rsidRPr="00637017" w:rsidRDefault="0047092B" w:rsidP="00222C09">
      <w:pPr>
        <w:pStyle w:val="ListParagraph"/>
        <w:numPr>
          <w:ilvl w:val="2"/>
          <w:numId w:val="7"/>
        </w:numPr>
        <w:spacing w:before="100" w:beforeAutospacing="1" w:after="100" w:afterAutospacing="1"/>
        <w:rPr>
          <w:rFonts w:eastAsia="Times New Roman" w:cs="Times New Roman"/>
          <w:b/>
          <w:color w:val="FF0000"/>
        </w:rPr>
      </w:pPr>
      <w:r w:rsidRPr="00637017">
        <w:rPr>
          <w:rFonts w:eastAsia="Times New Roman" w:cs="Times New Roman"/>
          <w:b/>
          <w:color w:val="FF0000"/>
        </w:rPr>
        <w:t>Does the law have practical effect of regulating out-of-state transactions?</w:t>
      </w:r>
    </w:p>
    <w:p w14:paraId="0EAC11F6" w14:textId="697F13CB" w:rsidR="0047092B" w:rsidRPr="00637017" w:rsidRDefault="0047092B" w:rsidP="00222C09">
      <w:pPr>
        <w:pStyle w:val="ListParagraph"/>
        <w:numPr>
          <w:ilvl w:val="2"/>
          <w:numId w:val="7"/>
        </w:numPr>
        <w:spacing w:before="100" w:beforeAutospacing="1" w:after="100" w:afterAutospacing="1"/>
        <w:rPr>
          <w:rFonts w:eastAsia="Times New Roman" w:cs="Times New Roman"/>
          <w:b/>
          <w:color w:val="FF0000"/>
        </w:rPr>
      </w:pPr>
      <w:r w:rsidRPr="00637017">
        <w:rPr>
          <w:rFonts w:eastAsia="Times New Roman" w:cs="Times New Roman"/>
          <w:b/>
          <w:color w:val="FF0000"/>
        </w:rPr>
        <w:t>If the law discriminates against interstate or foreign commerce, does it represent the least discriminatory means for the state to achieve its purpose?</w:t>
      </w:r>
    </w:p>
    <w:p w14:paraId="29597F8D" w14:textId="2244BBC9" w:rsidR="0047092B" w:rsidRPr="00637017" w:rsidRDefault="0047092B" w:rsidP="00222C09">
      <w:pPr>
        <w:pStyle w:val="ListParagraph"/>
        <w:numPr>
          <w:ilvl w:val="2"/>
          <w:numId w:val="7"/>
        </w:numPr>
        <w:spacing w:before="100" w:beforeAutospacing="1" w:after="100" w:afterAutospacing="1"/>
        <w:rPr>
          <w:rFonts w:eastAsia="Times New Roman" w:cs="Times New Roman"/>
          <w:b/>
          <w:color w:val="FF0000"/>
        </w:rPr>
      </w:pPr>
      <w:r w:rsidRPr="00637017">
        <w:rPr>
          <w:rFonts w:eastAsia="Times New Roman" w:cs="Times New Roman"/>
          <w:b/>
          <w:color w:val="FF0000"/>
        </w:rPr>
        <w:t>Are the burdens the law places on interstate or foreign commerce clearly excessive in relation to the benefits which the law affords the state?</w:t>
      </w:r>
    </w:p>
    <w:p w14:paraId="24210836" w14:textId="6E5AC418" w:rsidR="0047092B" w:rsidRPr="00637017" w:rsidRDefault="0047092B" w:rsidP="00222C09">
      <w:pPr>
        <w:pStyle w:val="ListParagraph"/>
        <w:numPr>
          <w:ilvl w:val="2"/>
          <w:numId w:val="7"/>
        </w:numPr>
        <w:spacing w:before="100" w:beforeAutospacing="1" w:after="100" w:afterAutospacing="1"/>
        <w:rPr>
          <w:rFonts w:eastAsia="Times New Roman" w:cs="Times New Roman"/>
          <w:b/>
          <w:color w:val="FF0000"/>
        </w:rPr>
      </w:pPr>
      <w:r w:rsidRPr="00637017">
        <w:rPr>
          <w:rFonts w:eastAsia="Times New Roman" w:cs="Times New Roman"/>
          <w:b/>
          <w:color w:val="FF0000"/>
        </w:rPr>
        <w:t>Does the law represent the least burdensome means for the state to achieve its goal?</w:t>
      </w:r>
    </w:p>
    <w:p w14:paraId="07A6C574" w14:textId="652EEA6E" w:rsidR="002146EA" w:rsidRPr="00E677EB" w:rsidRDefault="002146EA" w:rsidP="00222C09">
      <w:pPr>
        <w:pStyle w:val="ListParagraph"/>
        <w:numPr>
          <w:ilvl w:val="1"/>
          <w:numId w:val="7"/>
        </w:numPr>
        <w:spacing w:before="100" w:beforeAutospacing="1" w:after="100" w:afterAutospacing="1"/>
        <w:rPr>
          <w:rFonts w:eastAsia="Times New Roman" w:cs="Times New Roman"/>
        </w:rPr>
      </w:pPr>
      <w:r w:rsidRPr="00720AE0">
        <w:rPr>
          <w:rFonts w:eastAsia="Times New Roman" w:cs="Times New Roman"/>
          <w:b/>
        </w:rPr>
        <w:t>Economic protectionism</w:t>
      </w:r>
      <w:r w:rsidRPr="00720AE0">
        <w:rPr>
          <w:rFonts w:eastAsia="Times New Roman" w:cs="Times New Roman"/>
        </w:rPr>
        <w:t>:</w:t>
      </w:r>
      <w:r w:rsidRPr="00E677EB">
        <w:rPr>
          <w:rFonts w:eastAsia="Times New Roman" w:cs="Times New Roman"/>
        </w:rPr>
        <w:t xml:space="preserve"> Commerce clause bars a state from seeking to benefit its people by shielding them from the economic consequences</w:t>
      </w:r>
      <w:r w:rsidR="00071A35" w:rsidRPr="00E677EB">
        <w:rPr>
          <w:rFonts w:eastAsia="Times New Roman" w:cs="Times New Roman"/>
        </w:rPr>
        <w:t xml:space="preserve"> of free trade among the states, laws will be deemed economic protectionist if it was enacted because of the fact that it will shield locals from the effects of out-of-state competition</w:t>
      </w:r>
    </w:p>
    <w:p w14:paraId="02C7C5A0" w14:textId="1FF567BD" w:rsidR="000F2B18" w:rsidRDefault="004C2482" w:rsidP="000F2B18">
      <w:pPr>
        <w:pStyle w:val="ListParagraph"/>
        <w:numPr>
          <w:ilvl w:val="2"/>
          <w:numId w:val="7"/>
        </w:numPr>
        <w:spacing w:before="100" w:beforeAutospacing="1" w:after="100" w:afterAutospacing="1"/>
        <w:rPr>
          <w:rFonts w:eastAsia="Times New Roman" w:cs="Times New Roman"/>
        </w:rPr>
      </w:pPr>
      <w:r w:rsidRPr="00E677EB">
        <w:rPr>
          <w:rFonts w:eastAsia="Times New Roman" w:cs="Times New Roman"/>
        </w:rPr>
        <w:t>Ex. Banning importation of baitfish from other states for environmental reasons – therefore it was ok</w:t>
      </w:r>
    </w:p>
    <w:p w14:paraId="4197B9D2" w14:textId="77777777" w:rsidR="00993264" w:rsidRDefault="00993264" w:rsidP="00993264">
      <w:pPr>
        <w:pStyle w:val="ListParagraph"/>
        <w:numPr>
          <w:ilvl w:val="2"/>
          <w:numId w:val="7"/>
        </w:numPr>
        <w:spacing w:before="100" w:beforeAutospacing="1" w:after="100" w:afterAutospacing="1"/>
        <w:rPr>
          <w:rFonts w:eastAsia="Times New Roman" w:cs="Times New Roman"/>
        </w:rPr>
      </w:pPr>
      <w:r>
        <w:rPr>
          <w:rFonts w:eastAsia="Times New Roman" w:cs="Times New Roman"/>
          <w:b/>
          <w:i/>
        </w:rPr>
        <w:t xml:space="preserve">Maine v. Taylor </w:t>
      </w:r>
      <w:r>
        <w:rPr>
          <w:rFonts w:eastAsia="Times New Roman" w:cs="Times New Roman"/>
        </w:rPr>
        <w:t>(baitfish)</w:t>
      </w:r>
    </w:p>
    <w:p w14:paraId="74C08A32" w14:textId="77777777" w:rsidR="00993264" w:rsidRPr="00DE7649" w:rsidRDefault="00993264" w:rsidP="00993264">
      <w:pPr>
        <w:pStyle w:val="ListParagraph"/>
        <w:numPr>
          <w:ilvl w:val="3"/>
          <w:numId w:val="7"/>
        </w:numPr>
        <w:spacing w:before="100" w:beforeAutospacing="1" w:after="100" w:afterAutospacing="1"/>
        <w:rPr>
          <w:rFonts w:eastAsia="Times New Roman" w:cs="Times New Roman"/>
        </w:rPr>
      </w:pPr>
      <w:r>
        <w:rPr>
          <w:rFonts w:eastAsia="Times New Roman" w:cs="Times New Roman"/>
        </w:rPr>
        <w:t>Facts: Challenge to a</w:t>
      </w:r>
      <w:r w:rsidRPr="00DE7649">
        <w:rPr>
          <w:rFonts w:eastAsia="Times New Roman" w:cs="Times New Roman"/>
        </w:rPr>
        <w:t xml:space="preserve"> law in Maine, enacted to protect the State’s fisheries from parasites and non-native species, prohibited the importation of live baitfish</w:t>
      </w:r>
    </w:p>
    <w:p w14:paraId="1982A95C" w14:textId="77777777" w:rsidR="00993264" w:rsidRPr="003B7FC9" w:rsidRDefault="00993264" w:rsidP="00993264">
      <w:pPr>
        <w:pStyle w:val="ListParagraph"/>
        <w:numPr>
          <w:ilvl w:val="3"/>
          <w:numId w:val="7"/>
        </w:numPr>
        <w:spacing w:before="100" w:beforeAutospacing="1" w:after="100" w:afterAutospacing="1"/>
        <w:rPr>
          <w:rFonts w:eastAsia="Times New Roman" w:cs="Times New Roman"/>
        </w:rPr>
      </w:pPr>
      <w:r w:rsidRPr="003B7FC9">
        <w:rPr>
          <w:rFonts w:eastAsia="Times New Roman" w:cs="Times New Roman"/>
          <w:u w:val="single"/>
        </w:rPr>
        <w:t>Holding</w:t>
      </w:r>
      <w:r>
        <w:rPr>
          <w:rFonts w:eastAsia="Times New Roman" w:cs="Times New Roman"/>
        </w:rPr>
        <w:t xml:space="preserve">: </w:t>
      </w:r>
      <w:r w:rsidRPr="003B7FC9">
        <w:rPr>
          <w:rFonts w:eastAsia="Times New Roman" w:cs="Times New Roman"/>
        </w:rPr>
        <w:t>State may regulate matters of legitimate public concern even though interstate commerce may be effected. Where a law is discriminatory on its face, the state must show that the law both serves a legitimate local purpose and that the purpose cannot be achieve by available nondiscriminatory means</w:t>
      </w:r>
    </w:p>
    <w:p w14:paraId="44A7F860" w14:textId="77777777" w:rsidR="00993264" w:rsidRDefault="00993264" w:rsidP="00993264">
      <w:pPr>
        <w:pStyle w:val="ListParagraph"/>
        <w:numPr>
          <w:ilvl w:val="2"/>
          <w:numId w:val="7"/>
        </w:numPr>
        <w:spacing w:before="100" w:beforeAutospacing="1" w:after="100" w:afterAutospacing="1"/>
        <w:rPr>
          <w:rFonts w:eastAsia="Times New Roman" w:cs="Times New Roman"/>
        </w:rPr>
      </w:pPr>
      <w:r>
        <w:rPr>
          <w:rFonts w:eastAsia="Times New Roman" w:cs="Times New Roman"/>
          <w:b/>
          <w:i/>
        </w:rPr>
        <w:t xml:space="preserve">Baldwin </w:t>
      </w:r>
      <w:r>
        <w:rPr>
          <w:rFonts w:eastAsia="Times New Roman" w:cs="Times New Roman"/>
        </w:rPr>
        <w:t>(Milk case):</w:t>
      </w:r>
    </w:p>
    <w:p w14:paraId="7AF05F6D" w14:textId="77777777" w:rsidR="00993264" w:rsidRPr="00720AE0" w:rsidRDefault="00993264" w:rsidP="00993264">
      <w:pPr>
        <w:pStyle w:val="ListParagraph"/>
        <w:numPr>
          <w:ilvl w:val="3"/>
          <w:numId w:val="7"/>
        </w:numPr>
        <w:spacing w:before="100" w:beforeAutospacing="1" w:after="100" w:afterAutospacing="1"/>
        <w:rPr>
          <w:rFonts w:eastAsia="Times New Roman" w:cs="Times New Roman"/>
        </w:rPr>
      </w:pPr>
      <w:r>
        <w:rPr>
          <w:rFonts w:eastAsia="Times New Roman" w:cs="Times New Roman"/>
        </w:rPr>
        <w:t xml:space="preserve">Facts: </w:t>
      </w:r>
      <w:r w:rsidRPr="00720AE0">
        <w:rPr>
          <w:rFonts w:eastAsia="Times New Roman" w:cs="Times New Roman"/>
        </w:rPr>
        <w:t>The State of New York passed the Milk Control Act. This law states that milk can not be sold to a New York farmer at a higher price than is sold to Vermont farmers</w:t>
      </w:r>
    </w:p>
    <w:p w14:paraId="1D72363E" w14:textId="7263E811" w:rsidR="00993264" w:rsidRPr="00993264" w:rsidRDefault="00993264" w:rsidP="00993264">
      <w:pPr>
        <w:pStyle w:val="ListParagraph"/>
        <w:numPr>
          <w:ilvl w:val="3"/>
          <w:numId w:val="7"/>
        </w:numPr>
        <w:spacing w:before="100" w:beforeAutospacing="1" w:after="100" w:afterAutospacing="1"/>
        <w:rPr>
          <w:rFonts w:eastAsia="Times New Roman" w:cs="Times New Roman"/>
        </w:rPr>
      </w:pPr>
      <w:r>
        <w:rPr>
          <w:rFonts w:eastAsia="Times New Roman" w:cs="Times New Roman"/>
          <w:u w:val="single"/>
        </w:rPr>
        <w:t>Holding</w:t>
      </w:r>
      <w:r>
        <w:rPr>
          <w:rFonts w:eastAsia="Times New Roman" w:cs="Times New Roman"/>
        </w:rPr>
        <w:t xml:space="preserve">: </w:t>
      </w:r>
      <w:r w:rsidRPr="00720AE0">
        <w:rPr>
          <w:rFonts w:eastAsia="Times New Roman" w:cs="Times New Roman"/>
        </w:rPr>
        <w:t>While states are allowed to legislate under its police power for the health safety and welfare of its citizens, this court will not permit states to carve an exception that allows them to discriminate against other states. The police power can not be used to squash competition.</w:t>
      </w:r>
    </w:p>
    <w:p w14:paraId="554AA6E3" w14:textId="2673AC71" w:rsidR="00C47A1C" w:rsidRPr="00E677EB" w:rsidRDefault="00C47A1C" w:rsidP="00222C09">
      <w:pPr>
        <w:pStyle w:val="ListParagraph"/>
        <w:numPr>
          <w:ilvl w:val="1"/>
          <w:numId w:val="7"/>
        </w:numPr>
        <w:spacing w:before="100" w:beforeAutospacing="1" w:after="100" w:afterAutospacing="1"/>
        <w:rPr>
          <w:rFonts w:eastAsia="Times New Roman" w:cs="Times New Roman"/>
        </w:rPr>
      </w:pPr>
      <w:r w:rsidRPr="00C758BC">
        <w:rPr>
          <w:rFonts w:eastAsia="Times New Roman" w:cs="Times New Roman"/>
          <w:b/>
        </w:rPr>
        <w:t>Extraterritorial regulatory effects</w:t>
      </w:r>
      <w:r w:rsidRPr="00E677EB">
        <w:rPr>
          <w:rFonts w:eastAsia="Times New Roman" w:cs="Times New Roman"/>
        </w:rPr>
        <w:t>: when a law prohibit</w:t>
      </w:r>
      <w:r w:rsidR="00C62EC3" w:rsidRPr="00E677EB">
        <w:rPr>
          <w:rFonts w:eastAsia="Times New Roman" w:cs="Times New Roman"/>
        </w:rPr>
        <w:t>s or mandates certain out-of-state behavior such that failure to comply will result in the imposition of legal sanctions</w:t>
      </w:r>
      <w:r w:rsidR="000B56AF" w:rsidRPr="00E677EB">
        <w:rPr>
          <w:rFonts w:eastAsia="Times New Roman" w:cs="Times New Roman"/>
        </w:rPr>
        <w:t>, requirements that make state law invalid as a forbidden extraterritorial regulation</w:t>
      </w:r>
    </w:p>
    <w:p w14:paraId="06B3E49C" w14:textId="762056F7" w:rsidR="00C758BC" w:rsidRPr="00C758BC" w:rsidRDefault="00C758BC" w:rsidP="00C758BC">
      <w:pPr>
        <w:pStyle w:val="ListParagraph"/>
        <w:numPr>
          <w:ilvl w:val="2"/>
          <w:numId w:val="7"/>
        </w:numPr>
        <w:spacing w:before="100" w:beforeAutospacing="1" w:after="100" w:afterAutospacing="1"/>
        <w:rPr>
          <w:rFonts w:eastAsia="Times New Roman" w:cs="Times New Roman"/>
        </w:rPr>
      </w:pPr>
      <w:r>
        <w:rPr>
          <w:rFonts w:eastAsia="Times New Roman" w:cs="Times New Roman"/>
          <w:b/>
          <w:i/>
        </w:rPr>
        <w:t>Brown-Forman Distiller Corp v. NY State Liquor Authority</w:t>
      </w:r>
    </w:p>
    <w:p w14:paraId="3480F940" w14:textId="219E4301" w:rsidR="000B56AF" w:rsidRPr="00E677EB" w:rsidRDefault="00221418" w:rsidP="00C758BC">
      <w:pPr>
        <w:pStyle w:val="ListParagraph"/>
        <w:numPr>
          <w:ilvl w:val="3"/>
          <w:numId w:val="7"/>
        </w:numPr>
        <w:spacing w:before="100" w:beforeAutospacing="1" w:after="100" w:afterAutospacing="1"/>
        <w:rPr>
          <w:rFonts w:eastAsia="Times New Roman" w:cs="Times New Roman"/>
        </w:rPr>
      </w:pPr>
      <w:r w:rsidRPr="00E677EB">
        <w:rPr>
          <w:rFonts w:eastAsia="Times New Roman" w:cs="Times New Roman"/>
        </w:rPr>
        <w:t>State law must have effect of prohibiting, mandating, or controlling certain behavior, through threat of legal sanctions rather then influence</w:t>
      </w:r>
    </w:p>
    <w:p w14:paraId="35A1F770" w14:textId="3C362A4A" w:rsidR="00221418" w:rsidRDefault="00221418" w:rsidP="00C758BC">
      <w:pPr>
        <w:pStyle w:val="ListParagraph"/>
        <w:numPr>
          <w:ilvl w:val="3"/>
          <w:numId w:val="7"/>
        </w:numPr>
        <w:spacing w:before="100" w:beforeAutospacing="1" w:after="100" w:afterAutospacing="1"/>
        <w:rPr>
          <w:rFonts w:eastAsia="Times New Roman" w:cs="Times New Roman"/>
        </w:rPr>
      </w:pPr>
      <w:r w:rsidRPr="00E677EB">
        <w:rPr>
          <w:rFonts w:eastAsia="Times New Roman" w:cs="Times New Roman"/>
        </w:rPr>
        <w:t>Legal impact of the law must fall on a transaction that occurs wholly outside the state, as opposed to a transaction that is party related to the state</w:t>
      </w:r>
    </w:p>
    <w:p w14:paraId="3D3FA3EA" w14:textId="346A815E" w:rsidR="00240919" w:rsidRPr="00E677EB" w:rsidRDefault="00240919" w:rsidP="00222C09">
      <w:pPr>
        <w:pStyle w:val="ListParagraph"/>
        <w:numPr>
          <w:ilvl w:val="1"/>
          <w:numId w:val="7"/>
        </w:numPr>
        <w:spacing w:before="100" w:beforeAutospacing="1" w:after="100" w:afterAutospacing="1"/>
        <w:rPr>
          <w:rFonts w:eastAsia="Times New Roman" w:cs="Times New Roman"/>
        </w:rPr>
      </w:pPr>
      <w:r w:rsidRPr="00057F5D">
        <w:rPr>
          <w:rFonts w:eastAsia="Times New Roman" w:cs="Times New Roman"/>
          <w:b/>
        </w:rPr>
        <w:t>State Regulation of Transportation</w:t>
      </w:r>
      <w:r w:rsidRPr="00E677EB">
        <w:rPr>
          <w:rFonts w:eastAsia="Times New Roman" w:cs="Times New Roman"/>
        </w:rPr>
        <w:t>: states generally regulate transportation in interstate commerce in furtherance of public safety</w:t>
      </w:r>
      <w:r w:rsidR="0045383B" w:rsidRPr="00E677EB">
        <w:rPr>
          <w:rFonts w:eastAsia="Times New Roman" w:cs="Times New Roman"/>
        </w:rPr>
        <w:t xml:space="preserve">, court has focused on rational relationship between state objective and regulation </w:t>
      </w:r>
    </w:p>
    <w:p w14:paraId="652AC23D" w14:textId="6CD627B8" w:rsidR="0045383B" w:rsidRPr="00E677EB" w:rsidRDefault="0045383B" w:rsidP="00222C09">
      <w:pPr>
        <w:pStyle w:val="ListParagraph"/>
        <w:numPr>
          <w:ilvl w:val="2"/>
          <w:numId w:val="7"/>
        </w:numPr>
        <w:spacing w:before="100" w:beforeAutospacing="1" w:after="100" w:afterAutospacing="1"/>
        <w:rPr>
          <w:rFonts w:eastAsia="Times New Roman" w:cs="Times New Roman"/>
        </w:rPr>
      </w:pPr>
      <w:r w:rsidRPr="00E677EB">
        <w:rPr>
          <w:rFonts w:eastAsia="Times New Roman" w:cs="Times New Roman"/>
        </w:rPr>
        <w:t xml:space="preserve">Applies balancing test </w:t>
      </w:r>
      <w:r w:rsidRPr="00E677EB">
        <w:rPr>
          <w:rFonts w:eastAsia="Times New Roman" w:cs="Times New Roman"/>
        </w:rPr>
        <w:sym w:font="Wingdings" w:char="F0E0"/>
      </w:r>
      <w:r w:rsidRPr="00E677EB">
        <w:rPr>
          <w:rFonts w:eastAsia="Times New Roman" w:cs="Times New Roman"/>
        </w:rPr>
        <w:t xml:space="preserve"> weight the burden of regulation on interstate commerce and the putative state benefit, Court usually shows deference to legislative findings</w:t>
      </w:r>
    </w:p>
    <w:p w14:paraId="453C08D3" w14:textId="0377DA86" w:rsidR="00F737AA" w:rsidRPr="00E677EB" w:rsidRDefault="00F737AA" w:rsidP="00222C09">
      <w:pPr>
        <w:pStyle w:val="ListParagraph"/>
        <w:numPr>
          <w:ilvl w:val="1"/>
          <w:numId w:val="7"/>
        </w:numPr>
        <w:spacing w:before="100" w:beforeAutospacing="1" w:after="100" w:afterAutospacing="1"/>
        <w:rPr>
          <w:rFonts w:eastAsia="Times New Roman" w:cs="Times New Roman"/>
        </w:rPr>
      </w:pPr>
      <w:r w:rsidRPr="00057F5D">
        <w:rPr>
          <w:rFonts w:eastAsia="Times New Roman" w:cs="Times New Roman"/>
          <w:b/>
        </w:rPr>
        <w:t>Discrimination and Protectionism</w:t>
      </w:r>
      <w:r w:rsidRPr="00E677EB">
        <w:rPr>
          <w:rFonts w:eastAsia="Times New Roman" w:cs="Times New Roman"/>
        </w:rPr>
        <w:t>: general</w:t>
      </w:r>
      <w:r w:rsidR="00841CAB">
        <w:rPr>
          <w:rFonts w:eastAsia="Times New Roman" w:cs="Times New Roman"/>
        </w:rPr>
        <w:t>ly</w:t>
      </w:r>
      <w:r w:rsidRPr="00E677EB">
        <w:rPr>
          <w:rFonts w:eastAsia="Times New Roman" w:cs="Times New Roman"/>
        </w:rPr>
        <w:t xml:space="preserve"> a state may not enact laws which on their face or by effect discriminate against interstate commerce, ie. provide an economic advantage to intrastate commerce while burdening interstate commerce</w:t>
      </w:r>
    </w:p>
    <w:p w14:paraId="00A25628" w14:textId="7741D42F" w:rsidR="00F737AA" w:rsidRPr="00E677EB" w:rsidRDefault="00F737AA" w:rsidP="00222C09">
      <w:pPr>
        <w:pStyle w:val="ListParagraph"/>
        <w:numPr>
          <w:ilvl w:val="2"/>
          <w:numId w:val="7"/>
        </w:numPr>
        <w:spacing w:before="100" w:beforeAutospacing="1" w:after="100" w:afterAutospacing="1"/>
        <w:rPr>
          <w:rFonts w:eastAsia="Times New Roman" w:cs="Times New Roman"/>
        </w:rPr>
      </w:pPr>
      <w:r w:rsidRPr="00E677EB">
        <w:rPr>
          <w:rFonts w:eastAsia="Times New Roman" w:cs="Times New Roman"/>
        </w:rPr>
        <w:t>State laws enacted pursuant to a state’s police powers that impose equal burdens on interstate and intrastate commerce are usua</w:t>
      </w:r>
      <w:r w:rsidR="00CE55AD" w:rsidRPr="00E677EB">
        <w:rPr>
          <w:rFonts w:eastAsia="Times New Roman" w:cs="Times New Roman"/>
        </w:rPr>
        <w:t>lly upheld as nondiscriminatory, court will not allow a state to isolate itself economically from commercial interplay among states</w:t>
      </w:r>
    </w:p>
    <w:p w14:paraId="03BE807C" w14:textId="303D82F9" w:rsidR="00634049" w:rsidRPr="00E677EB" w:rsidRDefault="00634049" w:rsidP="00222C09">
      <w:pPr>
        <w:pStyle w:val="ListParagraph"/>
        <w:numPr>
          <w:ilvl w:val="1"/>
          <w:numId w:val="7"/>
        </w:numPr>
        <w:spacing w:before="100" w:beforeAutospacing="1" w:after="100" w:afterAutospacing="1"/>
        <w:rPr>
          <w:rFonts w:eastAsia="Times New Roman" w:cs="Times New Roman"/>
        </w:rPr>
      </w:pPr>
      <w:r w:rsidRPr="00720AE0">
        <w:rPr>
          <w:rFonts w:eastAsia="Times New Roman" w:cs="Times New Roman"/>
          <w:b/>
        </w:rPr>
        <w:t>Incoming Commerce</w:t>
      </w:r>
      <w:r w:rsidRPr="00E677EB">
        <w:rPr>
          <w:rFonts w:eastAsia="Times New Roman" w:cs="Times New Roman"/>
        </w:rPr>
        <w:t xml:space="preserve">: </w:t>
      </w:r>
    </w:p>
    <w:p w14:paraId="5EFA7726" w14:textId="28756DB3" w:rsidR="007E5980" w:rsidRPr="00E677EB" w:rsidRDefault="00634049" w:rsidP="00222C09">
      <w:pPr>
        <w:pStyle w:val="ListParagraph"/>
        <w:numPr>
          <w:ilvl w:val="2"/>
          <w:numId w:val="7"/>
        </w:numPr>
        <w:spacing w:before="100" w:beforeAutospacing="1" w:after="100" w:afterAutospacing="1"/>
        <w:rPr>
          <w:rFonts w:eastAsia="Times New Roman" w:cs="Times New Roman"/>
        </w:rPr>
      </w:pPr>
      <w:r w:rsidRPr="00E677EB">
        <w:rPr>
          <w:rFonts w:eastAsia="Times New Roman" w:cs="Times New Roman"/>
        </w:rPr>
        <w:t>Protection of economy: state ma</w:t>
      </w:r>
      <w:r w:rsidR="00A46525" w:rsidRPr="00E677EB">
        <w:rPr>
          <w:rFonts w:eastAsia="Times New Roman" w:cs="Times New Roman"/>
        </w:rPr>
        <w:t>y</w:t>
      </w:r>
      <w:r w:rsidRPr="00E677EB">
        <w:rPr>
          <w:rFonts w:eastAsia="Times New Roman" w:cs="Times New Roman"/>
        </w:rPr>
        <w:t xml:space="preserve"> not bar importation of certain goods into its borders in order to protect its in-state industries from out-of-state competition</w:t>
      </w:r>
      <w:r w:rsidR="007107E7" w:rsidRPr="00E677EB">
        <w:rPr>
          <w:rFonts w:eastAsia="Times New Roman" w:cs="Times New Roman"/>
        </w:rPr>
        <w:t xml:space="preserve">, protectionist regulations are </w:t>
      </w:r>
      <w:r w:rsidR="00A46525" w:rsidRPr="00E677EB">
        <w:rPr>
          <w:rFonts w:eastAsia="Times New Roman" w:cs="Times New Roman"/>
        </w:rPr>
        <w:t>per se invalid</w:t>
      </w:r>
    </w:p>
    <w:p w14:paraId="42D65277" w14:textId="3AE6BFC8" w:rsidR="00634049" w:rsidRPr="008460A1" w:rsidRDefault="00634049" w:rsidP="00222C09">
      <w:pPr>
        <w:pStyle w:val="ListParagraph"/>
        <w:numPr>
          <w:ilvl w:val="2"/>
          <w:numId w:val="7"/>
        </w:numPr>
        <w:spacing w:before="100" w:beforeAutospacing="1" w:after="100" w:afterAutospacing="1"/>
        <w:rPr>
          <w:rFonts w:eastAsia="Times New Roman" w:cs="Times New Roman"/>
          <w:i/>
          <w:color w:val="FF0000"/>
        </w:rPr>
      </w:pPr>
      <w:r w:rsidRPr="00E677EB">
        <w:rPr>
          <w:rFonts w:eastAsia="Times New Roman" w:cs="Times New Roman"/>
        </w:rPr>
        <w:t>Health, safety, and environmental regulations</w:t>
      </w:r>
      <w:r w:rsidR="00A46525" w:rsidRPr="00E677EB">
        <w:rPr>
          <w:rFonts w:eastAsia="Times New Roman" w:cs="Times New Roman"/>
        </w:rPr>
        <w:t xml:space="preserve">: if the state is pursuing legitimate aims to protect the health and safety of its citizens and its environment, court will generally </w:t>
      </w:r>
      <w:r w:rsidR="00A46525" w:rsidRPr="008460A1">
        <w:rPr>
          <w:rFonts w:eastAsia="Times New Roman" w:cs="Times New Roman"/>
          <w:i/>
          <w:color w:val="FF0000"/>
        </w:rPr>
        <w:t>balance the putative benefits to the state against the burdens to interstate commerce and determine if state aims could be achieved through less burdensome means</w:t>
      </w:r>
    </w:p>
    <w:p w14:paraId="2379E02E" w14:textId="50D2C417" w:rsidR="00DC6B3F" w:rsidRPr="00E677EB" w:rsidRDefault="00DC6B3F" w:rsidP="00222C09">
      <w:pPr>
        <w:pStyle w:val="ListParagraph"/>
        <w:numPr>
          <w:ilvl w:val="1"/>
          <w:numId w:val="7"/>
        </w:numPr>
        <w:spacing w:before="100" w:beforeAutospacing="1" w:after="100" w:afterAutospacing="1"/>
        <w:rPr>
          <w:rFonts w:eastAsia="Times New Roman" w:cs="Times New Roman"/>
        </w:rPr>
      </w:pPr>
      <w:r w:rsidRPr="00720AE0">
        <w:rPr>
          <w:rFonts w:eastAsia="Times New Roman" w:cs="Times New Roman"/>
          <w:b/>
        </w:rPr>
        <w:t>Outgoing Commerce</w:t>
      </w:r>
      <w:r w:rsidRPr="00E677EB">
        <w:rPr>
          <w:rFonts w:eastAsia="Times New Roman" w:cs="Times New Roman"/>
        </w:rPr>
        <w:t>: Protection of Natural Resources</w:t>
      </w:r>
    </w:p>
    <w:p w14:paraId="159A0587" w14:textId="26B458A2" w:rsidR="00DC6B3F" w:rsidRPr="00E677EB" w:rsidRDefault="00DC6B3F" w:rsidP="00222C09">
      <w:pPr>
        <w:pStyle w:val="ListParagraph"/>
        <w:numPr>
          <w:ilvl w:val="2"/>
          <w:numId w:val="7"/>
        </w:numPr>
        <w:spacing w:before="100" w:beforeAutospacing="1" w:after="100" w:afterAutospacing="1"/>
        <w:rPr>
          <w:rFonts w:eastAsia="Times New Roman" w:cs="Times New Roman"/>
        </w:rPr>
      </w:pPr>
      <w:r w:rsidRPr="00E677EB">
        <w:rPr>
          <w:rFonts w:eastAsia="Times New Roman" w:cs="Times New Roman"/>
        </w:rPr>
        <w:t>State regulation that restricts use of its natural resources to its residents or that bars their movement in interstate commerce warrants strict review by courts</w:t>
      </w:r>
    </w:p>
    <w:p w14:paraId="7690229F" w14:textId="20E94B49" w:rsidR="00E01C0E" w:rsidRPr="00E677EB" w:rsidRDefault="00E01C0E" w:rsidP="00222C09">
      <w:pPr>
        <w:pStyle w:val="ListParagraph"/>
        <w:numPr>
          <w:ilvl w:val="2"/>
          <w:numId w:val="7"/>
        </w:numPr>
        <w:spacing w:before="100" w:beforeAutospacing="1" w:after="100" w:afterAutospacing="1"/>
        <w:rPr>
          <w:rFonts w:eastAsia="Times New Roman" w:cs="Times New Roman"/>
        </w:rPr>
      </w:pPr>
      <w:r w:rsidRPr="00E677EB">
        <w:rPr>
          <w:rFonts w:eastAsia="Times New Roman" w:cs="Times New Roman"/>
        </w:rPr>
        <w:t xml:space="preserve">Court usually upholds such discriminatory regulations only if a compelling state interest exists and less discriminatory measure is unavailable </w:t>
      </w:r>
    </w:p>
    <w:p w14:paraId="06A293E5" w14:textId="5D478494" w:rsidR="0030578A" w:rsidRPr="00720AE0" w:rsidRDefault="0030578A" w:rsidP="00222C09">
      <w:pPr>
        <w:pStyle w:val="ListParagraph"/>
        <w:numPr>
          <w:ilvl w:val="1"/>
          <w:numId w:val="7"/>
        </w:numPr>
        <w:spacing w:before="100" w:beforeAutospacing="1" w:after="100" w:afterAutospacing="1"/>
        <w:rPr>
          <w:rFonts w:eastAsia="Times New Roman" w:cs="Times New Roman"/>
          <w:b/>
        </w:rPr>
      </w:pPr>
      <w:r w:rsidRPr="00720AE0">
        <w:rPr>
          <w:rFonts w:eastAsia="Times New Roman" w:cs="Times New Roman"/>
          <w:b/>
        </w:rPr>
        <w:t>Market Participant and Commerce Clause Restrictions</w:t>
      </w:r>
    </w:p>
    <w:p w14:paraId="6296AAFF" w14:textId="3D7BA214" w:rsidR="00B774BE" w:rsidRPr="00B774BE" w:rsidRDefault="00B774BE" w:rsidP="00222C09">
      <w:pPr>
        <w:pStyle w:val="ListParagraph"/>
        <w:numPr>
          <w:ilvl w:val="2"/>
          <w:numId w:val="7"/>
        </w:numPr>
        <w:spacing w:before="100" w:beforeAutospacing="1" w:after="100" w:afterAutospacing="1"/>
        <w:rPr>
          <w:rFonts w:eastAsia="Times New Roman" w:cs="Times New Roman"/>
          <w:color w:val="FF0000"/>
        </w:rPr>
      </w:pPr>
      <w:r>
        <w:rPr>
          <w:rFonts w:eastAsia="Times New Roman" w:cs="Times New Roman"/>
          <w:color w:val="FF0000"/>
        </w:rPr>
        <w:t>A state may contract on any terms it wishes when participating within a market, even if it discriminates against out of state residents without violating DCC</w:t>
      </w:r>
    </w:p>
    <w:p w14:paraId="26106034" w14:textId="5F58A450" w:rsidR="0030578A" w:rsidRPr="00E677EB" w:rsidRDefault="00CC7DBC" w:rsidP="00222C09">
      <w:pPr>
        <w:pStyle w:val="ListParagraph"/>
        <w:numPr>
          <w:ilvl w:val="2"/>
          <w:numId w:val="7"/>
        </w:numPr>
        <w:spacing w:before="100" w:beforeAutospacing="1" w:after="100" w:afterAutospacing="1"/>
        <w:rPr>
          <w:rFonts w:eastAsia="Times New Roman" w:cs="Times New Roman"/>
        </w:rPr>
      </w:pPr>
      <w:r w:rsidRPr="00E677EB">
        <w:rPr>
          <w:rFonts w:eastAsia="Times New Roman" w:cs="Times New Roman"/>
        </w:rPr>
        <w:t>When a state acts as a market participant and not as a regulator, dormant Commerce Clause analysis is usually not applied</w:t>
      </w:r>
    </w:p>
    <w:p w14:paraId="2F978A86" w14:textId="02085462" w:rsidR="004C4C69" w:rsidRPr="00E677EB" w:rsidRDefault="004C4C69" w:rsidP="00222C09">
      <w:pPr>
        <w:pStyle w:val="ListParagraph"/>
        <w:numPr>
          <w:ilvl w:val="2"/>
          <w:numId w:val="7"/>
        </w:numPr>
        <w:spacing w:before="100" w:beforeAutospacing="1" w:after="100" w:afterAutospacing="1"/>
        <w:rPr>
          <w:rFonts w:eastAsia="Times New Roman" w:cs="Times New Roman"/>
        </w:rPr>
      </w:pPr>
      <w:r w:rsidRPr="00E677EB">
        <w:rPr>
          <w:rFonts w:eastAsia="Times New Roman" w:cs="Times New Roman"/>
        </w:rPr>
        <w:t>State, as a market participant may discriminate against interstate commerce in favor of its residents, however a state as a market participant in one market may not exert its influence to affect the operation of another market in which it is not a participant</w:t>
      </w:r>
    </w:p>
    <w:p w14:paraId="7401C331" w14:textId="041F6A85" w:rsidR="004C4C69" w:rsidRDefault="004C4C69" w:rsidP="00222C09">
      <w:pPr>
        <w:pStyle w:val="ListParagraph"/>
        <w:numPr>
          <w:ilvl w:val="2"/>
          <w:numId w:val="7"/>
        </w:numPr>
        <w:spacing w:before="100" w:beforeAutospacing="1" w:after="100" w:afterAutospacing="1"/>
        <w:rPr>
          <w:rFonts w:eastAsia="Times New Roman" w:cs="Times New Roman"/>
        </w:rPr>
      </w:pPr>
      <w:r w:rsidRPr="00E677EB">
        <w:rPr>
          <w:rFonts w:eastAsia="Times New Roman" w:cs="Times New Roman"/>
        </w:rPr>
        <w:t>Privileges and Immuni</w:t>
      </w:r>
      <w:r w:rsidR="00C654AD">
        <w:rPr>
          <w:rFonts w:eastAsia="Times New Roman" w:cs="Times New Roman"/>
        </w:rPr>
        <w:t xml:space="preserve">ties Clause (Art. IV §2, cl. 1) </w:t>
      </w:r>
      <w:r w:rsidR="00C654AD" w:rsidRPr="00C654AD">
        <w:rPr>
          <w:rFonts w:eastAsia="Times New Roman" w:cs="Times New Roman"/>
        </w:rPr>
        <w:sym w:font="Wingdings" w:char="F0E0"/>
      </w:r>
      <w:r w:rsidRPr="00E677EB">
        <w:rPr>
          <w:rFonts w:eastAsia="Times New Roman" w:cs="Times New Roman"/>
        </w:rPr>
        <w:t xml:space="preserve"> a state acting as a market participant which discriminates against out of state individuals or corporations might be vulnerable to a challenge based on this clause even though the state’s action does not violate the dormant commerce clause</w:t>
      </w:r>
    </w:p>
    <w:p w14:paraId="3E3A6896" w14:textId="089AE9F9" w:rsidR="00C654AD" w:rsidRPr="00C85BD3" w:rsidRDefault="00C654AD" w:rsidP="00C654AD">
      <w:pPr>
        <w:pStyle w:val="ListParagraph"/>
        <w:numPr>
          <w:ilvl w:val="2"/>
          <w:numId w:val="7"/>
        </w:numPr>
        <w:spacing w:before="100" w:beforeAutospacing="1" w:after="100" w:afterAutospacing="1"/>
        <w:rPr>
          <w:rFonts w:eastAsia="Times New Roman" w:cs="Times New Roman"/>
          <w:b/>
        </w:rPr>
      </w:pPr>
      <w:r w:rsidRPr="00C85BD3">
        <w:rPr>
          <w:rFonts w:eastAsia="Times New Roman" w:cs="Times New Roman"/>
          <w:b/>
          <w:i/>
        </w:rPr>
        <w:t>South Central Timber v. Wunnicke</w:t>
      </w:r>
      <w:r w:rsidR="008460A1">
        <w:rPr>
          <w:rFonts w:eastAsia="Times New Roman" w:cs="Times New Roman"/>
          <w:b/>
          <w:i/>
        </w:rPr>
        <w:t xml:space="preserve"> </w:t>
      </w:r>
      <w:r w:rsidR="008460A1">
        <w:rPr>
          <w:rFonts w:eastAsia="Times New Roman" w:cs="Times New Roman"/>
        </w:rPr>
        <w:t xml:space="preserve">– </w:t>
      </w:r>
      <w:r w:rsidR="008460A1" w:rsidRPr="008460A1">
        <w:rPr>
          <w:rFonts w:eastAsia="Times New Roman" w:cs="Times New Roman"/>
          <w:color w:val="FF0000"/>
        </w:rPr>
        <w:t xml:space="preserve">exception to market participant </w:t>
      </w:r>
    </w:p>
    <w:p w14:paraId="61CB0ED8" w14:textId="77777777" w:rsidR="00C654AD" w:rsidRDefault="00C654AD" w:rsidP="00C654AD">
      <w:pPr>
        <w:pStyle w:val="ListParagraph"/>
        <w:numPr>
          <w:ilvl w:val="3"/>
          <w:numId w:val="7"/>
        </w:numPr>
        <w:spacing w:before="100" w:beforeAutospacing="1" w:after="100" w:afterAutospacing="1"/>
        <w:rPr>
          <w:rFonts w:eastAsia="Times New Roman" w:cs="Times New Roman"/>
        </w:rPr>
      </w:pPr>
      <w:r w:rsidRPr="00E677EB">
        <w:rPr>
          <w:rFonts w:eastAsia="Times New Roman" w:cs="Times New Roman"/>
        </w:rPr>
        <w:t>Court declared unconstitutional an Alaska law that required purchasers of state-owned timber have the timber processed in Alaska before shipping it out of state</w:t>
      </w:r>
    </w:p>
    <w:p w14:paraId="460551D4" w14:textId="77777777" w:rsidR="00C654AD" w:rsidRDefault="00C654AD" w:rsidP="00C654AD">
      <w:pPr>
        <w:pStyle w:val="ListParagraph"/>
        <w:numPr>
          <w:ilvl w:val="3"/>
          <w:numId w:val="7"/>
        </w:numPr>
        <w:spacing w:before="100" w:beforeAutospacing="1" w:after="100" w:afterAutospacing="1"/>
        <w:rPr>
          <w:rFonts w:eastAsia="Times New Roman" w:cs="Times New Roman"/>
        </w:rPr>
      </w:pPr>
      <w:r>
        <w:rPr>
          <w:rFonts w:eastAsia="Times New Roman" w:cs="Times New Roman"/>
          <w:u w:val="single"/>
        </w:rPr>
        <w:t>Holding</w:t>
      </w:r>
      <w:r>
        <w:rPr>
          <w:rFonts w:eastAsia="Times New Roman" w:cs="Times New Roman"/>
        </w:rPr>
        <w:t>: state restrictions burdening foreign commerce are subjected to a more rigorous and searching scrutiny</w:t>
      </w:r>
    </w:p>
    <w:p w14:paraId="7DE7BC94" w14:textId="329B21B7" w:rsidR="00C654AD" w:rsidRDefault="00C654AD" w:rsidP="005E019D">
      <w:pPr>
        <w:pStyle w:val="ListParagraph"/>
        <w:numPr>
          <w:ilvl w:val="3"/>
          <w:numId w:val="7"/>
        </w:numPr>
        <w:spacing w:before="100" w:beforeAutospacing="1" w:after="100" w:afterAutospacing="1"/>
        <w:rPr>
          <w:rFonts w:eastAsia="Times New Roman" w:cs="Times New Roman"/>
        </w:rPr>
      </w:pPr>
      <w:r w:rsidRPr="00C654AD">
        <w:rPr>
          <w:rFonts w:eastAsia="Times New Roman" w:cs="Times New Roman"/>
        </w:rPr>
        <w:t xml:space="preserve">Court defines </w:t>
      </w:r>
      <w:r w:rsidR="002E52BD">
        <w:rPr>
          <w:rFonts w:eastAsia="Times New Roman" w:cs="Times New Roman"/>
        </w:rPr>
        <w:t>“</w:t>
      </w:r>
      <w:r w:rsidRPr="00C654AD">
        <w:rPr>
          <w:rFonts w:eastAsia="Times New Roman" w:cs="Times New Roman"/>
        </w:rPr>
        <w:t>market</w:t>
      </w:r>
      <w:r w:rsidR="002E52BD">
        <w:rPr>
          <w:rFonts w:eastAsia="Times New Roman" w:cs="Times New Roman"/>
        </w:rPr>
        <w:t>”</w:t>
      </w:r>
      <w:r w:rsidRPr="00C654AD">
        <w:rPr>
          <w:rFonts w:eastAsia="Times New Roman" w:cs="Times New Roman"/>
        </w:rPr>
        <w:t xml:space="preserve"> narrowly to keep doctrine from swallowing up the rule that states may not impose substantial burdens on interstate commerce</w:t>
      </w:r>
    </w:p>
    <w:p w14:paraId="618FF7ED" w14:textId="2813C1FA" w:rsidR="005E019D" w:rsidRPr="005E019D" w:rsidRDefault="005E019D" w:rsidP="005E019D">
      <w:pPr>
        <w:pStyle w:val="ListParagraph"/>
        <w:numPr>
          <w:ilvl w:val="1"/>
          <w:numId w:val="7"/>
        </w:numPr>
        <w:spacing w:before="100" w:beforeAutospacing="1" w:after="100" w:afterAutospacing="1"/>
        <w:rPr>
          <w:rFonts w:eastAsia="Times New Roman" w:cs="Times New Roman"/>
        </w:rPr>
      </w:pPr>
      <w:r>
        <w:rPr>
          <w:rFonts w:eastAsia="Times New Roman" w:cs="Times New Roman"/>
          <w:b/>
          <w:i/>
        </w:rPr>
        <w:t>Complete Auto Transit v. Brady</w:t>
      </w:r>
    </w:p>
    <w:p w14:paraId="069DB89F" w14:textId="37160136" w:rsidR="00057F5D" w:rsidRPr="00057F5D" w:rsidRDefault="00057F5D" w:rsidP="00057F5D">
      <w:pPr>
        <w:pStyle w:val="ListParagraph"/>
        <w:numPr>
          <w:ilvl w:val="2"/>
          <w:numId w:val="7"/>
        </w:numPr>
        <w:spacing w:before="100" w:beforeAutospacing="1" w:after="100" w:afterAutospacing="1"/>
        <w:rPr>
          <w:rFonts w:eastAsia="Times New Roman" w:cs="Times New Roman"/>
        </w:rPr>
      </w:pPr>
      <w:r>
        <w:rPr>
          <w:rFonts w:eastAsia="Times New Roman" w:cs="Times New Roman"/>
        </w:rPr>
        <w:t xml:space="preserve">Facts: </w:t>
      </w:r>
      <w:r w:rsidRPr="00057F5D">
        <w:rPr>
          <w:rFonts w:eastAsia="Times New Roman" w:cs="Times New Roman"/>
        </w:rPr>
        <w:t>The Mississippi State Tax Commission levied a tax upon Complete Auto "for the privilege of engaging or continuing in business or doing business"</w:t>
      </w:r>
      <w:r>
        <w:rPr>
          <w:rFonts w:eastAsia="Times New Roman" w:cs="Times New Roman"/>
          <w:vertAlign w:val="superscript"/>
        </w:rPr>
        <w:t xml:space="preserve"> </w:t>
      </w:r>
      <w:r w:rsidRPr="00057F5D">
        <w:rPr>
          <w:rFonts w:eastAsia="Times New Roman" w:cs="Times New Roman"/>
        </w:rPr>
        <w:t>in the state of Mississippi. The Court refers to the tax as a "sales tax</w:t>
      </w:r>
      <w:r>
        <w:rPr>
          <w:rFonts w:eastAsia="Times New Roman" w:cs="Times New Roman"/>
        </w:rPr>
        <w:t>”</w:t>
      </w:r>
      <w:r w:rsidRPr="00057F5D">
        <w:rPr>
          <w:rFonts w:eastAsia="Times New Roman" w:cs="Times New Roman"/>
        </w:rPr>
        <w:t>; however, it was a "transaction privilege" or gross receipts tax</w:t>
      </w:r>
      <w:r>
        <w:rPr>
          <w:rFonts w:eastAsia="Times New Roman" w:cs="Times New Roman"/>
        </w:rPr>
        <w:t xml:space="preserve"> </w:t>
      </w:r>
      <w:r w:rsidRPr="00057F5D">
        <w:rPr>
          <w:rFonts w:eastAsia="Times New Roman" w:cs="Times New Roman"/>
        </w:rPr>
        <w:t>based on Complete Auto's gross receipts.</w:t>
      </w:r>
    </w:p>
    <w:p w14:paraId="66EFC8EB" w14:textId="4FFBA896" w:rsidR="00057F5D" w:rsidRPr="002443A2" w:rsidRDefault="00057F5D" w:rsidP="00057F5D">
      <w:pPr>
        <w:pStyle w:val="ListParagraph"/>
        <w:numPr>
          <w:ilvl w:val="2"/>
          <w:numId w:val="7"/>
        </w:numPr>
        <w:spacing w:before="100" w:beforeAutospacing="1" w:after="100" w:afterAutospacing="1"/>
        <w:rPr>
          <w:rFonts w:eastAsia="Times New Roman" w:cs="Times New Roman"/>
          <w:b/>
          <w:color w:val="FF0000"/>
        </w:rPr>
      </w:pPr>
      <w:r w:rsidRPr="002443A2">
        <w:rPr>
          <w:rFonts w:eastAsia="Times New Roman" w:cs="Times New Roman"/>
          <w:b/>
          <w:color w:val="FF0000"/>
          <w:u w:val="single"/>
        </w:rPr>
        <w:t>Holding</w:t>
      </w:r>
      <w:r w:rsidRPr="002443A2">
        <w:rPr>
          <w:rFonts w:eastAsia="Times New Roman" w:cs="Times New Roman"/>
          <w:b/>
          <w:color w:val="FF0000"/>
        </w:rPr>
        <w:t>: Tax was constitutional, established four prong test for constitutionality of tax under Commerce Clause:</w:t>
      </w:r>
    </w:p>
    <w:p w14:paraId="047F55E4" w14:textId="67387FD2" w:rsidR="00057F5D" w:rsidRPr="00637017" w:rsidRDefault="00057F5D" w:rsidP="00057F5D">
      <w:pPr>
        <w:pStyle w:val="ListParagraph"/>
        <w:numPr>
          <w:ilvl w:val="3"/>
          <w:numId w:val="7"/>
        </w:numPr>
        <w:spacing w:before="100" w:beforeAutospacing="1" w:after="100" w:afterAutospacing="1"/>
        <w:rPr>
          <w:rFonts w:eastAsia="Times New Roman" w:cs="Times New Roman"/>
          <w:color w:val="FF0000"/>
        </w:rPr>
      </w:pPr>
      <w:r w:rsidRPr="00637017">
        <w:rPr>
          <w:rFonts w:eastAsia="Times New Roman" w:cs="Times New Roman"/>
          <w:color w:val="FF0000"/>
        </w:rPr>
        <w:t>Substantial nexus: connection between state and potential taxpayer clear enough to impose tax</w:t>
      </w:r>
    </w:p>
    <w:p w14:paraId="65C23A03" w14:textId="137E61BF" w:rsidR="00057F5D" w:rsidRPr="00637017" w:rsidRDefault="00057F5D" w:rsidP="00057F5D">
      <w:pPr>
        <w:pStyle w:val="ListParagraph"/>
        <w:numPr>
          <w:ilvl w:val="3"/>
          <w:numId w:val="7"/>
        </w:numPr>
        <w:spacing w:before="100" w:beforeAutospacing="1" w:after="100" w:afterAutospacing="1"/>
        <w:rPr>
          <w:rFonts w:eastAsia="Times New Roman" w:cs="Times New Roman"/>
          <w:color w:val="FF0000"/>
        </w:rPr>
      </w:pPr>
      <w:r w:rsidRPr="00637017">
        <w:rPr>
          <w:rFonts w:eastAsia="Times New Roman" w:cs="Times New Roman"/>
          <w:color w:val="FF0000"/>
        </w:rPr>
        <w:t>Nondiscrimination: interstate and intrastate taxes should not favor one over the other</w:t>
      </w:r>
    </w:p>
    <w:p w14:paraId="7D8C895B" w14:textId="161CE3FF" w:rsidR="00057F5D" w:rsidRPr="00637017" w:rsidRDefault="00057F5D" w:rsidP="00057F5D">
      <w:pPr>
        <w:pStyle w:val="ListParagraph"/>
        <w:numPr>
          <w:ilvl w:val="3"/>
          <w:numId w:val="7"/>
        </w:numPr>
        <w:spacing w:before="100" w:beforeAutospacing="1" w:after="100" w:afterAutospacing="1"/>
        <w:rPr>
          <w:rFonts w:eastAsia="Times New Roman" w:cs="Times New Roman"/>
          <w:color w:val="FF0000"/>
        </w:rPr>
      </w:pPr>
      <w:r w:rsidRPr="00637017">
        <w:rPr>
          <w:rFonts w:eastAsia="Times New Roman" w:cs="Times New Roman"/>
          <w:color w:val="FF0000"/>
        </w:rPr>
        <w:t xml:space="preserve">Fair apportionment: taxation of only the apportionment activity that transpires within the taxing jurisdiction </w:t>
      </w:r>
    </w:p>
    <w:p w14:paraId="72788F43" w14:textId="6D635B6A" w:rsidR="00057F5D" w:rsidRPr="00637017" w:rsidRDefault="00057F5D" w:rsidP="00057F5D">
      <w:pPr>
        <w:pStyle w:val="ListParagraph"/>
        <w:numPr>
          <w:ilvl w:val="3"/>
          <w:numId w:val="7"/>
        </w:numPr>
        <w:spacing w:before="100" w:beforeAutospacing="1" w:after="100" w:afterAutospacing="1"/>
        <w:rPr>
          <w:rFonts w:eastAsia="Times New Roman" w:cs="Times New Roman"/>
          <w:color w:val="FF0000"/>
        </w:rPr>
      </w:pPr>
      <w:r w:rsidRPr="00637017">
        <w:rPr>
          <w:rFonts w:eastAsia="Times New Roman" w:cs="Times New Roman"/>
          <w:color w:val="FF0000"/>
        </w:rPr>
        <w:t>Fair relationship to services provided by the state: company enjoys services such as police protection while in state</w:t>
      </w:r>
    </w:p>
    <w:p w14:paraId="79050424" w14:textId="607A72F8" w:rsidR="00C85BD3" w:rsidRPr="00C85BD3" w:rsidRDefault="00C85BD3" w:rsidP="00C85BD3">
      <w:pPr>
        <w:pStyle w:val="ListParagraph"/>
        <w:numPr>
          <w:ilvl w:val="1"/>
          <w:numId w:val="7"/>
        </w:numPr>
        <w:spacing w:before="100" w:beforeAutospacing="1" w:after="100" w:afterAutospacing="1"/>
        <w:rPr>
          <w:rFonts w:eastAsia="Times New Roman" w:cs="Times New Roman"/>
        </w:rPr>
      </w:pPr>
      <w:r>
        <w:rPr>
          <w:rFonts w:eastAsia="Times New Roman" w:cs="Times New Roman"/>
          <w:b/>
          <w:i/>
        </w:rPr>
        <w:t>Bradley v. Public Utilities Commission</w:t>
      </w:r>
    </w:p>
    <w:p w14:paraId="715529B2" w14:textId="0D7DFDD3" w:rsidR="00C85BD3" w:rsidRPr="00C85BD3" w:rsidRDefault="00C85BD3" w:rsidP="00C85BD3">
      <w:pPr>
        <w:pStyle w:val="ListParagraph"/>
        <w:numPr>
          <w:ilvl w:val="1"/>
          <w:numId w:val="7"/>
        </w:numPr>
        <w:spacing w:before="100" w:beforeAutospacing="1" w:after="100" w:afterAutospacing="1"/>
        <w:rPr>
          <w:rFonts w:eastAsia="Times New Roman" w:cs="Times New Roman"/>
        </w:rPr>
      </w:pPr>
      <w:r>
        <w:rPr>
          <w:rFonts w:eastAsia="Times New Roman" w:cs="Times New Roman"/>
          <w:b/>
          <w:i/>
        </w:rPr>
        <w:t>Bibb v. Navajo Freight Lines</w:t>
      </w:r>
    </w:p>
    <w:p w14:paraId="4ACF4B06" w14:textId="357F368F" w:rsidR="00C85BD3" w:rsidRPr="00E677EB" w:rsidRDefault="00C85BD3" w:rsidP="00C85BD3">
      <w:pPr>
        <w:pStyle w:val="ListParagraph"/>
        <w:numPr>
          <w:ilvl w:val="1"/>
          <w:numId w:val="7"/>
        </w:numPr>
        <w:spacing w:before="100" w:beforeAutospacing="1" w:after="100" w:afterAutospacing="1"/>
        <w:rPr>
          <w:rFonts w:eastAsia="Times New Roman" w:cs="Times New Roman"/>
        </w:rPr>
      </w:pPr>
      <w:r>
        <w:rPr>
          <w:rFonts w:eastAsia="Times New Roman" w:cs="Times New Roman"/>
          <w:b/>
          <w:i/>
        </w:rPr>
        <w:t>Kassel v. Consolidated Freightways Corp</w:t>
      </w:r>
    </w:p>
    <w:p w14:paraId="66BFA7A9" w14:textId="77777777" w:rsidR="005E019D" w:rsidRPr="005E019D" w:rsidRDefault="005E019D" w:rsidP="005E019D">
      <w:pPr>
        <w:pStyle w:val="ListParagraph"/>
        <w:spacing w:before="100" w:beforeAutospacing="1" w:after="100" w:afterAutospacing="1"/>
        <w:rPr>
          <w:rFonts w:eastAsia="Times New Roman" w:cs="Times New Roman"/>
        </w:rPr>
      </w:pPr>
    </w:p>
    <w:p w14:paraId="2FAFDF3E" w14:textId="09141DDA" w:rsidR="00025883" w:rsidRPr="00E677EB" w:rsidRDefault="00025883" w:rsidP="00222C09">
      <w:pPr>
        <w:pStyle w:val="ListParagraph"/>
        <w:numPr>
          <w:ilvl w:val="0"/>
          <w:numId w:val="7"/>
        </w:numPr>
        <w:spacing w:before="100" w:beforeAutospacing="1" w:after="100" w:afterAutospacing="1"/>
        <w:rPr>
          <w:rFonts w:eastAsia="Times New Roman" w:cs="Times New Roman"/>
        </w:rPr>
      </w:pPr>
      <w:r w:rsidRPr="00E677EB">
        <w:rPr>
          <w:rFonts w:eastAsia="Times New Roman" w:cs="Times New Roman"/>
          <w:b/>
        </w:rPr>
        <w:t>Privileges &amp; Immunities Clause</w:t>
      </w:r>
    </w:p>
    <w:p w14:paraId="2D0EFA12" w14:textId="3125E035" w:rsidR="002316A0" w:rsidRPr="00D05142" w:rsidRDefault="002316A0" w:rsidP="00222C09">
      <w:pPr>
        <w:pStyle w:val="ListParagraph"/>
        <w:numPr>
          <w:ilvl w:val="1"/>
          <w:numId w:val="7"/>
        </w:numPr>
        <w:spacing w:before="100" w:beforeAutospacing="1" w:after="100" w:afterAutospacing="1"/>
        <w:rPr>
          <w:rFonts w:eastAsia="Times New Roman" w:cs="Times New Roman"/>
          <w:color w:val="FF0000"/>
        </w:rPr>
      </w:pPr>
      <w:r w:rsidRPr="00D05142">
        <w:rPr>
          <w:rFonts w:eastAsia="Times New Roman" w:cs="Times New Roman"/>
          <w:color w:val="FF0000"/>
        </w:rPr>
        <w:t>Analysis:</w:t>
      </w:r>
    </w:p>
    <w:p w14:paraId="329C4C3F" w14:textId="34C60A6D" w:rsidR="002316A0" w:rsidRPr="000535A0" w:rsidRDefault="002316A0" w:rsidP="00222C09">
      <w:pPr>
        <w:pStyle w:val="ListParagraph"/>
        <w:numPr>
          <w:ilvl w:val="2"/>
          <w:numId w:val="7"/>
        </w:numPr>
        <w:spacing w:before="100" w:beforeAutospacing="1" w:after="100" w:afterAutospacing="1"/>
        <w:rPr>
          <w:rFonts w:eastAsia="Times New Roman" w:cs="Times New Roman"/>
          <w:color w:val="FF0000"/>
        </w:rPr>
      </w:pPr>
      <w:r w:rsidRPr="000535A0">
        <w:rPr>
          <w:rFonts w:eastAsia="Times New Roman" w:cs="Times New Roman"/>
          <w:color w:val="FF0000"/>
        </w:rPr>
        <w:t>Is there discrimination against out of state residents?</w:t>
      </w:r>
    </w:p>
    <w:p w14:paraId="15172A7F" w14:textId="2C8ACB98" w:rsidR="002316A0" w:rsidRPr="000535A0" w:rsidRDefault="002316A0" w:rsidP="00222C09">
      <w:pPr>
        <w:pStyle w:val="ListParagraph"/>
        <w:numPr>
          <w:ilvl w:val="2"/>
          <w:numId w:val="7"/>
        </w:numPr>
        <w:spacing w:before="100" w:beforeAutospacing="1" w:after="100" w:afterAutospacing="1"/>
        <w:rPr>
          <w:rFonts w:eastAsia="Times New Roman" w:cs="Times New Roman"/>
          <w:color w:val="FF0000"/>
        </w:rPr>
      </w:pPr>
      <w:r w:rsidRPr="000535A0">
        <w:rPr>
          <w:rFonts w:eastAsia="Times New Roman" w:cs="Times New Roman"/>
          <w:color w:val="FF0000"/>
        </w:rPr>
        <w:t xml:space="preserve">Does law at issue </w:t>
      </w:r>
      <w:r w:rsidRPr="006F494B">
        <w:rPr>
          <w:rFonts w:eastAsia="Times New Roman" w:cs="Times New Roman"/>
          <w:i/>
          <w:color w:val="FF0000"/>
        </w:rPr>
        <w:t>burden constitutionally protected privileges and immunities</w:t>
      </w:r>
    </w:p>
    <w:p w14:paraId="069262FA" w14:textId="661572E8" w:rsidR="00B0248E" w:rsidRPr="000535A0" w:rsidRDefault="00B0248E" w:rsidP="00222C09">
      <w:pPr>
        <w:pStyle w:val="ListParagraph"/>
        <w:numPr>
          <w:ilvl w:val="2"/>
          <w:numId w:val="7"/>
        </w:numPr>
        <w:spacing w:before="100" w:beforeAutospacing="1" w:after="100" w:afterAutospacing="1"/>
        <w:rPr>
          <w:rFonts w:eastAsia="Times New Roman" w:cs="Times New Roman"/>
          <w:color w:val="FF0000"/>
        </w:rPr>
      </w:pPr>
      <w:r w:rsidRPr="000535A0">
        <w:rPr>
          <w:rFonts w:eastAsia="Times New Roman" w:cs="Times New Roman"/>
          <w:color w:val="FF0000"/>
        </w:rPr>
        <w:t>Is there a “tiering of rights”? With some receiving more protection than others</w:t>
      </w:r>
    </w:p>
    <w:p w14:paraId="7B2F712B" w14:textId="0BE1FA4B" w:rsidR="00B0248E" w:rsidRPr="000535A0" w:rsidRDefault="00B0248E" w:rsidP="00222C09">
      <w:pPr>
        <w:pStyle w:val="ListParagraph"/>
        <w:numPr>
          <w:ilvl w:val="2"/>
          <w:numId w:val="7"/>
        </w:numPr>
        <w:spacing w:before="100" w:beforeAutospacing="1" w:after="100" w:afterAutospacing="1"/>
        <w:rPr>
          <w:rFonts w:eastAsia="Times New Roman" w:cs="Times New Roman"/>
          <w:color w:val="FF0000"/>
        </w:rPr>
      </w:pPr>
      <w:r w:rsidRPr="000535A0">
        <w:rPr>
          <w:rFonts w:eastAsia="Times New Roman" w:cs="Times New Roman"/>
          <w:color w:val="FF0000"/>
        </w:rPr>
        <w:t>“Fundamental is seen narrowly, what constitutes fundamental?</w:t>
      </w:r>
    </w:p>
    <w:p w14:paraId="09DF6C64" w14:textId="77777777" w:rsidR="001A0D54" w:rsidRPr="00E677EB" w:rsidRDefault="001A0D54" w:rsidP="00222C09">
      <w:pPr>
        <w:pStyle w:val="ListParagraph"/>
        <w:numPr>
          <w:ilvl w:val="1"/>
          <w:numId w:val="7"/>
        </w:numPr>
        <w:spacing w:before="100" w:beforeAutospacing="1" w:after="100" w:afterAutospacing="1"/>
        <w:rPr>
          <w:rFonts w:eastAsia="Times New Roman" w:cs="Times New Roman"/>
        </w:rPr>
      </w:pPr>
      <w:r w:rsidRPr="00675E5C">
        <w:rPr>
          <w:rFonts w:eastAsia="Times New Roman" w:cs="Times New Roman"/>
          <w:b/>
          <w:i/>
        </w:rPr>
        <w:t>United Building &amp; Construction v. Mayor and Council of Camden</w:t>
      </w:r>
      <w:r w:rsidRPr="00E677EB">
        <w:rPr>
          <w:rFonts w:eastAsia="Times New Roman" w:cs="Times New Roman"/>
        </w:rPr>
        <w:t xml:space="preserve"> (market participant case)(Rehnquist)(1984)</w:t>
      </w:r>
    </w:p>
    <w:p w14:paraId="2A8E79A1" w14:textId="77777777" w:rsidR="00D63A92" w:rsidRPr="00E677EB" w:rsidRDefault="00D63A92" w:rsidP="00222C09">
      <w:pPr>
        <w:pStyle w:val="ListParagraph"/>
        <w:numPr>
          <w:ilvl w:val="2"/>
          <w:numId w:val="7"/>
        </w:numPr>
        <w:spacing w:before="100" w:beforeAutospacing="1" w:after="100" w:afterAutospacing="1"/>
        <w:rPr>
          <w:rFonts w:eastAsia="Times New Roman" w:cs="Times New Roman"/>
        </w:rPr>
      </w:pPr>
      <w:r w:rsidRPr="00E677EB">
        <w:rPr>
          <w:rFonts w:eastAsia="Times New Roman" w:cs="Times New Roman"/>
        </w:rPr>
        <w:t>Facts: Camden ordinance requiring that min 40% of employees of contractors and subs working on city construction must be Camden residents</w:t>
      </w:r>
    </w:p>
    <w:p w14:paraId="277651CD" w14:textId="59DE39AC" w:rsidR="001D2DF3" w:rsidRPr="00E677EB" w:rsidRDefault="00D63A92" w:rsidP="00222C09">
      <w:pPr>
        <w:pStyle w:val="ListParagraph"/>
        <w:numPr>
          <w:ilvl w:val="2"/>
          <w:numId w:val="7"/>
        </w:numPr>
        <w:spacing w:before="100" w:beforeAutospacing="1" w:after="100" w:afterAutospacing="1"/>
        <w:rPr>
          <w:rFonts w:eastAsia="Times New Roman" w:cs="Times New Roman"/>
        </w:rPr>
      </w:pPr>
      <w:r w:rsidRPr="00E677EB">
        <w:rPr>
          <w:rFonts w:eastAsia="Times New Roman" w:cs="Times New Roman"/>
        </w:rPr>
        <w:t>Court declared unconstitutional a city’s ordinance that required that 40% of the employees on city-funded construction projects be residents of city</w:t>
      </w:r>
    </w:p>
    <w:p w14:paraId="0D0A8EA9" w14:textId="3D57728C" w:rsidR="00D63A92" w:rsidRPr="00E677EB" w:rsidRDefault="00D63A92" w:rsidP="00222C09">
      <w:pPr>
        <w:pStyle w:val="ListParagraph"/>
        <w:numPr>
          <w:ilvl w:val="2"/>
          <w:numId w:val="7"/>
        </w:numPr>
        <w:spacing w:before="100" w:beforeAutospacing="1" w:after="100" w:afterAutospacing="1"/>
        <w:rPr>
          <w:rFonts w:eastAsia="Times New Roman" w:cs="Times New Roman"/>
        </w:rPr>
      </w:pPr>
      <w:r w:rsidRPr="00E677EB">
        <w:rPr>
          <w:rFonts w:eastAsia="Times New Roman" w:cs="Times New Roman"/>
        </w:rPr>
        <w:t>Found that law violated P&amp;I clause and that market participant exception does not exist under P&amp;I</w:t>
      </w:r>
    </w:p>
    <w:p w14:paraId="774B1DC0" w14:textId="77777777" w:rsidR="001E4EEB" w:rsidRPr="006F494B" w:rsidRDefault="001E4EEB" w:rsidP="001E4EEB">
      <w:pPr>
        <w:pStyle w:val="ListParagraph"/>
        <w:numPr>
          <w:ilvl w:val="2"/>
          <w:numId w:val="7"/>
        </w:numPr>
        <w:spacing w:before="100" w:beforeAutospacing="1" w:after="100" w:afterAutospacing="1"/>
        <w:rPr>
          <w:rFonts w:eastAsia="Times New Roman" w:cs="Times New Roman"/>
          <w:color w:val="FF0000"/>
        </w:rPr>
      </w:pPr>
      <w:r w:rsidRPr="00D05142">
        <w:rPr>
          <w:rFonts w:eastAsia="Times New Roman" w:cs="Times New Roman"/>
          <w:b/>
          <w:color w:val="FF0000"/>
          <w:u w:val="single"/>
        </w:rPr>
        <w:t>Holding</w:t>
      </w:r>
      <w:r w:rsidR="00917455" w:rsidRPr="00D05142">
        <w:rPr>
          <w:rFonts w:eastAsia="Times New Roman" w:cs="Times New Roman"/>
          <w:b/>
          <w:color w:val="FF0000"/>
        </w:rPr>
        <w:t>:</w:t>
      </w:r>
      <w:r w:rsidR="00917455" w:rsidRPr="001E4EEB">
        <w:rPr>
          <w:rFonts w:eastAsia="Times New Roman" w:cs="Times New Roman"/>
        </w:rPr>
        <w:t xml:space="preserve"> </w:t>
      </w:r>
      <w:r w:rsidRPr="001E4EEB">
        <w:rPr>
          <w:rFonts w:eastAsia="Times New Roman" w:cs="Times New Roman"/>
        </w:rPr>
        <w:t xml:space="preserve">The Privileges and Immunities Clause prevents states (and cities in this case) from discriminating against non-residents if </w:t>
      </w:r>
      <w:r w:rsidRPr="00D05142">
        <w:rPr>
          <w:rFonts w:eastAsia="Times New Roman" w:cs="Times New Roman"/>
          <w:b/>
          <w:color w:val="FF0000"/>
        </w:rPr>
        <w:t>two elements are met</w:t>
      </w:r>
      <w:r w:rsidRPr="001E4EEB">
        <w:rPr>
          <w:rFonts w:eastAsia="Times New Roman" w:cs="Times New Roman"/>
        </w:rPr>
        <w:t xml:space="preserve">. First, the </w:t>
      </w:r>
      <w:r w:rsidRPr="006F494B">
        <w:rPr>
          <w:rFonts w:eastAsia="Times New Roman" w:cs="Times New Roman"/>
          <w:color w:val="FF0000"/>
        </w:rPr>
        <w:t>discrimination burdens a “fundamental” privilege</w:t>
      </w:r>
      <w:r w:rsidRPr="001E4EEB">
        <w:rPr>
          <w:rFonts w:eastAsia="Times New Roman" w:cs="Times New Roman"/>
        </w:rPr>
        <w:t xml:space="preserve">. Here the fundamental privilege was employment. Second, there is </w:t>
      </w:r>
      <w:r w:rsidRPr="006F494B">
        <w:rPr>
          <w:rFonts w:eastAsia="Times New Roman" w:cs="Times New Roman"/>
          <w:color w:val="FF0000"/>
        </w:rPr>
        <w:t>no “substantial reason” for the discriminating treatment.</w:t>
      </w:r>
    </w:p>
    <w:p w14:paraId="2712D45C" w14:textId="2685D50D" w:rsidR="00350CDD" w:rsidRPr="001E4EEB" w:rsidRDefault="00350CDD" w:rsidP="001E4EEB">
      <w:pPr>
        <w:pStyle w:val="ListParagraph"/>
        <w:numPr>
          <w:ilvl w:val="1"/>
          <w:numId w:val="7"/>
        </w:numPr>
        <w:spacing w:before="100" w:beforeAutospacing="1" w:after="100" w:afterAutospacing="1"/>
        <w:rPr>
          <w:rFonts w:eastAsia="Times New Roman" w:cs="Times New Roman"/>
          <w:i/>
        </w:rPr>
      </w:pPr>
      <w:r w:rsidRPr="001E4EEB">
        <w:rPr>
          <w:rFonts w:eastAsia="Times New Roman" w:cs="Times New Roman"/>
          <w:i/>
        </w:rPr>
        <w:t>Primary purpose of P&amp;I clause is to ensure a citizen of state A enjoys the same privileges as a citizen of State B</w:t>
      </w:r>
    </w:p>
    <w:p w14:paraId="25897660" w14:textId="1B65CE6B" w:rsidR="00350CDD" w:rsidRPr="009B5D9C" w:rsidRDefault="00350CDD" w:rsidP="00222C09">
      <w:pPr>
        <w:pStyle w:val="ListParagraph"/>
        <w:numPr>
          <w:ilvl w:val="0"/>
          <w:numId w:val="7"/>
        </w:numPr>
        <w:spacing w:before="100" w:beforeAutospacing="1" w:after="100" w:afterAutospacing="1"/>
        <w:rPr>
          <w:rFonts w:eastAsia="Times New Roman" w:cs="Times New Roman"/>
          <w:b/>
          <w:color w:val="FF0000"/>
        </w:rPr>
      </w:pPr>
      <w:r w:rsidRPr="009B5D9C">
        <w:rPr>
          <w:rFonts w:eastAsia="Times New Roman" w:cs="Times New Roman"/>
          <w:b/>
          <w:color w:val="FF0000"/>
        </w:rPr>
        <w:t>Application of P&amp;I in discrimination of out-of-state residents requires 2 step inquiry</w:t>
      </w:r>
    </w:p>
    <w:p w14:paraId="7B58DEBC" w14:textId="61DB47E4" w:rsidR="00350CDD" w:rsidRPr="006F494B" w:rsidRDefault="00350CDD" w:rsidP="00222C09">
      <w:pPr>
        <w:pStyle w:val="ListParagraph"/>
        <w:numPr>
          <w:ilvl w:val="1"/>
          <w:numId w:val="7"/>
        </w:numPr>
        <w:spacing w:before="100" w:beforeAutospacing="1" w:after="100" w:afterAutospacing="1"/>
        <w:rPr>
          <w:rFonts w:eastAsia="Times New Roman" w:cs="Times New Roman"/>
          <w:color w:val="FF0000"/>
        </w:rPr>
      </w:pPr>
      <w:r w:rsidRPr="006F494B">
        <w:rPr>
          <w:rFonts w:eastAsia="Times New Roman" w:cs="Times New Roman"/>
          <w:color w:val="FF0000"/>
        </w:rPr>
        <w:t>Does the ordinance burden a P&amp;I protected by the clause? Applies only with respect to distinctions that prohibit formation, purpose, development of a single union</w:t>
      </w:r>
    </w:p>
    <w:p w14:paraId="210752AA" w14:textId="4D5F6BF8" w:rsidR="004A1A1E" w:rsidRPr="006F494B" w:rsidRDefault="004A1A1E" w:rsidP="00222C09">
      <w:pPr>
        <w:pStyle w:val="ListParagraph"/>
        <w:numPr>
          <w:ilvl w:val="1"/>
          <w:numId w:val="7"/>
        </w:numPr>
        <w:spacing w:before="100" w:beforeAutospacing="1" w:after="100" w:afterAutospacing="1"/>
        <w:rPr>
          <w:rFonts w:eastAsia="Times New Roman" w:cs="Times New Roman"/>
          <w:color w:val="FF0000"/>
        </w:rPr>
      </w:pPr>
      <w:r w:rsidRPr="006F494B">
        <w:rPr>
          <w:rFonts w:eastAsia="Times New Roman" w:cs="Times New Roman"/>
          <w:color w:val="FF0000"/>
        </w:rPr>
        <w:t>Are out of state resident’s interest of private employment fundamental to the promotion of interstate harmony?</w:t>
      </w:r>
    </w:p>
    <w:p w14:paraId="78A32B05" w14:textId="26B64B8A" w:rsidR="007A2E82" w:rsidRPr="00E677EB" w:rsidRDefault="007A2E82" w:rsidP="00222C09">
      <w:pPr>
        <w:pStyle w:val="ListParagraph"/>
        <w:numPr>
          <w:ilvl w:val="2"/>
          <w:numId w:val="7"/>
        </w:numPr>
        <w:spacing w:before="100" w:beforeAutospacing="1" w:after="100" w:afterAutospacing="1"/>
        <w:rPr>
          <w:rFonts w:eastAsia="Times New Roman" w:cs="Times New Roman"/>
        </w:rPr>
      </w:pPr>
      <w:r w:rsidRPr="00E677EB">
        <w:rPr>
          <w:rFonts w:eastAsia="Times New Roman" w:cs="Times New Roman"/>
        </w:rPr>
        <w:t>P&amp;I works to ensure interstate harmony, it is discrimination against out-of-state residents on matters of fundamental concern which triggers P&amp;I, not regulation affecting commerce</w:t>
      </w:r>
    </w:p>
    <w:p w14:paraId="774BC438" w14:textId="719A4B17" w:rsidR="00B0248E" w:rsidRPr="00E677EB" w:rsidRDefault="00B0248E" w:rsidP="00222C09">
      <w:pPr>
        <w:pStyle w:val="ListParagraph"/>
        <w:numPr>
          <w:ilvl w:val="1"/>
          <w:numId w:val="7"/>
        </w:numPr>
        <w:spacing w:before="100" w:beforeAutospacing="1" w:after="100" w:afterAutospacing="1"/>
        <w:rPr>
          <w:rFonts w:eastAsia="Times New Roman" w:cs="Times New Roman"/>
        </w:rPr>
      </w:pPr>
      <w:r w:rsidRPr="00E677EB">
        <w:rPr>
          <w:rFonts w:eastAsia="Times New Roman" w:cs="Times New Roman"/>
        </w:rPr>
        <w:t>Is there a substantial reason for discrimination? And does the discrimination bear a close relationship to the reasons</w:t>
      </w:r>
    </w:p>
    <w:p w14:paraId="30B3824B" w14:textId="7DF9E211" w:rsidR="00B0248E" w:rsidRPr="00E677EB" w:rsidRDefault="00B0248E" w:rsidP="00222C09">
      <w:pPr>
        <w:pStyle w:val="ListParagraph"/>
        <w:numPr>
          <w:ilvl w:val="2"/>
          <w:numId w:val="7"/>
        </w:numPr>
        <w:spacing w:before="100" w:beforeAutospacing="1" w:after="100" w:afterAutospacing="1"/>
        <w:rPr>
          <w:rFonts w:eastAsia="Times New Roman" w:cs="Times New Roman"/>
        </w:rPr>
      </w:pPr>
      <w:r w:rsidRPr="00E677EB">
        <w:rPr>
          <w:rFonts w:eastAsia="Times New Roman" w:cs="Times New Roman"/>
        </w:rPr>
        <w:t>Every inquiry must be conducted with due regard for principle that the states should have substantial leeway in analyzing local evils and prescribing cures</w:t>
      </w:r>
    </w:p>
    <w:p w14:paraId="637E87A8" w14:textId="32B12EC2" w:rsidR="00B0248E" w:rsidRPr="00E677EB" w:rsidRDefault="00B0248E" w:rsidP="00222C09">
      <w:pPr>
        <w:pStyle w:val="ListParagraph"/>
        <w:numPr>
          <w:ilvl w:val="0"/>
          <w:numId w:val="7"/>
        </w:numPr>
        <w:spacing w:before="100" w:beforeAutospacing="1" w:after="100" w:afterAutospacing="1"/>
        <w:rPr>
          <w:rFonts w:eastAsia="Times New Roman" w:cs="Times New Roman"/>
        </w:rPr>
      </w:pPr>
      <w:r w:rsidRPr="00E677EB">
        <w:rPr>
          <w:rFonts w:eastAsia="Times New Roman" w:cs="Times New Roman"/>
        </w:rPr>
        <w:t>Scope and Limits of Interstate P&amp;I</w:t>
      </w:r>
    </w:p>
    <w:p w14:paraId="6C67046A" w14:textId="525B9ED9" w:rsidR="00B0248E" w:rsidRPr="00E677EB" w:rsidRDefault="00B0248E" w:rsidP="00222C09">
      <w:pPr>
        <w:pStyle w:val="ListParagraph"/>
        <w:numPr>
          <w:ilvl w:val="1"/>
          <w:numId w:val="7"/>
        </w:numPr>
        <w:spacing w:before="100" w:beforeAutospacing="1" w:after="100" w:afterAutospacing="1"/>
        <w:rPr>
          <w:rFonts w:eastAsia="Times New Roman" w:cs="Times New Roman"/>
        </w:rPr>
      </w:pPr>
      <w:r w:rsidRPr="00E677EB">
        <w:rPr>
          <w:rFonts w:eastAsia="Times New Roman" w:cs="Times New Roman"/>
        </w:rPr>
        <w:t>Camden recognizes private employment as fundamental privilege but does not address public employment</w:t>
      </w:r>
    </w:p>
    <w:p w14:paraId="6D763989" w14:textId="6B8A2298" w:rsidR="003F1AF9" w:rsidRPr="001E4EEB" w:rsidRDefault="003F1AF9" w:rsidP="00222C09">
      <w:pPr>
        <w:pStyle w:val="ListParagraph"/>
        <w:numPr>
          <w:ilvl w:val="1"/>
          <w:numId w:val="7"/>
        </w:numPr>
        <w:spacing w:before="100" w:beforeAutospacing="1" w:after="100" w:afterAutospacing="1"/>
        <w:rPr>
          <w:rFonts w:eastAsia="Times New Roman" w:cs="Times New Roman"/>
          <w:b/>
        </w:rPr>
      </w:pPr>
      <w:r w:rsidRPr="001E4EEB">
        <w:rPr>
          <w:rFonts w:eastAsia="Times New Roman" w:cs="Times New Roman"/>
          <w:b/>
          <w:i/>
        </w:rPr>
        <w:t>Supreme Court of NH v. Piper</w:t>
      </w:r>
    </w:p>
    <w:p w14:paraId="2D5E1BBA" w14:textId="4218F6DA" w:rsidR="003F1AF9" w:rsidRPr="00E677EB" w:rsidRDefault="003F1AF9" w:rsidP="00222C09">
      <w:pPr>
        <w:pStyle w:val="ListParagraph"/>
        <w:numPr>
          <w:ilvl w:val="2"/>
          <w:numId w:val="7"/>
        </w:numPr>
        <w:spacing w:before="100" w:beforeAutospacing="1" w:after="100" w:afterAutospacing="1"/>
        <w:rPr>
          <w:rFonts w:eastAsia="Times New Roman" w:cs="Times New Roman"/>
        </w:rPr>
      </w:pPr>
      <w:r w:rsidRPr="00E677EB">
        <w:rPr>
          <w:rFonts w:eastAsia="Times New Roman" w:cs="Times New Roman"/>
        </w:rPr>
        <w:t>Facts: state rule limited bar admission to in-state residents</w:t>
      </w:r>
    </w:p>
    <w:p w14:paraId="0E5A87D0" w14:textId="18AC6C08" w:rsidR="003F1AF9" w:rsidRPr="00E677EB" w:rsidRDefault="003F1AF9" w:rsidP="00222C09">
      <w:pPr>
        <w:pStyle w:val="ListParagraph"/>
        <w:numPr>
          <w:ilvl w:val="2"/>
          <w:numId w:val="7"/>
        </w:numPr>
        <w:spacing w:before="100" w:beforeAutospacing="1" w:after="100" w:afterAutospacing="1"/>
        <w:rPr>
          <w:rFonts w:eastAsia="Times New Roman" w:cs="Times New Roman"/>
        </w:rPr>
      </w:pPr>
      <w:r w:rsidRPr="00E677EB">
        <w:rPr>
          <w:rFonts w:eastAsia="Times New Roman" w:cs="Times New Roman"/>
        </w:rPr>
        <w:t>Issue: does state-licensed employment count as a privilege?</w:t>
      </w:r>
    </w:p>
    <w:p w14:paraId="52C2DD30" w14:textId="5FB09C3F" w:rsidR="003F1AF9" w:rsidRPr="00E677EB" w:rsidRDefault="003F1AF9" w:rsidP="00222C09">
      <w:pPr>
        <w:pStyle w:val="ListParagraph"/>
        <w:numPr>
          <w:ilvl w:val="2"/>
          <w:numId w:val="7"/>
        </w:numPr>
        <w:spacing w:before="100" w:beforeAutospacing="1" w:after="100" w:afterAutospacing="1"/>
        <w:rPr>
          <w:rFonts w:eastAsia="Times New Roman" w:cs="Times New Roman"/>
        </w:rPr>
      </w:pPr>
      <w:r w:rsidRPr="009B5D9C">
        <w:rPr>
          <w:rFonts w:eastAsia="Times New Roman" w:cs="Times New Roman"/>
          <w:u w:val="single"/>
        </w:rPr>
        <w:t>Holding</w:t>
      </w:r>
      <w:r w:rsidRPr="00E677EB">
        <w:rPr>
          <w:rFonts w:eastAsia="Times New Roman" w:cs="Times New Roman"/>
        </w:rPr>
        <w:t xml:space="preserve">: </w:t>
      </w:r>
      <w:r w:rsidR="00FE6A3E" w:rsidRPr="00E677EB">
        <w:rPr>
          <w:rFonts w:eastAsia="Times New Roman" w:cs="Times New Roman"/>
        </w:rPr>
        <w:t xml:space="preserve">law violated P&amp;I clause, </w:t>
      </w:r>
      <w:r w:rsidRPr="00E677EB">
        <w:rPr>
          <w:rFonts w:eastAsia="Times New Roman" w:cs="Times New Roman"/>
        </w:rPr>
        <w:t>state-license involves a privilege because practice of law is important to national economy</w:t>
      </w:r>
    </w:p>
    <w:p w14:paraId="16C6D60E" w14:textId="7A8D407B" w:rsidR="00FE6A3E" w:rsidRPr="00E677EB" w:rsidRDefault="00FE6A3E" w:rsidP="00222C09">
      <w:pPr>
        <w:pStyle w:val="ListParagraph"/>
        <w:numPr>
          <w:ilvl w:val="2"/>
          <w:numId w:val="7"/>
        </w:numPr>
        <w:spacing w:before="100" w:beforeAutospacing="1" w:after="100" w:afterAutospacing="1"/>
        <w:rPr>
          <w:rFonts w:eastAsia="Times New Roman" w:cs="Times New Roman"/>
        </w:rPr>
      </w:pPr>
      <w:r w:rsidRPr="00E677EB">
        <w:rPr>
          <w:rFonts w:eastAsia="Times New Roman" w:cs="Times New Roman"/>
        </w:rPr>
        <w:t>No substantial reason for discrimination and discrimination does not bear a substantial relationship to state objective</w:t>
      </w:r>
    </w:p>
    <w:p w14:paraId="7C510AA9" w14:textId="286AC1CC" w:rsidR="007F0062" w:rsidRPr="007F0062" w:rsidRDefault="00FE6A3E" w:rsidP="007F0062">
      <w:pPr>
        <w:pStyle w:val="ListParagraph"/>
        <w:numPr>
          <w:ilvl w:val="3"/>
          <w:numId w:val="7"/>
        </w:numPr>
        <w:spacing w:before="100" w:beforeAutospacing="1" w:after="100" w:afterAutospacing="1"/>
        <w:rPr>
          <w:rFonts w:eastAsia="Times New Roman" w:cs="Times New Roman"/>
        </w:rPr>
      </w:pPr>
      <w:r w:rsidRPr="00E677EB">
        <w:rPr>
          <w:rFonts w:eastAsia="Times New Roman" w:cs="Times New Roman"/>
        </w:rPr>
        <w:t>Reason: nonresident members are less likely to become familiar with local laws and do pro bono work</w:t>
      </w:r>
    </w:p>
    <w:p w14:paraId="15670989" w14:textId="7DA36977" w:rsidR="00FE6A3E" w:rsidRPr="00E677EB" w:rsidRDefault="00FE6A3E" w:rsidP="00222C09">
      <w:pPr>
        <w:pStyle w:val="ListParagraph"/>
        <w:numPr>
          <w:ilvl w:val="0"/>
          <w:numId w:val="7"/>
        </w:numPr>
        <w:spacing w:before="100" w:beforeAutospacing="1" w:after="100" w:afterAutospacing="1"/>
        <w:rPr>
          <w:rFonts w:eastAsia="Times New Roman" w:cs="Times New Roman"/>
        </w:rPr>
      </w:pPr>
      <w:r w:rsidRPr="00E677EB">
        <w:rPr>
          <w:rFonts w:eastAsia="Times New Roman" w:cs="Times New Roman"/>
        </w:rPr>
        <w:t>Justifying deferential treatment</w:t>
      </w:r>
    </w:p>
    <w:p w14:paraId="2CE58EC8" w14:textId="01120022" w:rsidR="00FE6A3E" w:rsidRPr="00E677EB" w:rsidRDefault="00FE6A3E" w:rsidP="00222C09">
      <w:pPr>
        <w:pStyle w:val="ListParagraph"/>
        <w:numPr>
          <w:ilvl w:val="1"/>
          <w:numId w:val="7"/>
        </w:numPr>
        <w:spacing w:before="100" w:beforeAutospacing="1" w:after="100" w:afterAutospacing="1"/>
        <w:rPr>
          <w:rFonts w:eastAsia="Times New Roman" w:cs="Times New Roman"/>
        </w:rPr>
      </w:pPr>
      <w:r w:rsidRPr="00E677EB">
        <w:rPr>
          <w:rFonts w:eastAsia="Times New Roman" w:cs="Times New Roman"/>
        </w:rPr>
        <w:t>P&amp;I test requires intermediate rather than strict scrutiny (substantial reason)</w:t>
      </w:r>
    </w:p>
    <w:p w14:paraId="19918448" w14:textId="7E8C82C9" w:rsidR="009825E9" w:rsidRPr="00E677EB" w:rsidRDefault="009825E9" w:rsidP="00222C09">
      <w:pPr>
        <w:pStyle w:val="ListParagraph"/>
        <w:numPr>
          <w:ilvl w:val="1"/>
          <w:numId w:val="7"/>
        </w:numPr>
        <w:spacing w:before="100" w:beforeAutospacing="1" w:after="100" w:afterAutospacing="1"/>
        <w:rPr>
          <w:rFonts w:eastAsia="Times New Roman" w:cs="Times New Roman"/>
        </w:rPr>
      </w:pPr>
      <w:r w:rsidRPr="00E677EB">
        <w:rPr>
          <w:rFonts w:eastAsia="Times New Roman" w:cs="Times New Roman"/>
        </w:rPr>
        <w:t>Dormant clause requires compelling interest</w:t>
      </w:r>
    </w:p>
    <w:p w14:paraId="3BFF9385" w14:textId="49BA9D90" w:rsidR="007E041F" w:rsidRPr="00E677EB" w:rsidRDefault="007E041F" w:rsidP="00222C09">
      <w:pPr>
        <w:pStyle w:val="ListParagraph"/>
        <w:numPr>
          <w:ilvl w:val="0"/>
          <w:numId w:val="7"/>
        </w:numPr>
        <w:spacing w:before="100" w:beforeAutospacing="1" w:after="100" w:afterAutospacing="1"/>
        <w:rPr>
          <w:rFonts w:eastAsia="Times New Roman" w:cs="Times New Roman"/>
          <w:b/>
        </w:rPr>
      </w:pPr>
      <w:r w:rsidRPr="00E677EB">
        <w:rPr>
          <w:rFonts w:eastAsia="Times New Roman" w:cs="Times New Roman"/>
          <w:b/>
        </w:rPr>
        <w:t>Congressional Ordering of Federal-State Relationships by Preemption and Consent</w:t>
      </w:r>
    </w:p>
    <w:p w14:paraId="123A726B" w14:textId="6CCD7AD0" w:rsidR="001A4A73" w:rsidRPr="00E677EB" w:rsidRDefault="001A4A73" w:rsidP="00222C09">
      <w:pPr>
        <w:pStyle w:val="ListParagraph"/>
        <w:numPr>
          <w:ilvl w:val="1"/>
          <w:numId w:val="7"/>
        </w:numPr>
        <w:spacing w:before="100" w:beforeAutospacing="1" w:after="100" w:afterAutospacing="1"/>
        <w:rPr>
          <w:rFonts w:eastAsia="Times New Roman" w:cs="Times New Roman"/>
        </w:rPr>
      </w:pPr>
      <w:r w:rsidRPr="00E677EB">
        <w:rPr>
          <w:rFonts w:eastAsia="Times New Roman" w:cs="Times New Roman"/>
        </w:rPr>
        <w:t>Under Supremacy Clause of Art. VI. When congress exercises a granted power, the federal law may supersede a contrary state law (preempt)</w:t>
      </w:r>
    </w:p>
    <w:p w14:paraId="67441AF5" w14:textId="77777777" w:rsidR="001A4A73" w:rsidRPr="00E677EB" w:rsidRDefault="001A4A73" w:rsidP="00222C09">
      <w:pPr>
        <w:pStyle w:val="ListParagraph"/>
        <w:numPr>
          <w:ilvl w:val="1"/>
          <w:numId w:val="7"/>
        </w:numPr>
        <w:rPr>
          <w:rFonts w:eastAsia="Times New Roman" w:cs="Times New Roman"/>
        </w:rPr>
      </w:pPr>
      <w:r w:rsidRPr="00E677EB">
        <w:rPr>
          <w:rFonts w:eastAsia="Times New Roman" w:cs="Times New Roman"/>
        </w:rPr>
        <w:t>Issue occurs when federal gov does not clearly disclose its intended impact on state law</w:t>
      </w:r>
    </w:p>
    <w:p w14:paraId="0F9E4849" w14:textId="2D4E9A9A" w:rsidR="001A538D" w:rsidRDefault="001A4A73" w:rsidP="00222C09">
      <w:pPr>
        <w:pStyle w:val="ListParagraph"/>
        <w:numPr>
          <w:ilvl w:val="1"/>
          <w:numId w:val="7"/>
        </w:numPr>
        <w:rPr>
          <w:rFonts w:eastAsia="Times New Roman" w:cs="Times New Roman"/>
        </w:rPr>
      </w:pPr>
      <w:r w:rsidRPr="00E677EB">
        <w:rPr>
          <w:rFonts w:eastAsia="Times New Roman" w:cs="Times New Roman"/>
        </w:rPr>
        <w:t>Court’s preemption rule often turns on congressional intent on the setting of the text, history and purposes of federal legislation involved</w:t>
      </w:r>
    </w:p>
    <w:p w14:paraId="7CD98C28" w14:textId="54504857" w:rsidR="00550114" w:rsidRDefault="00550114" w:rsidP="00222C09">
      <w:pPr>
        <w:pStyle w:val="ListParagraph"/>
        <w:numPr>
          <w:ilvl w:val="1"/>
          <w:numId w:val="7"/>
        </w:numPr>
        <w:rPr>
          <w:rFonts w:eastAsia="Times New Roman" w:cs="Times New Roman"/>
          <w:b/>
          <w:color w:val="FF0000"/>
        </w:rPr>
      </w:pPr>
      <w:r w:rsidRPr="00550114">
        <w:rPr>
          <w:rFonts w:eastAsia="Times New Roman" w:cs="Times New Roman"/>
          <w:b/>
          <w:color w:val="FF0000"/>
        </w:rPr>
        <w:t>Federal Law</w:t>
      </w:r>
      <w:r>
        <w:rPr>
          <w:rFonts w:eastAsia="Times New Roman" w:cs="Times New Roman"/>
          <w:b/>
          <w:color w:val="FF0000"/>
        </w:rPr>
        <w:t xml:space="preserve"> Preempts State Law when:</w:t>
      </w:r>
    </w:p>
    <w:p w14:paraId="5C020395" w14:textId="70DE9142" w:rsidR="00550114" w:rsidRDefault="00550114" w:rsidP="00550114">
      <w:pPr>
        <w:pStyle w:val="ListParagraph"/>
        <w:numPr>
          <w:ilvl w:val="2"/>
          <w:numId w:val="7"/>
        </w:numPr>
        <w:rPr>
          <w:rFonts w:eastAsia="Times New Roman" w:cs="Times New Roman"/>
          <w:b/>
          <w:color w:val="FF0000"/>
        </w:rPr>
      </w:pPr>
      <w:r>
        <w:rPr>
          <w:rFonts w:eastAsia="Times New Roman" w:cs="Times New Roman"/>
          <w:b/>
          <w:color w:val="FF0000"/>
        </w:rPr>
        <w:t>Federal law expressly preempts state law</w:t>
      </w:r>
    </w:p>
    <w:p w14:paraId="46E240D9" w14:textId="72DC1390" w:rsidR="00550114" w:rsidRDefault="00550114" w:rsidP="00550114">
      <w:pPr>
        <w:pStyle w:val="ListParagraph"/>
        <w:numPr>
          <w:ilvl w:val="2"/>
          <w:numId w:val="7"/>
        </w:numPr>
        <w:rPr>
          <w:rFonts w:eastAsia="Times New Roman" w:cs="Times New Roman"/>
          <w:b/>
          <w:color w:val="FF0000"/>
        </w:rPr>
      </w:pPr>
      <w:r>
        <w:rPr>
          <w:rFonts w:eastAsia="Times New Roman" w:cs="Times New Roman"/>
          <w:b/>
          <w:color w:val="FF0000"/>
        </w:rPr>
        <w:t>State law conflicts with the terms or purpose of federal law</w:t>
      </w:r>
    </w:p>
    <w:p w14:paraId="2577754F" w14:textId="6586767D" w:rsidR="00550114" w:rsidRPr="00550114" w:rsidRDefault="00550114" w:rsidP="00550114">
      <w:pPr>
        <w:pStyle w:val="ListParagraph"/>
        <w:numPr>
          <w:ilvl w:val="2"/>
          <w:numId w:val="7"/>
        </w:numPr>
        <w:rPr>
          <w:rFonts w:eastAsia="Times New Roman" w:cs="Times New Roman"/>
          <w:b/>
          <w:color w:val="FF0000"/>
        </w:rPr>
      </w:pPr>
      <w:r>
        <w:rPr>
          <w:rFonts w:eastAsia="Times New Roman" w:cs="Times New Roman"/>
          <w:b/>
          <w:color w:val="FF0000"/>
        </w:rPr>
        <w:t>Federal law so completely occupies a field of regulation that it leaves no room for state regulation</w:t>
      </w:r>
    </w:p>
    <w:p w14:paraId="45F9EFD3" w14:textId="1E23F47A" w:rsidR="007F0062" w:rsidRDefault="007F0062" w:rsidP="007F0062">
      <w:pPr>
        <w:pStyle w:val="ListParagraph"/>
        <w:numPr>
          <w:ilvl w:val="1"/>
          <w:numId w:val="7"/>
        </w:numPr>
        <w:rPr>
          <w:rFonts w:eastAsia="Times New Roman" w:cs="Times New Roman"/>
          <w:b/>
          <w:i/>
        </w:rPr>
      </w:pPr>
      <w:r w:rsidRPr="007F0062">
        <w:rPr>
          <w:rFonts w:eastAsia="Times New Roman" w:cs="Times New Roman"/>
          <w:b/>
          <w:i/>
        </w:rPr>
        <w:t>Crosby v. National Trade Council</w:t>
      </w:r>
    </w:p>
    <w:p w14:paraId="6F5D32F3" w14:textId="13C94429" w:rsidR="002A0C60" w:rsidRPr="002A0C60" w:rsidRDefault="002A0C60" w:rsidP="002A0C60">
      <w:pPr>
        <w:pStyle w:val="ListParagraph"/>
        <w:numPr>
          <w:ilvl w:val="2"/>
          <w:numId w:val="7"/>
        </w:numPr>
        <w:rPr>
          <w:rFonts w:eastAsia="Times New Roman" w:cs="Times New Roman"/>
        </w:rPr>
      </w:pPr>
      <w:r w:rsidRPr="002A0C60">
        <w:rPr>
          <w:rFonts w:eastAsia="Times New Roman" w:cs="Times New Roman"/>
        </w:rPr>
        <w:t>Facts: Constitutional challenge to Massachusetts Burma Law which prohibited MA governmental agencies from buying goods and services from companies conducting business w Burma</w:t>
      </w:r>
    </w:p>
    <w:p w14:paraId="24956ED2" w14:textId="78E6AF76" w:rsidR="002A0C60" w:rsidRPr="002A0C60" w:rsidRDefault="002A0C60" w:rsidP="002A0C60">
      <w:pPr>
        <w:pStyle w:val="ListParagraph"/>
        <w:numPr>
          <w:ilvl w:val="2"/>
          <w:numId w:val="7"/>
        </w:numPr>
        <w:rPr>
          <w:rFonts w:eastAsia="Times New Roman" w:cs="Times New Roman"/>
          <w:b/>
          <w:i/>
        </w:rPr>
      </w:pPr>
      <w:r w:rsidRPr="002A0C60">
        <w:rPr>
          <w:rFonts w:eastAsia="Times New Roman" w:cs="Times New Roman"/>
          <w:u w:val="single"/>
        </w:rPr>
        <w:t>Holding</w:t>
      </w:r>
      <w:r>
        <w:rPr>
          <w:rFonts w:eastAsia="Times New Roman" w:cs="Times New Roman"/>
        </w:rPr>
        <w:t xml:space="preserve">: </w:t>
      </w:r>
      <w:r w:rsidRPr="002A0C60">
        <w:rPr>
          <w:rFonts w:eastAsia="Times New Roman" w:cs="Times New Roman"/>
        </w:rPr>
        <w:t>Congress’ passage of a federal law imposing mandatory and conditional sanctions on Burma preempted the Massachusetts law, since Massachusetts’s more stringent and inflexible provisions presented an obstacle to the accomplishment of Congress’s full objectives under the federal act.</w:t>
      </w:r>
    </w:p>
    <w:p w14:paraId="20725ADB" w14:textId="67901935" w:rsidR="007F0062" w:rsidRDefault="007F0062" w:rsidP="007F0062">
      <w:pPr>
        <w:pStyle w:val="ListParagraph"/>
        <w:numPr>
          <w:ilvl w:val="1"/>
          <w:numId w:val="7"/>
        </w:numPr>
        <w:rPr>
          <w:rFonts w:eastAsia="Times New Roman" w:cs="Times New Roman"/>
          <w:b/>
          <w:i/>
        </w:rPr>
      </w:pPr>
      <w:r w:rsidRPr="007F0062">
        <w:rPr>
          <w:rFonts w:eastAsia="Times New Roman" w:cs="Times New Roman"/>
          <w:b/>
          <w:i/>
        </w:rPr>
        <w:t>Prudential Insurance v. Benjamin</w:t>
      </w:r>
    </w:p>
    <w:p w14:paraId="7A126532" w14:textId="5D52FBBE" w:rsidR="002A0C60" w:rsidRPr="008875D1" w:rsidRDefault="002A0C60" w:rsidP="002A0C60">
      <w:pPr>
        <w:pStyle w:val="ListParagraph"/>
        <w:numPr>
          <w:ilvl w:val="2"/>
          <w:numId w:val="7"/>
        </w:numPr>
        <w:rPr>
          <w:rFonts w:eastAsia="Times New Roman" w:cs="Times New Roman"/>
        </w:rPr>
      </w:pPr>
      <w:r w:rsidRPr="008875D1">
        <w:rPr>
          <w:rFonts w:eastAsia="Times New Roman" w:cs="Times New Roman"/>
        </w:rPr>
        <w:t>Facts: NJ insurance company objected to the continued collection of a long-standing 3% tax on premiums received from all business done in South Carolina, no similar tax was required of South Carolina corporations</w:t>
      </w:r>
    </w:p>
    <w:p w14:paraId="00CF11D8" w14:textId="54D0CD11" w:rsidR="008875D1" w:rsidRPr="008875D1" w:rsidRDefault="008875D1" w:rsidP="008875D1">
      <w:pPr>
        <w:pStyle w:val="ListParagraph"/>
        <w:numPr>
          <w:ilvl w:val="2"/>
          <w:numId w:val="7"/>
        </w:numPr>
        <w:rPr>
          <w:rFonts w:eastAsia="Times New Roman" w:cs="Times New Roman"/>
        </w:rPr>
      </w:pPr>
      <w:r w:rsidRPr="008875D1">
        <w:rPr>
          <w:rFonts w:eastAsia="Times New Roman" w:cs="Times New Roman"/>
        </w:rPr>
        <w:t xml:space="preserve">McCarran Act: </w:t>
      </w:r>
      <w:r>
        <w:rPr>
          <w:rFonts w:eastAsia="Times New Roman" w:cs="Times New Roman"/>
        </w:rPr>
        <w:t xml:space="preserve">in response to state’s discrimination on insurance, Congress enacted this act which </w:t>
      </w:r>
      <w:r w:rsidRPr="008875D1">
        <w:rPr>
          <w:rFonts w:eastAsia="Times New Roman" w:cs="Times New Roman"/>
        </w:rPr>
        <w:t>limited applicability of antitrust laws to the insurance business and sought to assure continued state authority over insurance</w:t>
      </w:r>
    </w:p>
    <w:p w14:paraId="37061E8E" w14:textId="118BEC17" w:rsidR="008875D1" w:rsidRPr="008875D1" w:rsidRDefault="008875D1" w:rsidP="002A0C60">
      <w:pPr>
        <w:pStyle w:val="ListParagraph"/>
        <w:numPr>
          <w:ilvl w:val="2"/>
          <w:numId w:val="7"/>
        </w:numPr>
        <w:rPr>
          <w:rFonts w:eastAsia="Times New Roman" w:cs="Times New Roman"/>
        </w:rPr>
      </w:pPr>
      <w:r w:rsidRPr="0084243C">
        <w:rPr>
          <w:rFonts w:eastAsia="Times New Roman" w:cs="Times New Roman"/>
          <w:u w:val="single"/>
        </w:rPr>
        <w:t>Holding</w:t>
      </w:r>
      <w:r>
        <w:rPr>
          <w:rFonts w:eastAsia="Times New Roman" w:cs="Times New Roman"/>
        </w:rPr>
        <w:t xml:space="preserve">: </w:t>
      </w:r>
      <w:r w:rsidRPr="008875D1">
        <w:rPr>
          <w:rFonts w:eastAsia="Times New Roman" w:cs="Times New Roman"/>
        </w:rPr>
        <w:t>Court assumed that the tax was “discriminatory” and invalid under the commerce clause, but the Court held that the McCarran Act validated the tax.</w:t>
      </w:r>
    </w:p>
    <w:p w14:paraId="22997C83" w14:textId="2F5A6650" w:rsidR="007F0062" w:rsidRPr="00E677EB" w:rsidRDefault="007F0062" w:rsidP="007F0062">
      <w:pPr>
        <w:pStyle w:val="ListParagraph"/>
        <w:ind w:left="1440"/>
        <w:rPr>
          <w:rFonts w:eastAsia="Times New Roman" w:cs="Times New Roman"/>
        </w:rPr>
      </w:pPr>
    </w:p>
    <w:p w14:paraId="3B8DD78B" w14:textId="77777777" w:rsidR="00075CAB" w:rsidRPr="00E677EB" w:rsidRDefault="00075CAB" w:rsidP="00075CAB">
      <w:pPr>
        <w:pStyle w:val="ListParagraph"/>
        <w:ind w:left="1440"/>
        <w:rPr>
          <w:rFonts w:eastAsia="Times New Roman" w:cs="Times New Roman"/>
        </w:rPr>
      </w:pPr>
    </w:p>
    <w:p w14:paraId="3A3E3957" w14:textId="2705EBAB" w:rsidR="001A538D" w:rsidRPr="00E677EB" w:rsidRDefault="001A538D" w:rsidP="001A538D">
      <w:pPr>
        <w:rPr>
          <w:rFonts w:eastAsia="Times New Roman" w:cs="Times New Roman"/>
        </w:rPr>
      </w:pPr>
      <w:r w:rsidRPr="00E677EB">
        <w:rPr>
          <w:rFonts w:eastAsia="Times New Roman" w:cs="Times New Roman"/>
          <w:b/>
        </w:rPr>
        <w:t>VII. Pre-Emption</w:t>
      </w:r>
      <w:r w:rsidR="00FC5900" w:rsidRPr="00E677EB">
        <w:rPr>
          <w:rFonts w:eastAsia="Times New Roman" w:cs="Times New Roman"/>
        </w:rPr>
        <w:t xml:space="preserve"> – Congress may preempt state power to regulate in 4 ways</w:t>
      </w:r>
    </w:p>
    <w:p w14:paraId="6A87E2EE" w14:textId="65A53828" w:rsidR="0011027B" w:rsidRPr="00E677EB" w:rsidRDefault="00FC5900" w:rsidP="00222C09">
      <w:pPr>
        <w:pStyle w:val="ListParagraph"/>
        <w:numPr>
          <w:ilvl w:val="0"/>
          <w:numId w:val="8"/>
        </w:numPr>
        <w:rPr>
          <w:rFonts w:eastAsia="Times New Roman" w:cs="Times New Roman"/>
          <w:u w:val="single"/>
        </w:rPr>
      </w:pPr>
      <w:r w:rsidRPr="00E677EB">
        <w:rPr>
          <w:rFonts w:eastAsia="Times New Roman" w:cs="Times New Roman"/>
          <w:u w:val="single"/>
        </w:rPr>
        <w:t>Express Preemption</w:t>
      </w:r>
      <w:r w:rsidR="0011027B" w:rsidRPr="00E677EB">
        <w:rPr>
          <w:rFonts w:eastAsia="Times New Roman" w:cs="Times New Roman"/>
        </w:rPr>
        <w:t>: when it’s express, only issue is if whether state statute falls within preempted area</w:t>
      </w:r>
    </w:p>
    <w:p w14:paraId="421B2FE0" w14:textId="50816240" w:rsidR="00FC5900" w:rsidRPr="00E677EB" w:rsidRDefault="00FC5900" w:rsidP="00222C09">
      <w:pPr>
        <w:pStyle w:val="ListParagraph"/>
        <w:numPr>
          <w:ilvl w:val="0"/>
          <w:numId w:val="8"/>
        </w:numPr>
        <w:rPr>
          <w:rFonts w:eastAsia="Times New Roman" w:cs="Times New Roman"/>
          <w:u w:val="single"/>
        </w:rPr>
      </w:pPr>
      <w:r w:rsidRPr="00E677EB">
        <w:rPr>
          <w:rFonts w:eastAsia="Times New Roman" w:cs="Times New Roman"/>
          <w:u w:val="single"/>
        </w:rPr>
        <w:t>Field Preemption</w:t>
      </w:r>
      <w:r w:rsidR="0011027B" w:rsidRPr="00E677EB">
        <w:rPr>
          <w:rFonts w:eastAsia="Times New Roman" w:cs="Times New Roman"/>
        </w:rPr>
        <w:t>: court requires clear showing that Congress meant to occupy a field and displace states from regulating on that matter</w:t>
      </w:r>
    </w:p>
    <w:p w14:paraId="0E68408F" w14:textId="0EA302DA" w:rsidR="0011027B" w:rsidRPr="00E677EB" w:rsidRDefault="0011027B" w:rsidP="00222C09">
      <w:pPr>
        <w:pStyle w:val="ListParagraph"/>
        <w:numPr>
          <w:ilvl w:val="1"/>
          <w:numId w:val="8"/>
        </w:numPr>
        <w:rPr>
          <w:rFonts w:eastAsia="Times New Roman" w:cs="Times New Roman"/>
        </w:rPr>
      </w:pPr>
      <w:r w:rsidRPr="00E677EB">
        <w:rPr>
          <w:rFonts w:eastAsia="Times New Roman" w:cs="Times New Roman"/>
        </w:rPr>
        <w:t>Look to purpose of Congress</w:t>
      </w:r>
    </w:p>
    <w:p w14:paraId="6B235D96" w14:textId="65171506" w:rsidR="00306A29" w:rsidRPr="00E677EB" w:rsidRDefault="00306A29" w:rsidP="00222C09">
      <w:pPr>
        <w:pStyle w:val="ListParagraph"/>
        <w:numPr>
          <w:ilvl w:val="1"/>
          <w:numId w:val="8"/>
        </w:numPr>
        <w:rPr>
          <w:rFonts w:eastAsia="Times New Roman" w:cs="Times New Roman"/>
        </w:rPr>
      </w:pPr>
      <w:r w:rsidRPr="00E677EB">
        <w:rPr>
          <w:rFonts w:eastAsia="Times New Roman" w:cs="Times New Roman"/>
        </w:rPr>
        <w:t>Evidence of Congress manifest of intent to preempt is</w:t>
      </w:r>
      <w:r w:rsidR="00F30FE5" w:rsidRPr="00E677EB">
        <w:rPr>
          <w:rFonts w:eastAsia="Times New Roman" w:cs="Times New Roman"/>
        </w:rPr>
        <w:t>:</w:t>
      </w:r>
      <w:r w:rsidRPr="00E677EB">
        <w:rPr>
          <w:rFonts w:eastAsia="Times New Roman" w:cs="Times New Roman"/>
        </w:rPr>
        <w:t xml:space="preserve"> </w:t>
      </w:r>
    </w:p>
    <w:p w14:paraId="654147B0" w14:textId="0297284A" w:rsidR="00F30FE5" w:rsidRPr="00E677EB" w:rsidRDefault="00F30FE5" w:rsidP="00222C09">
      <w:pPr>
        <w:pStyle w:val="ListParagraph"/>
        <w:numPr>
          <w:ilvl w:val="2"/>
          <w:numId w:val="8"/>
        </w:numPr>
        <w:rPr>
          <w:rFonts w:eastAsia="Times New Roman" w:cs="Times New Roman"/>
        </w:rPr>
      </w:pPr>
      <w:r w:rsidRPr="00E677EB">
        <w:rPr>
          <w:rFonts w:eastAsia="Times New Roman" w:cs="Times New Roman"/>
        </w:rPr>
        <w:t xml:space="preserve">Scheme of federal regulation is so </w:t>
      </w:r>
      <w:r w:rsidR="00124E5C" w:rsidRPr="00E677EB">
        <w:rPr>
          <w:rFonts w:eastAsia="Times New Roman" w:cs="Times New Roman"/>
        </w:rPr>
        <w:t>extensive</w:t>
      </w:r>
      <w:r w:rsidRPr="00E677EB">
        <w:rPr>
          <w:rFonts w:eastAsia="Times New Roman" w:cs="Times New Roman"/>
        </w:rPr>
        <w:t xml:space="preserve"> as to make it a reasonable inference that Congress left no room for state to supplement it</w:t>
      </w:r>
    </w:p>
    <w:p w14:paraId="11CDA92C" w14:textId="608C161A" w:rsidR="00F30FE5" w:rsidRPr="00E677EB" w:rsidRDefault="00F30FE5" w:rsidP="00222C09">
      <w:pPr>
        <w:pStyle w:val="ListParagraph"/>
        <w:numPr>
          <w:ilvl w:val="2"/>
          <w:numId w:val="8"/>
        </w:numPr>
        <w:rPr>
          <w:rFonts w:eastAsia="Times New Roman" w:cs="Times New Roman"/>
        </w:rPr>
      </w:pPr>
      <w:r w:rsidRPr="00E677EB">
        <w:rPr>
          <w:rFonts w:eastAsia="Times New Roman" w:cs="Times New Roman"/>
        </w:rPr>
        <w:t>Act of Congress may touch a field in which federal interest is so dominant that federal system can be assumed to preclude enforcement of state laws on the same subject</w:t>
      </w:r>
    </w:p>
    <w:p w14:paraId="418E78EC" w14:textId="28F7F962" w:rsidR="00124E5C" w:rsidRPr="00E677EB" w:rsidRDefault="00124E5C" w:rsidP="00222C09">
      <w:pPr>
        <w:pStyle w:val="ListParagraph"/>
        <w:numPr>
          <w:ilvl w:val="2"/>
          <w:numId w:val="8"/>
        </w:numPr>
        <w:rPr>
          <w:rFonts w:eastAsia="Times New Roman" w:cs="Times New Roman"/>
        </w:rPr>
      </w:pPr>
      <w:r w:rsidRPr="00C67572">
        <w:rPr>
          <w:rFonts w:eastAsia="Times New Roman" w:cs="Times New Roman"/>
          <w:b/>
          <w:i/>
        </w:rPr>
        <w:t>Rice v. Santa Fe Elevator Co</w:t>
      </w:r>
      <w:r w:rsidRPr="00E677EB">
        <w:rPr>
          <w:rFonts w:eastAsia="Times New Roman" w:cs="Times New Roman"/>
          <w:i/>
        </w:rPr>
        <w:t xml:space="preserve"> – </w:t>
      </w:r>
      <w:r w:rsidRPr="00E677EB">
        <w:rPr>
          <w:rFonts w:eastAsia="Times New Roman" w:cs="Times New Roman"/>
        </w:rPr>
        <w:t>historic police powers of states were not to be superseded by the Federal Act unless that was the clear and manifest purpose of Congress</w:t>
      </w:r>
    </w:p>
    <w:p w14:paraId="6D14D4D9" w14:textId="6B261331" w:rsidR="00124E5C" w:rsidRPr="00C67572" w:rsidRDefault="00124E5C" w:rsidP="00222C09">
      <w:pPr>
        <w:pStyle w:val="ListParagraph"/>
        <w:numPr>
          <w:ilvl w:val="1"/>
          <w:numId w:val="8"/>
        </w:numPr>
        <w:rPr>
          <w:rFonts w:eastAsia="Times New Roman" w:cs="Times New Roman"/>
          <w:color w:val="FF0000"/>
        </w:rPr>
      </w:pPr>
      <w:r w:rsidRPr="00C67572">
        <w:rPr>
          <w:rFonts w:eastAsia="Times New Roman" w:cs="Times New Roman"/>
          <w:color w:val="FF0000"/>
        </w:rPr>
        <w:t>Criteria to help find if there is a field preemption</w:t>
      </w:r>
    </w:p>
    <w:p w14:paraId="533674A7" w14:textId="5CE923AA" w:rsidR="00124E5C" w:rsidRPr="00E677EB" w:rsidRDefault="00124E5C" w:rsidP="00222C09">
      <w:pPr>
        <w:pStyle w:val="ListParagraph"/>
        <w:numPr>
          <w:ilvl w:val="2"/>
          <w:numId w:val="8"/>
        </w:numPr>
        <w:rPr>
          <w:rFonts w:eastAsia="Times New Roman" w:cs="Times New Roman"/>
        </w:rPr>
      </w:pPr>
      <w:r w:rsidRPr="00E677EB">
        <w:rPr>
          <w:rFonts w:eastAsia="Times New Roman" w:cs="Times New Roman"/>
        </w:rPr>
        <w:t>Is it an area where the federal government has traditionally played a role?</w:t>
      </w:r>
    </w:p>
    <w:p w14:paraId="2EBB278D" w14:textId="572002EF" w:rsidR="00124E5C" w:rsidRPr="00E677EB" w:rsidRDefault="00124E5C" w:rsidP="00222C09">
      <w:pPr>
        <w:pStyle w:val="ListParagraph"/>
        <w:numPr>
          <w:ilvl w:val="2"/>
          <w:numId w:val="8"/>
        </w:numPr>
        <w:rPr>
          <w:rFonts w:eastAsia="Times New Roman" w:cs="Times New Roman"/>
        </w:rPr>
      </w:pPr>
      <w:r w:rsidRPr="00E677EB">
        <w:rPr>
          <w:rFonts w:eastAsia="Times New Roman" w:cs="Times New Roman"/>
        </w:rPr>
        <w:t>Has Congress expressed intent in text of law or legislative history to have fed law be exclusive in that area?</w:t>
      </w:r>
    </w:p>
    <w:p w14:paraId="770A099F" w14:textId="3EE4C5D3" w:rsidR="00124E5C" w:rsidRDefault="00124E5C" w:rsidP="00222C09">
      <w:pPr>
        <w:pStyle w:val="ListParagraph"/>
        <w:numPr>
          <w:ilvl w:val="2"/>
          <w:numId w:val="8"/>
        </w:numPr>
        <w:rPr>
          <w:rFonts w:eastAsia="Times New Roman" w:cs="Times New Roman"/>
        </w:rPr>
      </w:pPr>
      <w:r w:rsidRPr="00E677EB">
        <w:rPr>
          <w:rFonts w:eastAsia="Times New Roman" w:cs="Times New Roman"/>
        </w:rPr>
        <w:t>Would allowing state &amp; local regulations in the area risk interfering with comprehensive federal regulatory efforts?</w:t>
      </w:r>
    </w:p>
    <w:p w14:paraId="0881AC0E" w14:textId="771787EF" w:rsidR="00415F41" w:rsidRPr="00415F41" w:rsidRDefault="00415F41" w:rsidP="00415F41">
      <w:pPr>
        <w:ind w:left="1980"/>
        <w:rPr>
          <w:rFonts w:eastAsia="Times New Roman" w:cs="Times New Roman"/>
        </w:rPr>
      </w:pPr>
      <w:r w:rsidRPr="00415F41">
        <w:rPr>
          <w:rFonts w:eastAsia="Times New Roman" w:cs="Times New Roman"/>
        </w:rPr>
        <w:t xml:space="preserve"> </w:t>
      </w:r>
    </w:p>
    <w:p w14:paraId="021D7381" w14:textId="54892212" w:rsidR="00124E5C" w:rsidRPr="00E677EB" w:rsidRDefault="00124E5C" w:rsidP="00222C09">
      <w:pPr>
        <w:pStyle w:val="ListParagraph"/>
        <w:numPr>
          <w:ilvl w:val="2"/>
          <w:numId w:val="8"/>
        </w:numPr>
        <w:rPr>
          <w:rFonts w:eastAsia="Times New Roman" w:cs="Times New Roman"/>
        </w:rPr>
      </w:pPr>
      <w:r w:rsidRPr="00E677EB">
        <w:rPr>
          <w:rFonts w:eastAsia="Times New Roman" w:cs="Times New Roman"/>
        </w:rPr>
        <w:t>Is there an important traditional state/local interest served by law?</w:t>
      </w:r>
    </w:p>
    <w:p w14:paraId="68C216F2" w14:textId="4F0C7B96" w:rsidR="00FC5900" w:rsidRPr="00E677EB" w:rsidRDefault="00FC5900" w:rsidP="00222C09">
      <w:pPr>
        <w:pStyle w:val="ListParagraph"/>
        <w:numPr>
          <w:ilvl w:val="0"/>
          <w:numId w:val="8"/>
        </w:numPr>
        <w:rPr>
          <w:rFonts w:eastAsia="Times New Roman" w:cs="Times New Roman"/>
          <w:u w:val="single"/>
        </w:rPr>
      </w:pPr>
      <w:r w:rsidRPr="00E677EB">
        <w:rPr>
          <w:rFonts w:eastAsia="Times New Roman" w:cs="Times New Roman"/>
          <w:u w:val="single"/>
        </w:rPr>
        <w:t>Conflict Preemption</w:t>
      </w:r>
      <w:r w:rsidR="00124E5C" w:rsidRPr="00E677EB">
        <w:rPr>
          <w:rFonts w:eastAsia="Times New Roman" w:cs="Times New Roman"/>
        </w:rPr>
        <w:t>: if federal gov enacts a complete scheme of regulation states cannot conflict or interfere with federal law or enforce additional or auxiliary regulations</w:t>
      </w:r>
    </w:p>
    <w:p w14:paraId="286BEA69" w14:textId="46057731" w:rsidR="00124E5C" w:rsidRPr="00E677EB" w:rsidRDefault="00124E5C" w:rsidP="00222C09">
      <w:pPr>
        <w:pStyle w:val="ListParagraph"/>
        <w:numPr>
          <w:ilvl w:val="1"/>
          <w:numId w:val="8"/>
        </w:numPr>
        <w:rPr>
          <w:rFonts w:eastAsia="Times New Roman" w:cs="Times New Roman"/>
          <w:u w:val="single"/>
        </w:rPr>
      </w:pPr>
      <w:r w:rsidRPr="00E677EB">
        <w:rPr>
          <w:rFonts w:eastAsia="Times New Roman" w:cs="Times New Roman"/>
        </w:rPr>
        <w:t xml:space="preserve">Consider </w:t>
      </w:r>
      <w:r w:rsidR="00236583" w:rsidRPr="00E677EB">
        <w:rPr>
          <w:rFonts w:eastAsia="Times New Roman" w:cs="Times New Roman"/>
        </w:rPr>
        <w:t>if state law “conflicts with, is contrary to, occupies the field, ect” but no clear distinct formula</w:t>
      </w:r>
    </w:p>
    <w:p w14:paraId="77CB1C31" w14:textId="5AC734EE" w:rsidR="00236583" w:rsidRPr="00E677EB" w:rsidRDefault="00236583" w:rsidP="00222C09">
      <w:pPr>
        <w:pStyle w:val="ListParagraph"/>
        <w:numPr>
          <w:ilvl w:val="1"/>
          <w:numId w:val="8"/>
        </w:numPr>
        <w:rPr>
          <w:rFonts w:eastAsia="Times New Roman" w:cs="Times New Roman"/>
          <w:u w:val="single"/>
        </w:rPr>
      </w:pPr>
      <w:r w:rsidRPr="00E677EB">
        <w:rPr>
          <w:rFonts w:eastAsia="Times New Roman" w:cs="Times New Roman"/>
        </w:rPr>
        <w:t>Under each case consider if state law stands as an obstacle to the accomplishment and execution of the full purpose/objective of Congress</w:t>
      </w:r>
    </w:p>
    <w:p w14:paraId="2E219E6B" w14:textId="648EFAA2" w:rsidR="00236583" w:rsidRPr="00E677EB" w:rsidRDefault="00236583" w:rsidP="00222C09">
      <w:pPr>
        <w:pStyle w:val="ListParagraph"/>
        <w:numPr>
          <w:ilvl w:val="2"/>
          <w:numId w:val="8"/>
        </w:numPr>
        <w:rPr>
          <w:rFonts w:eastAsia="Times New Roman" w:cs="Times New Roman"/>
          <w:u w:val="single"/>
        </w:rPr>
      </w:pPr>
      <w:r w:rsidRPr="00E677EB">
        <w:rPr>
          <w:rFonts w:eastAsia="Times New Roman" w:cs="Times New Roman"/>
        </w:rPr>
        <w:t>Just because federal and state law is different doesn’t mean there is an impermissible conflict</w:t>
      </w:r>
    </w:p>
    <w:p w14:paraId="5DD98D83" w14:textId="2F025BC5" w:rsidR="00804230" w:rsidRPr="00E677EB" w:rsidRDefault="00804230" w:rsidP="00222C09">
      <w:pPr>
        <w:pStyle w:val="ListParagraph"/>
        <w:numPr>
          <w:ilvl w:val="1"/>
          <w:numId w:val="8"/>
        </w:numPr>
        <w:rPr>
          <w:rFonts w:eastAsia="Times New Roman" w:cs="Times New Roman"/>
          <w:u w:val="single"/>
        </w:rPr>
      </w:pPr>
      <w:r w:rsidRPr="0084243C">
        <w:rPr>
          <w:rFonts w:eastAsia="Times New Roman" w:cs="Times New Roman"/>
          <w:b/>
          <w:i/>
        </w:rPr>
        <w:t>Hines v Davidowitz</w:t>
      </w:r>
      <w:r w:rsidRPr="00E677EB">
        <w:rPr>
          <w:rFonts w:eastAsia="Times New Roman" w:cs="Times New Roman"/>
          <w:i/>
        </w:rPr>
        <w:t xml:space="preserve">: </w:t>
      </w:r>
      <w:r w:rsidRPr="00E677EB">
        <w:rPr>
          <w:rFonts w:eastAsia="Times New Roman" w:cs="Times New Roman"/>
        </w:rPr>
        <w:t>court barred enforcement of PA Alien Registration Act of 193</w:t>
      </w:r>
      <w:r w:rsidR="00A117C0">
        <w:rPr>
          <w:rFonts w:eastAsia="Times New Roman" w:cs="Times New Roman"/>
        </w:rPr>
        <w:t xml:space="preserve">9 because of the federal Alien </w:t>
      </w:r>
      <w:r w:rsidRPr="00E677EB">
        <w:rPr>
          <w:rFonts w:eastAsia="Times New Roman" w:cs="Times New Roman"/>
        </w:rPr>
        <w:t>Registration Act of 1940</w:t>
      </w:r>
    </w:p>
    <w:p w14:paraId="7F57C309" w14:textId="082489D0" w:rsidR="00804230" w:rsidRPr="00E677EB" w:rsidRDefault="00804230" w:rsidP="00222C09">
      <w:pPr>
        <w:pStyle w:val="ListParagraph"/>
        <w:numPr>
          <w:ilvl w:val="1"/>
          <w:numId w:val="8"/>
        </w:numPr>
        <w:rPr>
          <w:rFonts w:eastAsia="Times New Roman" w:cs="Times New Roman"/>
          <w:u w:val="single"/>
        </w:rPr>
      </w:pPr>
      <w:r w:rsidRPr="0084243C">
        <w:rPr>
          <w:rFonts w:eastAsia="Times New Roman" w:cs="Times New Roman"/>
          <w:b/>
          <w:i/>
        </w:rPr>
        <w:t>Florida Lime &amp; Avocado Growers v Paul</w:t>
      </w:r>
      <w:r w:rsidR="009417B8" w:rsidRPr="00E677EB">
        <w:rPr>
          <w:rFonts w:eastAsia="Times New Roman" w:cs="Times New Roman"/>
        </w:rPr>
        <w:t xml:space="preserve">: </w:t>
      </w:r>
      <w:r w:rsidR="008B4F23" w:rsidRPr="00E677EB">
        <w:rPr>
          <w:rFonts w:eastAsia="Times New Roman" w:cs="Times New Roman"/>
        </w:rPr>
        <w:t>issue where compliance with both federal and state regulations is a physical impossibility</w:t>
      </w:r>
    </w:p>
    <w:p w14:paraId="2C16F793" w14:textId="12853E74" w:rsidR="008B4F23" w:rsidRPr="00E677EB" w:rsidRDefault="008B4F23" w:rsidP="00222C09">
      <w:pPr>
        <w:pStyle w:val="ListParagraph"/>
        <w:numPr>
          <w:ilvl w:val="2"/>
          <w:numId w:val="8"/>
        </w:numPr>
        <w:rPr>
          <w:rFonts w:eastAsia="Times New Roman" w:cs="Times New Roman"/>
          <w:u w:val="single"/>
        </w:rPr>
      </w:pPr>
      <w:r w:rsidRPr="00E677EB">
        <w:rPr>
          <w:rFonts w:eastAsia="Times New Roman" w:cs="Times New Roman"/>
        </w:rPr>
        <w:t>Court says fed/state are mutually exclusive if federal law is viewed as setting exclusive standard but not if it just sets a minimum</w:t>
      </w:r>
    </w:p>
    <w:p w14:paraId="7CC7A802" w14:textId="1CB9A702" w:rsidR="008B4F23" w:rsidRPr="00A117C0" w:rsidRDefault="008B4F23" w:rsidP="00222C09">
      <w:pPr>
        <w:pStyle w:val="ListParagraph"/>
        <w:numPr>
          <w:ilvl w:val="2"/>
          <w:numId w:val="8"/>
        </w:numPr>
        <w:rPr>
          <w:rFonts w:eastAsia="Times New Roman" w:cs="Times New Roman"/>
          <w:u w:val="single"/>
        </w:rPr>
      </w:pPr>
      <w:r w:rsidRPr="00E677EB">
        <w:rPr>
          <w:rFonts w:eastAsia="Times New Roman" w:cs="Times New Roman"/>
        </w:rPr>
        <w:t>In this case fed is just a minimum, states have traditionally reg marketing of food products</w:t>
      </w:r>
    </w:p>
    <w:p w14:paraId="264FBF13" w14:textId="0FC5293F" w:rsidR="00A117C0" w:rsidRPr="00A117C0" w:rsidRDefault="00A117C0" w:rsidP="00A117C0">
      <w:pPr>
        <w:pStyle w:val="ListParagraph"/>
        <w:numPr>
          <w:ilvl w:val="2"/>
          <w:numId w:val="8"/>
        </w:numPr>
        <w:rPr>
          <w:rFonts w:eastAsia="Times New Roman" w:cs="Times New Roman"/>
        </w:rPr>
      </w:pPr>
      <w:r w:rsidRPr="00A117C0">
        <w:rPr>
          <w:rFonts w:eastAsia="Times New Roman" w:cs="Times New Roman"/>
          <w:u w:val="single"/>
        </w:rPr>
        <w:t>Holding</w:t>
      </w:r>
      <w:r>
        <w:rPr>
          <w:rFonts w:eastAsia="Times New Roman" w:cs="Times New Roman"/>
        </w:rPr>
        <w:t xml:space="preserve">: </w:t>
      </w:r>
      <w:r w:rsidRPr="00A117C0">
        <w:rPr>
          <w:rFonts w:eastAsia="Times New Roman" w:cs="Times New Roman"/>
        </w:rPr>
        <w:t>When a state and federal law exist with different standards, as long as they can coexist, the Supreme Court of the United States (Supreme Court) will not decide which one preempts the other one.</w:t>
      </w:r>
    </w:p>
    <w:p w14:paraId="1948BA6A" w14:textId="07EA5483" w:rsidR="008B4F23" w:rsidRPr="00E677EB" w:rsidRDefault="008B4F23" w:rsidP="00222C09">
      <w:pPr>
        <w:pStyle w:val="ListParagraph"/>
        <w:numPr>
          <w:ilvl w:val="1"/>
          <w:numId w:val="8"/>
        </w:numPr>
        <w:rPr>
          <w:rFonts w:eastAsia="Times New Roman" w:cs="Times New Roman"/>
          <w:u w:val="single"/>
        </w:rPr>
      </w:pPr>
      <w:r w:rsidRPr="00A117C0">
        <w:rPr>
          <w:rFonts w:eastAsia="Times New Roman" w:cs="Times New Roman"/>
          <w:b/>
          <w:i/>
        </w:rPr>
        <w:t>Wyeth v. Levine</w:t>
      </w:r>
      <w:r w:rsidRPr="00E677EB">
        <w:rPr>
          <w:rFonts w:eastAsia="Times New Roman" w:cs="Times New Roman"/>
        </w:rPr>
        <w:t>: court upheld against implied conflict preemption challenge a state-law failure-to-warn judgment where an anti-nausea drug bearing a label approved by FDA was administered in a way that caused medical problems</w:t>
      </w:r>
    </w:p>
    <w:p w14:paraId="2394C80F" w14:textId="579C8F5C" w:rsidR="008B4F23" w:rsidRPr="00E677EB" w:rsidRDefault="008B4F23" w:rsidP="00222C09">
      <w:pPr>
        <w:pStyle w:val="ListParagraph"/>
        <w:numPr>
          <w:ilvl w:val="1"/>
          <w:numId w:val="8"/>
        </w:numPr>
        <w:rPr>
          <w:rFonts w:eastAsia="Times New Roman" w:cs="Times New Roman"/>
        </w:rPr>
      </w:pPr>
      <w:r w:rsidRPr="00E677EB">
        <w:rPr>
          <w:rFonts w:eastAsia="Times New Roman" w:cs="Times New Roman"/>
        </w:rPr>
        <w:t>Holding: Congress did not expressly intend for the FDCA to preempt all state common law tort claims, and with respect to prescription drugs, state tort law claims offer an additional important layer of consumer protection which complements, and does not obstruct, FDA regulation.</w:t>
      </w:r>
    </w:p>
    <w:p w14:paraId="4B92C1EB" w14:textId="6C7647D4" w:rsidR="00075CAB" w:rsidRPr="00AA7F58" w:rsidRDefault="00FC5900" w:rsidP="00222C09">
      <w:pPr>
        <w:pStyle w:val="ListParagraph"/>
        <w:numPr>
          <w:ilvl w:val="0"/>
          <w:numId w:val="8"/>
        </w:numPr>
        <w:rPr>
          <w:rFonts w:eastAsia="Times New Roman" w:cs="Times New Roman"/>
          <w:u w:val="single"/>
        </w:rPr>
      </w:pPr>
      <w:r w:rsidRPr="00AA7F58">
        <w:rPr>
          <w:rFonts w:eastAsia="Times New Roman" w:cs="Times New Roman"/>
          <w:u w:val="single"/>
        </w:rPr>
        <w:t>Preemption if state law interferes with Federal Objective</w:t>
      </w:r>
    </w:p>
    <w:p w14:paraId="4AA82C39" w14:textId="446F5E21" w:rsidR="00075CAB" w:rsidRPr="009A4704" w:rsidRDefault="00A117C0" w:rsidP="00222C09">
      <w:pPr>
        <w:pStyle w:val="ListParagraph"/>
        <w:numPr>
          <w:ilvl w:val="0"/>
          <w:numId w:val="9"/>
        </w:numPr>
        <w:rPr>
          <w:rFonts w:eastAsia="Times New Roman" w:cs="Times New Roman"/>
          <w:b/>
        </w:rPr>
      </w:pPr>
      <w:r w:rsidRPr="009A4704">
        <w:rPr>
          <w:rFonts w:eastAsia="Times New Roman" w:cs="Times New Roman"/>
          <w:b/>
          <w:i/>
        </w:rPr>
        <w:t>PG</w:t>
      </w:r>
      <w:r w:rsidR="00075CAB" w:rsidRPr="009A4704">
        <w:rPr>
          <w:rFonts w:eastAsia="Times New Roman" w:cs="Times New Roman"/>
          <w:b/>
          <w:i/>
        </w:rPr>
        <w:t xml:space="preserve">&amp; Elec. Co v. State Energy Resources Conservation &amp; Development Comm’n </w:t>
      </w:r>
    </w:p>
    <w:p w14:paraId="30B55635" w14:textId="77777777" w:rsidR="00075CAB" w:rsidRPr="00E677EB" w:rsidRDefault="00075CAB" w:rsidP="00222C09">
      <w:pPr>
        <w:pStyle w:val="ListParagraph"/>
        <w:numPr>
          <w:ilvl w:val="2"/>
          <w:numId w:val="7"/>
        </w:numPr>
        <w:rPr>
          <w:rFonts w:eastAsia="Times New Roman" w:cs="Times New Roman"/>
        </w:rPr>
      </w:pPr>
      <w:r w:rsidRPr="00E677EB">
        <w:rPr>
          <w:rFonts w:eastAsia="Times New Roman" w:cs="Times New Roman"/>
        </w:rPr>
        <w:t>Facts: CA statute imposed moratorium on issuance of certification of nuclear energy plants until state energy resource conservation fund demonstrated tech or means for disposal of nuclear waste</w:t>
      </w:r>
    </w:p>
    <w:p w14:paraId="37B8FE61" w14:textId="77777777" w:rsidR="00075CAB" w:rsidRPr="00E677EB" w:rsidRDefault="00075CAB" w:rsidP="00222C09">
      <w:pPr>
        <w:pStyle w:val="ListParagraph"/>
        <w:numPr>
          <w:ilvl w:val="2"/>
          <w:numId w:val="7"/>
        </w:numPr>
        <w:rPr>
          <w:rFonts w:eastAsia="Times New Roman" w:cs="Times New Roman"/>
        </w:rPr>
      </w:pPr>
      <w:r w:rsidRPr="00E677EB">
        <w:rPr>
          <w:rFonts w:eastAsia="Times New Roman" w:cs="Times New Roman"/>
        </w:rPr>
        <w:t>Issue: is the provision pre-empted by the Atomic Energy Act of 1954?</w:t>
      </w:r>
    </w:p>
    <w:p w14:paraId="4F03A1E2" w14:textId="02FE58F3" w:rsidR="00075CAB" w:rsidRPr="00E677EB" w:rsidRDefault="00820FF3" w:rsidP="00222C09">
      <w:pPr>
        <w:pStyle w:val="ListParagraph"/>
        <w:numPr>
          <w:ilvl w:val="2"/>
          <w:numId w:val="7"/>
        </w:numPr>
        <w:rPr>
          <w:rFonts w:eastAsia="Times New Roman" w:cs="Times New Roman"/>
        </w:rPr>
      </w:pPr>
      <w:r w:rsidRPr="00DB128B">
        <w:rPr>
          <w:rFonts w:eastAsia="Times New Roman" w:cs="Times New Roman"/>
          <w:color w:val="FF0000"/>
        </w:rPr>
        <w:t>Two methods of pre-emp</w:t>
      </w:r>
      <w:r w:rsidR="00075CAB" w:rsidRPr="00DB128B">
        <w:rPr>
          <w:rFonts w:eastAsia="Times New Roman" w:cs="Times New Roman"/>
          <w:color w:val="FF0000"/>
        </w:rPr>
        <w:t>tion</w:t>
      </w:r>
      <w:r w:rsidR="00075CAB" w:rsidRPr="00E677EB">
        <w:rPr>
          <w:rFonts w:eastAsia="Times New Roman" w:cs="Times New Roman"/>
        </w:rPr>
        <w:t>:</w:t>
      </w:r>
    </w:p>
    <w:p w14:paraId="5966425A" w14:textId="77777777" w:rsidR="00075CAB" w:rsidRPr="00E677EB" w:rsidRDefault="00075CAB" w:rsidP="00222C09">
      <w:pPr>
        <w:pStyle w:val="ListParagraph"/>
        <w:numPr>
          <w:ilvl w:val="3"/>
          <w:numId w:val="7"/>
        </w:numPr>
        <w:rPr>
          <w:rFonts w:eastAsia="Times New Roman" w:cs="Times New Roman"/>
        </w:rPr>
      </w:pPr>
      <w:r w:rsidRPr="00E677EB">
        <w:rPr>
          <w:rFonts w:eastAsia="Times New Roman" w:cs="Times New Roman"/>
        </w:rPr>
        <w:t>Expressly stated</w:t>
      </w:r>
    </w:p>
    <w:p w14:paraId="430C5C13" w14:textId="77777777" w:rsidR="00075CAB" w:rsidRPr="00E677EB" w:rsidRDefault="00075CAB" w:rsidP="00222C09">
      <w:pPr>
        <w:pStyle w:val="ListParagraph"/>
        <w:numPr>
          <w:ilvl w:val="3"/>
          <w:numId w:val="7"/>
        </w:numPr>
        <w:rPr>
          <w:rFonts w:eastAsia="Times New Roman" w:cs="Times New Roman"/>
        </w:rPr>
      </w:pPr>
      <w:r w:rsidRPr="00E677EB">
        <w:rPr>
          <w:rFonts w:eastAsia="Times New Roman" w:cs="Times New Roman"/>
        </w:rPr>
        <w:t>Scheme of federal regulation is so pervasive as to make it a reasonable inference that Congress left no room for supplementation (Federal interest is dominant- same objectives and obligations)</w:t>
      </w:r>
    </w:p>
    <w:p w14:paraId="4C351586" w14:textId="77777777" w:rsidR="00075CAB" w:rsidRPr="00E677EB" w:rsidRDefault="00075CAB" w:rsidP="00222C09">
      <w:pPr>
        <w:pStyle w:val="ListParagraph"/>
        <w:numPr>
          <w:ilvl w:val="3"/>
          <w:numId w:val="7"/>
        </w:numPr>
        <w:rPr>
          <w:rFonts w:eastAsia="Times New Roman" w:cs="Times New Roman"/>
        </w:rPr>
      </w:pPr>
      <w:r w:rsidRPr="00E677EB">
        <w:rPr>
          <w:rFonts w:eastAsia="Times New Roman" w:cs="Times New Roman"/>
        </w:rPr>
        <w:t>Even in the absence of entire displacement, conflict in compliance of state and fed law will lead to pre-emption</w:t>
      </w:r>
    </w:p>
    <w:p w14:paraId="582626B7" w14:textId="7D5D698E" w:rsidR="00075CAB" w:rsidRPr="00E677EB" w:rsidRDefault="00AA7F58" w:rsidP="00222C09">
      <w:pPr>
        <w:pStyle w:val="ListParagraph"/>
        <w:numPr>
          <w:ilvl w:val="2"/>
          <w:numId w:val="7"/>
        </w:numPr>
        <w:rPr>
          <w:rFonts w:eastAsia="Times New Roman" w:cs="Times New Roman"/>
          <w:i/>
        </w:rPr>
      </w:pPr>
      <w:r>
        <w:rPr>
          <w:rFonts w:eastAsia="Times New Roman" w:cs="Times New Roman"/>
          <w:u w:val="single"/>
        </w:rPr>
        <w:t>Holding</w:t>
      </w:r>
      <w:r w:rsidR="00075CAB" w:rsidRPr="00E677EB">
        <w:rPr>
          <w:rFonts w:eastAsia="Times New Roman" w:cs="Times New Roman"/>
        </w:rPr>
        <w:t xml:space="preserve">: State law is preempted if it stands as an obstacle to the accomplishment of the full purposes and objectives of Congress. However, the Supreme Court of the United States (Supreme Court) </w:t>
      </w:r>
      <w:r w:rsidR="00075CAB" w:rsidRPr="00E677EB">
        <w:rPr>
          <w:rFonts w:eastAsia="Times New Roman" w:cs="Times New Roman"/>
          <w:i/>
        </w:rPr>
        <w:t>will not interfere where there is a permissible and good basis for the state law.</w:t>
      </w:r>
    </w:p>
    <w:p w14:paraId="64C1420D" w14:textId="74A4709B" w:rsidR="009A4704" w:rsidRPr="00E4368A" w:rsidRDefault="00075CAB" w:rsidP="000405FE">
      <w:pPr>
        <w:pStyle w:val="ListParagraph"/>
        <w:numPr>
          <w:ilvl w:val="1"/>
          <w:numId w:val="7"/>
        </w:numPr>
        <w:rPr>
          <w:rFonts w:eastAsia="Times New Roman" w:cs="Times New Roman"/>
          <w:i/>
        </w:rPr>
      </w:pPr>
      <w:r w:rsidRPr="00E677EB">
        <w:rPr>
          <w:rFonts w:eastAsia="Times New Roman" w:cs="Times New Roman"/>
        </w:rPr>
        <w:t>Ultimately doctrines are about allocating gov</w:t>
      </w:r>
      <w:r w:rsidR="00AF7241">
        <w:rPr>
          <w:rFonts w:eastAsia="Times New Roman" w:cs="Times New Roman"/>
        </w:rPr>
        <w:t>ernmen</w:t>
      </w:r>
      <w:r w:rsidRPr="00E677EB">
        <w:rPr>
          <w:rFonts w:eastAsia="Times New Roman" w:cs="Times New Roman"/>
        </w:rPr>
        <w:t>t authority between federal and state governments</w:t>
      </w:r>
    </w:p>
    <w:p w14:paraId="650FC9EE" w14:textId="77777777" w:rsidR="009A4704" w:rsidRPr="00395B9F" w:rsidRDefault="009A4704" w:rsidP="000405FE">
      <w:pPr>
        <w:rPr>
          <w:rFonts w:eastAsia="Times New Roman" w:cs="Times New Roman"/>
        </w:rPr>
      </w:pPr>
    </w:p>
    <w:p w14:paraId="2F76C7C7" w14:textId="16A72BB4" w:rsidR="000405FE" w:rsidRDefault="000405FE" w:rsidP="000405FE">
      <w:pPr>
        <w:rPr>
          <w:rFonts w:eastAsia="Times New Roman" w:cs="Times New Roman"/>
        </w:rPr>
      </w:pPr>
      <w:r w:rsidRPr="00E677EB">
        <w:rPr>
          <w:rFonts w:eastAsia="Times New Roman" w:cs="Times New Roman"/>
          <w:b/>
        </w:rPr>
        <w:t>VIII. Separation of Powers</w:t>
      </w:r>
      <w:r w:rsidR="00E81BF8" w:rsidRPr="00E677EB">
        <w:rPr>
          <w:rFonts w:eastAsia="Times New Roman" w:cs="Times New Roman"/>
          <w:b/>
        </w:rPr>
        <w:t xml:space="preserve">: </w:t>
      </w:r>
      <w:r w:rsidR="00E81BF8" w:rsidRPr="00E677EB">
        <w:rPr>
          <w:rFonts w:eastAsia="Times New Roman" w:cs="Times New Roman"/>
        </w:rPr>
        <w:t>Art I. (Legislative), II. (Executive), III. (Judiciary)</w:t>
      </w:r>
    </w:p>
    <w:p w14:paraId="0665FD92" w14:textId="77777777" w:rsidR="00EC493E" w:rsidRDefault="00EC493E" w:rsidP="000405FE">
      <w:pPr>
        <w:rPr>
          <w:rFonts w:eastAsia="Times New Roman" w:cs="Times New Roman"/>
        </w:rPr>
      </w:pPr>
    </w:p>
    <w:p w14:paraId="11BD841D" w14:textId="55C37A69" w:rsidR="00EC493E" w:rsidRPr="00EC493E" w:rsidRDefault="00EC493E" w:rsidP="008810F6">
      <w:pPr>
        <w:pStyle w:val="ListParagraph"/>
        <w:numPr>
          <w:ilvl w:val="0"/>
          <w:numId w:val="39"/>
        </w:numPr>
        <w:rPr>
          <w:rFonts w:eastAsia="Times New Roman" w:cs="Times New Roman"/>
        </w:rPr>
      </w:pPr>
      <w:r>
        <w:rPr>
          <w:rFonts w:eastAsia="Times New Roman" w:cs="Times New Roman"/>
          <w:b/>
        </w:rPr>
        <w:t>For exam: when evaluating the constitutionality of executive action, where does it fit within the 3 categories of J. Jackson?</w:t>
      </w:r>
    </w:p>
    <w:p w14:paraId="2C8DC4CB" w14:textId="402ADEDD" w:rsidR="00EC493E" w:rsidRPr="00EC493E" w:rsidRDefault="00EC493E" w:rsidP="008810F6">
      <w:pPr>
        <w:pStyle w:val="ListParagraph"/>
        <w:numPr>
          <w:ilvl w:val="1"/>
          <w:numId w:val="39"/>
        </w:numPr>
        <w:rPr>
          <w:rFonts w:eastAsia="Times New Roman" w:cs="Times New Roman"/>
        </w:rPr>
      </w:pPr>
      <w:r>
        <w:rPr>
          <w:rFonts w:eastAsia="Times New Roman" w:cs="Times New Roman"/>
          <w:b/>
        </w:rPr>
        <w:t>Congress authorized action? – Pres. Maximum</w:t>
      </w:r>
    </w:p>
    <w:p w14:paraId="217F2D38" w14:textId="010FC30D" w:rsidR="00EC493E" w:rsidRPr="00EC493E" w:rsidRDefault="00EC493E" w:rsidP="008810F6">
      <w:pPr>
        <w:pStyle w:val="ListParagraph"/>
        <w:numPr>
          <w:ilvl w:val="1"/>
          <w:numId w:val="39"/>
        </w:numPr>
        <w:rPr>
          <w:rFonts w:eastAsia="Times New Roman" w:cs="Times New Roman"/>
        </w:rPr>
      </w:pPr>
      <w:r>
        <w:rPr>
          <w:rFonts w:eastAsia="Times New Roman" w:cs="Times New Roman"/>
          <w:b/>
        </w:rPr>
        <w:t>Congress prohibited the action – Pres. Lowest ebb</w:t>
      </w:r>
    </w:p>
    <w:p w14:paraId="231894C3" w14:textId="7CD749A4" w:rsidR="00EC493E" w:rsidRPr="00EC493E" w:rsidRDefault="00EC493E" w:rsidP="008810F6">
      <w:pPr>
        <w:pStyle w:val="ListParagraph"/>
        <w:numPr>
          <w:ilvl w:val="1"/>
          <w:numId w:val="39"/>
        </w:numPr>
        <w:rPr>
          <w:rFonts w:eastAsia="Times New Roman" w:cs="Times New Roman"/>
        </w:rPr>
      </w:pPr>
      <w:r>
        <w:rPr>
          <w:rFonts w:eastAsia="Times New Roman" w:cs="Times New Roman"/>
          <w:b/>
        </w:rPr>
        <w:t>“Twilight znoe”: Dames, Moore – is congressional silence tacit approval? Silence can sometimes be acquiescence, try to figure out if it is more like prohibition or approval, silence in the face of repeated action is more like approval</w:t>
      </w:r>
    </w:p>
    <w:p w14:paraId="4B18BE77" w14:textId="77777777" w:rsidR="0061494D" w:rsidRPr="00E677EB" w:rsidRDefault="0061494D" w:rsidP="0061494D">
      <w:pPr>
        <w:pStyle w:val="ListParagraph"/>
        <w:ind w:left="360"/>
        <w:rPr>
          <w:rFonts w:eastAsia="Times New Roman" w:cs="Times New Roman"/>
        </w:rPr>
      </w:pPr>
    </w:p>
    <w:p w14:paraId="1C877490" w14:textId="138F69FE" w:rsidR="00DB128B" w:rsidRPr="00DB128B" w:rsidRDefault="00DB128B" w:rsidP="00222C09">
      <w:pPr>
        <w:pStyle w:val="ListParagraph"/>
        <w:numPr>
          <w:ilvl w:val="0"/>
          <w:numId w:val="10"/>
        </w:numPr>
        <w:rPr>
          <w:rFonts w:eastAsia="Times New Roman" w:cs="Times New Roman"/>
        </w:rPr>
      </w:pPr>
      <w:r>
        <w:rPr>
          <w:rFonts w:eastAsia="Times New Roman" w:cs="Times New Roman"/>
          <w:b/>
        </w:rPr>
        <w:t>Executive Assertions of Power:</w:t>
      </w:r>
    </w:p>
    <w:p w14:paraId="7E473B25" w14:textId="77777777" w:rsidR="00867BF7" w:rsidRPr="00867BF7" w:rsidRDefault="00867BF7" w:rsidP="00867BF7">
      <w:pPr>
        <w:rPr>
          <w:rFonts w:eastAsia="Times New Roman" w:cs="Times New Roman"/>
        </w:rPr>
      </w:pPr>
    </w:p>
    <w:p w14:paraId="2644686A" w14:textId="0595B176" w:rsidR="00E81BF8" w:rsidRPr="00E677EB" w:rsidRDefault="00E81BF8" w:rsidP="00222C09">
      <w:pPr>
        <w:pStyle w:val="ListParagraph"/>
        <w:numPr>
          <w:ilvl w:val="0"/>
          <w:numId w:val="10"/>
        </w:numPr>
        <w:rPr>
          <w:rFonts w:eastAsia="Times New Roman" w:cs="Times New Roman"/>
        </w:rPr>
      </w:pPr>
      <w:r w:rsidRPr="00BD5DEB">
        <w:rPr>
          <w:rFonts w:eastAsia="Times New Roman" w:cs="Times New Roman"/>
          <w:b/>
          <w:i/>
        </w:rPr>
        <w:t>Youngstown v. Sawyer</w:t>
      </w:r>
      <w:r w:rsidRPr="00E677EB">
        <w:rPr>
          <w:rFonts w:eastAsia="Times New Roman" w:cs="Times New Roman"/>
          <w:i/>
        </w:rPr>
        <w:t xml:space="preserve"> </w:t>
      </w:r>
      <w:r w:rsidRPr="00E677EB">
        <w:rPr>
          <w:rFonts w:eastAsia="Times New Roman" w:cs="Times New Roman"/>
        </w:rPr>
        <w:t>(Steel Seizure Case) – leading case addressing scope of presidential power</w:t>
      </w:r>
    </w:p>
    <w:p w14:paraId="2705BCE4" w14:textId="77777777" w:rsidR="00F93886" w:rsidRPr="00E677EB" w:rsidRDefault="00F93886" w:rsidP="00222C09">
      <w:pPr>
        <w:pStyle w:val="ListParagraph"/>
        <w:numPr>
          <w:ilvl w:val="1"/>
          <w:numId w:val="10"/>
        </w:numPr>
        <w:rPr>
          <w:rFonts w:eastAsia="Times New Roman" w:cs="Times New Roman"/>
        </w:rPr>
      </w:pPr>
      <w:r w:rsidRPr="00E677EB">
        <w:rPr>
          <w:rFonts w:eastAsia="Times New Roman" w:cs="Times New Roman"/>
        </w:rPr>
        <w:t>Facts: faced with an imminent steel strike during Korean war, President ordered gov seizure of steel companies to prevent strike</w:t>
      </w:r>
    </w:p>
    <w:p w14:paraId="222C3DF0" w14:textId="48FFEE8F" w:rsidR="00F93886" w:rsidRPr="00E677EB" w:rsidRDefault="00F93886" w:rsidP="00222C09">
      <w:pPr>
        <w:pStyle w:val="ListParagraph"/>
        <w:numPr>
          <w:ilvl w:val="1"/>
          <w:numId w:val="10"/>
        </w:numPr>
        <w:rPr>
          <w:rFonts w:eastAsia="Times New Roman" w:cs="Times New Roman"/>
        </w:rPr>
      </w:pPr>
      <w:r w:rsidRPr="00E677EB">
        <w:rPr>
          <w:rFonts w:eastAsia="Times New Roman" w:cs="Times New Roman"/>
        </w:rPr>
        <w:t xml:space="preserve">Court held act unconstitutional </w:t>
      </w:r>
      <w:r w:rsidRPr="00E677EB">
        <w:sym w:font="Wingdings" w:char="F0E0"/>
      </w:r>
      <w:r w:rsidRPr="00E677EB">
        <w:rPr>
          <w:rFonts w:eastAsia="Times New Roman" w:cs="Times New Roman"/>
        </w:rPr>
        <w:t xml:space="preserve"> President didn’t have constitutional statutory authority to seize</w:t>
      </w:r>
    </w:p>
    <w:p w14:paraId="2424A5E5" w14:textId="4CE4F36C" w:rsidR="00F93886" w:rsidRPr="00E677EB" w:rsidRDefault="007005DD" w:rsidP="00222C09">
      <w:pPr>
        <w:pStyle w:val="ListParagraph"/>
        <w:numPr>
          <w:ilvl w:val="1"/>
          <w:numId w:val="10"/>
        </w:numPr>
        <w:rPr>
          <w:rFonts w:eastAsia="Times New Roman" w:cs="Times New Roman"/>
        </w:rPr>
      </w:pPr>
      <w:r>
        <w:rPr>
          <w:rFonts w:eastAsia="Times New Roman" w:cs="Times New Roman"/>
          <w:u w:val="single"/>
        </w:rPr>
        <w:t>Holding</w:t>
      </w:r>
      <w:r w:rsidR="00F93886" w:rsidRPr="00E677EB">
        <w:rPr>
          <w:rFonts w:eastAsia="Times New Roman" w:cs="Times New Roman"/>
        </w:rPr>
        <w:t>: President as leader of executive is bound to enforce laws within limits expressly granted to him by Constitution, he cannot usurp lawmaking powers of Congress by an assertion of an unspecified aggregation of his specified powers</w:t>
      </w:r>
    </w:p>
    <w:p w14:paraId="1C5DFB01" w14:textId="45BF1F6A" w:rsidR="0038366C" w:rsidRPr="00867BF7" w:rsidRDefault="0038366C" w:rsidP="00222C09">
      <w:pPr>
        <w:pStyle w:val="ListParagraph"/>
        <w:numPr>
          <w:ilvl w:val="1"/>
          <w:numId w:val="10"/>
        </w:numPr>
        <w:rPr>
          <w:rFonts w:eastAsia="Times New Roman" w:cs="Times New Roman"/>
          <w:color w:val="FF0000"/>
        </w:rPr>
      </w:pPr>
      <w:r w:rsidRPr="00867BF7">
        <w:rPr>
          <w:rFonts w:eastAsia="Times New Roman" w:cs="Times New Roman"/>
          <w:color w:val="FF0000"/>
        </w:rPr>
        <w:t>Jackson concurrence lays out 3 categories of presidential power:</w:t>
      </w:r>
    </w:p>
    <w:p w14:paraId="5C73137A" w14:textId="04D71DA2" w:rsidR="0038366C" w:rsidRPr="00E677EB" w:rsidRDefault="0038366C" w:rsidP="00222C09">
      <w:pPr>
        <w:pStyle w:val="ListParagraph"/>
        <w:numPr>
          <w:ilvl w:val="2"/>
          <w:numId w:val="10"/>
        </w:numPr>
        <w:rPr>
          <w:rFonts w:eastAsia="Times New Roman" w:cs="Times New Roman"/>
        </w:rPr>
      </w:pPr>
      <w:r w:rsidRPr="00E677EB">
        <w:rPr>
          <w:rFonts w:eastAsia="Times New Roman" w:cs="Times New Roman"/>
        </w:rPr>
        <w:t>President is at maximum when he acts pursuant to express/implied authorization of Congress</w:t>
      </w:r>
      <w:r w:rsidR="007948BF">
        <w:rPr>
          <w:rFonts w:eastAsia="Times New Roman" w:cs="Times New Roman"/>
        </w:rPr>
        <w:t xml:space="preserve"> (denies existence of any real inherent presidential power)</w:t>
      </w:r>
    </w:p>
    <w:p w14:paraId="5024F528" w14:textId="75E0A45D" w:rsidR="0038366C" w:rsidRPr="00E677EB" w:rsidRDefault="0038366C" w:rsidP="00222C09">
      <w:pPr>
        <w:pStyle w:val="ListParagraph"/>
        <w:numPr>
          <w:ilvl w:val="3"/>
          <w:numId w:val="10"/>
        </w:numPr>
        <w:rPr>
          <w:rFonts w:eastAsia="Times New Roman" w:cs="Times New Roman"/>
        </w:rPr>
      </w:pPr>
      <w:r w:rsidRPr="00E677EB">
        <w:rPr>
          <w:rFonts w:eastAsia="Times New Roman" w:cs="Times New Roman"/>
        </w:rPr>
        <w:t>Acts in this category are presumptively valid</w:t>
      </w:r>
    </w:p>
    <w:p w14:paraId="3A7A173C" w14:textId="72F3CE5F" w:rsidR="008451E2" w:rsidRPr="00DC617F" w:rsidRDefault="008451E2" w:rsidP="00222C09">
      <w:pPr>
        <w:pStyle w:val="ListParagraph"/>
        <w:numPr>
          <w:ilvl w:val="2"/>
          <w:numId w:val="10"/>
        </w:numPr>
        <w:rPr>
          <w:rFonts w:eastAsia="Times New Roman" w:cs="Times New Roman"/>
        </w:rPr>
      </w:pPr>
      <w:r w:rsidRPr="00DC617F">
        <w:rPr>
          <w:rFonts w:eastAsia="Times New Roman" w:cs="Times New Roman"/>
        </w:rPr>
        <w:t xml:space="preserve">When the President acts in the absence of either a congressional grant or denial of authority, he can only rely upon his own independent powers, but there is a zone in which he and Congress may have concurrent authority. Test depends on the imperatives of events </w:t>
      </w:r>
    </w:p>
    <w:p w14:paraId="33B2F79F" w14:textId="672C6E56" w:rsidR="00DC617F" w:rsidRDefault="00DC617F" w:rsidP="0061386F">
      <w:pPr>
        <w:pStyle w:val="ListParagraph"/>
        <w:numPr>
          <w:ilvl w:val="2"/>
          <w:numId w:val="10"/>
        </w:numPr>
        <w:rPr>
          <w:rFonts w:eastAsia="Times New Roman" w:cs="Times New Roman"/>
        </w:rPr>
      </w:pPr>
      <w:r w:rsidRPr="00DC617F">
        <w:rPr>
          <w:rFonts w:eastAsia="Times New Roman" w:cs="Times New Roman"/>
        </w:rPr>
        <w:t>When the President takes measures incompatible with the expressed or implied will of Congress, the authority of the President is at its lowest.</w:t>
      </w:r>
    </w:p>
    <w:p w14:paraId="231E6FEC" w14:textId="25EE7AC3" w:rsidR="00EF4028" w:rsidRPr="00DC617F" w:rsidRDefault="00EF4028" w:rsidP="00EF4028">
      <w:pPr>
        <w:pStyle w:val="ListParagraph"/>
        <w:numPr>
          <w:ilvl w:val="3"/>
          <w:numId w:val="10"/>
        </w:numPr>
        <w:rPr>
          <w:rFonts w:eastAsia="Times New Roman" w:cs="Times New Roman"/>
        </w:rPr>
      </w:pPr>
      <w:r>
        <w:rPr>
          <w:rFonts w:eastAsia="Times New Roman" w:cs="Times New Roman"/>
        </w:rPr>
        <w:t>Presidential action will only be allowed if Congress is acting unconstitutionally</w:t>
      </w:r>
    </w:p>
    <w:p w14:paraId="536DE439" w14:textId="008790AD" w:rsidR="003423C4" w:rsidRDefault="003423C4" w:rsidP="0061386F">
      <w:pPr>
        <w:pStyle w:val="ListParagraph"/>
        <w:numPr>
          <w:ilvl w:val="3"/>
          <w:numId w:val="10"/>
        </w:numPr>
        <w:rPr>
          <w:rFonts w:eastAsia="Times New Roman" w:cs="Times New Roman"/>
        </w:rPr>
      </w:pPr>
      <w:r w:rsidRPr="00DC617F">
        <w:rPr>
          <w:rFonts w:eastAsia="Times New Roman" w:cs="Times New Roman"/>
        </w:rPr>
        <w:t xml:space="preserve">Acts are subject </w:t>
      </w:r>
      <w:r w:rsidR="00A16CDF" w:rsidRPr="00DC617F">
        <w:rPr>
          <w:rFonts w:eastAsia="Times New Roman" w:cs="Times New Roman"/>
        </w:rPr>
        <w:t xml:space="preserve">to closest scrutiny </w:t>
      </w:r>
      <w:r w:rsidR="00CA28C5">
        <w:rPr>
          <w:rFonts w:eastAsia="Times New Roman" w:cs="Times New Roman"/>
        </w:rPr>
        <w:t>here</w:t>
      </w:r>
      <w:r w:rsidR="0061386F">
        <w:rPr>
          <w:rFonts w:eastAsia="Times New Roman" w:cs="Times New Roman"/>
        </w:rPr>
        <w:t xml:space="preserve"> (J. Jackson- SS case falls in this category)</w:t>
      </w:r>
    </w:p>
    <w:p w14:paraId="0B900EEF" w14:textId="785D5580" w:rsidR="00EF4028" w:rsidRPr="00DC617F" w:rsidRDefault="00EF4028" w:rsidP="0061386F">
      <w:pPr>
        <w:pStyle w:val="ListParagraph"/>
        <w:numPr>
          <w:ilvl w:val="3"/>
          <w:numId w:val="10"/>
        </w:numPr>
        <w:rPr>
          <w:rFonts w:eastAsia="Times New Roman" w:cs="Times New Roman"/>
        </w:rPr>
      </w:pPr>
      <w:r>
        <w:rPr>
          <w:rFonts w:eastAsia="Times New Roman" w:cs="Times New Roman"/>
        </w:rPr>
        <w:t>“</w:t>
      </w:r>
      <w:r w:rsidR="00983BCD">
        <w:rPr>
          <w:rFonts w:eastAsia="Times New Roman" w:cs="Times New Roman"/>
        </w:rPr>
        <w:t>Congress has not left seizure of private property an open field but has covered it by three statutory policies inconsistent with this seizure”</w:t>
      </w:r>
    </w:p>
    <w:p w14:paraId="4B98928A" w14:textId="1F1DA666" w:rsidR="007948BF" w:rsidRPr="00E677EB" w:rsidRDefault="007948BF" w:rsidP="007948BF">
      <w:pPr>
        <w:pStyle w:val="ListParagraph"/>
        <w:numPr>
          <w:ilvl w:val="1"/>
          <w:numId w:val="10"/>
        </w:numPr>
        <w:rPr>
          <w:rFonts w:eastAsia="Times New Roman" w:cs="Times New Roman"/>
        </w:rPr>
      </w:pPr>
      <w:r>
        <w:rPr>
          <w:rFonts w:eastAsia="Times New Roman" w:cs="Times New Roman"/>
        </w:rPr>
        <w:t>J. Douglas approach – interstitial executive power, president can act without express statutory authority as long as he is not usurping powers of another branch of government</w:t>
      </w:r>
    </w:p>
    <w:p w14:paraId="0F66D79E" w14:textId="72DBFB31" w:rsidR="00930F2E" w:rsidRPr="00E677EB" w:rsidRDefault="00930F2E" w:rsidP="00222C09">
      <w:pPr>
        <w:pStyle w:val="ListParagraph"/>
        <w:numPr>
          <w:ilvl w:val="1"/>
          <w:numId w:val="10"/>
        </w:numPr>
        <w:rPr>
          <w:rFonts w:eastAsia="Times New Roman" w:cs="Times New Roman"/>
        </w:rPr>
      </w:pPr>
      <w:r w:rsidRPr="00E677EB">
        <w:rPr>
          <w:rFonts w:eastAsia="Times New Roman" w:cs="Times New Roman"/>
        </w:rPr>
        <w:t>Presidents act falls into 3</w:t>
      </w:r>
      <w:r w:rsidRPr="00E677EB">
        <w:rPr>
          <w:rFonts w:eastAsia="Times New Roman" w:cs="Times New Roman"/>
          <w:vertAlign w:val="superscript"/>
        </w:rPr>
        <w:t>rd</w:t>
      </w:r>
      <w:r w:rsidRPr="00E677EB">
        <w:rPr>
          <w:rFonts w:eastAsia="Times New Roman" w:cs="Times New Roman"/>
        </w:rPr>
        <w:t xml:space="preserve"> category because congressional silence is tantamount to a refusal to grant the President power to seize </w:t>
      </w:r>
    </w:p>
    <w:p w14:paraId="07E9FD1C" w14:textId="5B8FF4D7" w:rsidR="00787789" w:rsidRPr="00E677EB" w:rsidRDefault="00787789" w:rsidP="00222C09">
      <w:pPr>
        <w:pStyle w:val="ListParagraph"/>
        <w:numPr>
          <w:ilvl w:val="1"/>
          <w:numId w:val="10"/>
        </w:numPr>
        <w:rPr>
          <w:rFonts w:eastAsia="Times New Roman" w:cs="Times New Roman"/>
        </w:rPr>
      </w:pPr>
      <w:r w:rsidRPr="00E677EB">
        <w:rPr>
          <w:rFonts w:eastAsia="Times New Roman" w:cs="Times New Roman"/>
        </w:rPr>
        <w:t>President is commander in chief of Army and Navy but not country</w:t>
      </w:r>
    </w:p>
    <w:p w14:paraId="40B02BB9" w14:textId="418A2742" w:rsidR="00116CEE" w:rsidRPr="00116CEE" w:rsidRDefault="00116CEE" w:rsidP="00222C09">
      <w:pPr>
        <w:pStyle w:val="ListParagraph"/>
        <w:numPr>
          <w:ilvl w:val="0"/>
          <w:numId w:val="10"/>
        </w:numPr>
        <w:rPr>
          <w:rFonts w:eastAsia="Times New Roman" w:cs="Times New Roman"/>
          <w:b/>
        </w:rPr>
      </w:pPr>
      <w:r>
        <w:rPr>
          <w:rFonts w:eastAsia="Times New Roman" w:cs="Times New Roman"/>
          <w:b/>
        </w:rPr>
        <w:t>Express/Impled Authorization from Congress</w:t>
      </w:r>
    </w:p>
    <w:p w14:paraId="51E69EEC" w14:textId="176BA358" w:rsidR="009D107A" w:rsidRPr="007F3AB0" w:rsidRDefault="009D107A" w:rsidP="00222C09">
      <w:pPr>
        <w:pStyle w:val="ListParagraph"/>
        <w:numPr>
          <w:ilvl w:val="0"/>
          <w:numId w:val="10"/>
        </w:numPr>
        <w:rPr>
          <w:rFonts w:eastAsia="Times New Roman" w:cs="Times New Roman"/>
          <w:b/>
        </w:rPr>
      </w:pPr>
      <w:r w:rsidRPr="007F3AB0">
        <w:rPr>
          <w:rFonts w:eastAsia="Times New Roman" w:cs="Times New Roman"/>
          <w:b/>
          <w:i/>
        </w:rPr>
        <w:t>Dames and Moore v. Regan</w:t>
      </w:r>
    </w:p>
    <w:p w14:paraId="4760E9E4" w14:textId="7AE9EDED" w:rsidR="007F4DD6" w:rsidRPr="00E677EB" w:rsidRDefault="007F4DD6" w:rsidP="00222C09">
      <w:pPr>
        <w:pStyle w:val="ListParagraph"/>
        <w:numPr>
          <w:ilvl w:val="1"/>
          <w:numId w:val="10"/>
        </w:numPr>
        <w:rPr>
          <w:rFonts w:eastAsia="Times New Roman" w:cs="Times New Roman"/>
        </w:rPr>
      </w:pPr>
      <w:r w:rsidRPr="00E677EB">
        <w:rPr>
          <w:rFonts w:eastAsia="Times New Roman" w:cs="Times New Roman"/>
        </w:rPr>
        <w:t>Facts: President Carter acting pursuant to International Emergency Economic Powers Act (IEEPA) froze Iranian assets in the US after Americans were taken hostage in Tehran, Hostages released pursuant to agreement to settle all claims bw two countries in arbitration</w:t>
      </w:r>
    </w:p>
    <w:p w14:paraId="6BF9A77E" w14:textId="06735FE2" w:rsidR="007F4DD6" w:rsidRPr="00E677EB" w:rsidRDefault="007F4DD6" w:rsidP="00222C09">
      <w:pPr>
        <w:pStyle w:val="ListParagraph"/>
        <w:numPr>
          <w:ilvl w:val="1"/>
          <w:numId w:val="10"/>
        </w:numPr>
        <w:rPr>
          <w:rFonts w:eastAsia="Times New Roman" w:cs="Times New Roman"/>
        </w:rPr>
      </w:pPr>
      <w:r w:rsidRPr="001C5120">
        <w:rPr>
          <w:rFonts w:eastAsia="Times New Roman" w:cs="Times New Roman"/>
          <w:u w:val="single"/>
        </w:rPr>
        <w:t>Holding</w:t>
      </w:r>
      <w:r w:rsidRPr="00E677EB">
        <w:rPr>
          <w:rFonts w:eastAsia="Times New Roman" w:cs="Times New Roman"/>
        </w:rPr>
        <w:t xml:space="preserve">: </w:t>
      </w:r>
      <w:r w:rsidR="002F58CA" w:rsidRPr="00E677EB">
        <w:rPr>
          <w:rFonts w:eastAsia="Times New Roman" w:cs="Times New Roman"/>
        </w:rPr>
        <w:t xml:space="preserve">President does not have plenary power to settle claims against foreign gov through executive agreement, but can do so if Congress acquiesces to the actions, Congress gave </w:t>
      </w:r>
      <w:r w:rsidR="002F58CA" w:rsidRPr="00344DD1">
        <w:rPr>
          <w:rFonts w:eastAsia="Times New Roman" w:cs="Times New Roman"/>
          <w:i/>
        </w:rPr>
        <w:t>implicit approval</w:t>
      </w:r>
      <w:r w:rsidR="002F58CA" w:rsidRPr="00E677EB">
        <w:rPr>
          <w:rFonts w:eastAsia="Times New Roman" w:cs="Times New Roman"/>
        </w:rPr>
        <w:t xml:space="preserve"> w/ IEEPA which gave him substantial power to seize and handle foreign assets </w:t>
      </w:r>
    </w:p>
    <w:p w14:paraId="13321DDF" w14:textId="7B605DD9" w:rsidR="002F58CA" w:rsidRPr="00116CEE" w:rsidRDefault="002F58CA" w:rsidP="00222C09">
      <w:pPr>
        <w:pStyle w:val="ListParagraph"/>
        <w:numPr>
          <w:ilvl w:val="0"/>
          <w:numId w:val="10"/>
        </w:numPr>
        <w:rPr>
          <w:rFonts w:eastAsia="Times New Roman" w:cs="Times New Roman"/>
          <w:b/>
        </w:rPr>
      </w:pPr>
      <w:r w:rsidRPr="00116CEE">
        <w:rPr>
          <w:rFonts w:eastAsia="Times New Roman" w:cs="Times New Roman"/>
          <w:b/>
        </w:rPr>
        <w:t>Executive discretion in times of war or terrorism</w:t>
      </w:r>
    </w:p>
    <w:p w14:paraId="3AFD4C03" w14:textId="16181BEF" w:rsidR="002F58CA" w:rsidRPr="00E677EB" w:rsidRDefault="002F58CA" w:rsidP="00222C09">
      <w:pPr>
        <w:pStyle w:val="ListParagraph"/>
        <w:numPr>
          <w:ilvl w:val="1"/>
          <w:numId w:val="10"/>
        </w:numPr>
        <w:rPr>
          <w:rFonts w:eastAsia="Times New Roman" w:cs="Times New Roman"/>
        </w:rPr>
      </w:pPr>
      <w:r w:rsidRPr="00E677EB">
        <w:rPr>
          <w:rFonts w:eastAsia="Times New Roman" w:cs="Times New Roman"/>
        </w:rPr>
        <w:t>President, Congress and War Powers</w:t>
      </w:r>
    </w:p>
    <w:p w14:paraId="6FE3ED6B" w14:textId="789149A0" w:rsidR="002F58CA" w:rsidRPr="00E677EB" w:rsidRDefault="002F58CA" w:rsidP="00222C09">
      <w:pPr>
        <w:pStyle w:val="ListParagraph"/>
        <w:numPr>
          <w:ilvl w:val="2"/>
          <w:numId w:val="10"/>
        </w:numPr>
        <w:rPr>
          <w:rFonts w:eastAsia="Times New Roman" w:cs="Times New Roman"/>
        </w:rPr>
      </w:pPr>
      <w:r w:rsidRPr="00E677EB">
        <w:rPr>
          <w:rFonts w:eastAsia="Times New Roman" w:cs="Times New Roman"/>
        </w:rPr>
        <w:t>Article 1 §8 confers upon Congress power to declare war, Article II §2 gives him authority to act as Commander in Chief</w:t>
      </w:r>
    </w:p>
    <w:p w14:paraId="35F44F41" w14:textId="5765193A" w:rsidR="002F58CA" w:rsidRPr="00E677EB" w:rsidRDefault="002F58CA" w:rsidP="00222C09">
      <w:pPr>
        <w:pStyle w:val="ListParagraph"/>
        <w:numPr>
          <w:ilvl w:val="2"/>
          <w:numId w:val="10"/>
        </w:numPr>
        <w:rPr>
          <w:rFonts w:eastAsia="Times New Roman" w:cs="Times New Roman"/>
        </w:rPr>
      </w:pPr>
      <w:r w:rsidRPr="00E677EB">
        <w:rPr>
          <w:rFonts w:eastAsia="Times New Roman" w:cs="Times New Roman"/>
        </w:rPr>
        <w:t>Does president have authority to defend nation against sudden attacks?</w:t>
      </w:r>
    </w:p>
    <w:p w14:paraId="78C2773B" w14:textId="11C6CC1B" w:rsidR="002F58CA" w:rsidRPr="001E327E" w:rsidRDefault="002F58CA" w:rsidP="00222C09">
      <w:pPr>
        <w:pStyle w:val="ListParagraph"/>
        <w:numPr>
          <w:ilvl w:val="1"/>
          <w:numId w:val="10"/>
        </w:numPr>
        <w:rPr>
          <w:rFonts w:eastAsia="Times New Roman" w:cs="Times New Roman"/>
          <w:color w:val="FF0000"/>
        </w:rPr>
      </w:pPr>
      <w:r w:rsidRPr="001E327E">
        <w:rPr>
          <w:rFonts w:eastAsia="Times New Roman" w:cs="Times New Roman"/>
          <w:color w:val="FF0000"/>
        </w:rPr>
        <w:t>War Powers Act Resolution of 1973 came about in response to Vietnam war, provides that</w:t>
      </w:r>
      <w:r w:rsidRPr="00E677EB">
        <w:rPr>
          <w:rFonts w:eastAsia="Times New Roman" w:cs="Times New Roman"/>
        </w:rPr>
        <w:t xml:space="preserve"> </w:t>
      </w:r>
      <w:r w:rsidRPr="001E327E">
        <w:rPr>
          <w:rFonts w:eastAsia="Times New Roman" w:cs="Times New Roman"/>
          <w:color w:val="FF0000"/>
        </w:rPr>
        <w:t>President may introduce troops into hostilities pursuant to</w:t>
      </w:r>
    </w:p>
    <w:p w14:paraId="5C85BD94" w14:textId="5CCE7372" w:rsidR="002F58CA" w:rsidRPr="00E677EB" w:rsidRDefault="002F58CA" w:rsidP="00222C09">
      <w:pPr>
        <w:pStyle w:val="ListParagraph"/>
        <w:numPr>
          <w:ilvl w:val="2"/>
          <w:numId w:val="10"/>
        </w:numPr>
        <w:rPr>
          <w:rFonts w:eastAsia="Times New Roman" w:cs="Times New Roman"/>
        </w:rPr>
      </w:pPr>
      <w:r w:rsidRPr="00E677EB">
        <w:rPr>
          <w:rFonts w:eastAsia="Times New Roman" w:cs="Times New Roman"/>
        </w:rPr>
        <w:t>Declaration of War</w:t>
      </w:r>
    </w:p>
    <w:p w14:paraId="1290EC85" w14:textId="7E0D9AA9" w:rsidR="002F58CA" w:rsidRPr="00E677EB" w:rsidRDefault="002F58CA" w:rsidP="00222C09">
      <w:pPr>
        <w:pStyle w:val="ListParagraph"/>
        <w:numPr>
          <w:ilvl w:val="2"/>
          <w:numId w:val="10"/>
        </w:numPr>
        <w:rPr>
          <w:rFonts w:eastAsia="Times New Roman" w:cs="Times New Roman"/>
        </w:rPr>
      </w:pPr>
      <w:r w:rsidRPr="00E677EB">
        <w:rPr>
          <w:rFonts w:eastAsia="Times New Roman" w:cs="Times New Roman"/>
        </w:rPr>
        <w:t>Specific statutory authorization OR</w:t>
      </w:r>
    </w:p>
    <w:p w14:paraId="772FC10A" w14:textId="6AF33350" w:rsidR="002F58CA" w:rsidRPr="00E677EB" w:rsidRDefault="002F58CA" w:rsidP="00222C09">
      <w:pPr>
        <w:pStyle w:val="ListParagraph"/>
        <w:numPr>
          <w:ilvl w:val="2"/>
          <w:numId w:val="10"/>
        </w:numPr>
        <w:rPr>
          <w:rFonts w:eastAsia="Times New Roman" w:cs="Times New Roman"/>
        </w:rPr>
      </w:pPr>
      <w:r w:rsidRPr="00E677EB">
        <w:rPr>
          <w:rFonts w:eastAsia="Times New Roman" w:cs="Times New Roman"/>
        </w:rPr>
        <w:t>National emergency created by attack upon the US, its territories, or armed forces</w:t>
      </w:r>
    </w:p>
    <w:p w14:paraId="4DF4F7E0" w14:textId="3A8D080E" w:rsidR="00043844" w:rsidRPr="00E677EB" w:rsidRDefault="00043844" w:rsidP="00222C09">
      <w:pPr>
        <w:pStyle w:val="ListParagraph"/>
        <w:numPr>
          <w:ilvl w:val="3"/>
          <w:numId w:val="10"/>
        </w:numPr>
        <w:rPr>
          <w:rFonts w:eastAsia="Times New Roman" w:cs="Times New Roman"/>
        </w:rPr>
      </w:pPr>
      <w:r w:rsidRPr="00E677EB">
        <w:rPr>
          <w:rFonts w:eastAsia="Times New Roman" w:cs="Times New Roman"/>
        </w:rPr>
        <w:t>President should consult with Congress before introducing US into hostilities and should submit report within 48 hours to Speaker</w:t>
      </w:r>
    </w:p>
    <w:p w14:paraId="38694BC8" w14:textId="70B75188" w:rsidR="00043844" w:rsidRPr="00E677EB" w:rsidRDefault="00043844" w:rsidP="00222C09">
      <w:pPr>
        <w:pStyle w:val="ListParagraph"/>
        <w:numPr>
          <w:ilvl w:val="0"/>
          <w:numId w:val="10"/>
        </w:numPr>
        <w:rPr>
          <w:rFonts w:eastAsia="Times New Roman" w:cs="Times New Roman"/>
        </w:rPr>
      </w:pPr>
      <w:r w:rsidRPr="00E677EB">
        <w:rPr>
          <w:rFonts w:eastAsia="Times New Roman" w:cs="Times New Roman"/>
        </w:rPr>
        <w:t>Emergency Constitutionalism</w:t>
      </w:r>
    </w:p>
    <w:p w14:paraId="434022F9" w14:textId="31F2C6AC" w:rsidR="009742F7" w:rsidRPr="00E677EB" w:rsidRDefault="00675E82" w:rsidP="00222C09">
      <w:pPr>
        <w:pStyle w:val="ListParagraph"/>
        <w:numPr>
          <w:ilvl w:val="1"/>
          <w:numId w:val="10"/>
        </w:numPr>
        <w:rPr>
          <w:rFonts w:eastAsia="Times New Roman" w:cs="Times New Roman"/>
        </w:rPr>
      </w:pPr>
      <w:r w:rsidRPr="00E677EB">
        <w:rPr>
          <w:rFonts w:eastAsia="Times New Roman" w:cs="Times New Roman"/>
        </w:rPr>
        <w:t>Constitution contains a few provisions relating to war</w:t>
      </w:r>
    </w:p>
    <w:p w14:paraId="61812199" w14:textId="14280872" w:rsidR="00675E82" w:rsidRPr="00E677EB" w:rsidRDefault="00675E82" w:rsidP="00222C09">
      <w:pPr>
        <w:pStyle w:val="ListParagraph"/>
        <w:numPr>
          <w:ilvl w:val="2"/>
          <w:numId w:val="10"/>
        </w:numPr>
        <w:rPr>
          <w:rFonts w:eastAsia="Times New Roman" w:cs="Times New Roman"/>
        </w:rPr>
      </w:pPr>
      <w:r w:rsidRPr="00E677EB">
        <w:rPr>
          <w:rFonts w:eastAsia="Times New Roman" w:cs="Times New Roman"/>
        </w:rPr>
        <w:t xml:space="preserve">Writ of habeas corpus </w:t>
      </w:r>
      <w:r w:rsidRPr="00E677EB">
        <w:rPr>
          <w:rFonts w:eastAsia="Times New Roman" w:cs="Times New Roman"/>
        </w:rPr>
        <w:sym w:font="Wingdings" w:char="F0E0"/>
      </w:r>
      <w:r w:rsidRPr="00E677EB">
        <w:rPr>
          <w:rFonts w:eastAsia="Times New Roman" w:cs="Times New Roman"/>
        </w:rPr>
        <w:t xml:space="preserve"> privilege should not be suspended unless in cases of rebellion </w:t>
      </w:r>
    </w:p>
    <w:p w14:paraId="0EB36B4C" w14:textId="7760FBB4" w:rsidR="00675E82" w:rsidRPr="00E677EB" w:rsidRDefault="00675E82" w:rsidP="00222C09">
      <w:pPr>
        <w:pStyle w:val="ListParagraph"/>
        <w:numPr>
          <w:ilvl w:val="2"/>
          <w:numId w:val="10"/>
        </w:numPr>
        <w:rPr>
          <w:rFonts w:eastAsia="Times New Roman" w:cs="Times New Roman"/>
        </w:rPr>
      </w:pPr>
      <w:r w:rsidRPr="00E677EB">
        <w:rPr>
          <w:rFonts w:eastAsia="Times New Roman" w:cs="Times New Roman"/>
        </w:rPr>
        <w:t>3</w:t>
      </w:r>
      <w:r w:rsidRPr="00E677EB">
        <w:rPr>
          <w:rFonts w:eastAsia="Times New Roman" w:cs="Times New Roman"/>
          <w:vertAlign w:val="superscript"/>
        </w:rPr>
        <w:t>rd</w:t>
      </w:r>
      <w:r w:rsidRPr="00E677EB">
        <w:rPr>
          <w:rFonts w:eastAsia="Times New Roman" w:cs="Times New Roman"/>
        </w:rPr>
        <w:t xml:space="preserve"> amendment, no quartering of soldiers and in times of emergencies, no Grant jury needed for indictment of crime</w:t>
      </w:r>
    </w:p>
    <w:p w14:paraId="3BB0595C" w14:textId="01E4F774" w:rsidR="00675E82" w:rsidRPr="00E677EB" w:rsidRDefault="00675E82" w:rsidP="00222C09">
      <w:pPr>
        <w:pStyle w:val="ListParagraph"/>
        <w:numPr>
          <w:ilvl w:val="1"/>
          <w:numId w:val="10"/>
        </w:numPr>
        <w:rPr>
          <w:rFonts w:eastAsia="Times New Roman" w:cs="Times New Roman"/>
        </w:rPr>
      </w:pPr>
      <w:r w:rsidRPr="00E677EB">
        <w:rPr>
          <w:rFonts w:eastAsia="Times New Roman" w:cs="Times New Roman"/>
        </w:rPr>
        <w:t>Two views of emergency constitutionalism</w:t>
      </w:r>
    </w:p>
    <w:p w14:paraId="5EA52E10" w14:textId="294346CD" w:rsidR="00675E82" w:rsidRPr="00E677EB" w:rsidRDefault="00675E82" w:rsidP="00222C09">
      <w:pPr>
        <w:pStyle w:val="ListParagraph"/>
        <w:numPr>
          <w:ilvl w:val="2"/>
          <w:numId w:val="10"/>
        </w:numPr>
        <w:rPr>
          <w:rFonts w:eastAsia="Times New Roman" w:cs="Times New Roman"/>
        </w:rPr>
      </w:pPr>
      <w:r w:rsidRPr="00E677EB">
        <w:rPr>
          <w:rFonts w:eastAsia="Times New Roman" w:cs="Times New Roman"/>
        </w:rPr>
        <w:t>Strict reading, even during times of emergency</w:t>
      </w:r>
    </w:p>
    <w:p w14:paraId="1DFDB631" w14:textId="7DB00A0B" w:rsidR="00675E82" w:rsidRPr="00E677EB" w:rsidRDefault="00675E82" w:rsidP="00222C09">
      <w:pPr>
        <w:pStyle w:val="ListParagraph"/>
        <w:numPr>
          <w:ilvl w:val="2"/>
          <w:numId w:val="10"/>
        </w:numPr>
        <w:rPr>
          <w:rFonts w:eastAsia="Times New Roman" w:cs="Times New Roman"/>
        </w:rPr>
      </w:pPr>
      <w:r w:rsidRPr="00E677EB">
        <w:rPr>
          <w:rFonts w:eastAsia="Times New Roman" w:cs="Times New Roman"/>
        </w:rPr>
        <w:t>All constitutional bets are off and executive must have latitude to assume greater unilateral discretion</w:t>
      </w:r>
    </w:p>
    <w:p w14:paraId="6F0157BA" w14:textId="01372C75" w:rsidR="00CE7DC3" w:rsidRPr="00E677EB" w:rsidRDefault="00CE7DC3" w:rsidP="00222C09">
      <w:pPr>
        <w:pStyle w:val="ListParagraph"/>
        <w:numPr>
          <w:ilvl w:val="1"/>
          <w:numId w:val="10"/>
        </w:numPr>
        <w:rPr>
          <w:rFonts w:eastAsia="Times New Roman" w:cs="Times New Roman"/>
        </w:rPr>
      </w:pPr>
      <w:r w:rsidRPr="00E677EB">
        <w:rPr>
          <w:rFonts w:eastAsia="Times New Roman" w:cs="Times New Roman"/>
        </w:rPr>
        <w:t>Executive Detention and Trial of “Enemy Combatants”</w:t>
      </w:r>
    </w:p>
    <w:p w14:paraId="32210166" w14:textId="0076715A" w:rsidR="001B27CA" w:rsidRPr="00E677EB" w:rsidRDefault="001B27CA" w:rsidP="00222C09">
      <w:pPr>
        <w:pStyle w:val="ListParagraph"/>
        <w:numPr>
          <w:ilvl w:val="1"/>
          <w:numId w:val="10"/>
        </w:numPr>
        <w:rPr>
          <w:rFonts w:eastAsia="Times New Roman" w:cs="Times New Roman"/>
        </w:rPr>
      </w:pPr>
      <w:r w:rsidRPr="007F3AB0">
        <w:rPr>
          <w:rFonts w:eastAsia="Times New Roman" w:cs="Times New Roman"/>
          <w:b/>
          <w:i/>
        </w:rPr>
        <w:t>Ex parte Merryman</w:t>
      </w:r>
      <w:r w:rsidRPr="00E677EB">
        <w:rPr>
          <w:rFonts w:eastAsia="Times New Roman" w:cs="Times New Roman"/>
          <w:i/>
        </w:rPr>
        <w:t xml:space="preserve"> </w:t>
      </w:r>
      <w:r w:rsidRPr="00E677EB">
        <w:rPr>
          <w:rFonts w:eastAsia="Times New Roman" w:cs="Times New Roman"/>
          <w:i/>
        </w:rPr>
        <w:softHyphen/>
      </w:r>
      <w:r w:rsidRPr="00E677EB">
        <w:rPr>
          <w:rFonts w:eastAsia="Times New Roman" w:cs="Times New Roman"/>
        </w:rPr>
        <w:t>– Pres. Lincoln doesn’t have authority to suspend writ of HC on his own</w:t>
      </w:r>
    </w:p>
    <w:p w14:paraId="3CB13535" w14:textId="7242081A" w:rsidR="00CE7DC3" w:rsidRPr="00E677EB" w:rsidRDefault="00CE7DC3" w:rsidP="00222C09">
      <w:pPr>
        <w:pStyle w:val="ListParagraph"/>
        <w:numPr>
          <w:ilvl w:val="1"/>
          <w:numId w:val="10"/>
        </w:numPr>
        <w:rPr>
          <w:rFonts w:eastAsia="Times New Roman" w:cs="Times New Roman"/>
        </w:rPr>
      </w:pPr>
      <w:r w:rsidRPr="007F3AB0">
        <w:rPr>
          <w:rFonts w:eastAsia="Times New Roman" w:cs="Times New Roman"/>
          <w:b/>
          <w:i/>
        </w:rPr>
        <w:t>Ex parte Milligan</w:t>
      </w:r>
      <w:r w:rsidRPr="00E677EB">
        <w:rPr>
          <w:rFonts w:eastAsia="Times New Roman" w:cs="Times New Roman"/>
        </w:rPr>
        <w:t xml:space="preserve"> – example of a strict reading of emergency constitutionalism</w:t>
      </w:r>
    </w:p>
    <w:p w14:paraId="42FE9DAB" w14:textId="77777777" w:rsidR="00BD3CA3" w:rsidRPr="00E677EB" w:rsidRDefault="00BD3CA3" w:rsidP="00222C09">
      <w:pPr>
        <w:pStyle w:val="ListParagraph"/>
        <w:numPr>
          <w:ilvl w:val="2"/>
          <w:numId w:val="10"/>
        </w:numPr>
        <w:rPr>
          <w:rFonts w:eastAsia="Times New Roman" w:cs="Times New Roman"/>
          <w:i/>
        </w:rPr>
      </w:pPr>
      <w:r w:rsidRPr="00E677EB">
        <w:rPr>
          <w:rFonts w:eastAsia="Times New Roman" w:cs="Times New Roman"/>
        </w:rPr>
        <w:t xml:space="preserve">Facts: Civilian detained b/c of suspected conspiracy in Indiana to stage a rebellion against union forces.  Milligan was detained by military tribunal and convicted and sentenced by a commission.  </w:t>
      </w:r>
    </w:p>
    <w:p w14:paraId="3CF36F54" w14:textId="53E63A93" w:rsidR="00BD3CA3" w:rsidRPr="00E677EB" w:rsidRDefault="001C5120" w:rsidP="00222C09">
      <w:pPr>
        <w:pStyle w:val="ListParagraph"/>
        <w:numPr>
          <w:ilvl w:val="2"/>
          <w:numId w:val="10"/>
        </w:numPr>
        <w:rPr>
          <w:rFonts w:eastAsia="Times New Roman" w:cs="Times New Roman"/>
        </w:rPr>
      </w:pPr>
      <w:r>
        <w:rPr>
          <w:rFonts w:eastAsia="Times New Roman" w:cs="Times New Roman"/>
          <w:u w:val="single"/>
        </w:rPr>
        <w:t>Holding:</w:t>
      </w:r>
      <w:r>
        <w:rPr>
          <w:rFonts w:eastAsia="Times New Roman" w:cs="Times New Roman"/>
        </w:rPr>
        <w:t xml:space="preserve"> </w:t>
      </w:r>
      <w:r w:rsidR="00BD3CA3" w:rsidRPr="00E677EB">
        <w:rPr>
          <w:rFonts w:eastAsia="Times New Roman" w:cs="Times New Roman"/>
        </w:rPr>
        <w:t>Court ruled that military tribunals could not try civilians in areas where civil courts were open, even during times of war. Martial rule can exist only if courts are closed, in cases of foreign invasion</w:t>
      </w:r>
    </w:p>
    <w:p w14:paraId="04DEA508" w14:textId="1727C381" w:rsidR="00BD3CA3" w:rsidRPr="00E677EB" w:rsidRDefault="00BD3CA3" w:rsidP="00222C09">
      <w:pPr>
        <w:pStyle w:val="ListParagraph"/>
        <w:numPr>
          <w:ilvl w:val="2"/>
          <w:numId w:val="10"/>
        </w:numPr>
        <w:rPr>
          <w:rFonts w:eastAsia="Times New Roman"/>
        </w:rPr>
      </w:pPr>
      <w:r w:rsidRPr="00E677EB">
        <w:rPr>
          <w:rFonts w:eastAsia="Times New Roman"/>
        </w:rPr>
        <w:t xml:space="preserve">During the suspension of the writ of habeas corpus, citizens may be only </w:t>
      </w:r>
      <w:r w:rsidRPr="00E677EB">
        <w:rPr>
          <w:rFonts w:eastAsia="Times New Roman"/>
          <w:i/>
          <w:iCs/>
        </w:rPr>
        <w:t>held</w:t>
      </w:r>
      <w:r w:rsidRPr="00E677EB">
        <w:rPr>
          <w:rFonts w:eastAsia="Times New Roman"/>
        </w:rPr>
        <w:t xml:space="preserve"> without charges, not </w:t>
      </w:r>
      <w:r w:rsidRPr="00E677EB">
        <w:rPr>
          <w:rFonts w:eastAsia="Times New Roman"/>
          <w:i/>
          <w:iCs/>
        </w:rPr>
        <w:t>tried</w:t>
      </w:r>
      <w:r w:rsidRPr="00E677EB">
        <w:rPr>
          <w:rFonts w:eastAsia="Times New Roman"/>
        </w:rPr>
        <w:t xml:space="preserve">, and not executed by military tribunals. </w:t>
      </w:r>
    </w:p>
    <w:p w14:paraId="6C6DD894" w14:textId="77777777" w:rsidR="00BD3CA3" w:rsidRPr="00E677EB" w:rsidRDefault="00BD3CA3" w:rsidP="00222C09">
      <w:pPr>
        <w:pStyle w:val="ListParagraph"/>
        <w:numPr>
          <w:ilvl w:val="2"/>
          <w:numId w:val="10"/>
        </w:numPr>
        <w:rPr>
          <w:rFonts w:eastAsia="Times New Roman" w:cs="Times New Roman"/>
        </w:rPr>
      </w:pPr>
      <w:r w:rsidRPr="00E677EB">
        <w:rPr>
          <w:rFonts w:eastAsia="Times New Roman" w:cs="Times New Roman"/>
        </w:rPr>
        <w:t>Constitution is a law for rulers and people, equally in war and in piece, offers protection under all circumstances.  No doctrine involves more pernicious consequences than the suspension of any provision during an exigency.  Such a doctrine leads to anarchy or despotism.</w:t>
      </w:r>
    </w:p>
    <w:p w14:paraId="51F1944F" w14:textId="3ACB9C90" w:rsidR="00E6735F" w:rsidRPr="00E677EB" w:rsidRDefault="00E6735F" w:rsidP="00222C09">
      <w:pPr>
        <w:pStyle w:val="ListParagraph"/>
        <w:numPr>
          <w:ilvl w:val="1"/>
          <w:numId w:val="10"/>
        </w:numPr>
        <w:rPr>
          <w:rFonts w:eastAsia="Times New Roman" w:cs="Times New Roman"/>
        </w:rPr>
      </w:pPr>
      <w:r w:rsidRPr="00E677EB">
        <w:rPr>
          <w:rFonts w:eastAsia="Times New Roman" w:cs="Times New Roman"/>
        </w:rPr>
        <w:t>Lawful v. Unlawful combatants:</w:t>
      </w:r>
    </w:p>
    <w:p w14:paraId="3BD378BC" w14:textId="534F648E" w:rsidR="00E6735F" w:rsidRPr="00E677EB" w:rsidRDefault="00E6735F" w:rsidP="00222C09">
      <w:pPr>
        <w:pStyle w:val="ListParagraph"/>
        <w:numPr>
          <w:ilvl w:val="2"/>
          <w:numId w:val="10"/>
        </w:numPr>
        <w:rPr>
          <w:rFonts w:eastAsia="Times New Roman" w:cs="Times New Roman"/>
        </w:rPr>
      </w:pPr>
      <w:r w:rsidRPr="00E677EB">
        <w:rPr>
          <w:rFonts w:eastAsia="Times New Roman" w:cs="Times New Roman"/>
        </w:rPr>
        <w:t>Lawful: subject to capture and detention, you can detain “spies” during the war so they don’t go back and fight again</w:t>
      </w:r>
    </w:p>
    <w:p w14:paraId="46EB7E0C" w14:textId="7643EBC2" w:rsidR="00E6735F" w:rsidRPr="00E677EB" w:rsidRDefault="00E6735F" w:rsidP="00222C09">
      <w:pPr>
        <w:pStyle w:val="ListParagraph"/>
        <w:numPr>
          <w:ilvl w:val="2"/>
          <w:numId w:val="10"/>
        </w:numPr>
        <w:rPr>
          <w:rFonts w:eastAsia="Times New Roman" w:cs="Times New Roman"/>
        </w:rPr>
      </w:pPr>
      <w:r w:rsidRPr="00E677EB">
        <w:rPr>
          <w:rFonts w:eastAsia="Times New Roman" w:cs="Times New Roman"/>
        </w:rPr>
        <w:t>Unlawful: subject to capture and detention but also subject to trial and punishment by military tribunals for acts which render their belligerency unlawful</w:t>
      </w:r>
    </w:p>
    <w:p w14:paraId="7CE78E3C" w14:textId="30C64FA5" w:rsidR="00BD3CA3" w:rsidRPr="00116CEE" w:rsidRDefault="00034930" w:rsidP="00222C09">
      <w:pPr>
        <w:pStyle w:val="ListParagraph"/>
        <w:numPr>
          <w:ilvl w:val="1"/>
          <w:numId w:val="10"/>
        </w:numPr>
        <w:rPr>
          <w:rFonts w:eastAsia="Times New Roman" w:cs="Times New Roman"/>
          <w:b/>
          <w:i/>
        </w:rPr>
      </w:pPr>
      <w:r w:rsidRPr="00116CEE">
        <w:rPr>
          <w:rFonts w:eastAsia="Times New Roman" w:cs="Times New Roman"/>
          <w:b/>
          <w:i/>
        </w:rPr>
        <w:t>Ex Parte Quirin</w:t>
      </w:r>
      <w:r w:rsidR="00032E59">
        <w:rPr>
          <w:rFonts w:eastAsia="Times New Roman" w:cs="Times New Roman"/>
          <w:b/>
          <w:i/>
        </w:rPr>
        <w:t xml:space="preserve"> </w:t>
      </w:r>
      <w:r w:rsidR="00032E59">
        <w:rPr>
          <w:rFonts w:eastAsia="Times New Roman" w:cs="Times New Roman"/>
        </w:rPr>
        <w:t xml:space="preserve">– </w:t>
      </w:r>
      <w:r w:rsidR="00032E59">
        <w:rPr>
          <w:rFonts w:eastAsia="Times New Roman" w:cs="Times New Roman"/>
          <w:color w:val="FF0000"/>
        </w:rPr>
        <w:t xml:space="preserve">court upheld use of military tribunals </w:t>
      </w:r>
    </w:p>
    <w:p w14:paraId="4A96E023" w14:textId="68A47289" w:rsidR="00032E59" w:rsidRPr="00032E59" w:rsidRDefault="006F2C7D" w:rsidP="00032E59">
      <w:pPr>
        <w:pStyle w:val="ListParagraph"/>
        <w:numPr>
          <w:ilvl w:val="2"/>
          <w:numId w:val="10"/>
        </w:numPr>
        <w:rPr>
          <w:rFonts w:eastAsia="Times New Roman" w:cs="Times New Roman"/>
        </w:rPr>
      </w:pPr>
      <w:r w:rsidRPr="00E677EB">
        <w:rPr>
          <w:rFonts w:eastAsia="Times New Roman" w:cs="Times New Roman"/>
        </w:rPr>
        <w:t>Facts: 8 Nazi saboteurs are tried in military tribunals and denied habeas corpus</w:t>
      </w:r>
    </w:p>
    <w:p w14:paraId="4C647136" w14:textId="123D68E3" w:rsidR="006F2C7D" w:rsidRPr="00E677EB" w:rsidRDefault="001C5120" w:rsidP="00222C09">
      <w:pPr>
        <w:pStyle w:val="ListParagraph"/>
        <w:numPr>
          <w:ilvl w:val="2"/>
          <w:numId w:val="10"/>
        </w:numPr>
        <w:rPr>
          <w:rFonts w:eastAsia="Times New Roman" w:cs="Times New Roman"/>
        </w:rPr>
      </w:pPr>
      <w:r w:rsidRPr="001C5120">
        <w:rPr>
          <w:rFonts w:eastAsia="Times New Roman" w:cs="Times New Roman"/>
          <w:u w:val="single"/>
        </w:rPr>
        <w:t>Holding</w:t>
      </w:r>
      <w:r>
        <w:rPr>
          <w:rFonts w:eastAsia="Times New Roman" w:cs="Times New Roman"/>
        </w:rPr>
        <w:t xml:space="preserve">: </w:t>
      </w:r>
      <w:r w:rsidR="006F2C7D" w:rsidRPr="001C5120">
        <w:rPr>
          <w:rFonts w:eastAsia="Times New Roman" w:cs="Times New Roman"/>
        </w:rPr>
        <w:t>Constitutional</w:t>
      </w:r>
      <w:r w:rsidR="006F2C7D" w:rsidRPr="00E677EB">
        <w:rPr>
          <w:rFonts w:eastAsia="Times New Roman" w:cs="Times New Roman"/>
        </w:rPr>
        <w:t xml:space="preserve"> safeguards for protection of all who are charged w/ offenses are not to be disregarded to inflict injury, but orders of President during times of war are not to be set aside w/out a clear conviction that they are in conflict w/ the Constitution or laws of Congress constitutionally enacted</w:t>
      </w:r>
    </w:p>
    <w:p w14:paraId="017B8124" w14:textId="23E5830B" w:rsidR="006F2C7D" w:rsidRPr="00E677EB" w:rsidRDefault="006F2C7D" w:rsidP="00222C09">
      <w:pPr>
        <w:pStyle w:val="ListParagraph"/>
        <w:numPr>
          <w:ilvl w:val="2"/>
          <w:numId w:val="10"/>
        </w:numPr>
        <w:rPr>
          <w:rFonts w:eastAsia="Times New Roman" w:cs="Times New Roman"/>
        </w:rPr>
      </w:pPr>
      <w:r w:rsidRPr="00E677EB">
        <w:rPr>
          <w:rFonts w:eastAsia="Times New Roman" w:cs="Times New Roman"/>
        </w:rPr>
        <w:t>Congress has provided that military tribunals shall have jurisdiction in appropriate cases</w:t>
      </w:r>
      <w:r w:rsidR="00025047" w:rsidRPr="00E677EB">
        <w:rPr>
          <w:rFonts w:eastAsia="Times New Roman" w:cs="Times New Roman"/>
        </w:rPr>
        <w:t xml:space="preserve"> – court makes distinction between treatment of unlawful combatants and lawful combatants </w:t>
      </w:r>
    </w:p>
    <w:p w14:paraId="7A15FD7E" w14:textId="77777777" w:rsidR="006F2C7D" w:rsidRPr="00E677EB" w:rsidRDefault="006F2C7D" w:rsidP="00222C09">
      <w:pPr>
        <w:pStyle w:val="ListParagraph"/>
        <w:numPr>
          <w:ilvl w:val="2"/>
          <w:numId w:val="10"/>
        </w:numPr>
        <w:rPr>
          <w:rFonts w:eastAsia="Times New Roman" w:cs="Times New Roman"/>
        </w:rPr>
      </w:pPr>
      <w:r w:rsidRPr="00E677EB">
        <w:rPr>
          <w:rFonts w:eastAsia="Times New Roman" w:cs="Times New Roman"/>
        </w:rPr>
        <w:t>Detention and trial of foreign espionage &amp; sabotage agents w/in the US during wartime by a military commission is constitutional here.</w:t>
      </w:r>
    </w:p>
    <w:p w14:paraId="38AACC8D" w14:textId="77777777" w:rsidR="006F2C7D" w:rsidRPr="00E677EB" w:rsidRDefault="006F2C7D" w:rsidP="00222C09">
      <w:pPr>
        <w:pStyle w:val="ListParagraph"/>
        <w:numPr>
          <w:ilvl w:val="2"/>
          <w:numId w:val="10"/>
        </w:numPr>
        <w:rPr>
          <w:rFonts w:eastAsia="Times New Roman" w:cs="Times New Roman"/>
        </w:rPr>
      </w:pPr>
      <w:r w:rsidRPr="00E677EB">
        <w:rPr>
          <w:rFonts w:eastAsia="Times New Roman" w:cs="Times New Roman"/>
        </w:rPr>
        <w:t>Ct says law of war draws distinction b/w armed forces &amp; peaceful populations of belligerent nations &amp; also b/w lawful &amp; unlawful combatants</w:t>
      </w:r>
    </w:p>
    <w:p w14:paraId="599579D8" w14:textId="223B31B5" w:rsidR="00034930" w:rsidRPr="00E677EB" w:rsidRDefault="00862CF2" w:rsidP="00222C09">
      <w:pPr>
        <w:pStyle w:val="ListParagraph"/>
        <w:numPr>
          <w:ilvl w:val="2"/>
          <w:numId w:val="10"/>
        </w:numPr>
        <w:rPr>
          <w:rFonts w:eastAsia="Times New Roman" w:cs="Times New Roman"/>
        </w:rPr>
      </w:pPr>
      <w:r w:rsidRPr="00E677EB">
        <w:rPr>
          <w:rFonts w:eastAsia="Times New Roman" w:cs="Times New Roman"/>
        </w:rPr>
        <w:t xml:space="preserve"> </w:t>
      </w:r>
      <w:r w:rsidR="006F2C7D" w:rsidRPr="00E677EB">
        <w:rPr>
          <w:rFonts w:eastAsia="Times New Roman" w:cs="Times New Roman"/>
        </w:rPr>
        <w:t>Lawful combatants are subject to capture &amp; detention</w:t>
      </w:r>
      <w:r w:rsidRPr="00E677EB">
        <w:rPr>
          <w:rFonts w:eastAsia="Times New Roman" w:cs="Times New Roman"/>
        </w:rPr>
        <w:t xml:space="preserve">; </w:t>
      </w:r>
      <w:r w:rsidR="006F2C7D" w:rsidRPr="00E677EB">
        <w:rPr>
          <w:rFonts w:eastAsia="Times New Roman" w:cs="Times New Roman"/>
        </w:rPr>
        <w:t>Unlawful are subject to that and trial &amp; punishment by military tribunals</w:t>
      </w:r>
      <w:r w:rsidRPr="00E677EB">
        <w:rPr>
          <w:rFonts w:eastAsia="Times New Roman" w:cs="Times New Roman"/>
        </w:rPr>
        <w:t xml:space="preserve">; </w:t>
      </w:r>
      <w:r w:rsidR="006F2C7D" w:rsidRPr="00E677EB">
        <w:rPr>
          <w:rFonts w:eastAsia="Times New Roman" w:cs="Times New Roman"/>
        </w:rPr>
        <w:t xml:space="preserve">Spies who seek to wage war through destruction of life or property are offenders against law of war, even if one is a citizen of the US.  </w:t>
      </w:r>
    </w:p>
    <w:p w14:paraId="242EB279" w14:textId="3D1EA7AA" w:rsidR="004E4CB9" w:rsidRPr="00E677EB" w:rsidRDefault="004E4CB9" w:rsidP="00222C09">
      <w:pPr>
        <w:pStyle w:val="ListParagraph"/>
        <w:numPr>
          <w:ilvl w:val="1"/>
          <w:numId w:val="10"/>
        </w:numPr>
        <w:rPr>
          <w:rFonts w:eastAsia="Times New Roman" w:cs="Times New Roman"/>
        </w:rPr>
      </w:pPr>
      <w:r w:rsidRPr="00E677EB">
        <w:rPr>
          <w:rFonts w:eastAsia="Times New Roman" w:cs="Times New Roman"/>
        </w:rPr>
        <w:t>Non-Detention Act of 1948: no citizen shall be imprisoned or otherwise detained by the US except pursuant to Act of Congress, need a federal crime defined before you start detaining people</w:t>
      </w:r>
    </w:p>
    <w:p w14:paraId="2E819ADC" w14:textId="537A1A86" w:rsidR="004E4CB9" w:rsidRPr="00E677EB" w:rsidRDefault="004E4CB9" w:rsidP="00222C09">
      <w:pPr>
        <w:pStyle w:val="ListParagraph"/>
        <w:numPr>
          <w:ilvl w:val="1"/>
          <w:numId w:val="10"/>
        </w:numPr>
        <w:rPr>
          <w:rFonts w:eastAsia="Times New Roman" w:cs="Times New Roman"/>
        </w:rPr>
      </w:pPr>
      <w:r w:rsidRPr="00E677EB">
        <w:rPr>
          <w:rFonts w:eastAsia="Times New Roman" w:cs="Times New Roman"/>
        </w:rPr>
        <w:t>Geneva Convention of 1949: after WW2, tries to further draw distinction between lawful and unlawful combatants, lists acts that are prohibited, carrying out of sentences and executions without previous judgments pronounced by regularly constituted court</w:t>
      </w:r>
    </w:p>
    <w:p w14:paraId="6A0B0C7B" w14:textId="44EAB768" w:rsidR="00694F46" w:rsidRPr="00E677EB" w:rsidRDefault="00694F46" w:rsidP="00222C09">
      <w:pPr>
        <w:pStyle w:val="ListParagraph"/>
        <w:numPr>
          <w:ilvl w:val="0"/>
          <w:numId w:val="10"/>
        </w:numPr>
        <w:rPr>
          <w:rFonts w:eastAsia="Times New Roman" w:cs="Times New Roman"/>
        </w:rPr>
      </w:pPr>
      <w:r w:rsidRPr="00E677EB">
        <w:rPr>
          <w:rFonts w:eastAsia="Times New Roman" w:cs="Times New Roman"/>
        </w:rPr>
        <w:t>Executive Detention and Trial of Enemy Combatants after 9/11</w:t>
      </w:r>
    </w:p>
    <w:p w14:paraId="076CF360" w14:textId="16A75284" w:rsidR="00DB362C" w:rsidRPr="00E677EB" w:rsidRDefault="00DB362C" w:rsidP="00222C09">
      <w:pPr>
        <w:pStyle w:val="ListParagraph"/>
        <w:numPr>
          <w:ilvl w:val="1"/>
          <w:numId w:val="10"/>
        </w:numPr>
        <w:rPr>
          <w:rFonts w:eastAsia="Times New Roman" w:cs="Times New Roman"/>
        </w:rPr>
      </w:pPr>
      <w:r w:rsidRPr="00E677EB">
        <w:rPr>
          <w:rFonts w:eastAsia="Times New Roman" w:cs="Times New Roman"/>
        </w:rPr>
        <w:t>Congress passes AUMF – joint resolution for authorization of military force, grants authority to use all “necessary and appropriate force” against those whom he determined planned, authorized, committed, or aided” the 9/11 attacks</w:t>
      </w:r>
    </w:p>
    <w:p w14:paraId="27C9B12C" w14:textId="19C4E893" w:rsidR="00285626" w:rsidRPr="00E677EB" w:rsidRDefault="00285626" w:rsidP="00222C09">
      <w:pPr>
        <w:pStyle w:val="ListParagraph"/>
        <w:numPr>
          <w:ilvl w:val="1"/>
          <w:numId w:val="10"/>
        </w:numPr>
        <w:rPr>
          <w:rFonts w:eastAsia="Times New Roman" w:cs="Times New Roman"/>
        </w:rPr>
      </w:pPr>
      <w:r w:rsidRPr="001F2829">
        <w:rPr>
          <w:rFonts w:eastAsia="Times New Roman" w:cs="Times New Roman"/>
          <w:b/>
          <w:i/>
        </w:rPr>
        <w:t>Johnson v. Eisentrager</w:t>
      </w:r>
      <w:r w:rsidRPr="00E677EB">
        <w:rPr>
          <w:rFonts w:eastAsia="Times New Roman" w:cs="Times New Roman"/>
        </w:rPr>
        <w:t xml:space="preserve"> (1950) </w:t>
      </w:r>
      <w:r w:rsidR="0017642F" w:rsidRPr="00E677EB">
        <w:rPr>
          <w:rFonts w:eastAsia="Times New Roman" w:cs="Times New Roman"/>
        </w:rPr>
        <w:t xml:space="preserve">– enemy alien German citizens </w:t>
      </w:r>
      <w:r w:rsidR="00EE1D66" w:rsidRPr="00E677EB">
        <w:rPr>
          <w:rFonts w:eastAsia="Times New Roman" w:cs="Times New Roman"/>
        </w:rPr>
        <w:t>were tried and convicted at a German military tribunal</w:t>
      </w:r>
    </w:p>
    <w:p w14:paraId="02D5AEC2" w14:textId="24E13C92" w:rsidR="00F46C85" w:rsidRPr="00E677EB" w:rsidRDefault="00F46C85" w:rsidP="00222C09">
      <w:pPr>
        <w:pStyle w:val="ListParagraph"/>
        <w:numPr>
          <w:ilvl w:val="2"/>
          <w:numId w:val="10"/>
        </w:numPr>
        <w:rPr>
          <w:rFonts w:eastAsia="Times New Roman" w:cs="Times New Roman"/>
        </w:rPr>
      </w:pPr>
      <w:r w:rsidRPr="00591299">
        <w:rPr>
          <w:rFonts w:eastAsia="Times New Roman" w:cs="Times New Roman"/>
          <w:u w:val="single"/>
        </w:rPr>
        <w:t>Holding</w:t>
      </w:r>
      <w:r w:rsidRPr="00E677EB">
        <w:rPr>
          <w:rFonts w:eastAsia="Times New Roman" w:cs="Times New Roman"/>
        </w:rPr>
        <w:t xml:space="preserve">: </w:t>
      </w:r>
      <w:r w:rsidR="00591299">
        <w:rPr>
          <w:rFonts w:eastAsia="Times New Roman" w:cs="Times New Roman"/>
        </w:rPr>
        <w:t>P</w:t>
      </w:r>
      <w:r w:rsidRPr="00E677EB">
        <w:rPr>
          <w:rFonts w:eastAsia="Times New Roman" w:cs="Times New Roman"/>
        </w:rPr>
        <w:t>rivilege of litigation does not extend to aliens in military custody who have no presence in “any territory over which US is sovereign”</w:t>
      </w:r>
      <w:r w:rsidR="00F904DA" w:rsidRPr="00E677EB">
        <w:rPr>
          <w:rFonts w:eastAsia="Times New Roman" w:cs="Times New Roman"/>
        </w:rPr>
        <w:t>. At no time neither during the crime, capture, or trial were Germans in US jurisdiction</w:t>
      </w:r>
    </w:p>
    <w:p w14:paraId="2C1F3D44" w14:textId="03D3EC07" w:rsidR="006614EE" w:rsidRPr="006201A4" w:rsidRDefault="006614EE" w:rsidP="006201A4">
      <w:pPr>
        <w:pStyle w:val="ListParagraph"/>
        <w:numPr>
          <w:ilvl w:val="1"/>
          <w:numId w:val="10"/>
        </w:numPr>
        <w:rPr>
          <w:rFonts w:eastAsia="Times New Roman" w:cs="Times New Roman"/>
          <w:b/>
        </w:rPr>
      </w:pPr>
      <w:r w:rsidRPr="006201A4">
        <w:rPr>
          <w:rFonts w:eastAsia="Times New Roman" w:cs="Times New Roman"/>
          <w:b/>
          <w:i/>
        </w:rPr>
        <w:t>Rasul v. Bush</w:t>
      </w:r>
      <w:r w:rsidR="006201A4" w:rsidRPr="006201A4">
        <w:rPr>
          <w:rFonts w:eastAsia="Times New Roman" w:cs="Times New Roman"/>
          <w:b/>
          <w:i/>
        </w:rPr>
        <w:t xml:space="preserve"> </w:t>
      </w:r>
      <w:r w:rsidR="006201A4" w:rsidRPr="006201A4">
        <w:rPr>
          <w:rFonts w:eastAsia="Times New Roman" w:cs="Times New Roman"/>
        </w:rPr>
        <w:t xml:space="preserve">- </w:t>
      </w:r>
      <w:r w:rsidR="006201A4" w:rsidRPr="006201A4">
        <w:rPr>
          <w:rFonts w:eastAsia="Times New Roman" w:cs="Times New Roman"/>
          <w:color w:val="FF0000"/>
        </w:rPr>
        <w:t>federal habeas corpus statute granted federal courts jurisdiction to hear claims of non-citizen detainees held at Guantánamo.</w:t>
      </w:r>
    </w:p>
    <w:p w14:paraId="12DD2C14" w14:textId="4F6FC3EB" w:rsidR="006614EE" w:rsidRPr="00E677EB" w:rsidRDefault="00711F66" w:rsidP="00222C09">
      <w:pPr>
        <w:pStyle w:val="ListParagraph"/>
        <w:numPr>
          <w:ilvl w:val="2"/>
          <w:numId w:val="10"/>
        </w:numPr>
        <w:rPr>
          <w:rFonts w:eastAsia="Times New Roman" w:cs="Times New Roman"/>
        </w:rPr>
      </w:pPr>
      <w:r w:rsidRPr="00E677EB">
        <w:rPr>
          <w:rFonts w:eastAsia="Times New Roman" w:cs="Times New Roman"/>
        </w:rPr>
        <w:t xml:space="preserve">Stevens/Kennedy - </w:t>
      </w:r>
      <w:r w:rsidR="006614EE" w:rsidRPr="00E677EB">
        <w:rPr>
          <w:rFonts w:eastAsia="Times New Roman" w:cs="Times New Roman"/>
        </w:rPr>
        <w:t>Treat Guantanamo as US bc we hold it with such control</w:t>
      </w:r>
    </w:p>
    <w:p w14:paraId="0FEB21ED" w14:textId="2290E85E" w:rsidR="0074149A" w:rsidRDefault="0074149A" w:rsidP="00222C09">
      <w:pPr>
        <w:pStyle w:val="ListParagraph"/>
        <w:numPr>
          <w:ilvl w:val="2"/>
          <w:numId w:val="10"/>
        </w:numPr>
        <w:rPr>
          <w:rFonts w:eastAsia="Times New Roman" w:cs="Times New Roman"/>
        </w:rPr>
      </w:pPr>
      <w:r>
        <w:rPr>
          <w:rFonts w:eastAsia="Times New Roman" w:cs="Times New Roman"/>
          <w:u w:val="single"/>
        </w:rPr>
        <w:t>Holding</w:t>
      </w:r>
      <w:r>
        <w:rPr>
          <w:rFonts w:eastAsia="Times New Roman" w:cs="Times New Roman"/>
        </w:rPr>
        <w:t>: those being detained in Guantanamo Bay have right to have habeas corpus petition reviewed in federal court</w:t>
      </w:r>
      <w:r w:rsidR="00B96189">
        <w:rPr>
          <w:rFonts w:eastAsia="Times New Roman" w:cs="Times New Roman"/>
        </w:rPr>
        <w:t>, Guantanamo is functionally under control of US</w:t>
      </w:r>
    </w:p>
    <w:p w14:paraId="0C148955" w14:textId="31A9686A" w:rsidR="00072ED3" w:rsidRPr="00E677EB" w:rsidRDefault="00072ED3" w:rsidP="00222C09">
      <w:pPr>
        <w:pStyle w:val="ListParagraph"/>
        <w:numPr>
          <w:ilvl w:val="2"/>
          <w:numId w:val="10"/>
        </w:numPr>
        <w:rPr>
          <w:rFonts w:eastAsia="Times New Roman" w:cs="Times New Roman"/>
        </w:rPr>
      </w:pPr>
      <w:r w:rsidRPr="00E677EB">
        <w:rPr>
          <w:rFonts w:eastAsia="Times New Roman" w:cs="Times New Roman"/>
        </w:rPr>
        <w:t>Habeas statute confers a right to judicial review of the legality of executive detention of aliens in a territory in which US exercises plenary and exclusive jurisdiction, but not ‘ultimate sovereignty’</w:t>
      </w:r>
    </w:p>
    <w:p w14:paraId="5D2DFA6D" w14:textId="6FB02868" w:rsidR="00CF3353" w:rsidRPr="004413EF" w:rsidRDefault="00CF3353" w:rsidP="00222C09">
      <w:pPr>
        <w:pStyle w:val="ListParagraph"/>
        <w:numPr>
          <w:ilvl w:val="1"/>
          <w:numId w:val="10"/>
        </w:numPr>
        <w:rPr>
          <w:rFonts w:eastAsia="Times New Roman" w:cs="Times New Roman"/>
          <w:b/>
        </w:rPr>
      </w:pPr>
      <w:r w:rsidRPr="004413EF">
        <w:rPr>
          <w:rFonts w:eastAsia="Times New Roman" w:cs="Times New Roman"/>
          <w:b/>
          <w:i/>
        </w:rPr>
        <w:t>Hamdi v Rumsfeld</w:t>
      </w:r>
      <w:r w:rsidR="003072F8">
        <w:rPr>
          <w:rFonts w:eastAsia="Times New Roman" w:cs="Times New Roman"/>
          <w:b/>
          <w:i/>
        </w:rPr>
        <w:t xml:space="preserve"> –  </w:t>
      </w:r>
      <w:r w:rsidR="003072F8" w:rsidRPr="00513E6E">
        <w:rPr>
          <w:rFonts w:eastAsia="Times New Roman" w:cs="Times New Roman"/>
          <w:color w:val="FF0000"/>
        </w:rPr>
        <w:t>(1)</w:t>
      </w:r>
      <w:r w:rsidR="003072F8" w:rsidRPr="00513E6E">
        <w:rPr>
          <w:rFonts w:eastAsia="Times New Roman" w:cs="Times New Roman"/>
          <w:b/>
          <w:i/>
          <w:color w:val="FF0000"/>
        </w:rPr>
        <w:t xml:space="preserve"> </w:t>
      </w:r>
      <w:r w:rsidR="003072F8" w:rsidRPr="00513E6E">
        <w:rPr>
          <w:rFonts w:eastAsia="Times New Roman" w:cs="Times New Roman"/>
          <w:color w:val="FF0000"/>
        </w:rPr>
        <w:t>AUMF was sufficient congressional authority to meet requirements of NDA and permit detaining American citizen apprehended in for</w:t>
      </w:r>
      <w:r w:rsidR="00513E6E" w:rsidRPr="00513E6E">
        <w:rPr>
          <w:rFonts w:eastAsia="Times New Roman" w:cs="Times New Roman"/>
          <w:color w:val="FF0000"/>
        </w:rPr>
        <w:t>eign country as enemy combatant; (2) Hamdi must be accorded due process</w:t>
      </w:r>
    </w:p>
    <w:p w14:paraId="5753DE12" w14:textId="1EEFE99D" w:rsidR="00706C70" w:rsidRPr="00E677EB" w:rsidRDefault="00706C70" w:rsidP="00222C09">
      <w:pPr>
        <w:pStyle w:val="ListParagraph"/>
        <w:numPr>
          <w:ilvl w:val="2"/>
          <w:numId w:val="10"/>
        </w:numPr>
        <w:rPr>
          <w:rFonts w:eastAsia="Times New Roman" w:cs="Times New Roman"/>
        </w:rPr>
      </w:pPr>
      <w:r w:rsidRPr="00E677EB">
        <w:rPr>
          <w:rFonts w:eastAsia="Times New Roman" w:cs="Times New Roman"/>
        </w:rPr>
        <w:t>Facts: Hamdi is a US citizen apprehended in Afghanistan</w:t>
      </w:r>
      <w:r w:rsidR="00615F2C" w:rsidRPr="00E677EB">
        <w:rPr>
          <w:rFonts w:eastAsia="Times New Roman" w:cs="Times New Roman"/>
        </w:rPr>
        <w:t xml:space="preserve"> after training w al Qaeda</w:t>
      </w:r>
      <w:r w:rsidRPr="00E677EB">
        <w:rPr>
          <w:rFonts w:eastAsia="Times New Roman" w:cs="Times New Roman"/>
        </w:rPr>
        <w:t>, brought to US and held as enemy combatant without being charged</w:t>
      </w:r>
      <w:r w:rsidR="003B018D">
        <w:rPr>
          <w:rFonts w:eastAsia="Times New Roman" w:cs="Times New Roman"/>
        </w:rPr>
        <w:t xml:space="preserve"> with any real crime</w:t>
      </w:r>
      <w:r w:rsidR="00615F2C" w:rsidRPr="00E677EB">
        <w:rPr>
          <w:rFonts w:eastAsia="Times New Roman" w:cs="Times New Roman"/>
        </w:rPr>
        <w:t>, wants civilian court to try him not a military tribunal, disputes his enemy combatant “status”</w:t>
      </w:r>
    </w:p>
    <w:p w14:paraId="7818D856" w14:textId="137F1534" w:rsidR="006E58BC" w:rsidRPr="006E58BC" w:rsidRDefault="006E58BC" w:rsidP="00222C09">
      <w:pPr>
        <w:pStyle w:val="ListParagraph"/>
        <w:numPr>
          <w:ilvl w:val="2"/>
          <w:numId w:val="10"/>
        </w:numPr>
        <w:rPr>
          <w:rFonts w:eastAsia="Times New Roman" w:cs="Times New Roman"/>
        </w:rPr>
      </w:pPr>
      <w:r>
        <w:rPr>
          <w:rFonts w:eastAsia="Times New Roman" w:cs="Times New Roman"/>
        </w:rPr>
        <w:t>Issue #1: Does the federal government have the authority to hold an American citizen apprehended in a foreign country as an enemy combatant? Issue #2: what process must be accorded to him?</w:t>
      </w:r>
    </w:p>
    <w:p w14:paraId="477B33E0" w14:textId="139E8BF6" w:rsidR="00706C70" w:rsidRPr="00E677EB" w:rsidRDefault="004413EF" w:rsidP="00222C09">
      <w:pPr>
        <w:pStyle w:val="ListParagraph"/>
        <w:numPr>
          <w:ilvl w:val="2"/>
          <w:numId w:val="10"/>
        </w:numPr>
        <w:rPr>
          <w:rFonts w:eastAsia="Times New Roman" w:cs="Times New Roman"/>
        </w:rPr>
      </w:pPr>
      <w:r>
        <w:rPr>
          <w:rFonts w:eastAsia="Times New Roman" w:cs="Times New Roman"/>
          <w:u w:val="single"/>
        </w:rPr>
        <w:t>Holding:</w:t>
      </w:r>
      <w:r w:rsidR="00706C70" w:rsidRPr="00E677EB">
        <w:rPr>
          <w:rFonts w:eastAsia="Times New Roman" w:cs="Times New Roman"/>
        </w:rPr>
        <w:t xml:space="preserve"> </w:t>
      </w:r>
      <w:r w:rsidR="00F3552C">
        <w:rPr>
          <w:rFonts w:eastAsia="Times New Roman" w:cs="Times New Roman"/>
        </w:rPr>
        <w:t xml:space="preserve">An American citizen apprehended in a foreign country and held as an enemy combatant must be accorded due process and </w:t>
      </w:r>
      <w:r w:rsidR="00706C70" w:rsidRPr="00E677EB">
        <w:rPr>
          <w:rFonts w:eastAsia="Times New Roman" w:cs="Times New Roman"/>
        </w:rPr>
        <w:t xml:space="preserve">meaningful opportunity to contest the factual basis for </w:t>
      </w:r>
      <w:r w:rsidR="00754220">
        <w:rPr>
          <w:rFonts w:eastAsia="Times New Roman" w:cs="Times New Roman"/>
        </w:rPr>
        <w:t>classification/</w:t>
      </w:r>
      <w:r w:rsidR="00706C70" w:rsidRPr="00E677EB">
        <w:rPr>
          <w:rFonts w:eastAsia="Times New Roman" w:cs="Times New Roman"/>
        </w:rPr>
        <w:t>detention before a neutral decision maker</w:t>
      </w:r>
    </w:p>
    <w:p w14:paraId="740ED546" w14:textId="110FCED0" w:rsidR="006E58BC" w:rsidRDefault="006E58BC" w:rsidP="006E58BC">
      <w:pPr>
        <w:pStyle w:val="ListParagraph"/>
        <w:numPr>
          <w:ilvl w:val="3"/>
          <w:numId w:val="10"/>
        </w:numPr>
        <w:rPr>
          <w:rFonts w:eastAsia="Times New Roman" w:cs="Times New Roman"/>
        </w:rPr>
      </w:pPr>
      <w:r w:rsidRPr="0022240C">
        <w:rPr>
          <w:rFonts w:eastAsia="Times New Roman" w:cs="Times New Roman"/>
          <w:u w:val="single"/>
        </w:rPr>
        <w:t>Non-Detention Act (NDA)</w:t>
      </w:r>
      <w:r>
        <w:rPr>
          <w:rFonts w:eastAsia="Times New Roman" w:cs="Times New Roman"/>
        </w:rPr>
        <w:t xml:space="preserve"> states no citizen shall be imprisoned or otherwise detained by US except pursuant to an act of congress</w:t>
      </w:r>
    </w:p>
    <w:p w14:paraId="65E54936" w14:textId="77777777" w:rsidR="006E58BC" w:rsidRDefault="003B018D" w:rsidP="00A14CD2">
      <w:pPr>
        <w:pStyle w:val="ListParagraph"/>
        <w:numPr>
          <w:ilvl w:val="3"/>
          <w:numId w:val="10"/>
        </w:numPr>
        <w:rPr>
          <w:rFonts w:eastAsia="Times New Roman" w:cs="Times New Roman"/>
        </w:rPr>
      </w:pPr>
      <w:r w:rsidRPr="0022240C">
        <w:rPr>
          <w:rFonts w:eastAsia="Times New Roman" w:cs="Times New Roman"/>
          <w:u w:val="single"/>
        </w:rPr>
        <w:t>Authorization for Use of Military Force (AUMF)</w:t>
      </w:r>
      <w:r w:rsidRPr="00E677EB">
        <w:rPr>
          <w:rFonts w:eastAsia="Times New Roman" w:cs="Times New Roman"/>
        </w:rPr>
        <w:t xml:space="preserve"> grants executive the authority to detain citizens w</w:t>
      </w:r>
      <w:r w:rsidR="006E58BC">
        <w:rPr>
          <w:rFonts w:eastAsia="Times New Roman" w:cs="Times New Roman"/>
        </w:rPr>
        <w:t xml:space="preserve">ho qualify as enemy combatants </w:t>
      </w:r>
      <w:r w:rsidR="006E58BC" w:rsidRPr="006E58BC">
        <w:rPr>
          <w:rFonts w:eastAsia="Times New Roman" w:cs="Times New Roman"/>
        </w:rPr>
        <w:sym w:font="Wingdings" w:char="F0E0"/>
      </w:r>
      <w:r w:rsidR="006E58BC">
        <w:rPr>
          <w:rFonts w:eastAsia="Times New Roman" w:cs="Times New Roman"/>
        </w:rPr>
        <w:t xml:space="preserve"> this was sufficient congressional authorization to meet the NDA and permit detaining American citizen apprehended in foreign country as an enemy combatant </w:t>
      </w:r>
    </w:p>
    <w:p w14:paraId="0F4715A7" w14:textId="3887B3E5" w:rsidR="00FF6784" w:rsidRDefault="00FF6784" w:rsidP="00A14CD2">
      <w:pPr>
        <w:pStyle w:val="ListParagraph"/>
        <w:numPr>
          <w:ilvl w:val="3"/>
          <w:numId w:val="10"/>
        </w:numPr>
        <w:rPr>
          <w:rFonts w:eastAsia="Times New Roman" w:cs="Times New Roman"/>
        </w:rPr>
      </w:pPr>
      <w:r>
        <w:rPr>
          <w:rFonts w:eastAsia="Times New Roman" w:cs="Times New Roman"/>
        </w:rPr>
        <w:t xml:space="preserve">Due process is required and the procedures required are to be determined by applying </w:t>
      </w:r>
      <w:r w:rsidRPr="00FF6784">
        <w:rPr>
          <w:rFonts w:eastAsia="Times New Roman" w:cs="Times New Roman"/>
          <w:b/>
          <w:color w:val="FF0000"/>
        </w:rPr>
        <w:t>3-part test in Matthews v. Eldridge</w:t>
      </w:r>
      <w:r>
        <w:rPr>
          <w:rFonts w:eastAsia="Times New Roman" w:cs="Times New Roman"/>
        </w:rPr>
        <w:t xml:space="preserve"> </w:t>
      </w:r>
    </w:p>
    <w:p w14:paraId="1E3752AA" w14:textId="4B6AFFC6" w:rsidR="007B76E2" w:rsidRPr="00A14CD2" w:rsidRDefault="007B76E2" w:rsidP="00A14CD2">
      <w:pPr>
        <w:pStyle w:val="ListParagraph"/>
        <w:numPr>
          <w:ilvl w:val="3"/>
          <w:numId w:val="10"/>
        </w:numPr>
        <w:rPr>
          <w:rFonts w:eastAsia="Times New Roman" w:cs="Times New Roman"/>
        </w:rPr>
      </w:pPr>
      <w:r>
        <w:rPr>
          <w:rFonts w:eastAsia="Times New Roman" w:cs="Times New Roman"/>
        </w:rPr>
        <w:t>At the very least, Hamdi was entitled to notice of charges, right to respond, and right to be represented by attorney</w:t>
      </w:r>
    </w:p>
    <w:p w14:paraId="1B1161B1" w14:textId="6DC368CC" w:rsidR="003B018D" w:rsidRPr="006E58BC" w:rsidRDefault="003B018D" w:rsidP="006E58BC">
      <w:pPr>
        <w:pStyle w:val="ListParagraph"/>
        <w:numPr>
          <w:ilvl w:val="2"/>
          <w:numId w:val="10"/>
        </w:numPr>
        <w:rPr>
          <w:rFonts w:eastAsia="Times New Roman" w:cs="Times New Roman"/>
        </w:rPr>
      </w:pPr>
      <w:r w:rsidRPr="00E677EB">
        <w:rPr>
          <w:rFonts w:eastAsia="Times New Roman" w:cs="Times New Roman"/>
        </w:rPr>
        <w:t>Detention of individuals who fought against the US as part of Taliban is “necessary and appropriate”</w:t>
      </w:r>
    </w:p>
    <w:p w14:paraId="456F6E7A" w14:textId="5EEE1622" w:rsidR="00615F2C" w:rsidRPr="00E677EB" w:rsidRDefault="00615F2C" w:rsidP="00222C09">
      <w:pPr>
        <w:pStyle w:val="ListParagraph"/>
        <w:numPr>
          <w:ilvl w:val="2"/>
          <w:numId w:val="10"/>
        </w:numPr>
        <w:rPr>
          <w:rFonts w:eastAsia="Times New Roman" w:cs="Times New Roman"/>
        </w:rPr>
      </w:pPr>
      <w:r w:rsidRPr="00E677EB">
        <w:rPr>
          <w:rFonts w:eastAsia="Times New Roman" w:cs="Times New Roman"/>
        </w:rPr>
        <w:t>Detainee treatment act allowed the creation of Combat Status Review Tribunal to make classifications</w:t>
      </w:r>
    </w:p>
    <w:p w14:paraId="17491B4E" w14:textId="77777777" w:rsidR="006E58BC" w:rsidRDefault="00563547" w:rsidP="006E58BC">
      <w:pPr>
        <w:pStyle w:val="ListParagraph"/>
        <w:numPr>
          <w:ilvl w:val="2"/>
          <w:numId w:val="10"/>
        </w:numPr>
        <w:rPr>
          <w:rFonts w:eastAsia="Times New Roman" w:cs="Times New Roman"/>
        </w:rPr>
      </w:pPr>
      <w:r w:rsidRPr="00E677EB">
        <w:rPr>
          <w:rFonts w:eastAsia="Times New Roman" w:cs="Times New Roman"/>
        </w:rPr>
        <w:t xml:space="preserve">Indefinite detention is not authorized, detention can only last during the duration of the conflict </w:t>
      </w:r>
    </w:p>
    <w:p w14:paraId="5D9A992E" w14:textId="6AA93129" w:rsidR="00563547" w:rsidRPr="006E58BC" w:rsidRDefault="00563547" w:rsidP="006E58BC">
      <w:pPr>
        <w:pStyle w:val="ListParagraph"/>
        <w:numPr>
          <w:ilvl w:val="2"/>
          <w:numId w:val="10"/>
        </w:numPr>
        <w:rPr>
          <w:rFonts w:eastAsia="Times New Roman" w:cs="Times New Roman"/>
        </w:rPr>
      </w:pPr>
      <w:r w:rsidRPr="006E58BC">
        <w:rPr>
          <w:rFonts w:eastAsia="Times New Roman" w:cs="Times New Roman"/>
        </w:rPr>
        <w:t>Even in cases where detention is authorized, writ of habeas corpus remains unless there is a suspension or enemy combatant status is undisputed</w:t>
      </w:r>
    </w:p>
    <w:p w14:paraId="2754C7FE" w14:textId="795D9285" w:rsidR="00A45D35" w:rsidRPr="00E677EB" w:rsidRDefault="00A45D35" w:rsidP="00222C09">
      <w:pPr>
        <w:pStyle w:val="ListParagraph"/>
        <w:numPr>
          <w:ilvl w:val="2"/>
          <w:numId w:val="10"/>
        </w:numPr>
        <w:rPr>
          <w:rFonts w:eastAsia="Times New Roman" w:cs="Times New Roman"/>
        </w:rPr>
      </w:pPr>
      <w:r w:rsidRPr="00E677EB">
        <w:rPr>
          <w:rFonts w:eastAsia="Times New Roman" w:cs="Times New Roman"/>
        </w:rPr>
        <w:t xml:space="preserve">Case requires balancing of </w:t>
      </w:r>
    </w:p>
    <w:p w14:paraId="7A891E55" w14:textId="7E53E897" w:rsidR="00A45D35" w:rsidRPr="00E677EB" w:rsidRDefault="006E58BC" w:rsidP="00222C09">
      <w:pPr>
        <w:pStyle w:val="ListParagraph"/>
        <w:numPr>
          <w:ilvl w:val="3"/>
          <w:numId w:val="10"/>
        </w:numPr>
        <w:rPr>
          <w:rFonts w:eastAsia="Times New Roman" w:cs="Times New Roman"/>
        </w:rPr>
      </w:pPr>
      <w:r w:rsidRPr="00E677EB">
        <w:rPr>
          <w:rFonts w:eastAsia="Times New Roman" w:cs="Times New Roman"/>
        </w:rPr>
        <w:t>Respect</w:t>
      </w:r>
      <w:r w:rsidR="00A45D35" w:rsidRPr="00E677EB">
        <w:rPr>
          <w:rFonts w:eastAsia="Times New Roman" w:cs="Times New Roman"/>
        </w:rPr>
        <w:t xml:space="preserve"> for separation of powers and the fundamental importance for the nation to protect itself in wartime</w:t>
      </w:r>
    </w:p>
    <w:p w14:paraId="03890398" w14:textId="0F5C6163" w:rsidR="00A45D35" w:rsidRPr="00E677EB" w:rsidRDefault="00A45D35" w:rsidP="00222C09">
      <w:pPr>
        <w:pStyle w:val="ListParagraph"/>
        <w:numPr>
          <w:ilvl w:val="3"/>
          <w:numId w:val="10"/>
        </w:numPr>
        <w:rPr>
          <w:rFonts w:eastAsia="Times New Roman" w:cs="Times New Roman"/>
        </w:rPr>
      </w:pPr>
      <w:r w:rsidRPr="00E677EB">
        <w:rPr>
          <w:rFonts w:eastAsia="Times New Roman" w:cs="Times New Roman"/>
        </w:rPr>
        <w:t>Critical and deep-seated individual constitutional interests at stake</w:t>
      </w:r>
    </w:p>
    <w:p w14:paraId="0EF35FEB" w14:textId="076D4D4C" w:rsidR="00563547" w:rsidRPr="00FF6784" w:rsidRDefault="00563547" w:rsidP="004413EF">
      <w:pPr>
        <w:pStyle w:val="ListParagraph"/>
        <w:numPr>
          <w:ilvl w:val="1"/>
          <w:numId w:val="10"/>
        </w:numPr>
        <w:rPr>
          <w:rFonts w:eastAsia="Times New Roman" w:cs="Times New Roman"/>
          <w:color w:val="FF0000"/>
        </w:rPr>
      </w:pPr>
      <w:r w:rsidRPr="00FF6784">
        <w:rPr>
          <w:rFonts w:eastAsia="Times New Roman" w:cs="Times New Roman"/>
          <w:b/>
          <w:i/>
          <w:color w:val="FF0000"/>
        </w:rPr>
        <w:t>Matthews v. Eldri</w:t>
      </w:r>
      <w:r w:rsidR="004840BE">
        <w:rPr>
          <w:rFonts w:eastAsia="Times New Roman" w:cs="Times New Roman"/>
          <w:b/>
          <w:i/>
          <w:color w:val="FF0000"/>
        </w:rPr>
        <w:t>d</w:t>
      </w:r>
      <w:r w:rsidRPr="00FF6784">
        <w:rPr>
          <w:rFonts w:eastAsia="Times New Roman" w:cs="Times New Roman"/>
          <w:b/>
          <w:i/>
          <w:color w:val="FF0000"/>
        </w:rPr>
        <w:t>ge</w:t>
      </w:r>
      <w:r w:rsidRPr="00FF6784">
        <w:rPr>
          <w:rFonts w:eastAsia="Times New Roman" w:cs="Times New Roman"/>
          <w:b/>
          <w:color w:val="FF0000"/>
        </w:rPr>
        <w:t>:</w:t>
      </w:r>
      <w:r w:rsidRPr="00FF6784">
        <w:rPr>
          <w:rFonts w:eastAsia="Times New Roman" w:cs="Times New Roman"/>
          <w:color w:val="FF0000"/>
        </w:rPr>
        <w:t xml:space="preserve"> </w:t>
      </w:r>
    </w:p>
    <w:p w14:paraId="539AB6CF" w14:textId="78213288" w:rsidR="00563547" w:rsidRPr="004840BE" w:rsidRDefault="00870D0D" w:rsidP="00222C09">
      <w:pPr>
        <w:pStyle w:val="ListParagraph"/>
        <w:numPr>
          <w:ilvl w:val="3"/>
          <w:numId w:val="10"/>
        </w:numPr>
        <w:rPr>
          <w:rFonts w:eastAsia="Times New Roman" w:cs="Times New Roman"/>
          <w:b/>
          <w:color w:val="FF0000"/>
        </w:rPr>
      </w:pPr>
      <w:r w:rsidRPr="004840BE">
        <w:rPr>
          <w:rFonts w:eastAsia="Times New Roman" w:cs="Times New Roman"/>
          <w:b/>
          <w:color w:val="FF0000"/>
        </w:rPr>
        <w:t>Importance of interest to the individual</w:t>
      </w:r>
    </w:p>
    <w:p w14:paraId="674BDF27" w14:textId="7F997C38" w:rsidR="00563547" w:rsidRPr="004840BE" w:rsidRDefault="00870D0D" w:rsidP="00222C09">
      <w:pPr>
        <w:pStyle w:val="ListParagraph"/>
        <w:numPr>
          <w:ilvl w:val="3"/>
          <w:numId w:val="10"/>
        </w:numPr>
        <w:rPr>
          <w:rFonts w:eastAsia="Times New Roman" w:cs="Times New Roman"/>
          <w:b/>
          <w:color w:val="FF0000"/>
        </w:rPr>
      </w:pPr>
      <w:r w:rsidRPr="004840BE">
        <w:rPr>
          <w:rFonts w:eastAsia="Times New Roman" w:cs="Times New Roman"/>
          <w:b/>
          <w:color w:val="FF0000"/>
        </w:rPr>
        <w:t>Ability of additional procedures to reduce risk of erroneous deprivation</w:t>
      </w:r>
    </w:p>
    <w:p w14:paraId="0DC9E43B" w14:textId="63423D24" w:rsidR="00870D0D" w:rsidRPr="004840BE" w:rsidRDefault="00870D0D" w:rsidP="00222C09">
      <w:pPr>
        <w:pStyle w:val="ListParagraph"/>
        <w:numPr>
          <w:ilvl w:val="3"/>
          <w:numId w:val="10"/>
        </w:numPr>
        <w:rPr>
          <w:rFonts w:eastAsia="Times New Roman" w:cs="Times New Roman"/>
          <w:b/>
          <w:color w:val="FF0000"/>
        </w:rPr>
      </w:pPr>
      <w:r w:rsidRPr="004840BE">
        <w:rPr>
          <w:rFonts w:eastAsia="Times New Roman" w:cs="Times New Roman"/>
          <w:b/>
          <w:color w:val="FF0000"/>
        </w:rPr>
        <w:t>Government’s interests</w:t>
      </w:r>
    </w:p>
    <w:p w14:paraId="6C74E67C" w14:textId="77777777" w:rsidR="009D3049" w:rsidRPr="00E677EB" w:rsidRDefault="00563547" w:rsidP="00222C09">
      <w:pPr>
        <w:pStyle w:val="ListParagraph"/>
        <w:numPr>
          <w:ilvl w:val="4"/>
          <w:numId w:val="10"/>
        </w:numPr>
        <w:rPr>
          <w:rFonts w:eastAsia="Times New Roman" w:cs="Times New Roman"/>
        </w:rPr>
      </w:pPr>
      <w:r w:rsidRPr="00E677EB">
        <w:rPr>
          <w:rFonts w:eastAsia="Times New Roman" w:cs="Times New Roman"/>
        </w:rPr>
        <w:t>During times of war, it is most important to preserve commitment at home to principles for which we fight abroad</w:t>
      </w:r>
    </w:p>
    <w:p w14:paraId="04994A45" w14:textId="5BBB0C52" w:rsidR="00563547" w:rsidRDefault="00563547" w:rsidP="00222C09">
      <w:pPr>
        <w:pStyle w:val="ListParagraph"/>
        <w:numPr>
          <w:ilvl w:val="2"/>
          <w:numId w:val="10"/>
        </w:numPr>
        <w:rPr>
          <w:rFonts w:eastAsia="Times New Roman" w:cs="Times New Roman"/>
        </w:rPr>
      </w:pPr>
      <w:r w:rsidRPr="00E677EB">
        <w:rPr>
          <w:rFonts w:eastAsia="Times New Roman" w:cs="Times New Roman"/>
          <w:i/>
        </w:rPr>
        <w:t>Youngstown</w:t>
      </w:r>
      <w:r w:rsidRPr="00E677EB">
        <w:rPr>
          <w:rFonts w:eastAsia="Times New Roman" w:cs="Times New Roman"/>
          <w:i/>
        </w:rPr>
        <w:softHyphen/>
      </w:r>
      <w:r w:rsidRPr="00E677EB">
        <w:rPr>
          <w:rFonts w:eastAsia="Times New Roman" w:cs="Times New Roman"/>
        </w:rPr>
        <w:t>- state of war is not a blank check for President to dictate rights of citizens, unless Congress acts to suspend writ, writ allows judicial branch to check the power of the exec branch</w:t>
      </w:r>
    </w:p>
    <w:p w14:paraId="4144B2F6" w14:textId="21436474" w:rsidR="00D95540" w:rsidRPr="00D95540" w:rsidRDefault="00D95540" w:rsidP="00D95540">
      <w:pPr>
        <w:pStyle w:val="ListParagraph"/>
        <w:numPr>
          <w:ilvl w:val="1"/>
          <w:numId w:val="10"/>
        </w:numPr>
        <w:rPr>
          <w:rFonts w:eastAsia="Times New Roman" w:cs="Times New Roman"/>
        </w:rPr>
      </w:pPr>
      <w:r>
        <w:rPr>
          <w:rFonts w:eastAsia="Times New Roman" w:cs="Times New Roman"/>
          <w:b/>
          <w:i/>
        </w:rPr>
        <w:t>Padilla v. Rumsfeld</w:t>
      </w:r>
    </w:p>
    <w:p w14:paraId="03925E96" w14:textId="10D833D6" w:rsidR="00D95540" w:rsidRDefault="00D95540" w:rsidP="00D95540">
      <w:pPr>
        <w:pStyle w:val="ListParagraph"/>
        <w:numPr>
          <w:ilvl w:val="2"/>
          <w:numId w:val="10"/>
        </w:numPr>
        <w:rPr>
          <w:rFonts w:eastAsia="Times New Roman" w:cs="Times New Roman"/>
        </w:rPr>
      </w:pPr>
      <w:r>
        <w:rPr>
          <w:rFonts w:eastAsia="Times New Roman" w:cs="Times New Roman"/>
        </w:rPr>
        <w:t xml:space="preserve">Facts: Padilla, an American citizen apprehended at Chicago O’Hare </w:t>
      </w:r>
      <w:r w:rsidR="00CB254C">
        <w:rPr>
          <w:rFonts w:eastAsia="Times New Roman" w:cs="Times New Roman"/>
        </w:rPr>
        <w:t>for planning to detonate a bomb, was never indicted or tried for crime but was held as enemy combatant</w:t>
      </w:r>
    </w:p>
    <w:p w14:paraId="4C7459B3" w14:textId="26A20D7B" w:rsidR="0055190A" w:rsidRDefault="0055190A" w:rsidP="00D95540">
      <w:pPr>
        <w:pStyle w:val="ListParagraph"/>
        <w:numPr>
          <w:ilvl w:val="2"/>
          <w:numId w:val="10"/>
        </w:numPr>
        <w:rPr>
          <w:rFonts w:eastAsia="Times New Roman" w:cs="Times New Roman"/>
        </w:rPr>
      </w:pPr>
      <w:r>
        <w:rPr>
          <w:rFonts w:eastAsia="Times New Roman" w:cs="Times New Roman"/>
        </w:rPr>
        <w:t>Was being held in South Carolina, filed HC petition in NY, court said no jurisdiction, needed to file petition where is being detained</w:t>
      </w:r>
    </w:p>
    <w:p w14:paraId="13853A08" w14:textId="2B28FC5C" w:rsidR="00FB5779" w:rsidRPr="00E677EB" w:rsidRDefault="000B66FF" w:rsidP="00D95540">
      <w:pPr>
        <w:pStyle w:val="ListParagraph"/>
        <w:numPr>
          <w:ilvl w:val="2"/>
          <w:numId w:val="10"/>
        </w:numPr>
        <w:rPr>
          <w:rFonts w:eastAsia="Times New Roman" w:cs="Times New Roman"/>
        </w:rPr>
      </w:pPr>
      <w:r>
        <w:rPr>
          <w:rFonts w:eastAsia="Times New Roman" w:cs="Times New Roman"/>
        </w:rPr>
        <w:t>*</w:t>
      </w:r>
      <w:r w:rsidR="00FB5779">
        <w:rPr>
          <w:rFonts w:eastAsia="Times New Roman" w:cs="Times New Roman"/>
        </w:rPr>
        <w:t>Subsequently ruled that government had to either criminally charge Padilla or release him</w:t>
      </w:r>
    </w:p>
    <w:p w14:paraId="43E892A1" w14:textId="6B96B4B4" w:rsidR="00615F2C" w:rsidRPr="004413EF" w:rsidRDefault="009D3049" w:rsidP="00222C09">
      <w:pPr>
        <w:pStyle w:val="ListParagraph"/>
        <w:numPr>
          <w:ilvl w:val="1"/>
          <w:numId w:val="10"/>
        </w:numPr>
        <w:rPr>
          <w:rFonts w:eastAsia="Times New Roman" w:cs="Times New Roman"/>
          <w:b/>
        </w:rPr>
      </w:pPr>
      <w:r w:rsidRPr="004413EF">
        <w:rPr>
          <w:rFonts w:eastAsia="Times New Roman" w:cs="Times New Roman"/>
          <w:b/>
          <w:i/>
        </w:rPr>
        <w:t>Hamd</w:t>
      </w:r>
      <w:r w:rsidR="00515872">
        <w:rPr>
          <w:rFonts w:eastAsia="Times New Roman" w:cs="Times New Roman"/>
          <w:b/>
          <w:i/>
        </w:rPr>
        <w:t>a</w:t>
      </w:r>
      <w:r w:rsidRPr="004413EF">
        <w:rPr>
          <w:rFonts w:eastAsia="Times New Roman" w:cs="Times New Roman"/>
          <w:b/>
          <w:i/>
        </w:rPr>
        <w:t>n v. Rumsf</w:t>
      </w:r>
      <w:r w:rsidR="00615F2C" w:rsidRPr="004413EF">
        <w:rPr>
          <w:rFonts w:eastAsia="Times New Roman" w:cs="Times New Roman"/>
          <w:b/>
          <w:i/>
        </w:rPr>
        <w:t>eld</w:t>
      </w:r>
      <w:r w:rsidR="00F13764">
        <w:rPr>
          <w:rFonts w:eastAsia="Times New Roman" w:cs="Times New Roman"/>
          <w:b/>
          <w:i/>
        </w:rPr>
        <w:t xml:space="preserve"> – </w:t>
      </w:r>
      <w:r w:rsidR="00F13764">
        <w:rPr>
          <w:rFonts w:eastAsia="Times New Roman" w:cs="Times New Roman"/>
          <w:color w:val="FF0000"/>
        </w:rPr>
        <w:t>military tribunals were not authorized by act of Congress and they violated the Uniform Code of Military Justice and Geneva Conventions</w:t>
      </w:r>
    </w:p>
    <w:p w14:paraId="45B155C4" w14:textId="15F9E6A4" w:rsidR="00615F2C" w:rsidRPr="00E677EB" w:rsidRDefault="00615F2C" w:rsidP="00222C09">
      <w:pPr>
        <w:pStyle w:val="ListParagraph"/>
        <w:numPr>
          <w:ilvl w:val="2"/>
          <w:numId w:val="10"/>
        </w:numPr>
        <w:rPr>
          <w:rFonts w:eastAsia="Times New Roman" w:cs="Times New Roman"/>
        </w:rPr>
      </w:pPr>
      <w:r w:rsidRPr="00E677EB">
        <w:rPr>
          <w:rFonts w:eastAsia="Times New Roman" w:cs="Times New Roman"/>
        </w:rPr>
        <w:t>Facts: Osama’s driver captured and brought to Guantanamo, claims he isn’t being charged with a real crime and claims:</w:t>
      </w:r>
    </w:p>
    <w:p w14:paraId="69637540" w14:textId="3F341F70" w:rsidR="00615F2C" w:rsidRPr="00E677EB" w:rsidRDefault="00615F2C" w:rsidP="00222C09">
      <w:pPr>
        <w:pStyle w:val="ListParagraph"/>
        <w:numPr>
          <w:ilvl w:val="3"/>
          <w:numId w:val="10"/>
        </w:numPr>
        <w:rPr>
          <w:rFonts w:eastAsia="Times New Roman" w:cs="Times New Roman"/>
        </w:rPr>
      </w:pPr>
      <w:r w:rsidRPr="00E677EB">
        <w:rPr>
          <w:rFonts w:eastAsia="Times New Roman" w:cs="Times New Roman"/>
        </w:rPr>
        <w:t xml:space="preserve">UCMJ requires military commissions to be similar or identical to real courts but military tribunal doesn’t allow him to be present </w:t>
      </w:r>
    </w:p>
    <w:p w14:paraId="388554A6" w14:textId="526D423E" w:rsidR="00C63B70" w:rsidRPr="00E677EB" w:rsidRDefault="00615F2C" w:rsidP="00222C09">
      <w:pPr>
        <w:pStyle w:val="ListParagraph"/>
        <w:numPr>
          <w:ilvl w:val="3"/>
          <w:numId w:val="10"/>
        </w:numPr>
        <w:rPr>
          <w:rFonts w:eastAsia="Times New Roman" w:cs="Times New Roman"/>
        </w:rPr>
      </w:pPr>
      <w:r w:rsidRPr="00E677EB">
        <w:rPr>
          <w:rFonts w:eastAsia="Times New Roman" w:cs="Times New Roman"/>
        </w:rPr>
        <w:t>Geneva convention requires a “regularly constituted” court, military tribunal has different procedural rules regarding testimony, evidence, presence of defendant therefore it violated GC</w:t>
      </w:r>
    </w:p>
    <w:p w14:paraId="6C80CC88" w14:textId="5A7B5329" w:rsidR="008F58B5" w:rsidRPr="008F58B5" w:rsidRDefault="008F58B5" w:rsidP="00FD01EB">
      <w:pPr>
        <w:pStyle w:val="ListParagraph"/>
        <w:numPr>
          <w:ilvl w:val="2"/>
          <w:numId w:val="10"/>
        </w:numPr>
        <w:rPr>
          <w:rFonts w:eastAsia="Times New Roman" w:cs="Times New Roman"/>
          <w:u w:val="single"/>
        </w:rPr>
      </w:pPr>
      <w:r>
        <w:rPr>
          <w:rFonts w:eastAsia="Times New Roman" w:cs="Times New Roman"/>
          <w:u w:val="single"/>
        </w:rPr>
        <w:t xml:space="preserve">Holding: </w:t>
      </w:r>
      <w:r w:rsidRPr="008F58B5">
        <w:rPr>
          <w:rFonts w:eastAsia="Times New Roman" w:cs="Times New Roman"/>
        </w:rPr>
        <w:t>Prisoners of war may not be tried in military commissions that do not afford the rights prescribed in the Uniform Code of Military Justice (UCMJ) and the Geneva Conventions</w:t>
      </w:r>
    </w:p>
    <w:p w14:paraId="41D2C7B1" w14:textId="5907C05F" w:rsidR="00BB6EC0" w:rsidRPr="00BB6EC0" w:rsidRDefault="00BB6EC0" w:rsidP="00BB6EC0">
      <w:pPr>
        <w:pStyle w:val="ListParagraph"/>
        <w:numPr>
          <w:ilvl w:val="2"/>
          <w:numId w:val="10"/>
        </w:numPr>
        <w:rPr>
          <w:rFonts w:eastAsia="Times New Roman" w:cs="Times New Roman"/>
        </w:rPr>
      </w:pPr>
      <w:r w:rsidRPr="0022240C">
        <w:rPr>
          <w:rFonts w:eastAsia="Times New Roman" w:cs="Times New Roman"/>
          <w:u w:val="single"/>
        </w:rPr>
        <w:t>Detainee Treatment Act (DTA)</w:t>
      </w:r>
      <w:r>
        <w:rPr>
          <w:rFonts w:eastAsia="Times New Roman" w:cs="Times New Roman"/>
        </w:rPr>
        <w:t xml:space="preserve"> provided that federal courts could not hear writs of HC by “enemy combatants” </w:t>
      </w:r>
      <w:r w:rsidRPr="00BB6EC0">
        <w:rPr>
          <w:rFonts w:eastAsia="Times New Roman" w:cs="Times New Roman"/>
        </w:rPr>
        <w:sym w:font="Wingdings" w:char="F0E0"/>
      </w:r>
      <w:r>
        <w:rPr>
          <w:rFonts w:eastAsia="Times New Roman" w:cs="Times New Roman"/>
        </w:rPr>
        <w:t xml:space="preserve"> court ruled this does not apply retroactively to those held prior to its enactment</w:t>
      </w:r>
    </w:p>
    <w:p w14:paraId="6BD72A79" w14:textId="5E5F00A8" w:rsidR="00C63B70" w:rsidRPr="00E677EB" w:rsidRDefault="00C63B70" w:rsidP="00222C09">
      <w:pPr>
        <w:pStyle w:val="ListParagraph"/>
        <w:numPr>
          <w:ilvl w:val="2"/>
          <w:numId w:val="10"/>
        </w:numPr>
        <w:rPr>
          <w:rFonts w:eastAsia="Times New Roman" w:cs="Times New Roman"/>
        </w:rPr>
      </w:pPr>
      <w:r w:rsidRPr="00E677EB">
        <w:rPr>
          <w:rFonts w:eastAsia="Times New Roman" w:cs="Times New Roman"/>
        </w:rPr>
        <w:t>Majority opinion:</w:t>
      </w:r>
    </w:p>
    <w:p w14:paraId="449334D7" w14:textId="6A3F030A" w:rsidR="00C63B70" w:rsidRPr="00E677EB" w:rsidRDefault="00C63B70" w:rsidP="00222C09">
      <w:pPr>
        <w:pStyle w:val="ListParagraph"/>
        <w:numPr>
          <w:ilvl w:val="3"/>
          <w:numId w:val="10"/>
        </w:numPr>
        <w:rPr>
          <w:rFonts w:eastAsia="Times New Roman" w:cs="Times New Roman"/>
        </w:rPr>
      </w:pPr>
      <w:r w:rsidRPr="00E677EB">
        <w:rPr>
          <w:rFonts w:eastAsia="Times New Roman" w:cs="Times New Roman"/>
        </w:rPr>
        <w:t>President’s unilateral military tribunal procedure is unauthorized by statute and contrary to international law</w:t>
      </w:r>
    </w:p>
    <w:p w14:paraId="057EBDAB" w14:textId="270A7058" w:rsidR="00C63B70" w:rsidRPr="00E677EB" w:rsidRDefault="00C63B70" w:rsidP="00222C09">
      <w:pPr>
        <w:pStyle w:val="ListParagraph"/>
        <w:numPr>
          <w:ilvl w:val="3"/>
          <w:numId w:val="10"/>
        </w:numPr>
        <w:rPr>
          <w:rFonts w:eastAsia="Times New Roman" w:cs="Times New Roman"/>
        </w:rPr>
      </w:pPr>
      <w:r w:rsidRPr="00E677EB">
        <w:rPr>
          <w:rFonts w:eastAsia="Times New Roman" w:cs="Times New Roman"/>
        </w:rPr>
        <w:t xml:space="preserve">President may constitutionally convene military commissions under certain circumstances, nothing in AUMF or DTA expands President’s authority to convene these commissions, AUMF only authorizes president to convene the commission in appropriate circumstances </w:t>
      </w:r>
    </w:p>
    <w:p w14:paraId="5F043444" w14:textId="625BF1BF" w:rsidR="00D26C2E" w:rsidRPr="00E677EB" w:rsidRDefault="00D26C2E" w:rsidP="00222C09">
      <w:pPr>
        <w:pStyle w:val="ListParagraph"/>
        <w:numPr>
          <w:ilvl w:val="3"/>
          <w:numId w:val="10"/>
        </w:numPr>
        <w:rPr>
          <w:rFonts w:eastAsia="Times New Roman" w:cs="Times New Roman"/>
        </w:rPr>
      </w:pPr>
      <w:r w:rsidRPr="00E677EB">
        <w:rPr>
          <w:rFonts w:eastAsia="Times New Roman" w:cs="Times New Roman"/>
        </w:rPr>
        <w:t>Commissions have historically been used in 3 situations</w:t>
      </w:r>
    </w:p>
    <w:p w14:paraId="3F56071E" w14:textId="0F8F3ED3" w:rsidR="00D26C2E" w:rsidRPr="00E677EB" w:rsidRDefault="00D26C2E" w:rsidP="00222C09">
      <w:pPr>
        <w:pStyle w:val="ListParagraph"/>
        <w:numPr>
          <w:ilvl w:val="4"/>
          <w:numId w:val="10"/>
        </w:numPr>
        <w:rPr>
          <w:rFonts w:eastAsia="Times New Roman" w:cs="Times New Roman"/>
        </w:rPr>
      </w:pPr>
      <w:r w:rsidRPr="00E677EB">
        <w:rPr>
          <w:rFonts w:eastAsia="Times New Roman" w:cs="Times New Roman"/>
        </w:rPr>
        <w:t>When martial law is declared (emergency situations where civilian law is not functional)</w:t>
      </w:r>
    </w:p>
    <w:p w14:paraId="7C562325" w14:textId="4B979900" w:rsidR="00D26C2E" w:rsidRPr="00E677EB" w:rsidRDefault="00D26C2E" w:rsidP="00222C09">
      <w:pPr>
        <w:pStyle w:val="ListParagraph"/>
        <w:numPr>
          <w:ilvl w:val="4"/>
          <w:numId w:val="10"/>
        </w:numPr>
        <w:rPr>
          <w:rFonts w:eastAsia="Times New Roman" w:cs="Times New Roman"/>
        </w:rPr>
      </w:pPr>
      <w:r w:rsidRPr="00E677EB">
        <w:rPr>
          <w:rFonts w:eastAsia="Times New Roman" w:cs="Times New Roman"/>
        </w:rPr>
        <w:t>Part of temporary military government over occupied enemy territory</w:t>
      </w:r>
    </w:p>
    <w:p w14:paraId="0569EC36" w14:textId="3EB47F88" w:rsidR="00D26C2E" w:rsidRPr="00E677EB" w:rsidRDefault="00D26C2E" w:rsidP="00222C09">
      <w:pPr>
        <w:pStyle w:val="ListParagraph"/>
        <w:numPr>
          <w:ilvl w:val="4"/>
          <w:numId w:val="10"/>
        </w:numPr>
        <w:rPr>
          <w:rFonts w:eastAsia="Times New Roman" w:cs="Times New Roman"/>
        </w:rPr>
      </w:pPr>
      <w:r w:rsidRPr="00E677EB">
        <w:rPr>
          <w:rFonts w:eastAsia="Times New Roman" w:cs="Times New Roman"/>
        </w:rPr>
        <w:t>Incident to the conduct of war when there is a need to seize and subject to disciplinary measures those enemies who have violated the law of war</w:t>
      </w:r>
    </w:p>
    <w:p w14:paraId="452F3296" w14:textId="2D8D527C" w:rsidR="00D26C2E" w:rsidRPr="00E677EB" w:rsidRDefault="00D26C2E" w:rsidP="00222C09">
      <w:pPr>
        <w:pStyle w:val="ListParagraph"/>
        <w:numPr>
          <w:ilvl w:val="5"/>
          <w:numId w:val="10"/>
        </w:numPr>
        <w:rPr>
          <w:rFonts w:eastAsia="Times New Roman" w:cs="Times New Roman"/>
        </w:rPr>
      </w:pPr>
      <w:r w:rsidRPr="00E677EB">
        <w:rPr>
          <w:rFonts w:eastAsia="Times New Roman" w:cs="Times New Roman"/>
        </w:rPr>
        <w:t>Hamden is charged w conspiracy which it not violation of law of war</w:t>
      </w:r>
    </w:p>
    <w:p w14:paraId="47B11AFF" w14:textId="3DACB92E" w:rsidR="00A16339" w:rsidRPr="00E677EB" w:rsidRDefault="00A16339" w:rsidP="00222C09">
      <w:pPr>
        <w:pStyle w:val="ListParagraph"/>
        <w:numPr>
          <w:ilvl w:val="4"/>
          <w:numId w:val="10"/>
        </w:numPr>
        <w:rPr>
          <w:rFonts w:eastAsia="Times New Roman" w:cs="Times New Roman"/>
        </w:rPr>
      </w:pPr>
      <w:r w:rsidRPr="00E677EB">
        <w:rPr>
          <w:rFonts w:eastAsia="Times New Roman" w:cs="Times New Roman"/>
        </w:rPr>
        <w:t>Under international law, D should be allowed to be present for his trial and must be privy to evidence against him</w:t>
      </w:r>
    </w:p>
    <w:p w14:paraId="64842C84" w14:textId="2648E730" w:rsidR="00A16339" w:rsidRPr="00E677EB" w:rsidRDefault="00A16339" w:rsidP="00222C09">
      <w:pPr>
        <w:pStyle w:val="ListParagraph"/>
        <w:numPr>
          <w:ilvl w:val="4"/>
          <w:numId w:val="10"/>
        </w:numPr>
        <w:rPr>
          <w:rFonts w:eastAsia="Times New Roman" w:cs="Times New Roman"/>
        </w:rPr>
      </w:pPr>
      <w:r w:rsidRPr="00E677EB">
        <w:rPr>
          <w:rFonts w:eastAsia="Times New Roman" w:cs="Times New Roman"/>
        </w:rPr>
        <w:t>Military commission must have same procedures as court martial unless uniformity is impracticable, nothing indicates that uniformity is impracticable here</w:t>
      </w:r>
    </w:p>
    <w:p w14:paraId="0EADDAFB" w14:textId="197D2E3C" w:rsidR="00E66655" w:rsidRPr="00E677EB" w:rsidRDefault="00E66655" w:rsidP="00222C09">
      <w:pPr>
        <w:pStyle w:val="ListParagraph"/>
        <w:numPr>
          <w:ilvl w:val="4"/>
          <w:numId w:val="10"/>
        </w:numPr>
        <w:rPr>
          <w:rFonts w:eastAsia="Times New Roman" w:cs="Times New Roman"/>
        </w:rPr>
      </w:pPr>
      <w:r w:rsidRPr="00E677EB">
        <w:rPr>
          <w:rFonts w:eastAsia="Times New Roman" w:cs="Times New Roman"/>
        </w:rPr>
        <w:t>Trial by commission raises separation of power issues because a single branch is charged with defining and prosecuting without independent review</w:t>
      </w:r>
    </w:p>
    <w:p w14:paraId="6F7BD145" w14:textId="4485F8C2" w:rsidR="007852F9" w:rsidRPr="00E677EB" w:rsidRDefault="007852F9" w:rsidP="00222C09">
      <w:pPr>
        <w:pStyle w:val="ListParagraph"/>
        <w:numPr>
          <w:ilvl w:val="4"/>
          <w:numId w:val="10"/>
        </w:numPr>
        <w:rPr>
          <w:rFonts w:eastAsia="Times New Roman" w:cs="Times New Roman"/>
        </w:rPr>
      </w:pPr>
      <w:r w:rsidRPr="00E677EB">
        <w:rPr>
          <w:rFonts w:eastAsia="Times New Roman" w:cs="Times New Roman"/>
        </w:rPr>
        <w:t xml:space="preserve">Under Jackson’s framework in </w:t>
      </w:r>
      <w:r w:rsidRPr="00E677EB">
        <w:rPr>
          <w:rFonts w:eastAsia="Times New Roman" w:cs="Times New Roman"/>
          <w:i/>
        </w:rPr>
        <w:t xml:space="preserve">Youngstown </w:t>
      </w:r>
      <w:r w:rsidRPr="00E677EB">
        <w:rPr>
          <w:rFonts w:eastAsia="Times New Roman" w:cs="Times New Roman"/>
        </w:rPr>
        <w:t>this falls under category 3 (President’s lowest ebb)</w:t>
      </w:r>
    </w:p>
    <w:p w14:paraId="5A7935CA" w14:textId="77777777" w:rsidR="002D73DD" w:rsidRPr="00EF38AB" w:rsidRDefault="002D73DD" w:rsidP="00222C09">
      <w:pPr>
        <w:pStyle w:val="ListParagraph"/>
        <w:numPr>
          <w:ilvl w:val="3"/>
          <w:numId w:val="10"/>
        </w:numPr>
        <w:rPr>
          <w:rFonts w:eastAsia="Times New Roman" w:cs="Times New Roman"/>
          <w:i/>
        </w:rPr>
      </w:pPr>
      <w:r w:rsidRPr="00EF38AB">
        <w:rPr>
          <w:rFonts w:eastAsia="Times New Roman" w:cs="Times New Roman"/>
          <w:i/>
        </w:rPr>
        <w:t xml:space="preserve">Congress responded to Hamden with </w:t>
      </w:r>
      <w:r w:rsidRPr="00EF38AB">
        <w:rPr>
          <w:rFonts w:eastAsia="Times New Roman" w:cs="Times New Roman"/>
          <w:i/>
          <w:u w:val="single"/>
        </w:rPr>
        <w:t>Military Commission Act of 2006</w:t>
      </w:r>
      <w:r w:rsidRPr="00EF38AB">
        <w:rPr>
          <w:rFonts w:eastAsia="Times New Roman" w:cs="Times New Roman"/>
          <w:i/>
        </w:rPr>
        <w:t xml:space="preserve">: </w:t>
      </w:r>
    </w:p>
    <w:p w14:paraId="6D9ADA7D" w14:textId="708EB60A" w:rsidR="002D73DD" w:rsidRPr="00E677EB" w:rsidRDefault="002D73DD" w:rsidP="00222C09">
      <w:pPr>
        <w:pStyle w:val="ListParagraph"/>
        <w:numPr>
          <w:ilvl w:val="4"/>
          <w:numId w:val="10"/>
        </w:numPr>
        <w:rPr>
          <w:rFonts w:eastAsia="Times New Roman" w:cs="Times New Roman"/>
        </w:rPr>
      </w:pPr>
      <w:r w:rsidRPr="00E677EB">
        <w:rPr>
          <w:rFonts w:eastAsia="Times New Roman" w:cs="Times New Roman"/>
        </w:rPr>
        <w:t>Defines unlawful combatant as a person engaged in hostilities against the US, include a person who is part of the Taliban</w:t>
      </w:r>
    </w:p>
    <w:p w14:paraId="1B7E1685" w14:textId="2A3401A3" w:rsidR="002D73DD" w:rsidRPr="00E677EB" w:rsidRDefault="005F24C6" w:rsidP="00222C09">
      <w:pPr>
        <w:pStyle w:val="ListParagraph"/>
        <w:numPr>
          <w:ilvl w:val="4"/>
          <w:numId w:val="10"/>
        </w:numPr>
        <w:rPr>
          <w:rFonts w:eastAsia="Times New Roman" w:cs="Times New Roman"/>
        </w:rPr>
      </w:pPr>
      <w:r w:rsidRPr="00E677EB">
        <w:rPr>
          <w:rFonts w:eastAsia="Times New Roman" w:cs="Times New Roman"/>
        </w:rPr>
        <w:t>Gives President authority to try alien combatants by military commissions for any offense made punishable by law of war</w:t>
      </w:r>
    </w:p>
    <w:p w14:paraId="5443056D" w14:textId="44F23310" w:rsidR="005F24C6" w:rsidRPr="00E677EB" w:rsidRDefault="005F24C6" w:rsidP="00222C09">
      <w:pPr>
        <w:pStyle w:val="ListParagraph"/>
        <w:numPr>
          <w:ilvl w:val="4"/>
          <w:numId w:val="10"/>
        </w:numPr>
        <w:rPr>
          <w:rFonts w:eastAsia="Times New Roman" w:cs="Times New Roman"/>
        </w:rPr>
      </w:pPr>
      <w:r w:rsidRPr="00E677EB">
        <w:rPr>
          <w:rFonts w:eastAsia="Times New Roman" w:cs="Times New Roman"/>
        </w:rPr>
        <w:t>Removes habeas jurisdiction to all overseas enemy combatant detainees, regardless of where they are held</w:t>
      </w:r>
    </w:p>
    <w:p w14:paraId="282F984B" w14:textId="1A9DC109" w:rsidR="005F24C6" w:rsidRPr="00E677EB" w:rsidRDefault="005F24C6" w:rsidP="00222C09">
      <w:pPr>
        <w:pStyle w:val="ListParagraph"/>
        <w:numPr>
          <w:ilvl w:val="4"/>
          <w:numId w:val="10"/>
        </w:numPr>
        <w:rPr>
          <w:rFonts w:eastAsia="Times New Roman" w:cs="Times New Roman"/>
        </w:rPr>
      </w:pPr>
      <w:r w:rsidRPr="00E677EB">
        <w:rPr>
          <w:rFonts w:eastAsia="Times New Roman" w:cs="Times New Roman"/>
        </w:rPr>
        <w:t>Except as provided by DTA, no court shall have J for any other action against US or its agents relating to detention, treatment, ect</w:t>
      </w:r>
    </w:p>
    <w:p w14:paraId="15DBE7A1" w14:textId="67C8DB49" w:rsidR="00BD3551" w:rsidRPr="00FD5E34" w:rsidRDefault="00BD3551" w:rsidP="00222C09">
      <w:pPr>
        <w:pStyle w:val="ListParagraph"/>
        <w:numPr>
          <w:ilvl w:val="1"/>
          <w:numId w:val="10"/>
        </w:numPr>
        <w:rPr>
          <w:rFonts w:eastAsia="Times New Roman" w:cs="Times New Roman"/>
          <w:b/>
        </w:rPr>
      </w:pPr>
      <w:r w:rsidRPr="00FD5E34">
        <w:rPr>
          <w:rFonts w:eastAsia="Times New Roman" w:cs="Times New Roman"/>
          <w:b/>
          <w:i/>
        </w:rPr>
        <w:t xml:space="preserve">Boumediene v. Bush </w:t>
      </w:r>
      <w:r w:rsidR="00C06025">
        <w:rPr>
          <w:rFonts w:eastAsia="Times New Roman" w:cs="Times New Roman"/>
        </w:rPr>
        <w:t xml:space="preserve">– </w:t>
      </w:r>
      <w:r w:rsidR="00C06025">
        <w:rPr>
          <w:rFonts w:eastAsia="Times New Roman" w:cs="Times New Roman"/>
          <w:color w:val="FF0000"/>
        </w:rPr>
        <w:t>procedures laid out in MCA are not adequate substitutes for HC</w:t>
      </w:r>
      <w:r w:rsidR="00D149BF">
        <w:rPr>
          <w:rFonts w:eastAsia="Times New Roman" w:cs="Times New Roman"/>
          <w:color w:val="FF0000"/>
        </w:rPr>
        <w:t>, MCA operates as unconstitutional suspension of HC</w:t>
      </w:r>
      <w:r w:rsidR="00C06025">
        <w:rPr>
          <w:rFonts w:eastAsia="Times New Roman" w:cs="Times New Roman"/>
        </w:rPr>
        <w:t xml:space="preserve"> </w:t>
      </w:r>
    </w:p>
    <w:p w14:paraId="45121649" w14:textId="61EDBAF2" w:rsidR="001734EA" w:rsidRPr="00E677EB" w:rsidRDefault="001734EA" w:rsidP="00222C09">
      <w:pPr>
        <w:pStyle w:val="ListParagraph"/>
        <w:numPr>
          <w:ilvl w:val="2"/>
          <w:numId w:val="10"/>
        </w:numPr>
        <w:rPr>
          <w:rFonts w:eastAsia="Times New Roman" w:cs="Times New Roman"/>
        </w:rPr>
      </w:pPr>
      <w:r w:rsidRPr="00E677EB">
        <w:rPr>
          <w:rFonts w:eastAsia="Times New Roman" w:cs="Times New Roman"/>
        </w:rPr>
        <w:t>Petitioners are aliens designated as enemy combatants and retained at US Naval Station in Guantanamo</w:t>
      </w:r>
    </w:p>
    <w:p w14:paraId="6D38ED93" w14:textId="3BFF0807" w:rsidR="00D17620" w:rsidRDefault="00D17620" w:rsidP="00222C09">
      <w:pPr>
        <w:pStyle w:val="ListParagraph"/>
        <w:numPr>
          <w:ilvl w:val="2"/>
          <w:numId w:val="10"/>
        </w:numPr>
        <w:rPr>
          <w:rFonts w:eastAsia="Times New Roman" w:cs="Times New Roman"/>
        </w:rPr>
      </w:pPr>
      <w:r w:rsidRPr="00E677EB">
        <w:rPr>
          <w:rFonts w:eastAsia="Times New Roman" w:cs="Times New Roman"/>
        </w:rPr>
        <w:t>Article I §9 cl. 2: provides Privilege of Writ shall not be suspended unless in cases of Rebellion or invasion of public safety</w:t>
      </w:r>
    </w:p>
    <w:p w14:paraId="10EFF5A9" w14:textId="41D09B5B" w:rsidR="007846B0" w:rsidRPr="001A31C2" w:rsidRDefault="007846B0" w:rsidP="007846B0">
      <w:pPr>
        <w:pStyle w:val="ListParagraph"/>
        <w:numPr>
          <w:ilvl w:val="2"/>
          <w:numId w:val="10"/>
        </w:numPr>
        <w:rPr>
          <w:rFonts w:eastAsia="Times New Roman" w:cs="Times New Roman"/>
          <w:u w:val="single"/>
        </w:rPr>
      </w:pPr>
      <w:r>
        <w:rPr>
          <w:rFonts w:eastAsia="Times New Roman" w:cs="Times New Roman"/>
          <w:u w:val="single"/>
        </w:rPr>
        <w:t xml:space="preserve">Holding: </w:t>
      </w:r>
      <w:r w:rsidRPr="007846B0">
        <w:rPr>
          <w:rFonts w:eastAsia="Times New Roman" w:cs="Times New Roman"/>
        </w:rPr>
        <w:t>constitutionally guaranteed right of </w:t>
      </w:r>
      <w:r>
        <w:rPr>
          <w:rFonts w:eastAsia="Times New Roman" w:cs="Times New Roman"/>
          <w:iCs/>
        </w:rPr>
        <w:t>habeas corpus</w:t>
      </w:r>
      <w:r w:rsidRPr="007846B0">
        <w:rPr>
          <w:rFonts w:eastAsia="Times New Roman" w:cs="Times New Roman"/>
        </w:rPr>
        <w:t> review applies to persons held in Guantanamo and to persons designated as enemy combatants on that territory. If Congress intends to suspend the right, the Court said that an adequate substitute must offer the prisoner a meaningful opportunity to demonstrate he is held pursuant to an erroneous application or interpretation of relevant law</w:t>
      </w:r>
    </w:p>
    <w:p w14:paraId="1FE21939" w14:textId="3FEE5FEC" w:rsidR="001A31C2" w:rsidRPr="007846B0" w:rsidRDefault="001A31C2" w:rsidP="007846B0">
      <w:pPr>
        <w:pStyle w:val="ListParagraph"/>
        <w:numPr>
          <w:ilvl w:val="2"/>
          <w:numId w:val="10"/>
        </w:numPr>
        <w:rPr>
          <w:rFonts w:eastAsia="Times New Roman" w:cs="Times New Roman"/>
          <w:u w:val="single"/>
        </w:rPr>
      </w:pPr>
      <w:r>
        <w:rPr>
          <w:rFonts w:eastAsia="Times New Roman" w:cs="Times New Roman"/>
        </w:rPr>
        <w:t xml:space="preserve">Cannot deny habeas corpus to noncitizens held as enemy combatants </w:t>
      </w:r>
    </w:p>
    <w:p w14:paraId="34E0B101" w14:textId="65B01BA0" w:rsidR="00E22FD4" w:rsidRPr="00E677EB" w:rsidRDefault="00E22FD4" w:rsidP="00222C09">
      <w:pPr>
        <w:pStyle w:val="ListParagraph"/>
        <w:numPr>
          <w:ilvl w:val="2"/>
          <w:numId w:val="10"/>
        </w:numPr>
        <w:rPr>
          <w:rFonts w:eastAsia="Times New Roman" w:cs="Times New Roman"/>
        </w:rPr>
      </w:pPr>
      <w:r w:rsidRPr="00E677EB">
        <w:rPr>
          <w:rFonts w:eastAsia="Times New Roman" w:cs="Times New Roman"/>
        </w:rPr>
        <w:t>About non-citizen aliens detained in Guantanamo, court holds they have habeas corpus privileges, get into question of whether the MCA process is an adequate substitute, says Congress does not have plenary authority to suspend HC whenever it feels like it, court can second guess their decision</w:t>
      </w:r>
    </w:p>
    <w:p w14:paraId="706CE07F" w14:textId="37548DDF" w:rsidR="00E22FD4" w:rsidRPr="008437B4" w:rsidRDefault="00E22FD4" w:rsidP="00222C09">
      <w:pPr>
        <w:pStyle w:val="ListParagraph"/>
        <w:numPr>
          <w:ilvl w:val="2"/>
          <w:numId w:val="10"/>
        </w:numPr>
        <w:rPr>
          <w:rFonts w:eastAsia="Times New Roman" w:cs="Times New Roman"/>
          <w:color w:val="FF0000"/>
        </w:rPr>
      </w:pPr>
      <w:r w:rsidRPr="008437B4">
        <w:rPr>
          <w:rFonts w:eastAsia="Times New Roman" w:cs="Times New Roman"/>
          <w:color w:val="FF0000"/>
        </w:rPr>
        <w:t>3 factors relevant in determining reach of SCOTUS</w:t>
      </w:r>
    </w:p>
    <w:p w14:paraId="79B53238" w14:textId="2B80F954" w:rsidR="00E22FD4" w:rsidRPr="00E677EB" w:rsidRDefault="00E22FD4" w:rsidP="00222C09">
      <w:pPr>
        <w:pStyle w:val="ListParagraph"/>
        <w:numPr>
          <w:ilvl w:val="3"/>
          <w:numId w:val="10"/>
        </w:numPr>
        <w:rPr>
          <w:rFonts w:eastAsia="Times New Roman" w:cs="Times New Roman"/>
        </w:rPr>
      </w:pPr>
      <w:r w:rsidRPr="00E677EB">
        <w:rPr>
          <w:rFonts w:eastAsia="Times New Roman" w:cs="Times New Roman"/>
        </w:rPr>
        <w:t>Citizenship and status of detainee and adequacy of the process through which that status determination was made</w:t>
      </w:r>
    </w:p>
    <w:p w14:paraId="7C92EC52" w14:textId="619A9F85" w:rsidR="00E22FD4" w:rsidRPr="00E677EB" w:rsidRDefault="00E22FD4" w:rsidP="00222C09">
      <w:pPr>
        <w:pStyle w:val="ListParagraph"/>
        <w:numPr>
          <w:ilvl w:val="3"/>
          <w:numId w:val="10"/>
        </w:numPr>
        <w:rPr>
          <w:rFonts w:eastAsia="Times New Roman" w:cs="Times New Roman"/>
        </w:rPr>
      </w:pPr>
      <w:r w:rsidRPr="00E677EB">
        <w:rPr>
          <w:rFonts w:eastAsia="Times New Roman" w:cs="Times New Roman"/>
        </w:rPr>
        <w:t>Nature of the sites where apprehension and detention took place</w:t>
      </w:r>
    </w:p>
    <w:p w14:paraId="4E1758DF" w14:textId="682B761E" w:rsidR="00BD3551" w:rsidRPr="00E677EB" w:rsidRDefault="00E22FD4" w:rsidP="00222C09">
      <w:pPr>
        <w:pStyle w:val="ListParagraph"/>
        <w:numPr>
          <w:ilvl w:val="3"/>
          <w:numId w:val="10"/>
        </w:numPr>
        <w:rPr>
          <w:rFonts w:eastAsia="Times New Roman" w:cs="Times New Roman"/>
        </w:rPr>
      </w:pPr>
      <w:r w:rsidRPr="00E677EB">
        <w:rPr>
          <w:rFonts w:eastAsia="Times New Roman" w:cs="Times New Roman"/>
        </w:rPr>
        <w:t>Practical obstacles inherent in resolving prisoner’s entitlement to writ</w:t>
      </w:r>
    </w:p>
    <w:p w14:paraId="45B7F0A8" w14:textId="70B2EAC6" w:rsidR="0061494D" w:rsidRPr="00E677EB" w:rsidRDefault="00D34837" w:rsidP="00222C09">
      <w:pPr>
        <w:pStyle w:val="ListParagraph"/>
        <w:numPr>
          <w:ilvl w:val="2"/>
          <w:numId w:val="10"/>
        </w:numPr>
        <w:rPr>
          <w:rFonts w:eastAsia="Times New Roman" w:cs="Times New Roman"/>
        </w:rPr>
      </w:pPr>
      <w:r w:rsidRPr="00E677EB">
        <w:rPr>
          <w:rFonts w:eastAsia="Times New Roman" w:cs="Times New Roman"/>
        </w:rPr>
        <w:t>MCA is an unconstitutional suspension of the writ bc DTA is not an adequate and effective substitute for habeas corpus</w:t>
      </w:r>
    </w:p>
    <w:p w14:paraId="1AE59ACE" w14:textId="77777777" w:rsidR="0061494D" w:rsidRPr="00E677EB" w:rsidRDefault="0061494D" w:rsidP="0061494D">
      <w:pPr>
        <w:rPr>
          <w:rFonts w:eastAsia="Times New Roman" w:cs="Times New Roman"/>
        </w:rPr>
      </w:pPr>
    </w:p>
    <w:p w14:paraId="2529AE84" w14:textId="14F2CDB7" w:rsidR="0061494D" w:rsidRPr="00E677EB" w:rsidRDefault="0061494D" w:rsidP="0061494D">
      <w:pPr>
        <w:rPr>
          <w:rFonts w:eastAsia="Times New Roman" w:cs="Times New Roman"/>
          <w:b/>
        </w:rPr>
      </w:pPr>
      <w:r w:rsidRPr="00E677EB">
        <w:rPr>
          <w:rFonts w:eastAsia="Times New Roman" w:cs="Times New Roman"/>
          <w:b/>
        </w:rPr>
        <w:t xml:space="preserve">IX. Congressional Violations of Separation of Powers </w:t>
      </w:r>
    </w:p>
    <w:p w14:paraId="747D700E" w14:textId="53ACE1FD" w:rsidR="0061494D" w:rsidRPr="00746A05" w:rsidRDefault="00AF3A88" w:rsidP="00746A05">
      <w:pPr>
        <w:pStyle w:val="ListParagraph"/>
        <w:numPr>
          <w:ilvl w:val="0"/>
          <w:numId w:val="11"/>
        </w:numPr>
        <w:rPr>
          <w:rFonts w:eastAsia="Times New Roman" w:cs="Times New Roman"/>
          <w:b/>
        </w:rPr>
      </w:pPr>
      <w:r>
        <w:rPr>
          <w:rFonts w:eastAsia="Times New Roman" w:cs="Times New Roman"/>
          <w:b/>
        </w:rPr>
        <w:t>Attempts to Restrain and Enable the Executive</w:t>
      </w:r>
    </w:p>
    <w:p w14:paraId="6CAE296A" w14:textId="0FC259EF" w:rsidR="00427F79" w:rsidRPr="00E677EB" w:rsidRDefault="00427F79" w:rsidP="00222C09">
      <w:pPr>
        <w:pStyle w:val="ListParagraph"/>
        <w:numPr>
          <w:ilvl w:val="1"/>
          <w:numId w:val="11"/>
        </w:numPr>
        <w:rPr>
          <w:rFonts w:eastAsia="Times New Roman" w:cs="Times New Roman"/>
        </w:rPr>
      </w:pPr>
      <w:r w:rsidRPr="00E677EB">
        <w:rPr>
          <w:rFonts w:eastAsia="Times New Roman" w:cs="Times New Roman"/>
        </w:rPr>
        <w:t>Non-delegation rule: Congress is forbidden to delegate legislative power</w:t>
      </w:r>
    </w:p>
    <w:p w14:paraId="6D04710E" w14:textId="57F52783" w:rsidR="000B4CA4" w:rsidRPr="00E677EB" w:rsidRDefault="000B4CA4" w:rsidP="00222C09">
      <w:pPr>
        <w:pStyle w:val="ListParagraph"/>
        <w:numPr>
          <w:ilvl w:val="2"/>
          <w:numId w:val="11"/>
        </w:numPr>
        <w:rPr>
          <w:rFonts w:eastAsia="Times New Roman" w:cs="Times New Roman"/>
        </w:rPr>
      </w:pPr>
      <w:r w:rsidRPr="00E677EB">
        <w:rPr>
          <w:rFonts w:eastAsia="Times New Roman" w:cs="Times New Roman"/>
        </w:rPr>
        <w:t xml:space="preserve">Exception: Congress has traditionally delegated very broadly and in effect have required agencies to legislate by specific subrules, court will permit as long as Congress provides </w:t>
      </w:r>
      <w:r w:rsidRPr="00A34472">
        <w:rPr>
          <w:rFonts w:eastAsia="Times New Roman" w:cs="Times New Roman"/>
          <w:i/>
          <w:color w:val="FF0000"/>
        </w:rPr>
        <w:t>intelligible principle</w:t>
      </w:r>
      <w:r w:rsidRPr="00E677EB">
        <w:rPr>
          <w:rFonts w:eastAsia="Times New Roman" w:cs="Times New Roman"/>
        </w:rPr>
        <w:t xml:space="preserve"> to which person authorized to act is directed to conform</w:t>
      </w:r>
    </w:p>
    <w:p w14:paraId="5E7209F7" w14:textId="01422C0F" w:rsidR="000B4CA4" w:rsidRPr="00E677EB" w:rsidRDefault="000B4CA4" w:rsidP="00222C09">
      <w:pPr>
        <w:pStyle w:val="ListParagraph"/>
        <w:numPr>
          <w:ilvl w:val="1"/>
          <w:numId w:val="11"/>
        </w:numPr>
        <w:rPr>
          <w:rFonts w:eastAsia="Times New Roman" w:cs="Times New Roman"/>
        </w:rPr>
      </w:pPr>
      <w:r w:rsidRPr="007970BD">
        <w:rPr>
          <w:rFonts w:eastAsia="Times New Roman" w:cs="Times New Roman"/>
          <w:b/>
          <w:i/>
        </w:rPr>
        <w:t xml:space="preserve">INS v </w:t>
      </w:r>
      <w:r w:rsidR="00A427E2">
        <w:rPr>
          <w:rFonts w:eastAsia="Times New Roman" w:cs="Times New Roman"/>
          <w:b/>
          <w:i/>
        </w:rPr>
        <w:t>Chad</w:t>
      </w:r>
      <w:r w:rsidRPr="007970BD">
        <w:rPr>
          <w:rFonts w:eastAsia="Times New Roman" w:cs="Times New Roman"/>
          <w:b/>
          <w:i/>
        </w:rPr>
        <w:t>ha</w:t>
      </w:r>
      <w:r w:rsidR="00187A91" w:rsidRPr="00E677EB">
        <w:rPr>
          <w:rFonts w:eastAsia="Times New Roman" w:cs="Times New Roman"/>
          <w:i/>
        </w:rPr>
        <w:t xml:space="preserve"> </w:t>
      </w:r>
      <w:r w:rsidR="00187A91" w:rsidRPr="00E677EB">
        <w:rPr>
          <w:rFonts w:eastAsia="Times New Roman" w:cs="Times New Roman"/>
        </w:rPr>
        <w:t>(Burger formalism)</w:t>
      </w:r>
    </w:p>
    <w:p w14:paraId="6358F6D6" w14:textId="62A0FD02" w:rsidR="00B015AE" w:rsidRPr="00E677EB" w:rsidRDefault="00B015AE" w:rsidP="00222C09">
      <w:pPr>
        <w:pStyle w:val="ListParagraph"/>
        <w:numPr>
          <w:ilvl w:val="2"/>
          <w:numId w:val="11"/>
        </w:numPr>
        <w:rPr>
          <w:rFonts w:eastAsia="Times New Roman" w:cs="Times New Roman"/>
        </w:rPr>
      </w:pPr>
      <w:r w:rsidRPr="00E677EB">
        <w:rPr>
          <w:rFonts w:eastAsia="Times New Roman" w:cs="Times New Roman"/>
        </w:rPr>
        <w:t xml:space="preserve">Facts: Chadha got suspension </w:t>
      </w:r>
      <w:r w:rsidR="00A427E2">
        <w:rPr>
          <w:rFonts w:eastAsia="Times New Roman" w:cs="Times New Roman"/>
        </w:rPr>
        <w:t>o</w:t>
      </w:r>
      <w:r w:rsidRPr="00E677EB">
        <w:rPr>
          <w:rFonts w:eastAsia="Times New Roman" w:cs="Times New Roman"/>
        </w:rPr>
        <w:t>f deportation, Congress looked at it and said they didn’t know why it got suspended and deported him, Chadha said legislative veto was unconstitutional (Chadha wins)</w:t>
      </w:r>
    </w:p>
    <w:p w14:paraId="1F387B63" w14:textId="1F72465D" w:rsidR="005B2601" w:rsidRPr="00E677EB" w:rsidRDefault="005B2601" w:rsidP="00222C09">
      <w:pPr>
        <w:pStyle w:val="ListParagraph"/>
        <w:numPr>
          <w:ilvl w:val="2"/>
          <w:numId w:val="11"/>
        </w:numPr>
        <w:rPr>
          <w:rFonts w:eastAsia="Times New Roman" w:cs="Times New Roman"/>
        </w:rPr>
      </w:pPr>
      <w:r w:rsidRPr="00E677EB">
        <w:rPr>
          <w:rFonts w:eastAsia="Times New Roman" w:cs="Times New Roman"/>
        </w:rPr>
        <w:t>Issue is constitutionality of federal statute authorizing a 1 house veto of Attorney General’s decision to suspend deportation</w:t>
      </w:r>
    </w:p>
    <w:p w14:paraId="26D84868" w14:textId="6DB20D47" w:rsidR="00B015AE" w:rsidRPr="00E677EB" w:rsidRDefault="00B015AE" w:rsidP="00222C09">
      <w:pPr>
        <w:pStyle w:val="ListParagraph"/>
        <w:numPr>
          <w:ilvl w:val="2"/>
          <w:numId w:val="11"/>
        </w:numPr>
        <w:rPr>
          <w:rFonts w:eastAsia="Times New Roman" w:cs="Times New Roman"/>
        </w:rPr>
      </w:pPr>
      <w:r w:rsidRPr="00E677EB">
        <w:rPr>
          <w:rFonts w:eastAsia="Times New Roman" w:cs="Times New Roman"/>
        </w:rPr>
        <w:t>Court took rigid/textual perspective that for Congress to act in this way would mean that the constitution is too flexible, it has procedures on how things are supposed to work</w:t>
      </w:r>
    </w:p>
    <w:p w14:paraId="23BB8A2C" w14:textId="736F4498" w:rsidR="00C4151A" w:rsidRPr="00C4151A" w:rsidRDefault="00C4151A" w:rsidP="00C4151A">
      <w:pPr>
        <w:pStyle w:val="ListParagraph"/>
        <w:numPr>
          <w:ilvl w:val="2"/>
          <w:numId w:val="11"/>
        </w:numPr>
        <w:rPr>
          <w:rFonts w:eastAsia="Times New Roman" w:cs="Times New Roman"/>
        </w:rPr>
      </w:pPr>
      <w:r w:rsidRPr="00C4151A">
        <w:rPr>
          <w:rFonts w:eastAsia="Times New Roman" w:cs="Times New Roman"/>
          <w:u w:val="single"/>
        </w:rPr>
        <w:t>Holding</w:t>
      </w:r>
      <w:r>
        <w:rPr>
          <w:rFonts w:eastAsia="Times New Roman" w:cs="Times New Roman"/>
        </w:rPr>
        <w:t xml:space="preserve">: </w:t>
      </w:r>
      <w:r w:rsidRPr="00C4151A">
        <w:rPr>
          <w:rFonts w:eastAsia="Times New Roman" w:cs="Times New Roman"/>
        </w:rPr>
        <w:t>Where the House takes actions that have the purpose and effect of altering legal rights, duties, or relations of persons outside of the legislative branch, bicameralism and presentment are required.</w:t>
      </w:r>
    </w:p>
    <w:p w14:paraId="29E617DF" w14:textId="47599206" w:rsidR="00B62103" w:rsidRPr="00E677EB" w:rsidRDefault="00B62103" w:rsidP="00222C09">
      <w:pPr>
        <w:pStyle w:val="ListParagraph"/>
        <w:numPr>
          <w:ilvl w:val="2"/>
          <w:numId w:val="11"/>
        </w:numPr>
        <w:rPr>
          <w:rFonts w:eastAsia="Times New Roman" w:cs="Times New Roman"/>
        </w:rPr>
      </w:pPr>
      <w:r w:rsidRPr="00E677EB">
        <w:rPr>
          <w:rFonts w:eastAsia="Times New Roman" w:cs="Times New Roman"/>
        </w:rPr>
        <w:t>Rule- because veto is exercise of legislative power &amp; is thus subject to bicameralism &amp; presentment requirements of constitution, 1 house veto is unconstitutional</w:t>
      </w:r>
    </w:p>
    <w:p w14:paraId="5243C286" w14:textId="1AED84FE" w:rsidR="00B62103" w:rsidRPr="00E677EB" w:rsidRDefault="00B62103" w:rsidP="00222C09">
      <w:pPr>
        <w:pStyle w:val="ListParagraph"/>
        <w:numPr>
          <w:ilvl w:val="3"/>
          <w:numId w:val="11"/>
        </w:numPr>
        <w:rPr>
          <w:rFonts w:eastAsia="Times New Roman" w:cs="Times New Roman"/>
        </w:rPr>
      </w:pPr>
      <w:r w:rsidRPr="00E677EB">
        <w:rPr>
          <w:rFonts w:eastAsia="Times New Roman" w:cs="Times New Roman"/>
        </w:rPr>
        <w:t>Presentment Clause (Art 1 Sec 7) says both houses have to present laws they are going to pass to president</w:t>
      </w:r>
    </w:p>
    <w:p w14:paraId="34401EE2" w14:textId="57F44AEA" w:rsidR="00B62103" w:rsidRPr="00E677EB" w:rsidRDefault="00B62103" w:rsidP="00222C09">
      <w:pPr>
        <w:pStyle w:val="ListParagraph"/>
        <w:numPr>
          <w:ilvl w:val="3"/>
          <w:numId w:val="11"/>
        </w:numPr>
        <w:rPr>
          <w:rFonts w:eastAsia="Times New Roman" w:cs="Times New Roman"/>
        </w:rPr>
      </w:pPr>
      <w:r w:rsidRPr="00E677EB">
        <w:rPr>
          <w:rFonts w:eastAsia="Times New Roman" w:cs="Times New Roman"/>
        </w:rPr>
        <w:t>Bicameralism – president can veto &amp; congress can overri</w:t>
      </w:r>
      <w:r w:rsidR="00B83634" w:rsidRPr="00E677EB">
        <w:rPr>
          <w:rFonts w:eastAsia="Times New Roman" w:cs="Times New Roman"/>
        </w:rPr>
        <w:t>d</w:t>
      </w:r>
      <w:r w:rsidRPr="00E677EB">
        <w:rPr>
          <w:rFonts w:eastAsia="Times New Roman" w:cs="Times New Roman"/>
        </w:rPr>
        <w:t>e veto with 2/3 vote in both houses</w:t>
      </w:r>
    </w:p>
    <w:p w14:paraId="51EAE2F3" w14:textId="3713229E" w:rsidR="00B83634" w:rsidRPr="00E677EB" w:rsidRDefault="00B83634" w:rsidP="00222C09">
      <w:pPr>
        <w:pStyle w:val="ListParagraph"/>
        <w:numPr>
          <w:ilvl w:val="2"/>
          <w:numId w:val="11"/>
        </w:numPr>
        <w:rPr>
          <w:rFonts w:eastAsia="Times New Roman" w:cs="Times New Roman"/>
        </w:rPr>
      </w:pPr>
      <w:r w:rsidRPr="00E677EB">
        <w:rPr>
          <w:rFonts w:eastAsia="Times New Roman" w:cs="Times New Roman"/>
        </w:rPr>
        <w:t>Court calls the veto “essentially legislative in purpose and effect” under the enumerated power of establishing uniform rules of Naturalization, which make it subject to bicamer</w:t>
      </w:r>
      <w:r w:rsidR="0007476B" w:rsidRPr="00E677EB">
        <w:rPr>
          <w:rFonts w:eastAsia="Times New Roman" w:cs="Times New Roman"/>
        </w:rPr>
        <w:t>alism and presentment requirement</w:t>
      </w:r>
    </w:p>
    <w:p w14:paraId="74E07B31" w14:textId="37070BC6" w:rsidR="0072300F" w:rsidRPr="007C23AA" w:rsidRDefault="0072300F" w:rsidP="00222C09">
      <w:pPr>
        <w:pStyle w:val="ListParagraph"/>
        <w:numPr>
          <w:ilvl w:val="2"/>
          <w:numId w:val="11"/>
        </w:numPr>
        <w:rPr>
          <w:rFonts w:eastAsia="Times New Roman" w:cs="Times New Roman"/>
          <w:u w:val="single"/>
        </w:rPr>
      </w:pPr>
      <w:r w:rsidRPr="007C23AA">
        <w:rPr>
          <w:rFonts w:eastAsia="Times New Roman" w:cs="Times New Roman"/>
          <w:u w:val="single"/>
        </w:rPr>
        <w:t>Four cases where Congress can act alone</w:t>
      </w:r>
    </w:p>
    <w:p w14:paraId="62E2EF66" w14:textId="40C541BD" w:rsidR="0072300F" w:rsidRPr="00E677EB" w:rsidRDefault="0072300F" w:rsidP="00222C09">
      <w:pPr>
        <w:pStyle w:val="ListParagraph"/>
        <w:numPr>
          <w:ilvl w:val="3"/>
          <w:numId w:val="11"/>
        </w:numPr>
        <w:rPr>
          <w:rFonts w:eastAsia="Times New Roman" w:cs="Times New Roman"/>
        </w:rPr>
      </w:pPr>
      <w:r w:rsidRPr="00E677EB">
        <w:rPr>
          <w:rFonts w:eastAsia="Times New Roman" w:cs="Times New Roman"/>
        </w:rPr>
        <w:t>House initiates impeachment</w:t>
      </w:r>
    </w:p>
    <w:p w14:paraId="52EF48B6" w14:textId="0ED09851" w:rsidR="0072300F" w:rsidRPr="00E677EB" w:rsidRDefault="0072300F" w:rsidP="00222C09">
      <w:pPr>
        <w:pStyle w:val="ListParagraph"/>
        <w:numPr>
          <w:ilvl w:val="3"/>
          <w:numId w:val="11"/>
        </w:numPr>
        <w:rPr>
          <w:rFonts w:eastAsia="Times New Roman" w:cs="Times New Roman"/>
        </w:rPr>
      </w:pPr>
      <w:r w:rsidRPr="00E677EB">
        <w:rPr>
          <w:rFonts w:eastAsia="Times New Roman" w:cs="Times New Roman"/>
        </w:rPr>
        <w:t>Senate has power to conduct trial</w:t>
      </w:r>
    </w:p>
    <w:p w14:paraId="6A77BE68" w14:textId="6CBE9EE2" w:rsidR="0072300F" w:rsidRPr="00E677EB" w:rsidRDefault="0072300F" w:rsidP="00222C09">
      <w:pPr>
        <w:pStyle w:val="ListParagraph"/>
        <w:numPr>
          <w:ilvl w:val="3"/>
          <w:numId w:val="11"/>
        </w:numPr>
        <w:rPr>
          <w:rFonts w:eastAsia="Times New Roman" w:cs="Times New Roman"/>
        </w:rPr>
      </w:pPr>
      <w:r w:rsidRPr="00E677EB">
        <w:rPr>
          <w:rFonts w:eastAsia="Times New Roman" w:cs="Times New Roman"/>
        </w:rPr>
        <w:t>Senate’s power over Presidential appointments</w:t>
      </w:r>
    </w:p>
    <w:p w14:paraId="001CD25B" w14:textId="67E23C49" w:rsidR="0072300F" w:rsidRPr="00E677EB" w:rsidRDefault="0072300F" w:rsidP="00222C09">
      <w:pPr>
        <w:pStyle w:val="ListParagraph"/>
        <w:numPr>
          <w:ilvl w:val="3"/>
          <w:numId w:val="11"/>
        </w:numPr>
        <w:rPr>
          <w:rFonts w:eastAsia="Times New Roman" w:cs="Times New Roman"/>
        </w:rPr>
      </w:pPr>
      <w:r w:rsidRPr="00E677EB">
        <w:rPr>
          <w:rFonts w:eastAsia="Times New Roman" w:cs="Times New Roman"/>
        </w:rPr>
        <w:t>Senate power to ratify treaties</w:t>
      </w:r>
    </w:p>
    <w:p w14:paraId="0172DD02" w14:textId="2E955185" w:rsidR="00282E50" w:rsidRDefault="00282E50" w:rsidP="00222C09">
      <w:pPr>
        <w:pStyle w:val="ListParagraph"/>
        <w:numPr>
          <w:ilvl w:val="2"/>
          <w:numId w:val="11"/>
        </w:numPr>
        <w:rPr>
          <w:rFonts w:eastAsia="Times New Roman" w:cs="Times New Roman"/>
        </w:rPr>
      </w:pPr>
      <w:r w:rsidRPr="00E677EB">
        <w:rPr>
          <w:rFonts w:eastAsia="Times New Roman" w:cs="Times New Roman"/>
        </w:rPr>
        <w:t>Importance of this decision: to avoid enlarging exec power, Congress must draft delegations more restrictively</w:t>
      </w:r>
    </w:p>
    <w:p w14:paraId="68E76913" w14:textId="10B6FD22" w:rsidR="00410412" w:rsidRDefault="00410412" w:rsidP="00410412">
      <w:pPr>
        <w:pStyle w:val="ListParagraph"/>
        <w:numPr>
          <w:ilvl w:val="1"/>
          <w:numId w:val="11"/>
        </w:numPr>
        <w:rPr>
          <w:rFonts w:eastAsia="Times New Roman" w:cs="Times New Roman"/>
        </w:rPr>
      </w:pPr>
      <w:r>
        <w:rPr>
          <w:rFonts w:eastAsia="Times New Roman" w:cs="Times New Roman"/>
          <w:b/>
          <w:i/>
        </w:rPr>
        <w:t>Myers v. United States</w:t>
      </w:r>
    </w:p>
    <w:p w14:paraId="5719C529" w14:textId="102F212E" w:rsidR="00410412" w:rsidRDefault="00410412" w:rsidP="001D0184">
      <w:pPr>
        <w:pStyle w:val="ListParagraph"/>
        <w:numPr>
          <w:ilvl w:val="2"/>
          <w:numId w:val="11"/>
        </w:numPr>
        <w:rPr>
          <w:rFonts w:eastAsia="Times New Roman" w:cs="Times New Roman"/>
        </w:rPr>
      </w:pPr>
      <w:r>
        <w:rPr>
          <w:rFonts w:eastAsia="Times New Roman" w:cs="Times New Roman"/>
        </w:rPr>
        <w:t xml:space="preserve">Facts: </w:t>
      </w:r>
      <w:r w:rsidRPr="00410412">
        <w:rPr>
          <w:rFonts w:eastAsia="Times New Roman" w:cs="Times New Roman"/>
        </w:rPr>
        <w:t>Appointee to the postmaster of the first class in Oregon was forced to resign. </w:t>
      </w:r>
    </w:p>
    <w:p w14:paraId="3EC9FC15" w14:textId="5C6D1E6A" w:rsidR="00F60A4E" w:rsidRPr="00F60A4E" w:rsidRDefault="00F60A4E" w:rsidP="00F60A4E">
      <w:pPr>
        <w:pStyle w:val="ListParagraph"/>
        <w:numPr>
          <w:ilvl w:val="2"/>
          <w:numId w:val="11"/>
        </w:numPr>
        <w:rPr>
          <w:rFonts w:eastAsia="Times New Roman" w:cs="Times New Roman"/>
        </w:rPr>
      </w:pPr>
      <w:r>
        <w:rPr>
          <w:rFonts w:eastAsia="Times New Roman" w:cs="Times New Roman"/>
        </w:rPr>
        <w:t>Issue: Whether</w:t>
      </w:r>
      <w:r w:rsidRPr="00F60A4E">
        <w:rPr>
          <w:rFonts w:eastAsia="Times New Roman" w:cs="Times New Roman"/>
        </w:rPr>
        <w:t xml:space="preserve"> under the Constitution the President has the exclusive power of removing executive officers of the United States whom he has appointed by and with the ad</w:t>
      </w:r>
      <w:r>
        <w:rPr>
          <w:rFonts w:eastAsia="Times New Roman" w:cs="Times New Roman"/>
        </w:rPr>
        <w:t>vice and consent of the Senate.</w:t>
      </w:r>
    </w:p>
    <w:p w14:paraId="53AD4140" w14:textId="185A7AE3" w:rsidR="00F60A4E" w:rsidRDefault="00F60A4E" w:rsidP="00F60A4E">
      <w:pPr>
        <w:pStyle w:val="ListParagraph"/>
        <w:numPr>
          <w:ilvl w:val="2"/>
          <w:numId w:val="11"/>
        </w:numPr>
        <w:rPr>
          <w:rFonts w:eastAsia="Times New Roman" w:cs="Times New Roman"/>
        </w:rPr>
      </w:pPr>
      <w:r>
        <w:rPr>
          <w:rFonts w:eastAsia="Times New Roman" w:cs="Times New Roman"/>
          <w:u w:val="single"/>
        </w:rPr>
        <w:t xml:space="preserve">Holding: </w:t>
      </w:r>
      <w:r w:rsidRPr="00F60A4E">
        <w:rPr>
          <w:rFonts w:eastAsia="Times New Roman" w:cs="Times New Roman"/>
        </w:rPr>
        <w:t>Tenure of Office Act of 1867, “in so far as it attempted to prevent the President from removing executive officers who had been appointed by him by and with the advice and consent of the Senate, was invalid, and that subsequent legislation of the same effect was equally so.”</w:t>
      </w:r>
    </w:p>
    <w:p w14:paraId="243CE94A" w14:textId="0F2B7499" w:rsidR="00C96BBB" w:rsidRDefault="00C96BBB" w:rsidP="00C96BBB">
      <w:pPr>
        <w:pStyle w:val="ListParagraph"/>
        <w:numPr>
          <w:ilvl w:val="1"/>
          <w:numId w:val="11"/>
        </w:numPr>
        <w:rPr>
          <w:rFonts w:eastAsia="Times New Roman" w:cs="Times New Roman"/>
        </w:rPr>
      </w:pPr>
      <w:r>
        <w:rPr>
          <w:rFonts w:eastAsia="Times New Roman" w:cs="Times New Roman"/>
          <w:b/>
          <w:i/>
        </w:rPr>
        <w:t>Humphrey’s Executor v. US</w:t>
      </w:r>
      <w:r>
        <w:rPr>
          <w:rFonts w:eastAsia="Times New Roman" w:cs="Times New Roman"/>
        </w:rPr>
        <w:t xml:space="preserve">: </w:t>
      </w:r>
    </w:p>
    <w:p w14:paraId="124144A7" w14:textId="601A9D5A" w:rsidR="00C96BBB" w:rsidRPr="00C96BBB" w:rsidRDefault="00C96BBB" w:rsidP="00C96BBB">
      <w:pPr>
        <w:pStyle w:val="ListParagraph"/>
        <w:numPr>
          <w:ilvl w:val="2"/>
          <w:numId w:val="11"/>
        </w:numPr>
        <w:rPr>
          <w:rFonts w:eastAsia="Times New Roman" w:cs="Times New Roman"/>
        </w:rPr>
      </w:pPr>
      <w:r>
        <w:rPr>
          <w:rFonts w:eastAsia="Times New Roman" w:cs="Times New Roman"/>
        </w:rPr>
        <w:t xml:space="preserve">Facts: </w:t>
      </w:r>
      <w:r w:rsidRPr="00C96BBB">
        <w:rPr>
          <w:rFonts w:eastAsia="Times New Roman" w:cs="Times New Roman"/>
        </w:rPr>
        <w:t>President FDR wanted to dismiss a member of the Federal Trade Commission – a “quasi-legislative” agency</w:t>
      </w:r>
      <w:r>
        <w:rPr>
          <w:rFonts w:eastAsia="Times New Roman" w:cs="Times New Roman"/>
        </w:rPr>
        <w:t xml:space="preserve"> for lack of political support (FDR). </w:t>
      </w:r>
      <w:r w:rsidRPr="00C96BBB">
        <w:rPr>
          <w:rFonts w:eastAsia="Times New Roman" w:cs="Times New Roman"/>
        </w:rPr>
        <w:t xml:space="preserve">FTC employment Act specifically stated that the President could not fire a member for any reason other than “inefficiency, neglect of duty, or malfeasance in office.”  The court </w:t>
      </w:r>
      <w:r w:rsidR="00F06585">
        <w:rPr>
          <w:rFonts w:eastAsia="Times New Roman" w:cs="Times New Roman"/>
        </w:rPr>
        <w:t>found</w:t>
      </w:r>
      <w:r w:rsidRPr="00C96BBB">
        <w:rPr>
          <w:rFonts w:eastAsia="Times New Roman" w:cs="Times New Roman"/>
        </w:rPr>
        <w:t xml:space="preserve"> the dismissal was for none other reason that political differences.</w:t>
      </w:r>
    </w:p>
    <w:p w14:paraId="7B6AD81A" w14:textId="50ED133D" w:rsidR="00C96BBB" w:rsidRPr="00F06585" w:rsidRDefault="00F06585" w:rsidP="00F06585">
      <w:pPr>
        <w:pStyle w:val="ListParagraph"/>
        <w:numPr>
          <w:ilvl w:val="2"/>
          <w:numId w:val="11"/>
        </w:numPr>
        <w:rPr>
          <w:rFonts w:eastAsia="Times New Roman" w:cs="Times New Roman"/>
        </w:rPr>
      </w:pPr>
      <w:r>
        <w:rPr>
          <w:rFonts w:eastAsia="Times New Roman" w:cs="Times New Roman"/>
        </w:rPr>
        <w:t xml:space="preserve">Issue: </w:t>
      </w:r>
      <w:r w:rsidRPr="00F06585">
        <w:rPr>
          <w:rFonts w:eastAsia="Times New Roman" w:cs="Times New Roman"/>
        </w:rPr>
        <w:t>Whether the President’s power to remove employees within the executive branch is absolute, such that he can remove employees within quasi-executive agencies.</w:t>
      </w:r>
    </w:p>
    <w:p w14:paraId="4CC509CF" w14:textId="57CE30E7" w:rsidR="00C96BBB" w:rsidRPr="00F06585" w:rsidRDefault="00F06585" w:rsidP="00F06585">
      <w:pPr>
        <w:pStyle w:val="ListParagraph"/>
        <w:numPr>
          <w:ilvl w:val="2"/>
          <w:numId w:val="11"/>
        </w:numPr>
        <w:rPr>
          <w:rFonts w:eastAsia="Times New Roman" w:cs="Times New Roman"/>
        </w:rPr>
      </w:pPr>
      <w:r>
        <w:rPr>
          <w:rFonts w:eastAsia="Times New Roman" w:cs="Times New Roman"/>
          <w:u w:val="single"/>
        </w:rPr>
        <w:t>Holding</w:t>
      </w:r>
      <w:r>
        <w:rPr>
          <w:rFonts w:eastAsia="Times New Roman" w:cs="Times New Roman"/>
        </w:rPr>
        <w:t xml:space="preserve">: </w:t>
      </w:r>
      <w:r w:rsidRPr="00F06585">
        <w:rPr>
          <w:rFonts w:eastAsia="Times New Roman" w:cs="Times New Roman"/>
        </w:rPr>
        <w:t xml:space="preserve">Quasi-agencies exist precisely to maintain either an a-political or politically </w:t>
      </w:r>
      <w:r>
        <w:rPr>
          <w:rFonts w:eastAsia="Times New Roman" w:cs="Times New Roman"/>
        </w:rPr>
        <w:t>balanced delivery of services. </w:t>
      </w:r>
      <w:r w:rsidRPr="00F06585">
        <w:rPr>
          <w:rFonts w:eastAsia="Times New Roman" w:cs="Times New Roman"/>
        </w:rPr>
        <w:t>Therefore, the President cannot fire employees within these agencies without due cause described in the Act.</w:t>
      </w:r>
    </w:p>
    <w:p w14:paraId="36F60164" w14:textId="77777777" w:rsidR="00BE7762" w:rsidRPr="00E677EB" w:rsidRDefault="00F4581E" w:rsidP="00222C09">
      <w:pPr>
        <w:pStyle w:val="ListParagraph"/>
        <w:numPr>
          <w:ilvl w:val="1"/>
          <w:numId w:val="11"/>
        </w:numPr>
        <w:rPr>
          <w:rFonts w:eastAsia="Times New Roman" w:cs="Times New Roman"/>
        </w:rPr>
      </w:pPr>
      <w:r w:rsidRPr="007970BD">
        <w:rPr>
          <w:rFonts w:eastAsia="Times New Roman" w:cs="Times New Roman"/>
          <w:b/>
          <w:i/>
        </w:rPr>
        <w:t>Clinton v. NY</w:t>
      </w:r>
      <w:r w:rsidRPr="00E677EB">
        <w:rPr>
          <w:rFonts w:eastAsia="Times New Roman" w:cs="Times New Roman"/>
        </w:rPr>
        <w:t xml:space="preserve"> (Stevens): challenging constitutionality of Line Item Veto Act (Art I, Sec 7). </w:t>
      </w:r>
    </w:p>
    <w:p w14:paraId="334403E3" w14:textId="5552E728" w:rsidR="00F4581E" w:rsidRPr="00E677EB" w:rsidRDefault="00F4581E" w:rsidP="00222C09">
      <w:pPr>
        <w:pStyle w:val="ListParagraph"/>
        <w:numPr>
          <w:ilvl w:val="2"/>
          <w:numId w:val="11"/>
        </w:numPr>
        <w:rPr>
          <w:rFonts w:eastAsia="Times New Roman" w:cs="Times New Roman"/>
        </w:rPr>
      </w:pPr>
      <w:r w:rsidRPr="00E677EB">
        <w:rPr>
          <w:rFonts w:eastAsia="Times New Roman" w:cs="Times New Roman"/>
        </w:rPr>
        <w:t xml:space="preserve">Line-item allows president to strike </w:t>
      </w:r>
      <w:r w:rsidR="00BE7762" w:rsidRPr="00E677EB">
        <w:rPr>
          <w:rFonts w:eastAsia="Times New Roman" w:cs="Times New Roman"/>
        </w:rPr>
        <w:t>certain spending provisions of congressionally enacted bills</w:t>
      </w:r>
      <w:r w:rsidRPr="00E677EB">
        <w:rPr>
          <w:rFonts w:eastAsia="Times New Roman" w:cs="Times New Roman"/>
        </w:rPr>
        <w:t xml:space="preserve"> without vetoing entire bill</w:t>
      </w:r>
    </w:p>
    <w:p w14:paraId="0321BE58" w14:textId="5A5A8511" w:rsidR="00F4581E" w:rsidRPr="00E677EB" w:rsidRDefault="00F4581E" w:rsidP="00222C09">
      <w:pPr>
        <w:pStyle w:val="ListParagraph"/>
        <w:numPr>
          <w:ilvl w:val="2"/>
          <w:numId w:val="11"/>
        </w:numPr>
        <w:rPr>
          <w:rFonts w:eastAsia="Times New Roman" w:cs="Times New Roman"/>
        </w:rPr>
      </w:pPr>
      <w:r w:rsidRPr="00E677EB">
        <w:rPr>
          <w:rFonts w:eastAsia="Times New Roman" w:cs="Times New Roman"/>
        </w:rPr>
        <w:t>Facts: Clinton strikes NY from receiving Medicaid fund for national bill</w:t>
      </w:r>
    </w:p>
    <w:p w14:paraId="687AC697" w14:textId="718D351F" w:rsidR="00BE7762" w:rsidRPr="00E677EB" w:rsidRDefault="00BE7762" w:rsidP="00222C09">
      <w:pPr>
        <w:pStyle w:val="ListParagraph"/>
        <w:numPr>
          <w:ilvl w:val="2"/>
          <w:numId w:val="11"/>
        </w:numPr>
        <w:rPr>
          <w:rFonts w:eastAsia="Times New Roman" w:cs="Times New Roman"/>
        </w:rPr>
      </w:pPr>
      <w:r w:rsidRPr="00E677EB">
        <w:rPr>
          <w:rFonts w:eastAsia="Times New Roman" w:cs="Times New Roman"/>
        </w:rPr>
        <w:t>Issue: does the line item veto act’s cancellation procedures violate the presentment clause of the constitution?</w:t>
      </w:r>
    </w:p>
    <w:p w14:paraId="17E22963" w14:textId="5DAFCFAA" w:rsidR="00F4581E" w:rsidRPr="00E677EB" w:rsidRDefault="00F4581E" w:rsidP="00222C09">
      <w:pPr>
        <w:pStyle w:val="ListParagraph"/>
        <w:numPr>
          <w:ilvl w:val="2"/>
          <w:numId w:val="11"/>
        </w:numPr>
        <w:rPr>
          <w:rFonts w:eastAsia="Times New Roman" w:cs="Times New Roman"/>
        </w:rPr>
      </w:pPr>
      <w:r w:rsidRPr="00E677EB">
        <w:rPr>
          <w:rFonts w:eastAsia="Times New Roman" w:cs="Times New Roman"/>
        </w:rPr>
        <w:t>Rule: cancellation provisions authorized by line item veto are unconstitutional</w:t>
      </w:r>
    </w:p>
    <w:p w14:paraId="70DDD94F" w14:textId="558F34A5" w:rsidR="00702AFF" w:rsidRDefault="00A427E2" w:rsidP="00222C09">
      <w:pPr>
        <w:pStyle w:val="ListParagraph"/>
        <w:numPr>
          <w:ilvl w:val="2"/>
          <w:numId w:val="11"/>
        </w:numPr>
        <w:rPr>
          <w:rFonts w:eastAsia="Times New Roman" w:cs="Times New Roman"/>
        </w:rPr>
      </w:pPr>
      <w:r>
        <w:rPr>
          <w:rFonts w:eastAsia="Times New Roman" w:cs="Times New Roman"/>
          <w:u w:val="single"/>
        </w:rPr>
        <w:t>Holding</w:t>
      </w:r>
      <w:r>
        <w:rPr>
          <w:rFonts w:eastAsia="Times New Roman" w:cs="Times New Roman"/>
        </w:rPr>
        <w:t>:  </w:t>
      </w:r>
      <w:r w:rsidR="00702AFF" w:rsidRPr="00E677EB">
        <w:rPr>
          <w:rFonts w:eastAsia="Times New Roman" w:cs="Times New Roman"/>
        </w:rPr>
        <w:t>If there is a new procedure in which the President will play a different role in determining the final text of what may “become a law,” such change must come not by legislation but through the amendment procedures set forth in</w:t>
      </w:r>
      <w:r w:rsidR="00116CEE">
        <w:rPr>
          <w:rFonts w:eastAsia="Times New Roman" w:cs="Times New Roman"/>
        </w:rPr>
        <w:t xml:space="preserve"> Article V of the Constitution</w:t>
      </w:r>
    </w:p>
    <w:p w14:paraId="4B7EABBC" w14:textId="71E3869D" w:rsidR="00116CEE" w:rsidRPr="00E677EB" w:rsidRDefault="00116CEE" w:rsidP="00222C09">
      <w:pPr>
        <w:pStyle w:val="ListParagraph"/>
        <w:numPr>
          <w:ilvl w:val="2"/>
          <w:numId w:val="11"/>
        </w:numPr>
        <w:rPr>
          <w:rFonts w:eastAsia="Times New Roman" w:cs="Times New Roman"/>
        </w:rPr>
      </w:pPr>
      <w:r>
        <w:rPr>
          <w:rFonts w:eastAsia="Times New Roman" w:cs="Times New Roman"/>
        </w:rPr>
        <w:t>There is no provision in the constitution that authorizes the president to enact, to amend, or to repeal statutes</w:t>
      </w:r>
    </w:p>
    <w:p w14:paraId="329CCAB6" w14:textId="6015E77F" w:rsidR="00702AFF" w:rsidRPr="00E677EB" w:rsidRDefault="00702AFF" w:rsidP="00222C09">
      <w:pPr>
        <w:pStyle w:val="ListParagraph"/>
        <w:numPr>
          <w:ilvl w:val="2"/>
          <w:numId w:val="11"/>
        </w:numPr>
        <w:rPr>
          <w:rFonts w:eastAsia="Times New Roman" w:cs="Times New Roman"/>
        </w:rPr>
      </w:pPr>
      <w:r w:rsidRPr="00E677EB">
        <w:rPr>
          <w:rFonts w:eastAsia="Times New Roman" w:cs="Times New Roman"/>
        </w:rPr>
        <w:t>SCOTUS notes the key differences between the Veto Act and standard constitutional procedures – constitutional return takes place before bill becomes law, statutory cancellation occurs after bill becomes law, constitutional return is of entire bill, statutory cancellation is of part of bill</w:t>
      </w:r>
      <w:r w:rsidR="003B55F1" w:rsidRPr="00E677EB">
        <w:rPr>
          <w:rFonts w:eastAsia="Times New Roman" w:cs="Times New Roman"/>
        </w:rPr>
        <w:t>, silence on this important issue is equal to express prohibition</w:t>
      </w:r>
    </w:p>
    <w:p w14:paraId="58CDD11F" w14:textId="639BFC8B" w:rsidR="00B55DEF" w:rsidRPr="00E677EB" w:rsidRDefault="00B55DEF" w:rsidP="00222C09">
      <w:pPr>
        <w:pStyle w:val="ListParagraph"/>
        <w:numPr>
          <w:ilvl w:val="1"/>
          <w:numId w:val="11"/>
        </w:numPr>
        <w:rPr>
          <w:rFonts w:eastAsia="Times New Roman" w:cs="Times New Roman"/>
        </w:rPr>
      </w:pPr>
      <w:r w:rsidRPr="00E677EB">
        <w:rPr>
          <w:rFonts w:eastAsia="Times New Roman" w:cs="Times New Roman"/>
        </w:rPr>
        <w:t>Appointments clause provides President shall nominate by and w/ the advice and consent of the senate A, Judges and other officers…but Congress may vest the appointment of inferior offices to the president alone, in the courts of law, or heads of depts</w:t>
      </w:r>
    </w:p>
    <w:p w14:paraId="723443B3" w14:textId="1FE6052E" w:rsidR="00B55DEF" w:rsidRPr="000C1771" w:rsidRDefault="00B55DEF" w:rsidP="00222C09">
      <w:pPr>
        <w:pStyle w:val="ListParagraph"/>
        <w:numPr>
          <w:ilvl w:val="1"/>
          <w:numId w:val="11"/>
        </w:numPr>
        <w:rPr>
          <w:rFonts w:eastAsia="Times New Roman" w:cs="Times New Roman"/>
          <w:b/>
        </w:rPr>
      </w:pPr>
      <w:r w:rsidRPr="000C1771">
        <w:rPr>
          <w:rFonts w:eastAsia="Times New Roman" w:cs="Times New Roman"/>
          <w:b/>
          <w:i/>
        </w:rPr>
        <w:t>Bowsher v. Synar</w:t>
      </w:r>
    </w:p>
    <w:p w14:paraId="5A162DC0" w14:textId="2C4DA5E0" w:rsidR="00B55DEF" w:rsidRPr="00E677EB" w:rsidRDefault="00B55DEF" w:rsidP="00222C09">
      <w:pPr>
        <w:pStyle w:val="ListParagraph"/>
        <w:numPr>
          <w:ilvl w:val="2"/>
          <w:numId w:val="11"/>
        </w:numPr>
        <w:rPr>
          <w:rFonts w:eastAsia="Times New Roman" w:cs="Times New Roman"/>
        </w:rPr>
      </w:pPr>
      <w:r w:rsidRPr="00E677EB">
        <w:rPr>
          <w:rFonts w:eastAsia="Times New Roman" w:cs="Times New Roman"/>
        </w:rPr>
        <w:t>Facts: Comptroller General reviews necessary budget reductions, and submits his report to the President who must implement the conclusions in the report. CT nominated by the President by persons recommended by officers of House and Senate, and is removable only by impeachment or by joint resolution of Congress</w:t>
      </w:r>
    </w:p>
    <w:p w14:paraId="70606F96" w14:textId="4BBD1301" w:rsidR="00515D92" w:rsidRPr="00E677EB" w:rsidRDefault="00515D92" w:rsidP="00222C09">
      <w:pPr>
        <w:pStyle w:val="ListParagraph"/>
        <w:numPr>
          <w:ilvl w:val="2"/>
          <w:numId w:val="11"/>
        </w:numPr>
        <w:rPr>
          <w:rFonts w:eastAsia="Times New Roman" w:cs="Times New Roman"/>
        </w:rPr>
      </w:pPr>
      <w:r w:rsidRPr="00F06585">
        <w:rPr>
          <w:rFonts w:eastAsia="Times New Roman" w:cs="Times New Roman"/>
          <w:u w:val="single"/>
        </w:rPr>
        <w:t>Holding</w:t>
      </w:r>
      <w:r w:rsidRPr="00E677EB">
        <w:rPr>
          <w:rFonts w:eastAsia="Times New Roman" w:cs="Times New Roman"/>
        </w:rPr>
        <w:t xml:space="preserve">: </w:t>
      </w:r>
      <w:r w:rsidR="008F00FD" w:rsidRPr="00E677EB">
        <w:rPr>
          <w:rFonts w:eastAsia="Times New Roman" w:cs="Times New Roman"/>
        </w:rPr>
        <w:t>assignment of executive powers to an agent of legislative branch violates separation of powers, Congress does not have active role in supervision of officers charged with execution of law</w:t>
      </w:r>
    </w:p>
    <w:p w14:paraId="5EDB8CD3" w14:textId="236DC60B" w:rsidR="008B0988" w:rsidRPr="00E677EB" w:rsidRDefault="008B0988" w:rsidP="00222C09">
      <w:pPr>
        <w:pStyle w:val="ListParagraph"/>
        <w:numPr>
          <w:ilvl w:val="2"/>
          <w:numId w:val="11"/>
        </w:numPr>
        <w:rPr>
          <w:rFonts w:eastAsia="Times New Roman" w:cs="Times New Roman"/>
        </w:rPr>
      </w:pPr>
      <w:r w:rsidRPr="00E677EB">
        <w:rPr>
          <w:rFonts w:eastAsia="Times New Roman" w:cs="Times New Roman"/>
        </w:rPr>
        <w:t>Congress can remove comptroller for “inefficiency, neglect or duty, or malfeasance”</w:t>
      </w:r>
    </w:p>
    <w:p w14:paraId="1F85F518" w14:textId="220EA92B" w:rsidR="008E1ABB" w:rsidRPr="00E677EB" w:rsidRDefault="008E1ABB" w:rsidP="00222C09">
      <w:pPr>
        <w:pStyle w:val="ListParagraph"/>
        <w:numPr>
          <w:ilvl w:val="2"/>
          <w:numId w:val="11"/>
        </w:numPr>
        <w:rPr>
          <w:rFonts w:eastAsia="Times New Roman" w:cs="Times New Roman"/>
        </w:rPr>
      </w:pPr>
      <w:r w:rsidRPr="00E677EB">
        <w:rPr>
          <w:rFonts w:eastAsia="Times New Roman" w:cs="Times New Roman"/>
        </w:rPr>
        <w:t xml:space="preserve">As </w:t>
      </w:r>
      <w:r w:rsidRPr="00E677EB">
        <w:rPr>
          <w:rFonts w:eastAsia="Times New Roman" w:cs="Times New Roman"/>
          <w:i/>
        </w:rPr>
        <w:t xml:space="preserve">Chadha </w:t>
      </w:r>
      <w:r w:rsidRPr="00E677EB">
        <w:rPr>
          <w:rFonts w:eastAsia="Times New Roman" w:cs="Times New Roman"/>
        </w:rPr>
        <w:t>makes clear, once Congress enacts legislation, its participation ends, it p</w:t>
      </w:r>
      <w:r w:rsidR="00F06585">
        <w:rPr>
          <w:rFonts w:eastAsia="Times New Roman" w:cs="Times New Roman"/>
        </w:rPr>
        <w:t>l</w:t>
      </w:r>
      <w:r w:rsidRPr="00E677EB">
        <w:rPr>
          <w:rFonts w:eastAsia="Times New Roman" w:cs="Times New Roman"/>
        </w:rPr>
        <w:t>aces execution in hands of officer who is subject to Congressional removal</w:t>
      </w:r>
    </w:p>
    <w:p w14:paraId="1B9D6DD2" w14:textId="13FC0092" w:rsidR="0018388D" w:rsidRPr="00451C1F" w:rsidRDefault="0018388D" w:rsidP="00222C09">
      <w:pPr>
        <w:pStyle w:val="ListParagraph"/>
        <w:numPr>
          <w:ilvl w:val="1"/>
          <w:numId w:val="11"/>
        </w:numPr>
        <w:rPr>
          <w:rFonts w:eastAsia="Times New Roman" w:cs="Times New Roman"/>
          <w:b/>
          <w:i/>
        </w:rPr>
      </w:pPr>
      <w:r w:rsidRPr="0018388D">
        <w:rPr>
          <w:rFonts w:eastAsia="Times New Roman" w:cs="Times New Roman"/>
          <w:b/>
          <w:i/>
        </w:rPr>
        <w:t>Morrison v. Olson</w:t>
      </w:r>
      <w:r w:rsidR="00451C1F">
        <w:rPr>
          <w:rFonts w:eastAsia="Times New Roman" w:cs="Times New Roman"/>
        </w:rPr>
        <w:t xml:space="preserve">: </w:t>
      </w:r>
    </w:p>
    <w:p w14:paraId="755513DC" w14:textId="6745A03A" w:rsidR="00451C1F" w:rsidRPr="00451C1F" w:rsidRDefault="00451C1F" w:rsidP="00451C1F">
      <w:pPr>
        <w:pStyle w:val="ListParagraph"/>
        <w:numPr>
          <w:ilvl w:val="2"/>
          <w:numId w:val="11"/>
        </w:numPr>
        <w:rPr>
          <w:rFonts w:eastAsia="Times New Roman" w:cs="Times New Roman"/>
        </w:rPr>
      </w:pPr>
      <w:r>
        <w:rPr>
          <w:rFonts w:eastAsia="Times New Roman" w:cs="Times New Roman"/>
        </w:rPr>
        <w:t xml:space="preserve">Facts: </w:t>
      </w:r>
      <w:r w:rsidRPr="00451C1F">
        <w:rPr>
          <w:rFonts w:eastAsia="Times New Roman" w:cs="Times New Roman"/>
        </w:rPr>
        <w:t>The Ethics in Government Act (the Act) allows for the appointment of an “Independent Counsel” by a special court, upon the recommendation of the Attorney General to investigate and if necessary, prosecute government officials for certain violations of federal criminal laws.</w:t>
      </w:r>
    </w:p>
    <w:p w14:paraId="38109CD8" w14:textId="3951E1B7" w:rsidR="00B753BF" w:rsidRPr="00B753BF" w:rsidRDefault="00B753BF" w:rsidP="00B753BF">
      <w:pPr>
        <w:pStyle w:val="ListParagraph"/>
        <w:numPr>
          <w:ilvl w:val="2"/>
          <w:numId w:val="11"/>
        </w:numPr>
        <w:rPr>
          <w:rFonts w:eastAsia="Times New Roman" w:cs="Times New Roman"/>
        </w:rPr>
      </w:pPr>
      <w:r>
        <w:rPr>
          <w:rFonts w:eastAsia="Times New Roman" w:cs="Times New Roman"/>
          <w:u w:val="single"/>
        </w:rPr>
        <w:t>Holding</w:t>
      </w:r>
      <w:r w:rsidR="00384982">
        <w:rPr>
          <w:rFonts w:eastAsia="Times New Roman" w:cs="Times New Roman"/>
        </w:rPr>
        <w:t>: Permissible under the</w:t>
      </w:r>
      <w:r>
        <w:rPr>
          <w:rFonts w:eastAsia="Times New Roman" w:cs="Times New Roman"/>
        </w:rPr>
        <w:t xml:space="preserve"> appointments clause; </w:t>
      </w:r>
      <w:r w:rsidRPr="00B753BF">
        <w:rPr>
          <w:rFonts w:eastAsia="Times New Roman" w:cs="Times New Roman"/>
        </w:rPr>
        <w:t>There’s no separation of powers problem with regard to the Act because the statute (1) appropriately puts the removal power in the hands of the Executive Branch: an independent counsel may only be removed by the Attorney General for good cause and (2) does not impermissibly interfere with the functions of the Executive Branch.</w:t>
      </w:r>
    </w:p>
    <w:p w14:paraId="3A453EC9" w14:textId="273C23C1" w:rsidR="00C503C8" w:rsidRPr="00401F1A" w:rsidRDefault="004542BD" w:rsidP="00401F1A">
      <w:pPr>
        <w:pStyle w:val="ListParagraph"/>
        <w:numPr>
          <w:ilvl w:val="1"/>
          <w:numId w:val="11"/>
        </w:numPr>
        <w:rPr>
          <w:rFonts w:eastAsia="Times New Roman" w:cs="Times New Roman"/>
          <w:b/>
        </w:rPr>
      </w:pPr>
      <w:r w:rsidRPr="000C1771">
        <w:rPr>
          <w:rFonts w:eastAsia="Times New Roman" w:cs="Times New Roman"/>
          <w:b/>
          <w:i/>
        </w:rPr>
        <w:t>Buckley v. Valeo</w:t>
      </w:r>
    </w:p>
    <w:p w14:paraId="032415F0" w14:textId="4A25BFA5" w:rsidR="00F622C4" w:rsidRPr="00E677EB" w:rsidRDefault="00401F1A" w:rsidP="00222C09">
      <w:pPr>
        <w:pStyle w:val="ListParagraph"/>
        <w:numPr>
          <w:ilvl w:val="2"/>
          <w:numId w:val="11"/>
        </w:numPr>
        <w:rPr>
          <w:rFonts w:eastAsia="Times New Roman" w:cs="Times New Roman"/>
        </w:rPr>
      </w:pPr>
      <w:r>
        <w:rPr>
          <w:rFonts w:eastAsia="Times New Roman" w:cs="Times New Roman"/>
        </w:rPr>
        <w:t>Federal law empowered speaker of the house of representatives and president pro tempore of Senate to appoint 4 of 6 members of the FTC</w:t>
      </w:r>
    </w:p>
    <w:p w14:paraId="57850F58" w14:textId="220DFC06" w:rsidR="00B909D1" w:rsidRPr="00E677EB" w:rsidRDefault="007872EC" w:rsidP="00222C09">
      <w:pPr>
        <w:pStyle w:val="ListParagraph"/>
        <w:numPr>
          <w:ilvl w:val="2"/>
          <w:numId w:val="11"/>
        </w:numPr>
        <w:rPr>
          <w:rFonts w:eastAsia="Times New Roman" w:cs="Times New Roman"/>
        </w:rPr>
      </w:pPr>
      <w:r w:rsidRPr="00E677EB">
        <w:rPr>
          <w:rFonts w:eastAsia="Times New Roman" w:cs="Times New Roman"/>
        </w:rPr>
        <w:t>With respect to 4 of the 6 voting members, neither the president, head of any department, or judiciary had voice in their selection</w:t>
      </w:r>
    </w:p>
    <w:p w14:paraId="6E768350" w14:textId="5DD76FC7" w:rsidR="0068361E" w:rsidRPr="00E677EB" w:rsidRDefault="0068361E" w:rsidP="00222C09">
      <w:pPr>
        <w:pStyle w:val="ListParagraph"/>
        <w:numPr>
          <w:ilvl w:val="2"/>
          <w:numId w:val="11"/>
        </w:numPr>
        <w:rPr>
          <w:rFonts w:eastAsia="Times New Roman" w:cs="Times New Roman"/>
        </w:rPr>
      </w:pPr>
      <w:r w:rsidRPr="00E677EB">
        <w:rPr>
          <w:rFonts w:eastAsia="Times New Roman" w:cs="Times New Roman"/>
        </w:rPr>
        <w:t>Issue: Were the powers of the Act vesting in the Commission the primary responsibility for conducting civil litigation in the courts constitutional?</w:t>
      </w:r>
    </w:p>
    <w:p w14:paraId="473D62AE" w14:textId="32DF0E73" w:rsidR="008A099F" w:rsidRPr="00E677EB" w:rsidRDefault="008A099F" w:rsidP="00222C09">
      <w:pPr>
        <w:pStyle w:val="ListParagraph"/>
        <w:numPr>
          <w:ilvl w:val="2"/>
          <w:numId w:val="11"/>
        </w:numPr>
        <w:rPr>
          <w:rFonts w:eastAsia="Times New Roman" w:cs="Times New Roman"/>
        </w:rPr>
      </w:pPr>
      <w:r w:rsidRPr="0018388D">
        <w:rPr>
          <w:rFonts w:eastAsia="Times New Roman" w:cs="Times New Roman"/>
          <w:u w:val="single"/>
        </w:rPr>
        <w:t>Holding</w:t>
      </w:r>
      <w:r w:rsidRPr="00E677EB">
        <w:rPr>
          <w:rFonts w:eastAsia="Times New Roman" w:cs="Times New Roman"/>
        </w:rPr>
        <w:t>: The provisions of the Act which vested in the Commission primary responsibilities for conducting civil litigation in the courts of United States for vindicating public rights violated Article II, Section</w:t>
      </w:r>
      <w:r w:rsidR="00401F1A">
        <w:rPr>
          <w:rFonts w:eastAsia="Times New Roman" w:cs="Times New Roman"/>
        </w:rPr>
        <w:t>:2, cl. 2, of the Constitution; Congress cannot delegate power to itself</w:t>
      </w:r>
    </w:p>
    <w:p w14:paraId="534AA1DF" w14:textId="6B75A95A" w:rsidR="00B55DEF" w:rsidRPr="00E677EB" w:rsidRDefault="0068361E" w:rsidP="00222C09">
      <w:pPr>
        <w:pStyle w:val="ListParagraph"/>
        <w:numPr>
          <w:ilvl w:val="2"/>
          <w:numId w:val="11"/>
        </w:numPr>
        <w:rPr>
          <w:rFonts w:eastAsia="Times New Roman" w:cs="Times New Roman"/>
        </w:rPr>
      </w:pPr>
      <w:r w:rsidRPr="00E677EB">
        <w:rPr>
          <w:rFonts w:eastAsia="Times New Roman" w:cs="Times New Roman"/>
        </w:rPr>
        <w:t>Rule: Article II, Section 2, cl. 2 of the Constitutio</w:t>
      </w:r>
      <w:r w:rsidR="00401F1A">
        <w:rPr>
          <w:rFonts w:eastAsia="Times New Roman" w:cs="Times New Roman"/>
        </w:rPr>
        <w:t>n Appointment clause provides that only the president or executive can appoint such officials</w:t>
      </w:r>
    </w:p>
    <w:p w14:paraId="4112AED9" w14:textId="69B0C7EC" w:rsidR="008F1CA3" w:rsidRPr="00D0345B" w:rsidRDefault="008F1CA3" w:rsidP="00222C09">
      <w:pPr>
        <w:pStyle w:val="ListParagraph"/>
        <w:numPr>
          <w:ilvl w:val="0"/>
          <w:numId w:val="11"/>
        </w:numPr>
        <w:rPr>
          <w:rFonts w:eastAsia="Times New Roman" w:cs="Times New Roman"/>
          <w:b/>
        </w:rPr>
      </w:pPr>
      <w:r w:rsidRPr="00D0345B">
        <w:rPr>
          <w:rFonts w:eastAsia="Times New Roman" w:cs="Times New Roman"/>
          <w:b/>
        </w:rPr>
        <w:t>Congressional War and Treaty Powers, and the Implied Power over Foreign Affairs</w:t>
      </w:r>
    </w:p>
    <w:p w14:paraId="5453FCD5" w14:textId="35176932" w:rsidR="000A42CF" w:rsidRPr="00E677EB" w:rsidRDefault="000A42CF" w:rsidP="00222C09">
      <w:pPr>
        <w:pStyle w:val="ListParagraph"/>
        <w:numPr>
          <w:ilvl w:val="1"/>
          <w:numId w:val="11"/>
        </w:numPr>
        <w:rPr>
          <w:rFonts w:eastAsia="Times New Roman" w:cs="Times New Roman"/>
        </w:rPr>
      </w:pPr>
      <w:r w:rsidRPr="00E677EB">
        <w:rPr>
          <w:rFonts w:eastAsia="Times New Roman" w:cs="Times New Roman"/>
        </w:rPr>
        <w:t>Supremacy of treaties over state law: a valid treaty overrides a state law on matters otherwise w/in state control</w:t>
      </w:r>
    </w:p>
    <w:p w14:paraId="5B96C786" w14:textId="458ABD51" w:rsidR="00BA7C85" w:rsidRDefault="00BA7C85" w:rsidP="00222C09">
      <w:pPr>
        <w:pStyle w:val="ListParagraph"/>
        <w:numPr>
          <w:ilvl w:val="1"/>
          <w:numId w:val="11"/>
        </w:numPr>
        <w:rPr>
          <w:rFonts w:eastAsia="Times New Roman" w:cs="Times New Roman"/>
        </w:rPr>
      </w:pPr>
      <w:r>
        <w:rPr>
          <w:rFonts w:eastAsia="Times New Roman" w:cs="Times New Roman"/>
        </w:rPr>
        <w:t>Treaties cannot violate the constitution</w:t>
      </w:r>
      <w:r w:rsidR="005D3C93">
        <w:rPr>
          <w:rFonts w:eastAsia="Times New Roman" w:cs="Times New Roman"/>
        </w:rPr>
        <w:t xml:space="preserve"> (Reid)</w:t>
      </w:r>
      <w:r w:rsidR="0069669C">
        <w:rPr>
          <w:rFonts w:eastAsia="Times New Roman" w:cs="Times New Roman"/>
        </w:rPr>
        <w:t>, can violate 10</w:t>
      </w:r>
      <w:r w:rsidR="0069669C" w:rsidRPr="0069669C">
        <w:rPr>
          <w:rFonts w:eastAsia="Times New Roman" w:cs="Times New Roman"/>
          <w:vertAlign w:val="superscript"/>
        </w:rPr>
        <w:t>th</w:t>
      </w:r>
      <w:r w:rsidR="0069669C">
        <w:rPr>
          <w:rFonts w:eastAsia="Times New Roman" w:cs="Times New Roman"/>
        </w:rPr>
        <w:t xml:space="preserve"> amendment </w:t>
      </w:r>
      <w:r w:rsidR="005D3C93">
        <w:rPr>
          <w:rFonts w:eastAsia="Times New Roman" w:cs="Times New Roman"/>
        </w:rPr>
        <w:t>(Missouri)</w:t>
      </w:r>
    </w:p>
    <w:p w14:paraId="0F7AE7EA" w14:textId="78872FFF" w:rsidR="00A12618" w:rsidRPr="00E677EB" w:rsidRDefault="00A12618" w:rsidP="00222C09">
      <w:pPr>
        <w:pStyle w:val="ListParagraph"/>
        <w:numPr>
          <w:ilvl w:val="1"/>
          <w:numId w:val="11"/>
        </w:numPr>
        <w:rPr>
          <w:rFonts w:eastAsia="Times New Roman" w:cs="Times New Roman"/>
        </w:rPr>
      </w:pPr>
      <w:r w:rsidRPr="00E677EB">
        <w:rPr>
          <w:rFonts w:eastAsia="Times New Roman" w:cs="Times New Roman"/>
        </w:rPr>
        <w:t xml:space="preserve">Treaty and Congress’s other powers: Holmes assumes Congress could regulate under treaty powers even on subjects beyond its otherwise enumerated powers </w:t>
      </w:r>
    </w:p>
    <w:p w14:paraId="04CA8DDB" w14:textId="69B8E5D3" w:rsidR="008F1CA3" w:rsidRPr="00DE282A" w:rsidRDefault="008F1CA3" w:rsidP="00222C09">
      <w:pPr>
        <w:pStyle w:val="ListParagraph"/>
        <w:numPr>
          <w:ilvl w:val="1"/>
          <w:numId w:val="11"/>
        </w:numPr>
        <w:rPr>
          <w:rFonts w:eastAsia="Times New Roman" w:cs="Times New Roman"/>
          <w:b/>
        </w:rPr>
      </w:pPr>
      <w:r w:rsidRPr="00DE282A">
        <w:rPr>
          <w:rFonts w:eastAsia="Times New Roman" w:cs="Times New Roman"/>
          <w:b/>
          <w:i/>
        </w:rPr>
        <w:t>Woods v. Cloyd Miller</w:t>
      </w:r>
    </w:p>
    <w:p w14:paraId="75DCFB83" w14:textId="453D9EDC" w:rsidR="00A44962" w:rsidRPr="00E677EB" w:rsidRDefault="00A44962" w:rsidP="00222C09">
      <w:pPr>
        <w:pStyle w:val="ListParagraph"/>
        <w:numPr>
          <w:ilvl w:val="2"/>
          <w:numId w:val="11"/>
        </w:numPr>
        <w:rPr>
          <w:rFonts w:eastAsia="Times New Roman" w:cs="Times New Roman"/>
        </w:rPr>
      </w:pPr>
      <w:r w:rsidRPr="00E677EB">
        <w:rPr>
          <w:rFonts w:eastAsia="Times New Roman" w:cs="Times New Roman"/>
        </w:rPr>
        <w:t>Facts: Title II of Housing and Rent Act is contested as an invalid ex of Congressional power in light of Presidential Proclamation ending war</w:t>
      </w:r>
    </w:p>
    <w:p w14:paraId="68043583" w14:textId="3BF8CDC7" w:rsidR="00A44962" w:rsidRPr="00E677EB" w:rsidRDefault="00D0345B" w:rsidP="00222C09">
      <w:pPr>
        <w:pStyle w:val="ListParagraph"/>
        <w:numPr>
          <w:ilvl w:val="2"/>
          <w:numId w:val="11"/>
        </w:numPr>
        <w:rPr>
          <w:rFonts w:eastAsia="Times New Roman" w:cs="Times New Roman"/>
        </w:rPr>
      </w:pPr>
      <w:r>
        <w:rPr>
          <w:rFonts w:eastAsia="Times New Roman" w:cs="Times New Roman"/>
        </w:rPr>
        <w:t>Just</w:t>
      </w:r>
      <w:r w:rsidR="00A44962" w:rsidRPr="00E677EB">
        <w:rPr>
          <w:rFonts w:eastAsia="Times New Roman" w:cs="Times New Roman"/>
        </w:rPr>
        <w:t xml:space="preserve"> because war has ceased, doesn’t mean war power has ended if there </w:t>
      </w:r>
      <w:r>
        <w:rPr>
          <w:rFonts w:eastAsia="Times New Roman" w:cs="Times New Roman"/>
        </w:rPr>
        <w:t xml:space="preserve">aren’t still </w:t>
      </w:r>
      <w:r w:rsidR="00A44962" w:rsidRPr="00E677EB">
        <w:rPr>
          <w:rFonts w:eastAsia="Times New Roman" w:cs="Times New Roman"/>
        </w:rPr>
        <w:t>war related issues</w:t>
      </w:r>
      <w:r>
        <w:rPr>
          <w:rFonts w:eastAsia="Times New Roman" w:cs="Times New Roman"/>
        </w:rPr>
        <w:t>, standard: rational relationship</w:t>
      </w:r>
    </w:p>
    <w:p w14:paraId="682860A1" w14:textId="700FE302" w:rsidR="00270CA6" w:rsidRPr="00E677EB" w:rsidRDefault="00270CA6" w:rsidP="00222C09">
      <w:pPr>
        <w:pStyle w:val="ListParagraph"/>
        <w:numPr>
          <w:ilvl w:val="2"/>
          <w:numId w:val="11"/>
        </w:numPr>
        <w:rPr>
          <w:rFonts w:eastAsia="Times New Roman" w:cs="Times New Roman"/>
        </w:rPr>
      </w:pPr>
      <w:r w:rsidRPr="00E677EB">
        <w:rPr>
          <w:rFonts w:eastAsia="Times New Roman" w:cs="Times New Roman"/>
        </w:rPr>
        <w:t>Standard: rational relationship</w:t>
      </w:r>
    </w:p>
    <w:p w14:paraId="02E25CF1" w14:textId="67B4B543" w:rsidR="001F5DFA" w:rsidRPr="00E677EB" w:rsidRDefault="00D0345B" w:rsidP="00222C09">
      <w:pPr>
        <w:pStyle w:val="ListParagraph"/>
        <w:numPr>
          <w:ilvl w:val="2"/>
          <w:numId w:val="11"/>
        </w:numPr>
        <w:rPr>
          <w:rFonts w:eastAsia="Times New Roman" w:cs="Times New Roman"/>
        </w:rPr>
      </w:pPr>
      <w:r>
        <w:rPr>
          <w:rFonts w:eastAsia="Times New Roman" w:cs="Times New Roman"/>
          <w:u w:val="single"/>
        </w:rPr>
        <w:t xml:space="preserve">Holding: </w:t>
      </w:r>
      <w:r w:rsidR="001F5DFA" w:rsidRPr="00E677EB">
        <w:rPr>
          <w:rFonts w:eastAsia="Times New Roman" w:cs="Times New Roman"/>
        </w:rPr>
        <w:t>War power includes power to “remedy the evils which have arisen from the rise and progress” and continues for duration of that emergency, here there is a deficit in housing demobilization of vets and reduction in residential construction</w:t>
      </w:r>
    </w:p>
    <w:p w14:paraId="1A451A53" w14:textId="387ED813" w:rsidR="001F5DFA" w:rsidRPr="00E677EB" w:rsidRDefault="001F5DFA" w:rsidP="00222C09">
      <w:pPr>
        <w:pStyle w:val="ListParagraph"/>
        <w:numPr>
          <w:ilvl w:val="2"/>
          <w:numId w:val="11"/>
        </w:numPr>
        <w:rPr>
          <w:rFonts w:eastAsia="Times New Roman" w:cs="Times New Roman"/>
        </w:rPr>
      </w:pPr>
      <w:r w:rsidRPr="00E677EB">
        <w:rPr>
          <w:rFonts w:eastAsia="Times New Roman" w:cs="Times New Roman"/>
        </w:rPr>
        <w:t>Example of Necessary and Proper clause</w:t>
      </w:r>
    </w:p>
    <w:p w14:paraId="1F0BA2D4" w14:textId="1C7261C7" w:rsidR="00007AF0" w:rsidRPr="00E677EB" w:rsidRDefault="00007AF0" w:rsidP="00222C09">
      <w:pPr>
        <w:pStyle w:val="ListParagraph"/>
        <w:numPr>
          <w:ilvl w:val="2"/>
          <w:numId w:val="11"/>
        </w:numPr>
        <w:rPr>
          <w:rFonts w:eastAsia="Times New Roman" w:cs="Times New Roman"/>
        </w:rPr>
      </w:pPr>
      <w:r w:rsidRPr="00E677EB">
        <w:rPr>
          <w:rFonts w:eastAsia="Times New Roman" w:cs="Times New Roman"/>
        </w:rPr>
        <w:t>Jackson concurrence: does not believe war power can be prolonged as long as the effects, want to limit ruling</w:t>
      </w:r>
    </w:p>
    <w:p w14:paraId="57317654" w14:textId="1F955028" w:rsidR="00847FC7" w:rsidRPr="00DE282A" w:rsidRDefault="00847FC7" w:rsidP="00222C09">
      <w:pPr>
        <w:pStyle w:val="ListParagraph"/>
        <w:numPr>
          <w:ilvl w:val="1"/>
          <w:numId w:val="11"/>
        </w:numPr>
        <w:rPr>
          <w:rFonts w:eastAsia="Times New Roman" w:cs="Times New Roman"/>
          <w:b/>
        </w:rPr>
      </w:pPr>
      <w:r w:rsidRPr="00DE282A">
        <w:rPr>
          <w:rFonts w:eastAsia="Times New Roman" w:cs="Times New Roman"/>
          <w:b/>
          <w:i/>
        </w:rPr>
        <w:t>Missouri v Holland</w:t>
      </w:r>
    </w:p>
    <w:p w14:paraId="4177603E" w14:textId="66909901" w:rsidR="00307066" w:rsidRPr="00E677EB" w:rsidRDefault="00307066" w:rsidP="00222C09">
      <w:pPr>
        <w:pStyle w:val="ListParagraph"/>
        <w:numPr>
          <w:ilvl w:val="2"/>
          <w:numId w:val="11"/>
        </w:numPr>
        <w:rPr>
          <w:rFonts w:eastAsia="Times New Roman" w:cs="Times New Roman"/>
        </w:rPr>
      </w:pPr>
      <w:r w:rsidRPr="00E677EB">
        <w:rPr>
          <w:rFonts w:eastAsia="Times New Roman" w:cs="Times New Roman"/>
        </w:rPr>
        <w:t>Facts: MO attempts to prevent game warden from enforcing Migratory Bird Treaty Act on ground that statute interferes w/ rights reserved to the states under the 10</w:t>
      </w:r>
      <w:r w:rsidRPr="00E677EB">
        <w:rPr>
          <w:rFonts w:eastAsia="Times New Roman" w:cs="Times New Roman"/>
          <w:vertAlign w:val="superscript"/>
        </w:rPr>
        <w:t>th</w:t>
      </w:r>
      <w:r w:rsidRPr="00E677EB">
        <w:rPr>
          <w:rFonts w:eastAsia="Times New Roman" w:cs="Times New Roman"/>
        </w:rPr>
        <w:t xml:space="preserve"> amendment</w:t>
      </w:r>
    </w:p>
    <w:p w14:paraId="65013286" w14:textId="59AF7C2F" w:rsidR="0065024F" w:rsidRPr="00E677EB" w:rsidRDefault="0065024F" w:rsidP="00222C09">
      <w:pPr>
        <w:pStyle w:val="ListParagraph"/>
        <w:numPr>
          <w:ilvl w:val="3"/>
          <w:numId w:val="11"/>
        </w:numPr>
        <w:rPr>
          <w:rFonts w:eastAsia="Times New Roman" w:cs="Times New Roman"/>
        </w:rPr>
      </w:pPr>
      <w:r w:rsidRPr="00E677EB">
        <w:rPr>
          <w:rFonts w:eastAsia="Times New Roman" w:cs="Times New Roman"/>
        </w:rPr>
        <w:t>Treaty between US and Britain, prohibited killing, capturing, or selling of migratory birds except as permitted by regulations compatible with those terms</w:t>
      </w:r>
    </w:p>
    <w:p w14:paraId="79FC28A0" w14:textId="3F1C550C" w:rsidR="0065024F" w:rsidRPr="00E677EB" w:rsidRDefault="00D0345B" w:rsidP="00222C09">
      <w:pPr>
        <w:pStyle w:val="ListParagraph"/>
        <w:numPr>
          <w:ilvl w:val="2"/>
          <w:numId w:val="11"/>
        </w:numPr>
        <w:rPr>
          <w:rFonts w:eastAsia="Times New Roman" w:cs="Times New Roman"/>
        </w:rPr>
      </w:pPr>
      <w:r>
        <w:rPr>
          <w:rFonts w:eastAsia="Times New Roman" w:cs="Times New Roman"/>
        </w:rPr>
        <w:t>Reliance</w:t>
      </w:r>
      <w:r w:rsidR="0065024F" w:rsidRPr="00E677EB">
        <w:rPr>
          <w:rFonts w:eastAsia="Times New Roman" w:cs="Times New Roman"/>
        </w:rPr>
        <w:t xml:space="preserve"> on 10</w:t>
      </w:r>
      <w:r w:rsidR="0065024F" w:rsidRPr="00E677EB">
        <w:rPr>
          <w:rFonts w:eastAsia="Times New Roman" w:cs="Times New Roman"/>
          <w:vertAlign w:val="superscript"/>
        </w:rPr>
        <w:t>th</w:t>
      </w:r>
      <w:r w:rsidR="0065024F" w:rsidRPr="00E677EB">
        <w:rPr>
          <w:rFonts w:eastAsia="Times New Roman" w:cs="Times New Roman"/>
        </w:rPr>
        <w:t xml:space="preserve"> amendment is in vain, statute and treaty upheld</w:t>
      </w:r>
    </w:p>
    <w:p w14:paraId="526B4B13" w14:textId="1889D20A" w:rsidR="0065024F" w:rsidRPr="00E677EB" w:rsidRDefault="00D0345B" w:rsidP="00222C09">
      <w:pPr>
        <w:pStyle w:val="ListParagraph"/>
        <w:numPr>
          <w:ilvl w:val="2"/>
          <w:numId w:val="11"/>
        </w:numPr>
        <w:rPr>
          <w:rFonts w:eastAsia="Times New Roman" w:cs="Times New Roman"/>
        </w:rPr>
      </w:pPr>
      <w:r>
        <w:rPr>
          <w:rFonts w:eastAsia="Times New Roman" w:cs="Times New Roman"/>
          <w:u w:val="single"/>
        </w:rPr>
        <w:t>Holding:</w:t>
      </w:r>
      <w:r>
        <w:rPr>
          <w:rFonts w:eastAsia="Times New Roman" w:cs="Times New Roman"/>
        </w:rPr>
        <w:t xml:space="preserve"> </w:t>
      </w:r>
      <w:r w:rsidR="0065024F" w:rsidRPr="00E677EB">
        <w:rPr>
          <w:rFonts w:eastAsia="Times New Roman" w:cs="Times New Roman"/>
        </w:rPr>
        <w:t>A treaty, as expressed in Article II §2 and Article IV are made under the authority of the United States and are the supreme law of the land, if treaty is valid- there is no dispute about the statute under Article I §8</w:t>
      </w:r>
    </w:p>
    <w:p w14:paraId="041150FD" w14:textId="275CB51B" w:rsidR="00AE3161" w:rsidRPr="00E677EB" w:rsidRDefault="00AE3161" w:rsidP="00222C09">
      <w:pPr>
        <w:pStyle w:val="ListParagraph"/>
        <w:numPr>
          <w:ilvl w:val="2"/>
          <w:numId w:val="11"/>
        </w:numPr>
        <w:rPr>
          <w:rFonts w:eastAsia="Times New Roman" w:cs="Times New Roman"/>
        </w:rPr>
      </w:pPr>
      <w:r w:rsidRPr="00E677EB">
        <w:rPr>
          <w:rFonts w:eastAsia="Times New Roman" w:cs="Times New Roman"/>
        </w:rPr>
        <w:t>Article 6: constitution, and laws of the US which shall be made pursuant of all treaties made under US</w:t>
      </w:r>
    </w:p>
    <w:p w14:paraId="65D11CD8" w14:textId="6BE7CDC0" w:rsidR="00FF18C8" w:rsidRPr="00E677EB" w:rsidRDefault="00FF18C8" w:rsidP="00222C09">
      <w:pPr>
        <w:pStyle w:val="ListParagraph"/>
        <w:numPr>
          <w:ilvl w:val="2"/>
          <w:numId w:val="11"/>
        </w:numPr>
        <w:rPr>
          <w:rFonts w:eastAsia="Times New Roman" w:cs="Times New Roman"/>
        </w:rPr>
      </w:pPr>
      <w:r w:rsidRPr="00E677EB">
        <w:rPr>
          <w:rFonts w:eastAsia="Times New Roman" w:cs="Times New Roman"/>
        </w:rPr>
        <w:t>Treaty does not contravene any prohibitory words in the Constitution and is not forbidden by 10</w:t>
      </w:r>
      <w:r w:rsidRPr="00E677EB">
        <w:rPr>
          <w:rFonts w:eastAsia="Times New Roman" w:cs="Times New Roman"/>
          <w:vertAlign w:val="superscript"/>
        </w:rPr>
        <w:t>th</w:t>
      </w:r>
      <w:r w:rsidRPr="00E677EB">
        <w:rPr>
          <w:rFonts w:eastAsia="Times New Roman" w:cs="Times New Roman"/>
        </w:rPr>
        <w:t xml:space="preserve"> because subject matter is only transitorily within the state</w:t>
      </w:r>
    </w:p>
    <w:p w14:paraId="7AEC1904" w14:textId="4E88B6D2" w:rsidR="00BE5D56" w:rsidRPr="00D0345B" w:rsidRDefault="00BE5D56" w:rsidP="00222C09">
      <w:pPr>
        <w:pStyle w:val="ListParagraph"/>
        <w:numPr>
          <w:ilvl w:val="1"/>
          <w:numId w:val="11"/>
        </w:numPr>
        <w:rPr>
          <w:rFonts w:eastAsia="Times New Roman" w:cs="Times New Roman"/>
          <w:b/>
        </w:rPr>
      </w:pPr>
      <w:r w:rsidRPr="00D0345B">
        <w:rPr>
          <w:rFonts w:eastAsia="Times New Roman" w:cs="Times New Roman"/>
          <w:b/>
          <w:i/>
        </w:rPr>
        <w:t>Reid v Covert</w:t>
      </w:r>
    </w:p>
    <w:p w14:paraId="62C6E25D" w14:textId="4D9667BA" w:rsidR="00512F53" w:rsidRPr="00E677EB" w:rsidRDefault="004177B1" w:rsidP="00222C09">
      <w:pPr>
        <w:pStyle w:val="ListParagraph"/>
        <w:numPr>
          <w:ilvl w:val="2"/>
          <w:numId w:val="11"/>
        </w:numPr>
        <w:rPr>
          <w:rFonts w:eastAsia="Times New Roman" w:cs="Times New Roman"/>
        </w:rPr>
      </w:pPr>
      <w:r w:rsidRPr="00E677EB">
        <w:rPr>
          <w:rFonts w:eastAsia="Times New Roman" w:cs="Times New Roman"/>
        </w:rPr>
        <w:t xml:space="preserve">Facts: </w:t>
      </w:r>
      <w:r w:rsidR="00512F53" w:rsidRPr="00E677EB">
        <w:rPr>
          <w:rFonts w:eastAsia="Times New Roman" w:cs="Times New Roman"/>
        </w:rPr>
        <w:t>The case involved Mrs. Covert, who had been convicted by a military tribunal of murdering her husband. Executive agreement was in effect between US and UK which permitted United States' military courts to exercise exclusive jurisdiction over offenses committed in UK American servicemen or their dependents.</w:t>
      </w:r>
    </w:p>
    <w:p w14:paraId="007336FF" w14:textId="5321CD5A" w:rsidR="004177B1" w:rsidRPr="00E677EB" w:rsidRDefault="004177B1" w:rsidP="00222C09">
      <w:pPr>
        <w:pStyle w:val="ListParagraph"/>
        <w:numPr>
          <w:ilvl w:val="2"/>
          <w:numId w:val="11"/>
        </w:numPr>
        <w:rPr>
          <w:rFonts w:eastAsia="Times New Roman" w:cs="Times New Roman"/>
        </w:rPr>
      </w:pPr>
      <w:r w:rsidRPr="00E677EB">
        <w:rPr>
          <w:rFonts w:eastAsia="Times New Roman" w:cs="Times New Roman"/>
        </w:rPr>
        <w:t>Case dealt with congressional power under Art. I §8 to provide for military jurisdiction over civilian dependents of American servicemen overseas</w:t>
      </w:r>
    </w:p>
    <w:p w14:paraId="0139C429" w14:textId="382511F0" w:rsidR="00512F53" w:rsidRPr="00E677EB" w:rsidRDefault="00512F53" w:rsidP="00222C09">
      <w:pPr>
        <w:pStyle w:val="ListParagraph"/>
        <w:numPr>
          <w:ilvl w:val="2"/>
          <w:numId w:val="11"/>
        </w:numPr>
        <w:rPr>
          <w:rFonts w:eastAsia="Times New Roman" w:cs="Times New Roman"/>
        </w:rPr>
      </w:pPr>
      <w:r w:rsidRPr="00D0345B">
        <w:rPr>
          <w:rFonts w:eastAsia="Times New Roman" w:cs="Times New Roman"/>
          <w:u w:val="single"/>
        </w:rPr>
        <w:t>Holding</w:t>
      </w:r>
      <w:r w:rsidR="00D0345B">
        <w:rPr>
          <w:rFonts w:eastAsia="Times New Roman" w:cs="Times New Roman"/>
        </w:rPr>
        <w:t>:  </w:t>
      </w:r>
      <w:r w:rsidRPr="00E677EB">
        <w:rPr>
          <w:rFonts w:eastAsia="Times New Roman" w:cs="Times New Roman"/>
        </w:rPr>
        <w:t xml:space="preserve">No agreement with a foreign nation can confer power on Congress, or on any other branch of Government, which is free from the </w:t>
      </w:r>
      <w:r w:rsidR="00D0345B">
        <w:rPr>
          <w:rFonts w:eastAsia="Times New Roman" w:cs="Times New Roman"/>
        </w:rPr>
        <w:t>restraints of the Constitution.</w:t>
      </w:r>
      <w:r w:rsidRPr="00E677EB">
        <w:rPr>
          <w:rFonts w:eastAsia="Times New Roman" w:cs="Times New Roman"/>
        </w:rPr>
        <w:t xml:space="preserve"> </w:t>
      </w:r>
    </w:p>
    <w:p w14:paraId="102AD57C" w14:textId="60BB5915" w:rsidR="00512F53" w:rsidRPr="00E677EB" w:rsidRDefault="00512F53" w:rsidP="00222C09">
      <w:pPr>
        <w:pStyle w:val="ListParagraph"/>
        <w:numPr>
          <w:ilvl w:val="2"/>
          <w:numId w:val="11"/>
        </w:numPr>
        <w:rPr>
          <w:rFonts w:eastAsia="Times New Roman" w:cs="Times New Roman"/>
        </w:rPr>
      </w:pPr>
      <w:r w:rsidRPr="00E677EB">
        <w:rPr>
          <w:rFonts w:eastAsia="Times New Roman" w:cs="Times New Roman"/>
        </w:rPr>
        <w:t>The Court's core holding of the case is that U.S. Citizen civilians abroad have the right to 5</w:t>
      </w:r>
      <w:r w:rsidRPr="00E677EB">
        <w:rPr>
          <w:rFonts w:eastAsia="Times New Roman" w:cs="Times New Roman"/>
          <w:vertAlign w:val="superscript"/>
        </w:rPr>
        <w:t>th</w:t>
      </w:r>
      <w:r w:rsidRPr="00E677EB">
        <w:rPr>
          <w:rFonts w:eastAsia="Times New Roman" w:cs="Times New Roman"/>
        </w:rPr>
        <w:t xml:space="preserve"> and 6</w:t>
      </w:r>
      <w:r w:rsidRPr="00E677EB">
        <w:rPr>
          <w:rFonts w:eastAsia="Times New Roman" w:cs="Times New Roman"/>
          <w:vertAlign w:val="superscript"/>
        </w:rPr>
        <w:t>th</w:t>
      </w:r>
      <w:r w:rsidRPr="00E677EB">
        <w:rPr>
          <w:rFonts w:eastAsia="Times New Roman" w:cs="Times New Roman"/>
        </w:rPr>
        <w:t xml:space="preserve"> amend. constitutional protections.</w:t>
      </w:r>
    </w:p>
    <w:p w14:paraId="1E162AA1" w14:textId="18F445FC" w:rsidR="00512F53" w:rsidRPr="00E677EB" w:rsidRDefault="00235ED2" w:rsidP="00222C09">
      <w:pPr>
        <w:pStyle w:val="ListParagraph"/>
        <w:numPr>
          <w:ilvl w:val="2"/>
          <w:numId w:val="11"/>
        </w:numPr>
        <w:rPr>
          <w:rFonts w:eastAsia="Times New Roman" w:cs="Times New Roman"/>
        </w:rPr>
      </w:pPr>
      <w:r w:rsidRPr="00E677EB">
        <w:rPr>
          <w:rFonts w:eastAsia="Times New Roman" w:cs="Times New Roman"/>
        </w:rPr>
        <w:t>Distinguishes Missouri case- treaty in that case was not in conflict with a specific provision of the constitution</w:t>
      </w:r>
    </w:p>
    <w:p w14:paraId="63451C87" w14:textId="038E54FF" w:rsidR="00EC6CBA" w:rsidRPr="00EE3CF7" w:rsidRDefault="00EC6CBA" w:rsidP="00222C09">
      <w:pPr>
        <w:pStyle w:val="ListParagraph"/>
        <w:numPr>
          <w:ilvl w:val="1"/>
          <w:numId w:val="11"/>
        </w:numPr>
        <w:rPr>
          <w:rFonts w:eastAsia="Times New Roman" w:cs="Times New Roman"/>
          <w:b/>
        </w:rPr>
      </w:pPr>
      <w:r w:rsidRPr="00EE3CF7">
        <w:rPr>
          <w:rFonts w:eastAsia="Times New Roman" w:cs="Times New Roman"/>
          <w:b/>
          <w:i/>
        </w:rPr>
        <w:t>Downes v Bidwell</w:t>
      </w:r>
      <w:r w:rsidR="00DA7F09" w:rsidRPr="00EE3CF7">
        <w:rPr>
          <w:rFonts w:eastAsia="Times New Roman" w:cs="Times New Roman"/>
          <w:b/>
          <w:i/>
        </w:rPr>
        <w:t>:</w:t>
      </w:r>
      <w:r w:rsidR="00DA7F09" w:rsidRPr="00EE3CF7">
        <w:rPr>
          <w:rFonts w:eastAsia="Times New Roman" w:cs="Times New Roman"/>
          <w:b/>
        </w:rPr>
        <w:t xml:space="preserve"> </w:t>
      </w:r>
    </w:p>
    <w:p w14:paraId="7959C2AD" w14:textId="16271F2D" w:rsidR="00DA7F09" w:rsidRPr="00E677EB" w:rsidRDefault="00DA7F09" w:rsidP="00222C09">
      <w:pPr>
        <w:pStyle w:val="ListParagraph"/>
        <w:numPr>
          <w:ilvl w:val="2"/>
          <w:numId w:val="11"/>
        </w:numPr>
        <w:rPr>
          <w:rFonts w:eastAsia="Times New Roman" w:cs="Times New Roman"/>
        </w:rPr>
      </w:pPr>
      <w:r w:rsidRPr="00E677EB">
        <w:rPr>
          <w:rFonts w:eastAsia="Times New Roman" w:cs="Times New Roman"/>
        </w:rPr>
        <w:t>Facts: challenge to US law which enacted a duty on imports from the territory of Puerto Rico on ground it violated Art 1 §8</w:t>
      </w:r>
    </w:p>
    <w:p w14:paraId="065F6EB7" w14:textId="6149C971" w:rsidR="00DA7F09" w:rsidRPr="00E677EB" w:rsidRDefault="00DA7F09" w:rsidP="00222C09">
      <w:pPr>
        <w:pStyle w:val="ListParagraph"/>
        <w:numPr>
          <w:ilvl w:val="2"/>
          <w:numId w:val="11"/>
        </w:numPr>
        <w:rPr>
          <w:rFonts w:eastAsia="Times New Roman" w:cs="Times New Roman"/>
        </w:rPr>
      </w:pPr>
      <w:r w:rsidRPr="00EE3CF7">
        <w:rPr>
          <w:rFonts w:eastAsia="Times New Roman" w:cs="Times New Roman"/>
          <w:u w:val="single"/>
        </w:rPr>
        <w:t>Holding</w:t>
      </w:r>
      <w:r w:rsidRPr="00E677EB">
        <w:rPr>
          <w:rFonts w:eastAsia="Times New Roman" w:cs="Times New Roman"/>
        </w:rPr>
        <w:t>: government was not always bound by every provision of the constitution when it operated outside of the US, language indicates ‘throughout the United States or among the several states’</w:t>
      </w:r>
      <w:r w:rsidR="009C1943" w:rsidRPr="00E677EB">
        <w:rPr>
          <w:rFonts w:eastAsia="Times New Roman" w:cs="Times New Roman"/>
        </w:rPr>
        <w:t xml:space="preserve"> </w:t>
      </w:r>
      <w:r w:rsidR="009C1943" w:rsidRPr="00E677EB">
        <w:rPr>
          <w:rFonts w:eastAsia="Times New Roman" w:cs="Times New Roman"/>
        </w:rPr>
        <w:sym w:font="Wingdings" w:char="F0E0"/>
      </w:r>
      <w:r w:rsidR="009C1943" w:rsidRPr="00E677EB">
        <w:rPr>
          <w:rFonts w:eastAsia="Times New Roman" w:cs="Times New Roman"/>
        </w:rPr>
        <w:t xml:space="preserve"> Puerto Rico duty was therefore constitutionally permissible</w:t>
      </w:r>
    </w:p>
    <w:p w14:paraId="66956CD9" w14:textId="2901CE62" w:rsidR="004F48ED" w:rsidRPr="00E677EB" w:rsidRDefault="004F48ED" w:rsidP="00222C09">
      <w:pPr>
        <w:pStyle w:val="ListParagraph"/>
        <w:numPr>
          <w:ilvl w:val="0"/>
          <w:numId w:val="11"/>
        </w:numPr>
        <w:rPr>
          <w:rFonts w:eastAsia="Times New Roman" w:cs="Times New Roman"/>
        </w:rPr>
      </w:pPr>
      <w:r w:rsidRPr="00E677EB">
        <w:rPr>
          <w:rFonts w:eastAsia="Times New Roman" w:cs="Times New Roman"/>
        </w:rPr>
        <w:t>Executive Privileges, Immunities and Congress’s Power of Impeachment</w:t>
      </w:r>
    </w:p>
    <w:p w14:paraId="4F9F3D4F" w14:textId="41D1BEAA" w:rsidR="004647AF" w:rsidRPr="00E677EB" w:rsidRDefault="00FF3606" w:rsidP="00222C09">
      <w:pPr>
        <w:pStyle w:val="ListParagraph"/>
        <w:numPr>
          <w:ilvl w:val="1"/>
          <w:numId w:val="11"/>
        </w:numPr>
        <w:rPr>
          <w:rFonts w:eastAsia="Times New Roman" w:cs="Times New Roman"/>
        </w:rPr>
      </w:pPr>
      <w:r w:rsidRPr="00E677EB">
        <w:rPr>
          <w:rFonts w:eastAsia="Times New Roman" w:cs="Times New Roman"/>
        </w:rPr>
        <w:t>Art. I, §6, cl. 1 specifies no privileges or immunities for President, however, there has become an implied executive privilege and immunities from structure of Constitution and analogies to common law</w:t>
      </w:r>
    </w:p>
    <w:p w14:paraId="2E1FBE58" w14:textId="12D60B04" w:rsidR="00B86717" w:rsidRPr="00EE3CF7" w:rsidRDefault="00B86717" w:rsidP="00222C09">
      <w:pPr>
        <w:pStyle w:val="ListParagraph"/>
        <w:numPr>
          <w:ilvl w:val="1"/>
          <w:numId w:val="11"/>
        </w:numPr>
        <w:rPr>
          <w:rFonts w:eastAsia="Times New Roman" w:cs="Times New Roman"/>
          <w:b/>
          <w:i/>
        </w:rPr>
      </w:pPr>
      <w:r w:rsidRPr="00EE3CF7">
        <w:rPr>
          <w:rFonts w:eastAsia="Times New Roman" w:cs="Times New Roman"/>
          <w:b/>
          <w:i/>
        </w:rPr>
        <w:t>United States v. Nixon</w:t>
      </w:r>
    </w:p>
    <w:p w14:paraId="7B2434F6" w14:textId="16D96711" w:rsidR="00385682" w:rsidRPr="00E677EB" w:rsidRDefault="00385682" w:rsidP="00222C09">
      <w:pPr>
        <w:pStyle w:val="ListParagraph"/>
        <w:numPr>
          <w:ilvl w:val="2"/>
          <w:numId w:val="11"/>
        </w:numPr>
        <w:rPr>
          <w:rFonts w:eastAsia="Times New Roman" w:cs="Times New Roman"/>
        </w:rPr>
      </w:pPr>
      <w:r w:rsidRPr="00E677EB">
        <w:rPr>
          <w:rFonts w:eastAsia="Times New Roman" w:cs="Times New Roman"/>
        </w:rPr>
        <w:t>Facts: special prosecutor in Watergate scandal subpoenaed tape recordings of Pres. Nixon discussing scandal, president claimed executive privilege as basis for refusing to produce tapes</w:t>
      </w:r>
    </w:p>
    <w:p w14:paraId="5858F6AD" w14:textId="3E7D13D5" w:rsidR="00385682" w:rsidRPr="00E677EB" w:rsidRDefault="00385682" w:rsidP="00222C09">
      <w:pPr>
        <w:pStyle w:val="ListParagraph"/>
        <w:numPr>
          <w:ilvl w:val="2"/>
          <w:numId w:val="11"/>
        </w:numPr>
        <w:rPr>
          <w:rFonts w:eastAsia="Times New Roman" w:cs="Times New Roman"/>
        </w:rPr>
      </w:pPr>
      <w:r w:rsidRPr="00E677EB">
        <w:rPr>
          <w:rFonts w:eastAsia="Times New Roman" w:cs="Times New Roman"/>
        </w:rPr>
        <w:t>Issue: is President’s Art. II constitutional privilege absolute?</w:t>
      </w:r>
    </w:p>
    <w:p w14:paraId="3710B415" w14:textId="4918229C" w:rsidR="00385682" w:rsidRPr="00E677EB" w:rsidRDefault="00EE3CF7" w:rsidP="00222C09">
      <w:pPr>
        <w:pStyle w:val="ListParagraph"/>
        <w:numPr>
          <w:ilvl w:val="2"/>
          <w:numId w:val="11"/>
        </w:numPr>
        <w:rPr>
          <w:rFonts w:eastAsia="Times New Roman" w:cs="Times New Roman"/>
        </w:rPr>
      </w:pPr>
      <w:r>
        <w:rPr>
          <w:rFonts w:eastAsia="Times New Roman" w:cs="Times New Roman"/>
          <w:u w:val="single"/>
        </w:rPr>
        <w:t>Holding</w:t>
      </w:r>
      <w:r w:rsidR="00385682" w:rsidRPr="00E677EB">
        <w:rPr>
          <w:rFonts w:eastAsia="Times New Roman" w:cs="Times New Roman"/>
        </w:rPr>
        <w:t>: although a President deserves great deference regarding his Article II constitutional privilege, that privilege is not absolute and must be balanced against other constitutional interest</w:t>
      </w:r>
    </w:p>
    <w:p w14:paraId="5D611696" w14:textId="77777777" w:rsidR="007371AC" w:rsidRDefault="007371AC" w:rsidP="007371AC">
      <w:pPr>
        <w:pStyle w:val="ListParagraph"/>
        <w:numPr>
          <w:ilvl w:val="1"/>
          <w:numId w:val="11"/>
        </w:numPr>
        <w:rPr>
          <w:rFonts w:eastAsia="Times New Roman" w:cs="Times New Roman"/>
        </w:rPr>
      </w:pPr>
      <w:r>
        <w:rPr>
          <w:rFonts w:eastAsia="Times New Roman" w:cs="Times New Roman"/>
          <w:b/>
          <w:i/>
        </w:rPr>
        <w:t>Nixon v. Fitzgerald</w:t>
      </w:r>
      <w:r>
        <w:rPr>
          <w:rFonts w:eastAsia="Times New Roman" w:cs="Times New Roman"/>
        </w:rPr>
        <w:t xml:space="preserve">: </w:t>
      </w:r>
    </w:p>
    <w:p w14:paraId="70AC551A" w14:textId="77777777" w:rsidR="007371AC" w:rsidRDefault="007371AC" w:rsidP="007371AC">
      <w:pPr>
        <w:pStyle w:val="ListParagraph"/>
        <w:numPr>
          <w:ilvl w:val="2"/>
          <w:numId w:val="11"/>
        </w:numPr>
        <w:rPr>
          <w:rFonts w:eastAsia="Times New Roman" w:cs="Times New Roman"/>
        </w:rPr>
      </w:pPr>
      <w:r>
        <w:rPr>
          <w:rFonts w:eastAsia="Times New Roman" w:cs="Times New Roman"/>
        </w:rPr>
        <w:t>Facts: cost management expert for Air-Force was fired after he testified to Congress about cost overruns in certain military projects, claimed Nixon fired him for this</w:t>
      </w:r>
    </w:p>
    <w:p w14:paraId="11D96E17" w14:textId="7D90A391" w:rsidR="007371AC" w:rsidRPr="007371AC" w:rsidRDefault="007371AC" w:rsidP="007371AC">
      <w:pPr>
        <w:pStyle w:val="ListParagraph"/>
        <w:numPr>
          <w:ilvl w:val="2"/>
          <w:numId w:val="11"/>
        </w:numPr>
        <w:rPr>
          <w:rFonts w:eastAsia="Times New Roman" w:cs="Times New Roman"/>
        </w:rPr>
      </w:pPr>
      <w:r>
        <w:rPr>
          <w:rFonts w:eastAsia="Times New Roman" w:cs="Times New Roman"/>
          <w:u w:val="single"/>
        </w:rPr>
        <w:t>Holding</w:t>
      </w:r>
      <w:r>
        <w:rPr>
          <w:rFonts w:eastAsia="Times New Roman" w:cs="Times New Roman"/>
        </w:rPr>
        <w:t>: President of the US is shielded by absolute immunity from civil damages for acts done in his official capacity as President</w:t>
      </w:r>
    </w:p>
    <w:p w14:paraId="38273C29" w14:textId="543BBB73" w:rsidR="00A37177" w:rsidRPr="00EE3CF7" w:rsidRDefault="00A37177" w:rsidP="00222C09">
      <w:pPr>
        <w:pStyle w:val="ListParagraph"/>
        <w:numPr>
          <w:ilvl w:val="1"/>
          <w:numId w:val="11"/>
        </w:numPr>
        <w:rPr>
          <w:rFonts w:eastAsia="Times New Roman" w:cs="Times New Roman"/>
          <w:b/>
        </w:rPr>
      </w:pPr>
      <w:r w:rsidRPr="00EE3CF7">
        <w:rPr>
          <w:rFonts w:eastAsia="Times New Roman" w:cs="Times New Roman"/>
          <w:b/>
          <w:i/>
        </w:rPr>
        <w:t>Clinton v. Jones</w:t>
      </w:r>
    </w:p>
    <w:p w14:paraId="1C3C2D11" w14:textId="77777777" w:rsidR="000A17E3" w:rsidRPr="00E677EB" w:rsidRDefault="000A17E3" w:rsidP="00222C09">
      <w:pPr>
        <w:pStyle w:val="ListParagraph"/>
        <w:numPr>
          <w:ilvl w:val="2"/>
          <w:numId w:val="11"/>
        </w:numPr>
        <w:rPr>
          <w:rFonts w:eastAsia="Times New Roman" w:cs="Times New Roman"/>
        </w:rPr>
      </w:pPr>
      <w:r w:rsidRPr="00E677EB">
        <w:rPr>
          <w:rFonts w:eastAsia="Times New Roman" w:cs="Times New Roman"/>
        </w:rPr>
        <w:t>Facts: The Respondent filed a complaint containing four counts against the President alleging unwanted sexual advances towards her when he was the Governor of Arkansas</w:t>
      </w:r>
    </w:p>
    <w:p w14:paraId="6C7E5FC6" w14:textId="77777777" w:rsidR="000A17E3" w:rsidRPr="00E677EB" w:rsidRDefault="000A17E3" w:rsidP="00222C09">
      <w:pPr>
        <w:pStyle w:val="ListParagraph"/>
        <w:numPr>
          <w:ilvl w:val="2"/>
          <w:numId w:val="11"/>
        </w:numPr>
        <w:rPr>
          <w:rFonts w:eastAsia="Times New Roman" w:cs="Times New Roman"/>
        </w:rPr>
      </w:pPr>
      <w:r w:rsidRPr="00E677EB">
        <w:rPr>
          <w:rFonts w:eastAsia="Times New Roman" w:cs="Times New Roman"/>
        </w:rPr>
        <w:t>Issue: Whether the President can be involved in a lawsuit during his presidency for actions that occurred before the tenure of his presidency and that were not related to official duties of the presidency?</w:t>
      </w:r>
    </w:p>
    <w:p w14:paraId="098854F9" w14:textId="577AD6E8" w:rsidR="000A17E3" w:rsidRDefault="000A17E3" w:rsidP="00222C09">
      <w:pPr>
        <w:pStyle w:val="ListParagraph"/>
        <w:numPr>
          <w:ilvl w:val="2"/>
          <w:numId w:val="11"/>
        </w:numPr>
        <w:rPr>
          <w:rFonts w:eastAsia="Times New Roman" w:cs="Times New Roman"/>
        </w:rPr>
      </w:pPr>
      <w:r w:rsidRPr="007371AC">
        <w:rPr>
          <w:rFonts w:eastAsia="Times New Roman" w:cs="Times New Roman"/>
          <w:u w:val="single"/>
        </w:rPr>
        <w:t>Holding</w:t>
      </w:r>
      <w:r w:rsidRPr="00E677EB">
        <w:rPr>
          <w:rFonts w:eastAsia="Times New Roman" w:cs="Times New Roman"/>
        </w:rPr>
        <w:t xml:space="preserve">: The </w:t>
      </w:r>
      <w:r w:rsidR="00BE5E7E">
        <w:rPr>
          <w:rFonts w:eastAsia="Times New Roman" w:cs="Times New Roman"/>
        </w:rPr>
        <w:t>Constitution</w:t>
      </w:r>
      <w:r w:rsidRPr="00E677EB">
        <w:rPr>
          <w:rFonts w:eastAsia="Times New Roman" w:cs="Times New Roman"/>
        </w:rPr>
        <w:t xml:space="preserve"> does not automatically grant the President of the United States immunity from civil lawsuits based upon his private conduct unrelated to his official duties as President.</w:t>
      </w:r>
    </w:p>
    <w:p w14:paraId="059E2AA7" w14:textId="175454F1" w:rsidR="00CA792D" w:rsidRPr="002C1456" w:rsidRDefault="00CA792D" w:rsidP="00222C09">
      <w:pPr>
        <w:pStyle w:val="ListParagraph"/>
        <w:numPr>
          <w:ilvl w:val="0"/>
          <w:numId w:val="11"/>
        </w:numPr>
        <w:rPr>
          <w:rFonts w:eastAsia="Times New Roman" w:cs="Times New Roman"/>
          <w:b/>
        </w:rPr>
      </w:pPr>
      <w:r w:rsidRPr="002C1456">
        <w:rPr>
          <w:rFonts w:eastAsia="Times New Roman" w:cs="Times New Roman"/>
          <w:b/>
        </w:rPr>
        <w:t>Executive Removal Power</w:t>
      </w:r>
    </w:p>
    <w:p w14:paraId="4A6C07D5" w14:textId="205CBB28" w:rsidR="00C53480" w:rsidRDefault="00C53480" w:rsidP="00C53480">
      <w:pPr>
        <w:pStyle w:val="ListParagraph"/>
        <w:numPr>
          <w:ilvl w:val="1"/>
          <w:numId w:val="11"/>
        </w:numPr>
        <w:rPr>
          <w:rFonts w:eastAsia="Times New Roman" w:cs="Times New Roman"/>
        </w:rPr>
      </w:pPr>
      <w:r w:rsidRPr="00746A05">
        <w:rPr>
          <w:rFonts w:eastAsia="Times New Roman" w:cs="Times New Roman"/>
          <w:b/>
          <w:color w:val="FF0000"/>
        </w:rPr>
        <w:t>General rule</w:t>
      </w:r>
      <w:r>
        <w:rPr>
          <w:rFonts w:eastAsia="Times New Roman" w:cs="Times New Roman"/>
        </w:rPr>
        <w:t xml:space="preserve">: </w:t>
      </w:r>
      <w:r w:rsidR="00746A05">
        <w:rPr>
          <w:rFonts w:eastAsia="Times New Roman" w:cs="Times New Roman"/>
        </w:rPr>
        <w:t>President has the power to remove executive officials, but Congress may limit the removal power if it is an office where independence from the president would be desirable</w:t>
      </w:r>
      <w:r w:rsidR="003B5625">
        <w:rPr>
          <w:rFonts w:eastAsia="Times New Roman" w:cs="Times New Roman"/>
        </w:rPr>
        <w:t>, Congress cannot completely prohibit removal or give removal power to itself</w:t>
      </w:r>
    </w:p>
    <w:p w14:paraId="49D69909" w14:textId="1F7DC04C" w:rsidR="002C1456" w:rsidRPr="002C1456" w:rsidRDefault="002C1456" w:rsidP="002C1456">
      <w:pPr>
        <w:pStyle w:val="ListParagraph"/>
        <w:numPr>
          <w:ilvl w:val="2"/>
          <w:numId w:val="11"/>
        </w:numPr>
        <w:rPr>
          <w:rFonts w:eastAsia="Times New Roman" w:cs="Times New Roman"/>
        </w:rPr>
      </w:pPr>
      <w:r w:rsidRPr="002C1456">
        <w:rPr>
          <w:rFonts w:eastAsia="Times New Roman" w:cs="Times New Roman"/>
        </w:rPr>
        <w:t xml:space="preserve">Is office one in which independence from the president is desirable? (Humphreys </w:t>
      </w:r>
      <w:r>
        <w:rPr>
          <w:rFonts w:eastAsia="Times New Roman" w:cs="Times New Roman"/>
        </w:rPr>
        <w:t>v</w:t>
      </w:r>
      <w:r w:rsidRPr="002C1456">
        <w:rPr>
          <w:rFonts w:eastAsia="Times New Roman" w:cs="Times New Roman"/>
        </w:rPr>
        <w:t xml:space="preserve"> Morrison)</w:t>
      </w:r>
    </w:p>
    <w:p w14:paraId="0D45B549" w14:textId="2A9FC912" w:rsidR="002C1456" w:rsidRPr="002C1456" w:rsidRDefault="002C1456" w:rsidP="002C1456">
      <w:pPr>
        <w:pStyle w:val="ListParagraph"/>
        <w:numPr>
          <w:ilvl w:val="2"/>
          <w:numId w:val="11"/>
        </w:numPr>
        <w:rPr>
          <w:rFonts w:eastAsia="Times New Roman" w:cs="Times New Roman"/>
        </w:rPr>
      </w:pPr>
      <w:r w:rsidRPr="002C1456">
        <w:rPr>
          <w:rFonts w:eastAsia="Times New Roman" w:cs="Times New Roman"/>
        </w:rPr>
        <w:t>Are Congress’s limits on removal constitutional?</w:t>
      </w:r>
    </w:p>
    <w:p w14:paraId="180C700C" w14:textId="77777777" w:rsidR="00982380" w:rsidRDefault="00CA792D" w:rsidP="00222C09">
      <w:pPr>
        <w:pStyle w:val="ListParagraph"/>
        <w:numPr>
          <w:ilvl w:val="1"/>
          <w:numId w:val="11"/>
        </w:numPr>
        <w:rPr>
          <w:rFonts w:eastAsia="Times New Roman" w:cs="Times New Roman"/>
        </w:rPr>
      </w:pPr>
      <w:r w:rsidRPr="007371AC">
        <w:rPr>
          <w:rFonts w:eastAsia="Times New Roman" w:cs="Times New Roman"/>
          <w:b/>
          <w:i/>
        </w:rPr>
        <w:t>Myers v. US</w:t>
      </w:r>
      <w:r>
        <w:rPr>
          <w:rFonts w:eastAsia="Times New Roman" w:cs="Times New Roman"/>
          <w:i/>
        </w:rPr>
        <w:t xml:space="preserve"> </w:t>
      </w:r>
      <w:r>
        <w:rPr>
          <w:rFonts w:eastAsia="Times New Roman" w:cs="Times New Roman"/>
        </w:rPr>
        <w:t xml:space="preserve">– </w:t>
      </w:r>
    </w:p>
    <w:p w14:paraId="37E42939" w14:textId="178425B8" w:rsidR="00982380" w:rsidRPr="00982380" w:rsidRDefault="00982380" w:rsidP="00982380">
      <w:pPr>
        <w:pStyle w:val="ListParagraph"/>
        <w:numPr>
          <w:ilvl w:val="2"/>
          <w:numId w:val="11"/>
        </w:numPr>
        <w:rPr>
          <w:rFonts w:eastAsia="Times New Roman" w:cs="Times New Roman"/>
        </w:rPr>
      </w:pPr>
      <w:r>
        <w:rPr>
          <w:rFonts w:eastAsia="Times New Roman" w:cs="Times New Roman"/>
        </w:rPr>
        <w:t>Facts: firing of postmaster of Portland in violation of federal law that provided that postmasters could be removed during their four-year terms only “with advice and consent of Senate”</w:t>
      </w:r>
    </w:p>
    <w:p w14:paraId="4E0D57BE" w14:textId="5DAECF1D" w:rsidR="00BC52C3" w:rsidRDefault="00BC52C3" w:rsidP="00982380">
      <w:pPr>
        <w:pStyle w:val="ListParagraph"/>
        <w:numPr>
          <w:ilvl w:val="2"/>
          <w:numId w:val="11"/>
        </w:numPr>
        <w:rPr>
          <w:rFonts w:eastAsia="Times New Roman" w:cs="Times New Roman"/>
        </w:rPr>
      </w:pPr>
      <w:r>
        <w:rPr>
          <w:rFonts w:eastAsia="Times New Roman" w:cs="Times New Roman"/>
          <w:u w:val="single"/>
        </w:rPr>
        <w:t>Holding</w:t>
      </w:r>
      <w:r>
        <w:rPr>
          <w:rFonts w:eastAsia="Times New Roman" w:cs="Times New Roman"/>
        </w:rPr>
        <w:t>: Power to remove is an incident of the power to appoint</w:t>
      </w:r>
    </w:p>
    <w:p w14:paraId="1FD707D6" w14:textId="3033377B" w:rsidR="00CA792D" w:rsidRDefault="00CA792D" w:rsidP="00982380">
      <w:pPr>
        <w:pStyle w:val="ListParagraph"/>
        <w:numPr>
          <w:ilvl w:val="2"/>
          <w:numId w:val="11"/>
        </w:numPr>
        <w:rPr>
          <w:rFonts w:eastAsia="Times New Roman" w:cs="Times New Roman"/>
        </w:rPr>
      </w:pPr>
      <w:r>
        <w:rPr>
          <w:rFonts w:eastAsia="Times New Roman" w:cs="Times New Roman"/>
        </w:rPr>
        <w:t>President should select those who were to act for him under his</w:t>
      </w:r>
      <w:r w:rsidR="00EE3CF7">
        <w:rPr>
          <w:rFonts w:eastAsia="Times New Roman" w:cs="Times New Roman"/>
        </w:rPr>
        <w:t xml:space="preserve"> direction in the execution of </w:t>
      </w:r>
      <w:r w:rsidR="00055264">
        <w:rPr>
          <w:rFonts w:eastAsia="Times New Roman" w:cs="Times New Roman"/>
        </w:rPr>
        <w:t>laws</w:t>
      </w:r>
    </w:p>
    <w:p w14:paraId="40199EA3" w14:textId="4863155A" w:rsidR="00CA792D" w:rsidRDefault="00CA792D" w:rsidP="00222C09">
      <w:pPr>
        <w:pStyle w:val="ListParagraph"/>
        <w:numPr>
          <w:ilvl w:val="1"/>
          <w:numId w:val="11"/>
        </w:numPr>
        <w:rPr>
          <w:rFonts w:eastAsia="Times New Roman" w:cs="Times New Roman"/>
        </w:rPr>
      </w:pPr>
      <w:r>
        <w:rPr>
          <w:rFonts w:eastAsia="Times New Roman" w:cs="Times New Roman"/>
          <w:i/>
        </w:rPr>
        <w:t>Weiner v</w:t>
      </w:r>
      <w:r w:rsidRPr="00CA792D">
        <w:rPr>
          <w:rFonts w:eastAsia="Times New Roman" w:cs="Times New Roman"/>
        </w:rPr>
        <w:t>.</w:t>
      </w:r>
      <w:r>
        <w:rPr>
          <w:rFonts w:eastAsia="Times New Roman" w:cs="Times New Roman"/>
        </w:rPr>
        <w:t xml:space="preserve"> </w:t>
      </w:r>
      <w:r>
        <w:rPr>
          <w:rFonts w:eastAsia="Times New Roman" w:cs="Times New Roman"/>
          <w:i/>
        </w:rPr>
        <w:t>US –</w:t>
      </w:r>
      <w:r>
        <w:rPr>
          <w:rFonts w:eastAsia="Times New Roman" w:cs="Times New Roman"/>
        </w:rPr>
        <w:t xml:space="preserve"> presidents removal of member of commission with “intrinsic judicial character” function is illegal</w:t>
      </w:r>
    </w:p>
    <w:p w14:paraId="60EB9294" w14:textId="40F3ACE3" w:rsidR="00CA792D" w:rsidRPr="007371AC" w:rsidRDefault="00CA792D" w:rsidP="00222C09">
      <w:pPr>
        <w:pStyle w:val="ListParagraph"/>
        <w:numPr>
          <w:ilvl w:val="1"/>
          <w:numId w:val="11"/>
        </w:numPr>
        <w:rPr>
          <w:rFonts w:eastAsia="Times New Roman" w:cs="Times New Roman"/>
          <w:b/>
        </w:rPr>
      </w:pPr>
      <w:r w:rsidRPr="007371AC">
        <w:rPr>
          <w:rFonts w:eastAsia="Times New Roman" w:cs="Times New Roman"/>
          <w:b/>
          <w:i/>
        </w:rPr>
        <w:t>Morrison v</w:t>
      </w:r>
      <w:r w:rsidRPr="007371AC">
        <w:rPr>
          <w:rFonts w:eastAsia="Times New Roman" w:cs="Times New Roman"/>
          <w:b/>
        </w:rPr>
        <w:t>.</w:t>
      </w:r>
      <w:r w:rsidR="005472D3" w:rsidRPr="007371AC">
        <w:rPr>
          <w:rFonts w:eastAsia="Times New Roman" w:cs="Times New Roman"/>
          <w:b/>
        </w:rPr>
        <w:t xml:space="preserve"> </w:t>
      </w:r>
      <w:r w:rsidR="005472D3" w:rsidRPr="007371AC">
        <w:rPr>
          <w:rFonts w:eastAsia="Times New Roman" w:cs="Times New Roman"/>
          <w:b/>
          <w:i/>
        </w:rPr>
        <w:t>Olsen</w:t>
      </w:r>
    </w:p>
    <w:p w14:paraId="19079950" w14:textId="77777777" w:rsidR="005472D3" w:rsidRPr="005472D3" w:rsidRDefault="005472D3" w:rsidP="00222C09">
      <w:pPr>
        <w:pStyle w:val="ListParagraph"/>
        <w:numPr>
          <w:ilvl w:val="2"/>
          <w:numId w:val="11"/>
        </w:numPr>
        <w:rPr>
          <w:rFonts w:eastAsia="Times New Roman" w:cs="Times New Roman"/>
          <w:i/>
        </w:rPr>
      </w:pPr>
      <w:r>
        <w:rPr>
          <w:rFonts w:eastAsia="Times New Roman" w:cs="Times New Roman"/>
        </w:rPr>
        <w:t xml:space="preserve">Facts: </w:t>
      </w:r>
      <w:r w:rsidRPr="005472D3">
        <w:rPr>
          <w:rFonts w:eastAsia="Times New Roman" w:cs="Times New Roman"/>
        </w:rPr>
        <w:t>Independent counsel created to investigate criminal wrongdoing of high-ranking executive officials.  Congress makes executive’s removal of the IC to “good cause”</w:t>
      </w:r>
    </w:p>
    <w:p w14:paraId="45AE0B48" w14:textId="0A3EED1D" w:rsidR="005472D3" w:rsidRDefault="005472D3" w:rsidP="00222C09">
      <w:pPr>
        <w:pStyle w:val="ListParagraph"/>
        <w:numPr>
          <w:ilvl w:val="2"/>
          <w:numId w:val="11"/>
        </w:numPr>
        <w:rPr>
          <w:rFonts w:eastAsia="Times New Roman" w:cs="Times New Roman"/>
        </w:rPr>
      </w:pPr>
      <w:r>
        <w:rPr>
          <w:rFonts w:eastAsia="Times New Roman" w:cs="Times New Roman"/>
        </w:rPr>
        <w:t>Good cause restriction on removal of purely executive officer is not constitutional</w:t>
      </w:r>
    </w:p>
    <w:p w14:paraId="28941D5B" w14:textId="3B86C422" w:rsidR="009045F6" w:rsidRDefault="009045F6" w:rsidP="00222C09">
      <w:pPr>
        <w:pStyle w:val="ListParagraph"/>
        <w:numPr>
          <w:ilvl w:val="2"/>
          <w:numId w:val="11"/>
        </w:numPr>
        <w:rPr>
          <w:rFonts w:eastAsia="Times New Roman" w:cs="Times New Roman"/>
        </w:rPr>
      </w:pPr>
      <w:r>
        <w:rPr>
          <w:rFonts w:eastAsia="Times New Roman" w:cs="Times New Roman"/>
        </w:rPr>
        <w:t>Standard is whether the removal restriction is of such a nature that would impede the president from performing his constitutional duty</w:t>
      </w:r>
    </w:p>
    <w:p w14:paraId="79896CC8" w14:textId="4C535AAC" w:rsidR="0084409D" w:rsidRPr="00F10E9C" w:rsidRDefault="0084409D" w:rsidP="00222C09">
      <w:pPr>
        <w:pStyle w:val="ListParagraph"/>
        <w:numPr>
          <w:ilvl w:val="2"/>
          <w:numId w:val="11"/>
        </w:numPr>
        <w:rPr>
          <w:rFonts w:eastAsia="Times New Roman" w:cs="Times New Roman"/>
          <w:u w:val="single"/>
        </w:rPr>
      </w:pPr>
      <w:r w:rsidRPr="00F10E9C">
        <w:rPr>
          <w:rFonts w:eastAsia="Times New Roman" w:cs="Times New Roman"/>
          <w:u w:val="single"/>
        </w:rPr>
        <w:t>If considering removal of power, ask 2 questions</w:t>
      </w:r>
    </w:p>
    <w:p w14:paraId="281F1AC9" w14:textId="53F28739" w:rsidR="0084409D" w:rsidRDefault="0084409D" w:rsidP="00222C09">
      <w:pPr>
        <w:pStyle w:val="ListParagraph"/>
        <w:numPr>
          <w:ilvl w:val="3"/>
          <w:numId w:val="11"/>
        </w:numPr>
        <w:rPr>
          <w:rFonts w:eastAsia="Times New Roman" w:cs="Times New Roman"/>
        </w:rPr>
      </w:pPr>
      <w:r>
        <w:rPr>
          <w:rFonts w:eastAsia="Times New Roman" w:cs="Times New Roman"/>
        </w:rPr>
        <w:t>Is the office one in which independence from president is desirable?</w:t>
      </w:r>
    </w:p>
    <w:p w14:paraId="34CA6787" w14:textId="0593F5FC" w:rsidR="0084409D" w:rsidRDefault="0084409D" w:rsidP="00222C09">
      <w:pPr>
        <w:pStyle w:val="ListParagraph"/>
        <w:numPr>
          <w:ilvl w:val="3"/>
          <w:numId w:val="11"/>
        </w:numPr>
        <w:rPr>
          <w:rFonts w:eastAsia="Times New Roman" w:cs="Times New Roman"/>
        </w:rPr>
      </w:pPr>
      <w:r>
        <w:rPr>
          <w:rFonts w:eastAsia="Times New Roman" w:cs="Times New Roman"/>
        </w:rPr>
        <w:t xml:space="preserve">Are Congress’ limits on removal </w:t>
      </w:r>
      <w:r w:rsidR="00870CC4">
        <w:rPr>
          <w:rFonts w:eastAsia="Times New Roman" w:cs="Times New Roman"/>
        </w:rPr>
        <w:t xml:space="preserve">const? Congress can limit removal to “good cause” </w:t>
      </w:r>
    </w:p>
    <w:p w14:paraId="55290F0F" w14:textId="0C715ADC" w:rsidR="00AF3A88" w:rsidRDefault="00AF3A88" w:rsidP="00AF3A88">
      <w:pPr>
        <w:pStyle w:val="ListParagraph"/>
        <w:numPr>
          <w:ilvl w:val="1"/>
          <w:numId w:val="11"/>
        </w:numPr>
        <w:rPr>
          <w:rFonts w:eastAsia="Times New Roman" w:cs="Times New Roman"/>
        </w:rPr>
      </w:pPr>
      <w:r>
        <w:rPr>
          <w:rFonts w:eastAsia="Times New Roman" w:cs="Times New Roman"/>
        </w:rPr>
        <w:t>See also</w:t>
      </w:r>
    </w:p>
    <w:p w14:paraId="233391E9" w14:textId="295FA75E" w:rsidR="00AF3A88" w:rsidRPr="00E677EB" w:rsidRDefault="00AF3A88" w:rsidP="00AF3A88">
      <w:pPr>
        <w:pStyle w:val="ListParagraph"/>
        <w:numPr>
          <w:ilvl w:val="2"/>
          <w:numId w:val="11"/>
        </w:numPr>
        <w:rPr>
          <w:rFonts w:eastAsia="Times New Roman" w:cs="Times New Roman"/>
        </w:rPr>
      </w:pPr>
      <w:r>
        <w:rPr>
          <w:rFonts w:eastAsia="Times New Roman" w:cs="Times New Roman"/>
          <w:b/>
          <w:i/>
        </w:rPr>
        <w:t>Humphrey’s Executor</w:t>
      </w:r>
    </w:p>
    <w:p w14:paraId="41D7DD91" w14:textId="77777777" w:rsidR="00270260" w:rsidRPr="00E677EB" w:rsidRDefault="00270260" w:rsidP="00270260">
      <w:pPr>
        <w:rPr>
          <w:rFonts w:eastAsia="Times New Roman" w:cs="Times New Roman"/>
        </w:rPr>
      </w:pPr>
    </w:p>
    <w:p w14:paraId="1204B09A" w14:textId="70FA4604" w:rsidR="00270260" w:rsidRPr="00E677EB" w:rsidRDefault="00270260" w:rsidP="00270260">
      <w:pPr>
        <w:rPr>
          <w:rFonts w:eastAsia="Times New Roman" w:cs="Times New Roman"/>
          <w:b/>
        </w:rPr>
      </w:pPr>
      <w:r w:rsidRPr="00E677EB">
        <w:rPr>
          <w:rFonts w:eastAsia="Times New Roman" w:cs="Times New Roman"/>
          <w:b/>
        </w:rPr>
        <w:t>X. Bill of Rights and Post-Civil War Amendments “Fundamental” rights and “Incorporation” dispute</w:t>
      </w:r>
    </w:p>
    <w:p w14:paraId="164D7B5F" w14:textId="77777777" w:rsidR="00FA30D5" w:rsidRPr="00E677EB" w:rsidRDefault="00FA30D5" w:rsidP="00270260">
      <w:pPr>
        <w:rPr>
          <w:rFonts w:eastAsia="Times New Roman" w:cs="Times New Roman"/>
        </w:rPr>
      </w:pPr>
    </w:p>
    <w:p w14:paraId="3582A2A9" w14:textId="291160BD" w:rsidR="00FA30D5" w:rsidRPr="00E677EB" w:rsidRDefault="00FA30D5" w:rsidP="00222C09">
      <w:pPr>
        <w:pStyle w:val="ListParagraph"/>
        <w:numPr>
          <w:ilvl w:val="0"/>
          <w:numId w:val="12"/>
        </w:numPr>
        <w:rPr>
          <w:rFonts w:eastAsia="Times New Roman" w:cs="Times New Roman"/>
        </w:rPr>
      </w:pPr>
      <w:r w:rsidRPr="00E677EB">
        <w:rPr>
          <w:rFonts w:eastAsia="Times New Roman" w:cs="Times New Roman"/>
        </w:rPr>
        <w:t>Bill of rights (1</w:t>
      </w:r>
      <w:r w:rsidRPr="00E677EB">
        <w:rPr>
          <w:rFonts w:eastAsia="Times New Roman" w:cs="Times New Roman"/>
          <w:vertAlign w:val="superscript"/>
        </w:rPr>
        <w:t>st</w:t>
      </w:r>
      <w:r w:rsidRPr="00E677EB">
        <w:rPr>
          <w:rFonts w:eastAsia="Times New Roman" w:cs="Times New Roman"/>
        </w:rPr>
        <w:t xml:space="preserve"> 10 amendments) was meant only as restriction on federal powers, and 10</w:t>
      </w:r>
      <w:r w:rsidRPr="00E677EB">
        <w:rPr>
          <w:rFonts w:eastAsia="Times New Roman" w:cs="Times New Roman"/>
          <w:vertAlign w:val="superscript"/>
        </w:rPr>
        <w:t>th</w:t>
      </w:r>
      <w:r w:rsidRPr="00E677EB">
        <w:rPr>
          <w:rFonts w:eastAsia="Times New Roman" w:cs="Times New Roman"/>
        </w:rPr>
        <w:t xml:space="preserve"> expressly reserves powers not delegated to the US in the states</w:t>
      </w:r>
    </w:p>
    <w:p w14:paraId="5CFB2042" w14:textId="7FF77CD7" w:rsidR="00FA30D5" w:rsidRPr="00E677EB" w:rsidRDefault="00FA30D5" w:rsidP="00222C09">
      <w:pPr>
        <w:pStyle w:val="ListParagraph"/>
        <w:numPr>
          <w:ilvl w:val="0"/>
          <w:numId w:val="12"/>
        </w:numPr>
        <w:rPr>
          <w:rFonts w:eastAsia="Times New Roman" w:cs="Times New Roman"/>
        </w:rPr>
      </w:pPr>
      <w:r w:rsidRPr="00E677EB">
        <w:rPr>
          <w:rFonts w:eastAsia="Times New Roman" w:cs="Times New Roman"/>
        </w:rPr>
        <w:t>Reconstruction amendments added restrains upon t</w:t>
      </w:r>
      <w:r w:rsidR="006354B1" w:rsidRPr="00E677EB">
        <w:rPr>
          <w:rFonts w:eastAsia="Times New Roman" w:cs="Times New Roman"/>
        </w:rPr>
        <w:t>he states, but did not specify that all of the provisions of the bill of rights applied</w:t>
      </w:r>
    </w:p>
    <w:p w14:paraId="44BAB7CC" w14:textId="473FAAE9" w:rsidR="00EF6F83" w:rsidRPr="00E677EB" w:rsidRDefault="00EF6F83" w:rsidP="00222C09">
      <w:pPr>
        <w:pStyle w:val="ListParagraph"/>
        <w:numPr>
          <w:ilvl w:val="1"/>
          <w:numId w:val="12"/>
        </w:numPr>
        <w:rPr>
          <w:rFonts w:eastAsia="Times New Roman" w:cs="Times New Roman"/>
        </w:rPr>
      </w:pPr>
      <w:r w:rsidRPr="00E677EB">
        <w:rPr>
          <w:rFonts w:eastAsia="Times New Roman" w:cs="Times New Roman"/>
        </w:rPr>
        <w:t>14</w:t>
      </w:r>
      <w:r w:rsidRPr="00E677EB">
        <w:rPr>
          <w:rFonts w:eastAsia="Times New Roman" w:cs="Times New Roman"/>
          <w:vertAlign w:val="superscript"/>
        </w:rPr>
        <w:t>th</w:t>
      </w:r>
      <w:r w:rsidRPr="00E677EB">
        <w:rPr>
          <w:rFonts w:eastAsia="Times New Roman" w:cs="Times New Roman"/>
        </w:rPr>
        <w:t xml:space="preserve"> amendment due process clause was later read to make applicable to criminal proceedings almost all of B of R restrictions, later extended to other provisions, including takings, freedom of speech, right to free exercise of religion</w:t>
      </w:r>
    </w:p>
    <w:p w14:paraId="7BD47AB9" w14:textId="0E56AEA5" w:rsidR="004220D6" w:rsidRPr="00CA73C9" w:rsidRDefault="004220D6" w:rsidP="00222C09">
      <w:pPr>
        <w:pStyle w:val="ListParagraph"/>
        <w:numPr>
          <w:ilvl w:val="0"/>
          <w:numId w:val="12"/>
        </w:numPr>
        <w:rPr>
          <w:rFonts w:eastAsia="Times New Roman" w:cs="Times New Roman"/>
          <w:b/>
        </w:rPr>
      </w:pPr>
      <w:r w:rsidRPr="00CA73C9">
        <w:rPr>
          <w:rFonts w:eastAsia="Times New Roman" w:cs="Times New Roman"/>
          <w:b/>
          <w:i/>
        </w:rPr>
        <w:t>Barron v. Mayor and City Council of Baltimore</w:t>
      </w:r>
      <w:r w:rsidR="005D4159">
        <w:rPr>
          <w:rFonts w:eastAsia="Times New Roman" w:cs="Times New Roman"/>
          <w:b/>
          <w:i/>
        </w:rPr>
        <w:t xml:space="preserve"> </w:t>
      </w:r>
      <w:r w:rsidR="005D4159">
        <w:rPr>
          <w:rFonts w:eastAsia="Times New Roman" w:cs="Times New Roman"/>
        </w:rPr>
        <w:t xml:space="preserve">– </w:t>
      </w:r>
      <w:r w:rsidR="005D4159" w:rsidRPr="005D4159">
        <w:rPr>
          <w:rFonts w:eastAsia="Times New Roman" w:cs="Times New Roman"/>
          <w:color w:val="FF0000"/>
        </w:rPr>
        <w:t>bill of rights applies only to fed govt</w:t>
      </w:r>
    </w:p>
    <w:p w14:paraId="057646F1" w14:textId="5814CCA1" w:rsidR="005C4DEB" w:rsidRPr="00E677EB" w:rsidRDefault="00BB1DE6" w:rsidP="00222C09">
      <w:pPr>
        <w:pStyle w:val="ListParagraph"/>
        <w:numPr>
          <w:ilvl w:val="1"/>
          <w:numId w:val="12"/>
        </w:numPr>
        <w:rPr>
          <w:rFonts w:eastAsia="Times New Roman" w:cs="Times New Roman"/>
        </w:rPr>
      </w:pPr>
      <w:r w:rsidRPr="00E677EB">
        <w:rPr>
          <w:rFonts w:eastAsia="Times New Roman" w:cs="Times New Roman"/>
        </w:rPr>
        <w:t xml:space="preserve">Baron sues BA claiming city ruined his wharf when construction work diverted the flow of streams and deposited large masses of sand and earth, said it violated takings clause </w:t>
      </w:r>
      <w:r w:rsidR="007512E7" w:rsidRPr="00E677EB">
        <w:rPr>
          <w:rFonts w:eastAsia="Times New Roman" w:cs="Times New Roman"/>
        </w:rPr>
        <w:t>of 5</w:t>
      </w:r>
      <w:r w:rsidR="007512E7" w:rsidRPr="00E677EB">
        <w:rPr>
          <w:rFonts w:eastAsia="Times New Roman" w:cs="Times New Roman"/>
          <w:vertAlign w:val="superscript"/>
        </w:rPr>
        <w:t>th</w:t>
      </w:r>
      <w:r w:rsidR="007512E7" w:rsidRPr="00E677EB">
        <w:rPr>
          <w:rFonts w:eastAsia="Times New Roman" w:cs="Times New Roman"/>
        </w:rPr>
        <w:t xml:space="preserve"> amendment</w:t>
      </w:r>
    </w:p>
    <w:p w14:paraId="65F1B60F" w14:textId="2C43C9C4" w:rsidR="007512E7" w:rsidRPr="00E677EB" w:rsidRDefault="007512E7" w:rsidP="00222C09">
      <w:pPr>
        <w:pStyle w:val="ListParagraph"/>
        <w:numPr>
          <w:ilvl w:val="1"/>
          <w:numId w:val="12"/>
        </w:numPr>
        <w:rPr>
          <w:rFonts w:eastAsia="Times New Roman" w:cs="Times New Roman"/>
        </w:rPr>
      </w:pPr>
      <w:r w:rsidRPr="00E677EB">
        <w:rPr>
          <w:rFonts w:eastAsia="Times New Roman" w:cs="Times New Roman"/>
        </w:rPr>
        <w:t>Issue: whether provisions in the bill of rights apply to the states?</w:t>
      </w:r>
    </w:p>
    <w:p w14:paraId="30FB1AE6" w14:textId="2955F71C" w:rsidR="007512E7" w:rsidRPr="00E677EB" w:rsidRDefault="007512E7" w:rsidP="00222C09">
      <w:pPr>
        <w:pStyle w:val="ListParagraph"/>
        <w:numPr>
          <w:ilvl w:val="1"/>
          <w:numId w:val="12"/>
        </w:numPr>
        <w:rPr>
          <w:rFonts w:eastAsia="Times New Roman" w:cs="Times New Roman"/>
        </w:rPr>
      </w:pPr>
      <w:r w:rsidRPr="00853080">
        <w:rPr>
          <w:rFonts w:eastAsia="Times New Roman" w:cs="Times New Roman"/>
          <w:u w:val="single"/>
        </w:rPr>
        <w:t>Holding</w:t>
      </w:r>
      <w:r w:rsidRPr="00E677EB">
        <w:rPr>
          <w:rFonts w:eastAsia="Times New Roman" w:cs="Times New Roman"/>
        </w:rPr>
        <w:t>: No, Article 1 §9 and §10 provide exclusive list of restrictions on state governments, this was not one of them</w:t>
      </w:r>
      <w:r w:rsidR="005D4159">
        <w:rPr>
          <w:rFonts w:eastAsia="Times New Roman" w:cs="Times New Roman"/>
        </w:rPr>
        <w:t>, Bill of rights applies only to the federal govt</w:t>
      </w:r>
    </w:p>
    <w:p w14:paraId="6B6B2CD6" w14:textId="74D798BF" w:rsidR="00B00D00" w:rsidRPr="00E677EB" w:rsidRDefault="00B00D00" w:rsidP="00222C09">
      <w:pPr>
        <w:pStyle w:val="ListParagraph"/>
        <w:numPr>
          <w:ilvl w:val="1"/>
          <w:numId w:val="12"/>
        </w:numPr>
        <w:rPr>
          <w:rFonts w:eastAsia="Times New Roman" w:cs="Times New Roman"/>
        </w:rPr>
      </w:pPr>
      <w:r w:rsidRPr="00E677EB">
        <w:rPr>
          <w:rFonts w:eastAsia="Times New Roman" w:cs="Times New Roman"/>
        </w:rPr>
        <w:t>Constitution was established for national and not state governments</w:t>
      </w:r>
    </w:p>
    <w:p w14:paraId="09A4081B" w14:textId="47007B7A" w:rsidR="00B00D00" w:rsidRPr="00E677EB" w:rsidRDefault="00B00D00" w:rsidP="00222C09">
      <w:pPr>
        <w:pStyle w:val="ListParagraph"/>
        <w:numPr>
          <w:ilvl w:val="1"/>
          <w:numId w:val="12"/>
        </w:numPr>
        <w:rPr>
          <w:rFonts w:eastAsia="Times New Roman" w:cs="Times New Roman"/>
        </w:rPr>
      </w:pPr>
      <w:r w:rsidRPr="00E677EB">
        <w:rPr>
          <w:rFonts w:eastAsia="Times New Roman" w:cs="Times New Roman"/>
        </w:rPr>
        <w:t>Amendments restrain only the power of the federal government and are not applicable to the states</w:t>
      </w:r>
    </w:p>
    <w:p w14:paraId="286F0ADD" w14:textId="767802B7" w:rsidR="00B00D00" w:rsidRPr="00E677EB" w:rsidRDefault="00B00D00" w:rsidP="00222C09">
      <w:pPr>
        <w:pStyle w:val="ListParagraph"/>
        <w:numPr>
          <w:ilvl w:val="1"/>
          <w:numId w:val="12"/>
        </w:numPr>
        <w:rPr>
          <w:rFonts w:eastAsia="Times New Roman" w:cs="Times New Roman"/>
        </w:rPr>
      </w:pPr>
      <w:r w:rsidRPr="00E677EB">
        <w:rPr>
          <w:rFonts w:eastAsia="Times New Roman" w:cs="Times New Roman"/>
        </w:rPr>
        <w:t>Amendment contained no expression indicating intent to apply to the states where there is a conflict between state and federal constitution, court has no jurisdiction</w:t>
      </w:r>
    </w:p>
    <w:p w14:paraId="04681A59" w14:textId="28C77F68" w:rsidR="0060342D" w:rsidRPr="003415AD" w:rsidRDefault="0060342D" w:rsidP="00222C09">
      <w:pPr>
        <w:pStyle w:val="ListParagraph"/>
        <w:numPr>
          <w:ilvl w:val="0"/>
          <w:numId w:val="12"/>
        </w:numPr>
        <w:rPr>
          <w:rFonts w:eastAsia="Times New Roman" w:cs="Times New Roman"/>
          <w:b/>
        </w:rPr>
      </w:pPr>
      <w:r w:rsidRPr="003415AD">
        <w:rPr>
          <w:rFonts w:eastAsia="Times New Roman" w:cs="Times New Roman"/>
          <w:b/>
          <w:i/>
        </w:rPr>
        <w:t>Dred Scott v Sanford</w:t>
      </w:r>
    </w:p>
    <w:p w14:paraId="65D42326" w14:textId="2327BE76" w:rsidR="00B73588" w:rsidRPr="00E677EB" w:rsidRDefault="00B73588" w:rsidP="00222C09">
      <w:pPr>
        <w:pStyle w:val="ListParagraph"/>
        <w:numPr>
          <w:ilvl w:val="1"/>
          <w:numId w:val="12"/>
        </w:numPr>
        <w:rPr>
          <w:rFonts w:eastAsia="Times New Roman" w:cs="Times New Roman"/>
        </w:rPr>
      </w:pPr>
      <w:r w:rsidRPr="00E677EB">
        <w:rPr>
          <w:rFonts w:eastAsia="Times New Roman" w:cs="Times New Roman"/>
        </w:rPr>
        <w:t xml:space="preserve">Dred Scott was slave in Missouri, Missouri compromise allowed it to remain a slave state, Scott traveled with his master to Illinois which was a free territory </w:t>
      </w:r>
      <w:r w:rsidR="003B1CFA" w:rsidRPr="00E677EB">
        <w:rPr>
          <w:rFonts w:eastAsia="Times New Roman" w:cs="Times New Roman"/>
        </w:rPr>
        <w:t>therefore Scott believes he should be free, sues in federal court under diversity of citizenship jurisdiction</w:t>
      </w:r>
    </w:p>
    <w:p w14:paraId="50FE1F2B" w14:textId="647902F4" w:rsidR="003B1CFA" w:rsidRDefault="003B1CFA" w:rsidP="00222C09">
      <w:pPr>
        <w:pStyle w:val="ListParagraph"/>
        <w:numPr>
          <w:ilvl w:val="1"/>
          <w:numId w:val="12"/>
        </w:numPr>
        <w:rPr>
          <w:rFonts w:eastAsia="Times New Roman" w:cs="Times New Roman"/>
        </w:rPr>
      </w:pPr>
      <w:r w:rsidRPr="00E677EB">
        <w:rPr>
          <w:rFonts w:eastAsia="Times New Roman" w:cs="Times New Roman"/>
        </w:rPr>
        <w:t>Court must decide whether there is jurisdiction, is Scott a “citizen” of a state under the Constitution</w:t>
      </w:r>
    </w:p>
    <w:p w14:paraId="7EFFDD83" w14:textId="4D30088C" w:rsidR="00227C04" w:rsidRPr="00E677EB" w:rsidRDefault="00227C04" w:rsidP="00222C09">
      <w:pPr>
        <w:pStyle w:val="ListParagraph"/>
        <w:numPr>
          <w:ilvl w:val="1"/>
          <w:numId w:val="12"/>
        </w:numPr>
        <w:rPr>
          <w:rFonts w:eastAsia="Times New Roman" w:cs="Times New Roman"/>
        </w:rPr>
      </w:pPr>
      <w:r>
        <w:rPr>
          <w:rFonts w:eastAsia="Times New Roman" w:cs="Times New Roman"/>
          <w:u w:val="single"/>
        </w:rPr>
        <w:t>Holding</w:t>
      </w:r>
      <w:r>
        <w:rPr>
          <w:rFonts w:eastAsia="Times New Roman" w:cs="Times New Roman"/>
        </w:rPr>
        <w:t>: slaves are not citizens under the constitution</w:t>
      </w:r>
    </w:p>
    <w:p w14:paraId="11733557" w14:textId="15D311DA" w:rsidR="003B1CFA" w:rsidRPr="00E677EB" w:rsidRDefault="003B1CFA" w:rsidP="00222C09">
      <w:pPr>
        <w:pStyle w:val="ListParagraph"/>
        <w:numPr>
          <w:ilvl w:val="1"/>
          <w:numId w:val="12"/>
        </w:numPr>
        <w:rPr>
          <w:rFonts w:eastAsia="Times New Roman" w:cs="Times New Roman"/>
        </w:rPr>
      </w:pPr>
      <w:r w:rsidRPr="00E677EB">
        <w:rPr>
          <w:rFonts w:eastAsia="Times New Roman" w:cs="Times New Roman"/>
        </w:rPr>
        <w:t>Taney decision (2 parts)</w:t>
      </w:r>
    </w:p>
    <w:p w14:paraId="0BD21743" w14:textId="5B3FDE23" w:rsidR="003B1CFA" w:rsidRPr="00E677EB" w:rsidRDefault="003B1CFA" w:rsidP="00222C09">
      <w:pPr>
        <w:pStyle w:val="ListParagraph"/>
        <w:numPr>
          <w:ilvl w:val="2"/>
          <w:numId w:val="12"/>
        </w:numPr>
        <w:rPr>
          <w:rFonts w:eastAsia="Times New Roman" w:cs="Times New Roman"/>
        </w:rPr>
      </w:pPr>
      <w:r w:rsidRPr="00E677EB">
        <w:rPr>
          <w:rFonts w:eastAsia="Times New Roman" w:cs="Times New Roman"/>
        </w:rPr>
        <w:t>Decitizenizes all African detainees (should have dismissed without prejudice at this point)</w:t>
      </w:r>
    </w:p>
    <w:p w14:paraId="5D6087A0" w14:textId="2EED6014" w:rsidR="003B1CFA" w:rsidRPr="00E677EB" w:rsidRDefault="003B1CFA" w:rsidP="00222C09">
      <w:pPr>
        <w:pStyle w:val="ListParagraph"/>
        <w:numPr>
          <w:ilvl w:val="2"/>
          <w:numId w:val="12"/>
        </w:numPr>
        <w:rPr>
          <w:rFonts w:eastAsia="Times New Roman" w:cs="Times New Roman"/>
        </w:rPr>
      </w:pPr>
      <w:r w:rsidRPr="00E677EB">
        <w:rPr>
          <w:rFonts w:eastAsia="Times New Roman" w:cs="Times New Roman"/>
        </w:rPr>
        <w:t xml:space="preserve">Says Congress had no authority to prohibit slavery or free people who had traversed </w:t>
      </w:r>
      <w:r w:rsidR="00CE1637" w:rsidRPr="00E677EB">
        <w:rPr>
          <w:rFonts w:eastAsia="Times New Roman" w:cs="Times New Roman"/>
        </w:rPr>
        <w:t>territories</w:t>
      </w:r>
    </w:p>
    <w:p w14:paraId="638BB3B5" w14:textId="64244A1B" w:rsidR="00CE1637" w:rsidRPr="00E677EB" w:rsidRDefault="00CE1637" w:rsidP="00222C09">
      <w:pPr>
        <w:pStyle w:val="ListParagraph"/>
        <w:numPr>
          <w:ilvl w:val="1"/>
          <w:numId w:val="12"/>
        </w:numPr>
        <w:rPr>
          <w:rFonts w:eastAsia="Times New Roman" w:cs="Times New Roman"/>
        </w:rPr>
      </w:pPr>
      <w:r w:rsidRPr="00E677EB">
        <w:rPr>
          <w:rFonts w:eastAsia="Times New Roman" w:cs="Times New Roman"/>
        </w:rPr>
        <w:t>Enact 13</w:t>
      </w:r>
      <w:r w:rsidRPr="00E677EB">
        <w:rPr>
          <w:rFonts w:eastAsia="Times New Roman" w:cs="Times New Roman"/>
          <w:vertAlign w:val="superscript"/>
        </w:rPr>
        <w:t>th</w:t>
      </w:r>
      <w:r w:rsidRPr="00E677EB">
        <w:rPr>
          <w:rFonts w:eastAsia="Times New Roman" w:cs="Times New Roman"/>
        </w:rPr>
        <w:t xml:space="preserve"> amendment: abolish slavery and involuntary servitude</w:t>
      </w:r>
    </w:p>
    <w:p w14:paraId="09B279EC" w14:textId="2DCE5591" w:rsidR="00871991" w:rsidRPr="00E677EB" w:rsidRDefault="00871991" w:rsidP="00222C09">
      <w:pPr>
        <w:pStyle w:val="ListParagraph"/>
        <w:numPr>
          <w:ilvl w:val="2"/>
          <w:numId w:val="12"/>
        </w:numPr>
        <w:rPr>
          <w:rFonts w:eastAsia="Times New Roman" w:cs="Times New Roman"/>
        </w:rPr>
      </w:pPr>
      <w:r w:rsidRPr="00E677EB">
        <w:rPr>
          <w:rFonts w:eastAsia="Times New Roman" w:cs="Times New Roman"/>
        </w:rPr>
        <w:t>§2: Congress has power to enforce article by appropriate legislation, regulates private action, individual arrangements</w:t>
      </w:r>
    </w:p>
    <w:p w14:paraId="250B6417" w14:textId="77777777" w:rsidR="0013352C" w:rsidRPr="00E677EB" w:rsidRDefault="00871991" w:rsidP="00222C09">
      <w:pPr>
        <w:pStyle w:val="ListParagraph"/>
        <w:numPr>
          <w:ilvl w:val="1"/>
          <w:numId w:val="12"/>
        </w:numPr>
        <w:rPr>
          <w:rFonts w:eastAsia="Times New Roman" w:cs="Times New Roman"/>
        </w:rPr>
      </w:pPr>
      <w:r w:rsidRPr="00E677EB">
        <w:rPr>
          <w:rFonts w:eastAsia="Times New Roman" w:cs="Times New Roman"/>
        </w:rPr>
        <w:t>Civil Rights Act 1866: all persons within jurisdiction of U.S. shall have same right in every state…which whites are subject to</w:t>
      </w:r>
    </w:p>
    <w:p w14:paraId="4F69EDA3" w14:textId="436878FF" w:rsidR="00871991" w:rsidRPr="00E677EB" w:rsidRDefault="0013352C" w:rsidP="00222C09">
      <w:pPr>
        <w:pStyle w:val="ListParagraph"/>
        <w:numPr>
          <w:ilvl w:val="1"/>
          <w:numId w:val="12"/>
        </w:numPr>
        <w:rPr>
          <w:rFonts w:eastAsia="Times New Roman" w:cs="Times New Roman"/>
        </w:rPr>
      </w:pPr>
      <w:r w:rsidRPr="00E677EB">
        <w:rPr>
          <w:rFonts w:eastAsia="Times New Roman" w:cs="Times New Roman"/>
        </w:rPr>
        <w:t>14</w:t>
      </w:r>
      <w:r w:rsidRPr="00E677EB">
        <w:rPr>
          <w:rFonts w:eastAsia="Times New Roman" w:cs="Times New Roman"/>
          <w:vertAlign w:val="superscript"/>
        </w:rPr>
        <w:t>th</w:t>
      </w:r>
      <w:r w:rsidRPr="00E677EB">
        <w:rPr>
          <w:rFonts w:eastAsia="Times New Roman" w:cs="Times New Roman"/>
        </w:rPr>
        <w:t xml:space="preserve"> amendment due process clause </w:t>
      </w:r>
      <w:r w:rsidR="0082522C" w:rsidRPr="00E677EB">
        <w:rPr>
          <w:rFonts w:eastAsia="Times New Roman" w:cs="Times New Roman"/>
        </w:rPr>
        <w:t>– states cannot abridge your rights as a citizen of the United States</w:t>
      </w:r>
      <w:r w:rsidR="00871991" w:rsidRPr="00E677EB">
        <w:rPr>
          <w:rFonts w:eastAsia="Times New Roman" w:cs="Times New Roman"/>
        </w:rPr>
        <w:t xml:space="preserve"> </w:t>
      </w:r>
    </w:p>
    <w:p w14:paraId="12142694" w14:textId="77777777" w:rsidR="007B74DD" w:rsidRPr="00E677EB" w:rsidRDefault="007B74DD" w:rsidP="007B74DD">
      <w:pPr>
        <w:rPr>
          <w:rFonts w:eastAsia="Times New Roman" w:cs="Times New Roman"/>
        </w:rPr>
      </w:pPr>
    </w:p>
    <w:p w14:paraId="29CA78DD" w14:textId="3F391AD9" w:rsidR="007B74DD" w:rsidRPr="00E677EB" w:rsidRDefault="007B74DD" w:rsidP="007B74DD">
      <w:pPr>
        <w:rPr>
          <w:rFonts w:eastAsia="Times New Roman" w:cs="Times New Roman"/>
          <w:b/>
        </w:rPr>
      </w:pPr>
      <w:r w:rsidRPr="00E677EB">
        <w:rPr>
          <w:rFonts w:eastAsia="Times New Roman" w:cs="Times New Roman"/>
          <w:b/>
        </w:rPr>
        <w:t>XII. Privileges and Immunities Incorporation</w:t>
      </w:r>
      <w:r w:rsidR="00B42FF4">
        <w:rPr>
          <w:rFonts w:eastAsia="Times New Roman" w:cs="Times New Roman"/>
          <w:b/>
        </w:rPr>
        <w:t xml:space="preserve"> – 14</w:t>
      </w:r>
      <w:r w:rsidR="00B42FF4" w:rsidRPr="00B42FF4">
        <w:rPr>
          <w:rFonts w:eastAsia="Times New Roman" w:cs="Times New Roman"/>
          <w:b/>
          <w:vertAlign w:val="superscript"/>
        </w:rPr>
        <w:t>th</w:t>
      </w:r>
      <w:r w:rsidR="00B42FF4">
        <w:rPr>
          <w:rFonts w:eastAsia="Times New Roman" w:cs="Times New Roman"/>
          <w:b/>
        </w:rPr>
        <w:t xml:space="preserve"> amendment </w:t>
      </w:r>
    </w:p>
    <w:p w14:paraId="6FF4A3D2" w14:textId="77777777" w:rsidR="005E329D" w:rsidRPr="00E677EB" w:rsidRDefault="005E329D" w:rsidP="007B74DD">
      <w:pPr>
        <w:rPr>
          <w:rFonts w:eastAsia="Times New Roman" w:cs="Times New Roman"/>
          <w:b/>
        </w:rPr>
      </w:pPr>
    </w:p>
    <w:p w14:paraId="173D951F" w14:textId="308E740B" w:rsidR="005E329D" w:rsidRPr="00E677EB" w:rsidRDefault="005E329D" w:rsidP="00222C09">
      <w:pPr>
        <w:pStyle w:val="ListParagraph"/>
        <w:numPr>
          <w:ilvl w:val="0"/>
          <w:numId w:val="13"/>
        </w:numPr>
        <w:rPr>
          <w:rFonts w:eastAsia="Times New Roman" w:cs="Times New Roman"/>
        </w:rPr>
      </w:pPr>
      <w:r w:rsidRPr="00E677EB">
        <w:rPr>
          <w:rFonts w:eastAsia="Times New Roman" w:cs="Times New Roman"/>
        </w:rPr>
        <w:t>Post Civil War Amendments</w:t>
      </w:r>
    </w:p>
    <w:p w14:paraId="37173C96" w14:textId="5E18706E" w:rsidR="0043191E" w:rsidRPr="00E677EB" w:rsidRDefault="0043191E" w:rsidP="00222C09">
      <w:pPr>
        <w:pStyle w:val="ListParagraph"/>
        <w:numPr>
          <w:ilvl w:val="1"/>
          <w:numId w:val="13"/>
        </w:numPr>
        <w:rPr>
          <w:rFonts w:eastAsia="Times New Roman" w:cs="Times New Roman"/>
        </w:rPr>
      </w:pPr>
      <w:r w:rsidRPr="006D4A93">
        <w:rPr>
          <w:rFonts w:eastAsia="Times New Roman" w:cs="Times New Roman"/>
          <w:b/>
          <w:i/>
        </w:rPr>
        <w:t>Slaughter-House Cases</w:t>
      </w:r>
      <w:r w:rsidRPr="00E677EB">
        <w:rPr>
          <w:rFonts w:eastAsia="Times New Roman" w:cs="Times New Roman"/>
        </w:rPr>
        <w:t xml:space="preserve">: </w:t>
      </w:r>
      <w:r w:rsidRPr="005D4159">
        <w:rPr>
          <w:rFonts w:eastAsia="Times New Roman" w:cs="Times New Roman"/>
          <w:color w:val="FF0000"/>
        </w:rPr>
        <w:t>Court chooses narrow reading of 14</w:t>
      </w:r>
      <w:r w:rsidRPr="005D4159">
        <w:rPr>
          <w:rFonts w:eastAsia="Times New Roman" w:cs="Times New Roman"/>
          <w:color w:val="FF0000"/>
          <w:vertAlign w:val="superscript"/>
        </w:rPr>
        <w:t>th</w:t>
      </w:r>
      <w:r w:rsidRPr="005D4159">
        <w:rPr>
          <w:rFonts w:eastAsia="Times New Roman" w:cs="Times New Roman"/>
          <w:color w:val="FF0000"/>
        </w:rPr>
        <w:t xml:space="preserve"> amendment</w:t>
      </w:r>
      <w:r w:rsidR="005D4159" w:rsidRPr="005D4159">
        <w:rPr>
          <w:rFonts w:eastAsia="Times New Roman" w:cs="Times New Roman"/>
          <w:color w:val="FF0000"/>
        </w:rPr>
        <w:t xml:space="preserve"> – P&amp;I was not meant to protect individuals from state govt actions</w:t>
      </w:r>
    </w:p>
    <w:p w14:paraId="45FD3105" w14:textId="482BA023" w:rsidR="00BB1B41" w:rsidRPr="00E677EB" w:rsidRDefault="00BB1B41" w:rsidP="00222C09">
      <w:pPr>
        <w:pStyle w:val="ListParagraph"/>
        <w:numPr>
          <w:ilvl w:val="2"/>
          <w:numId w:val="13"/>
        </w:numPr>
        <w:rPr>
          <w:rFonts w:eastAsia="Times New Roman" w:cs="Times New Roman"/>
        </w:rPr>
      </w:pPr>
      <w:r w:rsidRPr="00E677EB">
        <w:rPr>
          <w:rFonts w:eastAsia="Times New Roman" w:cs="Times New Roman"/>
        </w:rPr>
        <w:t>Challenge by would be competitors to state conferred monopoly</w:t>
      </w:r>
      <w:r w:rsidR="00F34493" w:rsidRPr="00E677EB">
        <w:rPr>
          <w:rFonts w:eastAsia="Times New Roman" w:cs="Times New Roman"/>
        </w:rPr>
        <w:t>. Louisiana law of 1865 chartered Slaughter House Co and granted it exclusive right to maintain slaughterhouses in area. All competing facilities required to close. Butchers claimed law deprived them of right to trade in violation of 14</w:t>
      </w:r>
      <w:r w:rsidR="00F34493" w:rsidRPr="00E677EB">
        <w:rPr>
          <w:rFonts w:eastAsia="Times New Roman" w:cs="Times New Roman"/>
          <w:vertAlign w:val="superscript"/>
        </w:rPr>
        <w:t>th</w:t>
      </w:r>
      <w:r w:rsidR="00F34493" w:rsidRPr="00E677EB">
        <w:rPr>
          <w:rFonts w:eastAsia="Times New Roman" w:cs="Times New Roman"/>
        </w:rPr>
        <w:t xml:space="preserve"> amendment </w:t>
      </w:r>
    </w:p>
    <w:p w14:paraId="5D8629B3" w14:textId="385882A3" w:rsidR="00F34493" w:rsidRPr="00E677EB" w:rsidRDefault="00F34493" w:rsidP="00222C09">
      <w:pPr>
        <w:pStyle w:val="ListParagraph"/>
        <w:numPr>
          <w:ilvl w:val="2"/>
          <w:numId w:val="13"/>
        </w:numPr>
        <w:rPr>
          <w:rFonts w:eastAsia="Times New Roman" w:cs="Times New Roman"/>
        </w:rPr>
      </w:pPr>
      <w:r w:rsidRPr="006D4A93">
        <w:rPr>
          <w:rFonts w:eastAsia="Times New Roman" w:cs="Times New Roman"/>
          <w:u w:val="single"/>
        </w:rPr>
        <w:t>Holding</w:t>
      </w:r>
      <w:r w:rsidRPr="00E677EB">
        <w:rPr>
          <w:rFonts w:eastAsia="Times New Roman" w:cs="Times New Roman"/>
        </w:rPr>
        <w:t>: SCOTUS upholds the law, says 14</w:t>
      </w:r>
      <w:r w:rsidRPr="00E677EB">
        <w:rPr>
          <w:rFonts w:eastAsia="Times New Roman" w:cs="Times New Roman"/>
          <w:vertAlign w:val="superscript"/>
        </w:rPr>
        <w:t>th</w:t>
      </w:r>
      <w:r w:rsidRPr="00E677EB">
        <w:rPr>
          <w:rFonts w:eastAsia="Times New Roman" w:cs="Times New Roman"/>
        </w:rPr>
        <w:t xml:space="preserve"> amendment speaks of P&amp;I of citizens of the US, rather than the states</w:t>
      </w:r>
      <w:r w:rsidR="00D60BFB" w:rsidRPr="00E677EB">
        <w:rPr>
          <w:rFonts w:eastAsia="Times New Roman" w:cs="Times New Roman"/>
        </w:rPr>
        <w:t xml:space="preserve"> – P&amp;I is an anti-discrimination provision, </w:t>
      </w:r>
      <w:r w:rsidR="00D60BFB" w:rsidRPr="004840BE">
        <w:rPr>
          <w:rFonts w:eastAsia="Times New Roman" w:cs="Times New Roman"/>
          <w:color w:val="FF0000"/>
        </w:rPr>
        <w:t>states cannot discriminate against natural human citizens of another state in favor of natural human citizens of its own state</w:t>
      </w:r>
      <w:r w:rsidR="00D60BFB" w:rsidRPr="00E677EB">
        <w:rPr>
          <w:rFonts w:eastAsia="Times New Roman" w:cs="Times New Roman"/>
        </w:rPr>
        <w:t xml:space="preserve"> (without good reason)</w:t>
      </w:r>
    </w:p>
    <w:p w14:paraId="7608F2C7" w14:textId="7AA05BBF" w:rsidR="00F34493" w:rsidRPr="00E677EB" w:rsidRDefault="00BB2713" w:rsidP="00222C09">
      <w:pPr>
        <w:pStyle w:val="ListParagraph"/>
        <w:numPr>
          <w:ilvl w:val="2"/>
          <w:numId w:val="13"/>
        </w:numPr>
        <w:rPr>
          <w:rFonts w:eastAsia="Times New Roman" w:cs="Times New Roman"/>
        </w:rPr>
      </w:pPr>
      <w:r w:rsidRPr="00E677EB">
        <w:rPr>
          <w:rFonts w:eastAsia="Times New Roman" w:cs="Times New Roman"/>
        </w:rPr>
        <w:t xml:space="preserve">National and </w:t>
      </w:r>
      <w:r w:rsidR="00F34493" w:rsidRPr="00E677EB">
        <w:rPr>
          <w:rFonts w:eastAsia="Times New Roman" w:cs="Times New Roman"/>
        </w:rPr>
        <w:t>state citizenship</w:t>
      </w:r>
      <w:r w:rsidRPr="00E677EB">
        <w:rPr>
          <w:rFonts w:eastAsia="Times New Roman" w:cs="Times New Roman"/>
        </w:rPr>
        <w:t>s are</w:t>
      </w:r>
      <w:r w:rsidR="00F34493" w:rsidRPr="00E677EB">
        <w:rPr>
          <w:rFonts w:eastAsia="Times New Roman" w:cs="Times New Roman"/>
        </w:rPr>
        <w:t xml:space="preserve"> not the same</w:t>
      </w:r>
      <w:r w:rsidRPr="00E677EB">
        <w:rPr>
          <w:rFonts w:eastAsia="Times New Roman" w:cs="Times New Roman"/>
        </w:rPr>
        <w:t xml:space="preserve"> – do not afford the same rights</w:t>
      </w:r>
      <w:r w:rsidR="008747A6" w:rsidRPr="00E677EB">
        <w:rPr>
          <w:rFonts w:eastAsia="Times New Roman" w:cs="Times New Roman"/>
        </w:rPr>
        <w:t>, language: “</w:t>
      </w:r>
      <w:r w:rsidR="008747A6" w:rsidRPr="00E677EB">
        <w:rPr>
          <w:rFonts w:cstheme="minorHAnsi"/>
        </w:rPr>
        <w:t>no state shall make or enforce any laws that abridge the privileges and immunities of the citizens of the US”</w:t>
      </w:r>
    </w:p>
    <w:p w14:paraId="4130F223" w14:textId="2C3B4782" w:rsidR="005261E4" w:rsidRPr="00E677EB" w:rsidRDefault="005261E4" w:rsidP="00222C09">
      <w:pPr>
        <w:pStyle w:val="ListParagraph"/>
        <w:numPr>
          <w:ilvl w:val="2"/>
          <w:numId w:val="13"/>
        </w:numPr>
        <w:rPr>
          <w:rFonts w:eastAsia="Times New Roman" w:cs="Times New Roman"/>
        </w:rPr>
      </w:pPr>
      <w:r w:rsidRPr="00E677EB">
        <w:rPr>
          <w:rFonts w:cstheme="minorHAnsi"/>
        </w:rPr>
        <w:t>Article IV §2 gives states duty of establishing and securing fundamental rights</w:t>
      </w:r>
      <w:r w:rsidR="001D6E31" w:rsidRPr="00E677EB">
        <w:rPr>
          <w:rFonts w:cstheme="minorHAnsi"/>
        </w:rPr>
        <w:t xml:space="preserve"> but does not create or control these rights, sole purpose is to ensure citizens of other states enjoy P&amp;I as those in state</w:t>
      </w:r>
    </w:p>
    <w:p w14:paraId="107FFEF2" w14:textId="33085EC5" w:rsidR="004C1B54" w:rsidRPr="00E677EB" w:rsidRDefault="004C1B54" w:rsidP="00222C09">
      <w:pPr>
        <w:pStyle w:val="ListParagraph"/>
        <w:numPr>
          <w:ilvl w:val="2"/>
          <w:numId w:val="13"/>
        </w:numPr>
        <w:rPr>
          <w:rFonts w:eastAsia="Times New Roman" w:cs="Times New Roman"/>
        </w:rPr>
      </w:pPr>
      <w:r w:rsidRPr="00E677EB">
        <w:rPr>
          <w:rFonts w:cstheme="minorHAnsi"/>
        </w:rPr>
        <w:t>Under J. Miller – US citizens under P&amp;I clause are entitled to: free access to seaports, bid on govt contracts, travel to DC, that’s it</w:t>
      </w:r>
    </w:p>
    <w:p w14:paraId="7933102D" w14:textId="26F2CD22" w:rsidR="001D6E31" w:rsidRPr="006D4A93" w:rsidRDefault="001D6E31" w:rsidP="00222C09">
      <w:pPr>
        <w:pStyle w:val="ListParagraph"/>
        <w:numPr>
          <w:ilvl w:val="2"/>
          <w:numId w:val="13"/>
        </w:numPr>
        <w:rPr>
          <w:rFonts w:eastAsia="Times New Roman" w:cs="Times New Roman"/>
        </w:rPr>
      </w:pPr>
      <w:r w:rsidRPr="00E677EB">
        <w:rPr>
          <w:rFonts w:cstheme="minorHAnsi"/>
        </w:rPr>
        <w:t>Analysis: rendered 14</w:t>
      </w:r>
      <w:r w:rsidRPr="00E677EB">
        <w:rPr>
          <w:rFonts w:cstheme="minorHAnsi"/>
          <w:vertAlign w:val="superscript"/>
        </w:rPr>
        <w:t>th</w:t>
      </w:r>
      <w:r w:rsidRPr="00E677EB">
        <w:rPr>
          <w:rFonts w:cstheme="minorHAnsi"/>
        </w:rPr>
        <w:t xml:space="preserve"> P&amp;I clause ineffectual in protecting individual rights from states, ruled out possibility that B of R could be enforced upon the states as a P&amp;I of national citizenship</w:t>
      </w:r>
    </w:p>
    <w:p w14:paraId="3DF4EE50" w14:textId="2AD09031" w:rsidR="006D4A93" w:rsidRPr="00B95B1A" w:rsidRDefault="006D4A93" w:rsidP="006D4A93">
      <w:pPr>
        <w:pStyle w:val="ListParagraph"/>
        <w:numPr>
          <w:ilvl w:val="1"/>
          <w:numId w:val="13"/>
        </w:numPr>
        <w:rPr>
          <w:rFonts w:eastAsia="Times New Roman" w:cs="Times New Roman"/>
        </w:rPr>
      </w:pPr>
      <w:r>
        <w:rPr>
          <w:rFonts w:cstheme="minorHAnsi"/>
          <w:b/>
          <w:i/>
        </w:rPr>
        <w:t xml:space="preserve">Edwards v. California: </w:t>
      </w:r>
    </w:p>
    <w:p w14:paraId="49FD48EA" w14:textId="203D0BED" w:rsidR="00B95B1A" w:rsidRPr="00B95B1A" w:rsidRDefault="00B95B1A" w:rsidP="00B95B1A">
      <w:pPr>
        <w:pStyle w:val="ListParagraph"/>
        <w:numPr>
          <w:ilvl w:val="2"/>
          <w:numId w:val="13"/>
        </w:numPr>
        <w:rPr>
          <w:rFonts w:eastAsia="Times New Roman" w:cs="Times New Roman"/>
        </w:rPr>
      </w:pPr>
      <w:r>
        <w:rPr>
          <w:rFonts w:cstheme="minorHAnsi"/>
        </w:rPr>
        <w:t>Facts: court invalidated a law making it a misdemeanor to bring into California “any indigent person who is not a resident of the state, knowing him to be an indigent person”</w:t>
      </w:r>
    </w:p>
    <w:p w14:paraId="60FF37C5" w14:textId="10817BA4" w:rsidR="00B95B1A" w:rsidRDefault="00B95B1A" w:rsidP="00B95B1A">
      <w:pPr>
        <w:pStyle w:val="ListParagraph"/>
        <w:numPr>
          <w:ilvl w:val="2"/>
          <w:numId w:val="13"/>
        </w:numPr>
        <w:rPr>
          <w:rFonts w:eastAsia="Times New Roman" w:cs="Times New Roman"/>
        </w:rPr>
      </w:pPr>
      <w:r>
        <w:rPr>
          <w:rFonts w:eastAsia="Times New Roman" w:cs="Times New Roman"/>
          <w:u w:val="single"/>
        </w:rPr>
        <w:t>Holding</w:t>
      </w:r>
      <w:r>
        <w:rPr>
          <w:rFonts w:eastAsia="Times New Roman" w:cs="Times New Roman"/>
        </w:rPr>
        <w:t>: Commerce Clause forbids a state to exclude indigents, CA’s interest in the health of its citizens and sufficiency of welfare funds do not justify the burden on interstate commerce</w:t>
      </w:r>
    </w:p>
    <w:p w14:paraId="332B26D7" w14:textId="4E8A5607" w:rsidR="00B95B1A" w:rsidRPr="004E413D" w:rsidRDefault="005D4159" w:rsidP="00B95B1A">
      <w:pPr>
        <w:pStyle w:val="ListParagraph"/>
        <w:numPr>
          <w:ilvl w:val="1"/>
          <w:numId w:val="13"/>
        </w:numPr>
        <w:rPr>
          <w:rFonts w:eastAsia="Times New Roman" w:cs="Times New Roman"/>
        </w:rPr>
      </w:pPr>
      <w:r>
        <w:rPr>
          <w:rFonts w:eastAsia="Times New Roman" w:cs="Times New Roman"/>
          <w:b/>
          <w:i/>
        </w:rPr>
        <w:t>Crandall v. Neva</w:t>
      </w:r>
      <w:r w:rsidR="00B95B1A">
        <w:rPr>
          <w:rFonts w:eastAsia="Times New Roman" w:cs="Times New Roman"/>
          <w:b/>
          <w:i/>
        </w:rPr>
        <w:t>da</w:t>
      </w:r>
    </w:p>
    <w:p w14:paraId="0229BD99" w14:textId="6399D299" w:rsidR="004E413D" w:rsidRPr="00E677EB" w:rsidRDefault="004E413D" w:rsidP="004E413D">
      <w:pPr>
        <w:pStyle w:val="ListParagraph"/>
        <w:numPr>
          <w:ilvl w:val="2"/>
          <w:numId w:val="13"/>
        </w:numPr>
        <w:rPr>
          <w:rFonts w:eastAsia="Times New Roman" w:cs="Times New Roman"/>
        </w:rPr>
      </w:pPr>
      <w:r>
        <w:rPr>
          <w:rFonts w:eastAsia="Times New Roman" w:cs="Times New Roman"/>
          <w:u w:val="single"/>
        </w:rPr>
        <w:t>Holding</w:t>
      </w:r>
      <w:r>
        <w:rPr>
          <w:rFonts w:eastAsia="Times New Roman" w:cs="Times New Roman"/>
        </w:rPr>
        <w:t>: court invalidated a tax on passengers leaving the state via common carriers and emphasized the citizen’s basic “right to come to the seat of the national government” – fundamental right to travel between states</w:t>
      </w:r>
    </w:p>
    <w:p w14:paraId="51B41A09" w14:textId="7590F455" w:rsidR="00574863" w:rsidRPr="00E677EB" w:rsidRDefault="00574863" w:rsidP="00222C09">
      <w:pPr>
        <w:pStyle w:val="ListParagraph"/>
        <w:numPr>
          <w:ilvl w:val="1"/>
          <w:numId w:val="13"/>
        </w:numPr>
        <w:rPr>
          <w:rFonts w:eastAsia="Times New Roman" w:cs="Times New Roman"/>
        </w:rPr>
      </w:pPr>
      <w:r w:rsidRPr="004E413D">
        <w:rPr>
          <w:rFonts w:cstheme="minorHAnsi"/>
          <w:b/>
          <w:i/>
        </w:rPr>
        <w:t>Saenz v. Roe</w:t>
      </w:r>
      <w:r w:rsidR="00CD2413" w:rsidRPr="00E677EB">
        <w:rPr>
          <w:rFonts w:cstheme="minorHAnsi"/>
        </w:rPr>
        <w:t xml:space="preserve"> (court breathes new life into the P&amp;I clause) </w:t>
      </w:r>
    </w:p>
    <w:p w14:paraId="21BD4872" w14:textId="093C76B1" w:rsidR="00CD2413" w:rsidRPr="00E677EB" w:rsidRDefault="00B83336" w:rsidP="00222C09">
      <w:pPr>
        <w:pStyle w:val="ListParagraph"/>
        <w:numPr>
          <w:ilvl w:val="2"/>
          <w:numId w:val="13"/>
        </w:numPr>
        <w:rPr>
          <w:rFonts w:eastAsia="Times New Roman" w:cs="Times New Roman"/>
        </w:rPr>
      </w:pPr>
      <w:r w:rsidRPr="00E677EB">
        <w:rPr>
          <w:rFonts w:eastAsia="Times New Roman" w:cs="Times New Roman"/>
        </w:rPr>
        <w:t>Facts: CA enacted a statute limiting the amount of welfare benefits available to newly arrived residents, limit applies to people who have resided in CA for less than 12 months</w:t>
      </w:r>
    </w:p>
    <w:p w14:paraId="409E0541" w14:textId="3A2ECB2E" w:rsidR="00B83336" w:rsidRPr="00E677EB" w:rsidRDefault="00B83336" w:rsidP="00222C09">
      <w:pPr>
        <w:pStyle w:val="ListParagraph"/>
        <w:numPr>
          <w:ilvl w:val="2"/>
          <w:numId w:val="13"/>
        </w:numPr>
        <w:rPr>
          <w:rFonts w:eastAsia="Times New Roman" w:cs="Times New Roman"/>
        </w:rPr>
      </w:pPr>
      <w:r w:rsidRPr="004E413D">
        <w:rPr>
          <w:rFonts w:eastAsia="Times New Roman" w:cs="Times New Roman"/>
          <w:u w:val="single"/>
        </w:rPr>
        <w:t>Holding</w:t>
      </w:r>
      <w:r w:rsidRPr="00E677EB">
        <w:rPr>
          <w:rFonts w:eastAsia="Times New Roman" w:cs="Times New Roman"/>
        </w:rPr>
        <w:t>: Court invalidates CA statute under P&amp;I and holds Fed statute does not save it</w:t>
      </w:r>
    </w:p>
    <w:p w14:paraId="6FA2233D" w14:textId="388E6920" w:rsidR="00B83336" w:rsidRPr="00E677EB" w:rsidRDefault="00B83336" w:rsidP="00222C09">
      <w:pPr>
        <w:pStyle w:val="ListParagraph"/>
        <w:numPr>
          <w:ilvl w:val="3"/>
          <w:numId w:val="13"/>
        </w:numPr>
        <w:rPr>
          <w:rFonts w:eastAsia="Times New Roman" w:cs="Times New Roman"/>
        </w:rPr>
      </w:pPr>
      <w:r w:rsidRPr="00E677EB">
        <w:rPr>
          <w:rFonts w:eastAsia="Times New Roman" w:cs="Times New Roman"/>
        </w:rPr>
        <w:t>Durational residency requirements violate fundamental right to travel by denying a newly arrived citizen the same P&amp;I enjoyed by other citizens and is subject to strict liability</w:t>
      </w:r>
    </w:p>
    <w:p w14:paraId="67E8E810" w14:textId="5909AB78" w:rsidR="00D4519B" w:rsidRPr="00E677EB" w:rsidRDefault="00D4519B" w:rsidP="00222C09">
      <w:pPr>
        <w:pStyle w:val="ListParagraph"/>
        <w:numPr>
          <w:ilvl w:val="2"/>
          <w:numId w:val="13"/>
        </w:numPr>
        <w:rPr>
          <w:rFonts w:eastAsia="Times New Roman" w:cs="Times New Roman"/>
        </w:rPr>
      </w:pPr>
      <w:r w:rsidRPr="00E677EB">
        <w:rPr>
          <w:rFonts w:eastAsia="Times New Roman" w:cs="Times New Roman"/>
        </w:rPr>
        <w:t>Traveling is a right within the constitution, right to travel allows a citizen of one state to enter another and be treated as a welcomed visitor</w:t>
      </w:r>
    </w:p>
    <w:p w14:paraId="6D1BA805" w14:textId="63040AE9" w:rsidR="00D4519B" w:rsidRPr="00E677EB" w:rsidRDefault="00D4519B" w:rsidP="00222C09">
      <w:pPr>
        <w:pStyle w:val="ListParagraph"/>
        <w:numPr>
          <w:ilvl w:val="2"/>
          <w:numId w:val="13"/>
        </w:numPr>
        <w:rPr>
          <w:rFonts w:eastAsia="Times New Roman" w:cs="Times New Roman"/>
        </w:rPr>
      </w:pPr>
      <w:r w:rsidRPr="00E677EB">
        <w:rPr>
          <w:rFonts w:eastAsia="Times New Roman" w:cs="Times New Roman"/>
        </w:rPr>
        <w:t>Article IV §2: for travelers who elect to become permanent residents, there is right to be treated like other members of the state</w:t>
      </w:r>
    </w:p>
    <w:p w14:paraId="19CF2BB4" w14:textId="3BCC4593" w:rsidR="00217FC2" w:rsidRDefault="00217FC2" w:rsidP="00222C09">
      <w:pPr>
        <w:pStyle w:val="ListParagraph"/>
        <w:numPr>
          <w:ilvl w:val="2"/>
          <w:numId w:val="13"/>
        </w:numPr>
        <w:rPr>
          <w:rFonts w:eastAsia="Times New Roman" w:cs="Times New Roman"/>
        </w:rPr>
      </w:pPr>
      <w:r w:rsidRPr="00E677EB">
        <w:rPr>
          <w:rFonts w:eastAsia="Times New Roman" w:cs="Times New Roman"/>
        </w:rPr>
        <w:t>Fiscal savings is not a legitimate justification where there are less discriminatory means</w:t>
      </w:r>
    </w:p>
    <w:p w14:paraId="397C8B64" w14:textId="61768A0B" w:rsidR="00343D25" w:rsidRDefault="00343D25" w:rsidP="00343D25">
      <w:pPr>
        <w:pStyle w:val="ListParagraph"/>
        <w:numPr>
          <w:ilvl w:val="1"/>
          <w:numId w:val="13"/>
        </w:numPr>
        <w:rPr>
          <w:rFonts w:eastAsia="Times New Roman" w:cs="Times New Roman"/>
        </w:rPr>
      </w:pPr>
      <w:r>
        <w:rPr>
          <w:rFonts w:eastAsia="Times New Roman" w:cs="Times New Roman"/>
          <w:b/>
          <w:i/>
        </w:rPr>
        <w:t>Shapiro v. Thompson</w:t>
      </w:r>
      <w:r>
        <w:rPr>
          <w:rFonts w:eastAsia="Times New Roman" w:cs="Times New Roman"/>
        </w:rPr>
        <w:t>:</w:t>
      </w:r>
    </w:p>
    <w:p w14:paraId="60D4DEDC" w14:textId="49835BE2" w:rsidR="00343D25" w:rsidRDefault="00343D25" w:rsidP="00343D25">
      <w:pPr>
        <w:pStyle w:val="ListParagraph"/>
        <w:numPr>
          <w:ilvl w:val="2"/>
          <w:numId w:val="13"/>
        </w:numPr>
        <w:rPr>
          <w:rFonts w:eastAsia="Times New Roman" w:cs="Times New Roman"/>
        </w:rPr>
      </w:pPr>
      <w:r>
        <w:rPr>
          <w:rFonts w:eastAsia="Times New Roman" w:cs="Times New Roman"/>
        </w:rPr>
        <w:t>Facts: welfare applicants denied assistance because they resided in DC for less than one year prior to filing application for assistance</w:t>
      </w:r>
    </w:p>
    <w:p w14:paraId="26EEBBBC" w14:textId="2E3FE598" w:rsidR="00C80F0D" w:rsidRDefault="00C80F0D" w:rsidP="00C80F0D">
      <w:pPr>
        <w:pStyle w:val="ListParagraph"/>
        <w:numPr>
          <w:ilvl w:val="2"/>
          <w:numId w:val="13"/>
        </w:numPr>
        <w:rPr>
          <w:rFonts w:eastAsia="Times New Roman" w:cs="Times New Roman"/>
        </w:rPr>
      </w:pPr>
      <w:r>
        <w:rPr>
          <w:rFonts w:eastAsia="Times New Roman" w:cs="Times New Roman"/>
          <w:u w:val="single"/>
        </w:rPr>
        <w:t>Holding</w:t>
      </w:r>
      <w:r>
        <w:rPr>
          <w:rFonts w:eastAsia="Times New Roman" w:cs="Times New Roman"/>
        </w:rPr>
        <w:t xml:space="preserve">: </w:t>
      </w:r>
      <w:r w:rsidRPr="00C80F0D">
        <w:rPr>
          <w:rFonts w:eastAsia="Times New Roman" w:cs="Times New Roman"/>
        </w:rPr>
        <w:t>Denying welfare assistance to needy families who do not meet a residency requirement, but would otherwise qualify is unconstitutional unless the denial is supported by a compelling interest.</w:t>
      </w:r>
    </w:p>
    <w:p w14:paraId="2C8C9C9E" w14:textId="57CB477C" w:rsidR="003F4CF9" w:rsidRPr="00C80F0D" w:rsidRDefault="003F4CF9" w:rsidP="00C80F0D">
      <w:pPr>
        <w:pStyle w:val="ListParagraph"/>
        <w:numPr>
          <w:ilvl w:val="2"/>
          <w:numId w:val="13"/>
        </w:numPr>
        <w:rPr>
          <w:rFonts w:eastAsia="Times New Roman" w:cs="Times New Roman"/>
        </w:rPr>
      </w:pPr>
      <w:r>
        <w:rPr>
          <w:rFonts w:eastAsia="Times New Roman" w:cs="Times New Roman"/>
        </w:rPr>
        <w:t>Requirement violated right to travel and due process clause of 5</w:t>
      </w:r>
      <w:r w:rsidRPr="003F4CF9">
        <w:rPr>
          <w:rFonts w:eastAsia="Times New Roman" w:cs="Times New Roman"/>
          <w:vertAlign w:val="superscript"/>
        </w:rPr>
        <w:t>th</w:t>
      </w:r>
      <w:r>
        <w:rPr>
          <w:rFonts w:eastAsia="Times New Roman" w:cs="Times New Roman"/>
        </w:rPr>
        <w:t xml:space="preserve"> amendment by denying public assistance to poor</w:t>
      </w:r>
      <w:r w:rsidR="007D6F1F">
        <w:rPr>
          <w:rFonts w:eastAsia="Times New Roman" w:cs="Times New Roman"/>
        </w:rPr>
        <w:t xml:space="preserve"> people</w:t>
      </w:r>
    </w:p>
    <w:p w14:paraId="6E8B4576" w14:textId="6406A329" w:rsidR="005E329D" w:rsidRPr="007A7C8E" w:rsidRDefault="005E329D" w:rsidP="00222C09">
      <w:pPr>
        <w:pStyle w:val="ListParagraph"/>
        <w:numPr>
          <w:ilvl w:val="0"/>
          <w:numId w:val="13"/>
        </w:numPr>
        <w:rPr>
          <w:rFonts w:eastAsia="Times New Roman" w:cs="Times New Roman"/>
          <w:b/>
        </w:rPr>
      </w:pPr>
      <w:r w:rsidRPr="007A7C8E">
        <w:rPr>
          <w:rFonts w:eastAsia="Times New Roman" w:cs="Times New Roman"/>
          <w:b/>
        </w:rPr>
        <w:t xml:space="preserve">Incorporation of the Bill of Rights through the </w:t>
      </w:r>
      <w:r w:rsidRPr="005D4159">
        <w:rPr>
          <w:rFonts w:eastAsia="Times New Roman" w:cs="Times New Roman"/>
          <w:b/>
          <w:color w:val="FF0000"/>
        </w:rPr>
        <w:t>Due Process Clause</w:t>
      </w:r>
    </w:p>
    <w:p w14:paraId="7DAE701C" w14:textId="4E19EDC9" w:rsidR="00FF2FC3" w:rsidRPr="00E677EB" w:rsidRDefault="00FF2FC3" w:rsidP="00222C09">
      <w:pPr>
        <w:pStyle w:val="ListParagraph"/>
        <w:numPr>
          <w:ilvl w:val="1"/>
          <w:numId w:val="13"/>
        </w:numPr>
        <w:rPr>
          <w:rFonts w:eastAsia="Times New Roman" w:cs="Times New Roman"/>
        </w:rPr>
      </w:pPr>
      <w:r w:rsidRPr="007D6F1F">
        <w:rPr>
          <w:rFonts w:eastAsia="Times New Roman" w:cs="Times New Roman"/>
          <w:b/>
          <w:i/>
        </w:rPr>
        <w:t>Palko v. Connecticut</w:t>
      </w:r>
      <w:r w:rsidR="00692887" w:rsidRPr="00E677EB">
        <w:rPr>
          <w:rFonts w:eastAsia="Times New Roman" w:cs="Times New Roman"/>
        </w:rPr>
        <w:t xml:space="preserve">: </w:t>
      </w:r>
      <w:r w:rsidR="00212A07" w:rsidRPr="00E677EB">
        <w:rPr>
          <w:rFonts w:eastAsia="Times New Roman" w:cs="Times New Roman"/>
        </w:rPr>
        <w:t>“Selective”/flexibile incorporation: D argues that he cannot be convicted twice because it was a violation of 5</w:t>
      </w:r>
      <w:r w:rsidR="00212A07" w:rsidRPr="00E677EB">
        <w:rPr>
          <w:rFonts w:eastAsia="Times New Roman" w:cs="Times New Roman"/>
          <w:vertAlign w:val="superscript"/>
        </w:rPr>
        <w:t>th</w:t>
      </w:r>
      <w:r w:rsidR="00212A07" w:rsidRPr="00E677EB">
        <w:rPr>
          <w:rFonts w:eastAsia="Times New Roman" w:cs="Times New Roman"/>
        </w:rPr>
        <w:t xml:space="preserve"> as incorporated into 14</w:t>
      </w:r>
      <w:r w:rsidR="00212A07" w:rsidRPr="00E677EB">
        <w:rPr>
          <w:rFonts w:eastAsia="Times New Roman" w:cs="Times New Roman"/>
          <w:vertAlign w:val="superscript"/>
        </w:rPr>
        <w:t>th</w:t>
      </w:r>
      <w:r w:rsidR="00212A07" w:rsidRPr="00E677EB">
        <w:rPr>
          <w:rFonts w:eastAsia="Times New Roman" w:cs="Times New Roman"/>
        </w:rPr>
        <w:t xml:space="preserve"> DP clause, whatever was forbidden by national gov was forbidden by state</w:t>
      </w:r>
    </w:p>
    <w:p w14:paraId="53C40DBD" w14:textId="4905CE94" w:rsidR="007251FB" w:rsidRDefault="007251FB" w:rsidP="00222C09">
      <w:pPr>
        <w:pStyle w:val="ListParagraph"/>
        <w:numPr>
          <w:ilvl w:val="2"/>
          <w:numId w:val="13"/>
        </w:numPr>
        <w:rPr>
          <w:rFonts w:eastAsia="Times New Roman" w:cs="Times New Roman"/>
        </w:rPr>
      </w:pPr>
      <w:r w:rsidRPr="00E677EB">
        <w:rPr>
          <w:rFonts w:eastAsia="Times New Roman" w:cs="Times New Roman"/>
        </w:rPr>
        <w:t>14</w:t>
      </w:r>
      <w:r w:rsidRPr="00E677EB">
        <w:rPr>
          <w:rFonts w:eastAsia="Times New Roman" w:cs="Times New Roman"/>
          <w:vertAlign w:val="superscript"/>
        </w:rPr>
        <w:t>th</w:t>
      </w:r>
      <w:r w:rsidRPr="00E677EB">
        <w:rPr>
          <w:rFonts w:eastAsia="Times New Roman" w:cs="Times New Roman"/>
        </w:rPr>
        <w:t xml:space="preserve"> only absorbs rights that are essential for liberty and justice</w:t>
      </w:r>
    </w:p>
    <w:p w14:paraId="0F3A252F" w14:textId="533A8236" w:rsidR="007D6F1F" w:rsidRPr="007D6F1F" w:rsidRDefault="007D6F1F" w:rsidP="007D6F1F">
      <w:pPr>
        <w:pStyle w:val="ListParagraph"/>
        <w:numPr>
          <w:ilvl w:val="1"/>
          <w:numId w:val="13"/>
        </w:numPr>
        <w:rPr>
          <w:rFonts w:eastAsia="Times New Roman" w:cs="Times New Roman"/>
        </w:rPr>
      </w:pPr>
      <w:r>
        <w:rPr>
          <w:rFonts w:eastAsia="Times New Roman" w:cs="Times New Roman"/>
        </w:rPr>
        <w:t xml:space="preserve">Issue: </w:t>
      </w:r>
      <w:r w:rsidRPr="007D6F1F">
        <w:rPr>
          <w:rFonts w:eastAsia="Times New Roman" w:cs="Times New Roman"/>
        </w:rPr>
        <w:t>Does the entire Fifth Amendment double jeopardy prohibition apply to the states through the Fourteenth Amendment?</w:t>
      </w:r>
    </w:p>
    <w:p w14:paraId="705ED389" w14:textId="660AD7CD" w:rsidR="007D6F1F" w:rsidRPr="007D6F1F" w:rsidRDefault="007D6F1F" w:rsidP="007D6F1F">
      <w:pPr>
        <w:pStyle w:val="ListParagraph"/>
        <w:numPr>
          <w:ilvl w:val="1"/>
          <w:numId w:val="13"/>
        </w:numPr>
        <w:rPr>
          <w:rFonts w:eastAsia="Times New Roman" w:cs="Times New Roman"/>
        </w:rPr>
      </w:pPr>
      <w:r>
        <w:rPr>
          <w:rFonts w:eastAsia="Times New Roman" w:cs="Times New Roman"/>
          <w:u w:val="single"/>
        </w:rPr>
        <w:t>Holding</w:t>
      </w:r>
      <w:r>
        <w:rPr>
          <w:rFonts w:eastAsia="Times New Roman" w:cs="Times New Roman"/>
        </w:rPr>
        <w:t xml:space="preserve">: </w:t>
      </w:r>
      <w:r w:rsidRPr="007D6F1F">
        <w:rPr>
          <w:rFonts w:eastAsia="Times New Roman" w:cs="Times New Roman"/>
        </w:rPr>
        <w:t>The double jeopardy prohibition provision included in the Fifth Amendment is not applied to the states through the Fourteenth Amendment.</w:t>
      </w:r>
    </w:p>
    <w:p w14:paraId="442A61AF" w14:textId="70B0BEF3" w:rsidR="008C4E51" w:rsidRPr="007D6F1F" w:rsidRDefault="008C4E51" w:rsidP="00222C09">
      <w:pPr>
        <w:pStyle w:val="ListParagraph"/>
        <w:numPr>
          <w:ilvl w:val="1"/>
          <w:numId w:val="13"/>
        </w:numPr>
        <w:rPr>
          <w:rFonts w:eastAsia="Times New Roman" w:cs="Times New Roman"/>
          <w:b/>
        </w:rPr>
      </w:pPr>
      <w:r w:rsidRPr="007D6F1F">
        <w:rPr>
          <w:rFonts w:eastAsia="Times New Roman" w:cs="Times New Roman"/>
          <w:b/>
          <w:i/>
        </w:rPr>
        <w:t>Duncan v. LA</w:t>
      </w:r>
    </w:p>
    <w:p w14:paraId="28F240E8" w14:textId="46E244E1" w:rsidR="008C4E51" w:rsidRPr="00E677EB" w:rsidRDefault="00D061AA" w:rsidP="00222C09">
      <w:pPr>
        <w:pStyle w:val="ListParagraph"/>
        <w:numPr>
          <w:ilvl w:val="2"/>
          <w:numId w:val="13"/>
        </w:numPr>
        <w:rPr>
          <w:rFonts w:eastAsia="Times New Roman" w:cs="Times New Roman"/>
        </w:rPr>
      </w:pPr>
      <w:r w:rsidRPr="00E677EB">
        <w:rPr>
          <w:rFonts w:eastAsia="Times New Roman" w:cs="Times New Roman"/>
        </w:rPr>
        <w:t>Issue: whether sixth amendment right to jury trial is applied to states by the 14</w:t>
      </w:r>
      <w:r w:rsidRPr="00E677EB">
        <w:rPr>
          <w:rFonts w:eastAsia="Times New Roman" w:cs="Times New Roman"/>
          <w:vertAlign w:val="superscript"/>
        </w:rPr>
        <w:t>th</w:t>
      </w:r>
      <w:r w:rsidRPr="00E677EB">
        <w:rPr>
          <w:rFonts w:eastAsia="Times New Roman" w:cs="Times New Roman"/>
        </w:rPr>
        <w:t xml:space="preserve"> amendment</w:t>
      </w:r>
    </w:p>
    <w:p w14:paraId="2A70DD30" w14:textId="0F77DEDE" w:rsidR="00D061AA" w:rsidRPr="00E677EB" w:rsidRDefault="00D061AA" w:rsidP="00222C09">
      <w:pPr>
        <w:pStyle w:val="ListParagraph"/>
        <w:numPr>
          <w:ilvl w:val="2"/>
          <w:numId w:val="13"/>
        </w:numPr>
        <w:rPr>
          <w:rFonts w:eastAsia="Times New Roman" w:cs="Times New Roman"/>
        </w:rPr>
      </w:pPr>
      <w:r w:rsidRPr="00E677EB">
        <w:rPr>
          <w:rFonts w:eastAsia="Times New Roman" w:cs="Times New Roman"/>
        </w:rPr>
        <w:t>Holding: Yes- jury trial in criminal cases is “fundamental to the American scheme of justice”</w:t>
      </w:r>
    </w:p>
    <w:p w14:paraId="24B58117" w14:textId="2F97586D" w:rsidR="00E144C6" w:rsidRDefault="00E144C6" w:rsidP="00222C09">
      <w:pPr>
        <w:pStyle w:val="ListParagraph"/>
        <w:numPr>
          <w:ilvl w:val="2"/>
          <w:numId w:val="13"/>
        </w:numPr>
        <w:rPr>
          <w:rFonts w:eastAsia="Times New Roman" w:cs="Times New Roman"/>
        </w:rPr>
      </w:pPr>
      <w:r w:rsidRPr="00E677EB">
        <w:rPr>
          <w:rFonts w:eastAsia="Times New Roman" w:cs="Times New Roman"/>
        </w:rPr>
        <w:t xml:space="preserve">Thought process: The test for determining whether a right extended by the Fifth and Sixth Amendments with respect to federal criminal proceedings is also protected against state action by </w:t>
      </w:r>
      <w:r w:rsidR="009B7942" w:rsidRPr="00E677EB">
        <w:rPr>
          <w:rFonts w:eastAsia="Times New Roman" w:cs="Times New Roman"/>
        </w:rPr>
        <w:t>14</w:t>
      </w:r>
      <w:r w:rsidR="009B7942" w:rsidRPr="00E677EB">
        <w:rPr>
          <w:rFonts w:eastAsia="Times New Roman" w:cs="Times New Roman"/>
          <w:vertAlign w:val="superscript"/>
        </w:rPr>
        <w:t>th</w:t>
      </w:r>
      <w:r w:rsidR="009B7942" w:rsidRPr="00E677EB">
        <w:rPr>
          <w:rFonts w:eastAsia="Times New Roman" w:cs="Times New Roman"/>
        </w:rPr>
        <w:t xml:space="preserve"> amend: </w:t>
      </w:r>
      <w:r w:rsidRPr="00E677EB">
        <w:rPr>
          <w:rFonts w:eastAsia="Times New Roman" w:cs="Times New Roman"/>
        </w:rPr>
        <w:t xml:space="preserve">whether a right is among those ‘fundamental principles of liberty and justice which lie at </w:t>
      </w:r>
      <w:r w:rsidR="009B7942" w:rsidRPr="00E677EB">
        <w:rPr>
          <w:rFonts w:eastAsia="Times New Roman" w:cs="Times New Roman"/>
        </w:rPr>
        <w:t>the base of all our civi</w:t>
      </w:r>
      <w:r w:rsidRPr="00E677EB">
        <w:rPr>
          <w:rFonts w:eastAsia="Times New Roman" w:cs="Times New Roman"/>
        </w:rPr>
        <w:t>l and political institutions,’ whether it ‘basic in our system of jurisprudence,’ and whether it is ‘a fundamental right, essential to a fair trail.</w:t>
      </w:r>
    </w:p>
    <w:p w14:paraId="36A062D3" w14:textId="58CE4B4C" w:rsidR="007A7C8E" w:rsidRPr="001520CA" w:rsidRDefault="007A7C8E" w:rsidP="007A7C8E">
      <w:pPr>
        <w:pStyle w:val="ListParagraph"/>
        <w:numPr>
          <w:ilvl w:val="0"/>
          <w:numId w:val="13"/>
        </w:numPr>
        <w:rPr>
          <w:rFonts w:eastAsia="Times New Roman" w:cs="Times New Roman"/>
        </w:rPr>
      </w:pPr>
      <w:r>
        <w:rPr>
          <w:rFonts w:eastAsia="Times New Roman" w:cs="Times New Roman"/>
          <w:b/>
        </w:rPr>
        <w:t>Right to Keep and Bear Arms and “Incorporation”</w:t>
      </w:r>
    </w:p>
    <w:p w14:paraId="4EC168F3" w14:textId="4E184ED4" w:rsidR="001520CA" w:rsidRDefault="001520CA" w:rsidP="001520CA">
      <w:pPr>
        <w:pStyle w:val="ListParagraph"/>
        <w:numPr>
          <w:ilvl w:val="1"/>
          <w:numId w:val="13"/>
        </w:numPr>
        <w:rPr>
          <w:rFonts w:eastAsia="Times New Roman" w:cs="Times New Roman"/>
        </w:rPr>
      </w:pPr>
      <w:r>
        <w:rPr>
          <w:rFonts w:eastAsia="Times New Roman" w:cs="Times New Roman"/>
          <w:b/>
          <w:i/>
        </w:rPr>
        <w:t>US v. Cruikshank</w:t>
      </w:r>
      <w:r w:rsidR="002201B8">
        <w:rPr>
          <w:rFonts w:eastAsia="Times New Roman" w:cs="Times New Roman"/>
        </w:rPr>
        <w:t>:</w:t>
      </w:r>
    </w:p>
    <w:p w14:paraId="1E8E246E" w14:textId="23BABE90" w:rsidR="002201B8" w:rsidRDefault="00652F49" w:rsidP="002201B8">
      <w:pPr>
        <w:pStyle w:val="ListParagraph"/>
        <w:numPr>
          <w:ilvl w:val="2"/>
          <w:numId w:val="13"/>
        </w:numPr>
        <w:rPr>
          <w:rFonts w:eastAsia="Times New Roman" w:cs="Times New Roman"/>
        </w:rPr>
      </w:pPr>
      <w:r>
        <w:rPr>
          <w:rFonts w:eastAsia="Times New Roman" w:cs="Times New Roman"/>
        </w:rPr>
        <w:t>Court vacated convictions of members of a white mob for dispossessing African-Americans of their guns</w:t>
      </w:r>
    </w:p>
    <w:p w14:paraId="01187E87" w14:textId="60049C05" w:rsidR="00652F49" w:rsidRPr="001520CA" w:rsidRDefault="00652F49" w:rsidP="002201B8">
      <w:pPr>
        <w:pStyle w:val="ListParagraph"/>
        <w:numPr>
          <w:ilvl w:val="2"/>
          <w:numId w:val="13"/>
        </w:numPr>
        <w:rPr>
          <w:rFonts w:eastAsia="Times New Roman" w:cs="Times New Roman"/>
        </w:rPr>
      </w:pPr>
      <w:r>
        <w:rPr>
          <w:rFonts w:eastAsia="Times New Roman" w:cs="Times New Roman"/>
          <w:u w:val="single"/>
        </w:rPr>
        <w:t>Holding</w:t>
      </w:r>
      <w:r>
        <w:rPr>
          <w:rFonts w:eastAsia="Times New Roman" w:cs="Times New Roman"/>
        </w:rPr>
        <w:t xml:space="preserve">: the second amendment </w:t>
      </w:r>
      <w:r w:rsidR="004B7DC7">
        <w:rPr>
          <w:rFonts w:eastAsia="Times New Roman" w:cs="Times New Roman"/>
        </w:rPr>
        <w:t>only applies as against the federal court</w:t>
      </w:r>
    </w:p>
    <w:p w14:paraId="258AE97B" w14:textId="5D2BCF2D" w:rsidR="001520CA" w:rsidRPr="00E77730" w:rsidRDefault="001520CA" w:rsidP="001520CA">
      <w:pPr>
        <w:pStyle w:val="ListParagraph"/>
        <w:numPr>
          <w:ilvl w:val="1"/>
          <w:numId w:val="13"/>
        </w:numPr>
        <w:rPr>
          <w:rFonts w:eastAsia="Times New Roman" w:cs="Times New Roman"/>
        </w:rPr>
      </w:pPr>
      <w:r>
        <w:rPr>
          <w:rFonts w:eastAsia="Times New Roman" w:cs="Times New Roman"/>
          <w:b/>
          <w:i/>
        </w:rPr>
        <w:t>US v Miller</w:t>
      </w:r>
    </w:p>
    <w:p w14:paraId="0EF34946" w14:textId="264EB528" w:rsidR="00D80CA0" w:rsidRDefault="00D80CA0" w:rsidP="00E77730">
      <w:pPr>
        <w:pStyle w:val="ListParagraph"/>
        <w:numPr>
          <w:ilvl w:val="2"/>
          <w:numId w:val="13"/>
        </w:numPr>
        <w:rPr>
          <w:rFonts w:eastAsia="Times New Roman" w:cs="Times New Roman"/>
        </w:rPr>
      </w:pPr>
      <w:r>
        <w:rPr>
          <w:rFonts w:eastAsia="Times New Roman" w:cs="Times New Roman"/>
        </w:rPr>
        <w:t>Facts: Challenge constitutionality of National Firearms Act as violation of second amendment, required certain types of firearms to be registered and to pay a tax</w:t>
      </w:r>
    </w:p>
    <w:p w14:paraId="3D56DDC8" w14:textId="6A8205BF" w:rsidR="00E77730" w:rsidRDefault="00D80CA0" w:rsidP="00E77730">
      <w:pPr>
        <w:pStyle w:val="ListParagraph"/>
        <w:numPr>
          <w:ilvl w:val="2"/>
          <w:numId w:val="13"/>
        </w:numPr>
        <w:rPr>
          <w:rFonts w:eastAsia="Times New Roman" w:cs="Times New Roman"/>
        </w:rPr>
      </w:pPr>
      <w:r>
        <w:rPr>
          <w:rFonts w:eastAsia="Times New Roman" w:cs="Times New Roman"/>
          <w:u w:val="single"/>
        </w:rPr>
        <w:t>Holding:</w:t>
      </w:r>
      <w:r w:rsidR="00E77730">
        <w:rPr>
          <w:rFonts w:eastAsia="Times New Roman" w:cs="Times New Roman"/>
        </w:rPr>
        <w:t xml:space="preserve"> </w:t>
      </w:r>
      <w:r w:rsidR="00874C94">
        <w:rPr>
          <w:rFonts w:eastAsia="Times New Roman" w:cs="Times New Roman"/>
        </w:rPr>
        <w:t xml:space="preserve">Court found section of National Firearms Act unconstitutional </w:t>
      </w:r>
      <w:r w:rsidR="0012764F">
        <w:rPr>
          <w:rFonts w:eastAsia="Times New Roman" w:cs="Times New Roman"/>
        </w:rPr>
        <w:t>for violating 2</w:t>
      </w:r>
      <w:r w:rsidR="0012764F" w:rsidRPr="0012764F">
        <w:rPr>
          <w:rFonts w:eastAsia="Times New Roman" w:cs="Times New Roman"/>
          <w:vertAlign w:val="superscript"/>
        </w:rPr>
        <w:t>nd</w:t>
      </w:r>
      <w:r w:rsidR="0012764F">
        <w:rPr>
          <w:rFonts w:eastAsia="Times New Roman" w:cs="Times New Roman"/>
        </w:rPr>
        <w:t xml:space="preserve"> amend. People have right to bear arms for personal safety</w:t>
      </w:r>
      <w:r w:rsidR="00E77730">
        <w:rPr>
          <w:rFonts w:eastAsia="Times New Roman" w:cs="Times New Roman"/>
        </w:rPr>
        <w:t xml:space="preserve"> </w:t>
      </w:r>
    </w:p>
    <w:p w14:paraId="70ADBCFD" w14:textId="5438263A" w:rsidR="007F5F3B" w:rsidRPr="00CA258F" w:rsidRDefault="007F5F3B" w:rsidP="007F5F3B">
      <w:pPr>
        <w:pStyle w:val="ListParagraph"/>
        <w:numPr>
          <w:ilvl w:val="1"/>
          <w:numId w:val="13"/>
        </w:numPr>
        <w:rPr>
          <w:rFonts w:eastAsia="Times New Roman" w:cs="Times New Roman"/>
        </w:rPr>
      </w:pPr>
      <w:r>
        <w:rPr>
          <w:rFonts w:eastAsia="Times New Roman" w:cs="Times New Roman"/>
          <w:b/>
          <w:i/>
        </w:rPr>
        <w:t>DC v Heller</w:t>
      </w:r>
    </w:p>
    <w:p w14:paraId="1EA7D39E" w14:textId="77777777" w:rsidR="00AF7152" w:rsidRPr="00AF7152" w:rsidRDefault="00AF7152" w:rsidP="00AF7152">
      <w:pPr>
        <w:pStyle w:val="ListParagraph"/>
        <w:numPr>
          <w:ilvl w:val="2"/>
          <w:numId w:val="13"/>
        </w:numPr>
        <w:rPr>
          <w:rFonts w:eastAsia="Times New Roman" w:cs="Times New Roman"/>
        </w:rPr>
      </w:pPr>
      <w:r w:rsidRPr="00AF7152">
        <w:rPr>
          <w:rFonts w:eastAsia="Times New Roman" w:cs="Times New Roman"/>
          <w:u w:val="single"/>
        </w:rPr>
        <w:t>Holding</w:t>
      </w:r>
      <w:r>
        <w:rPr>
          <w:rFonts w:eastAsia="Times New Roman" w:cs="Times New Roman"/>
        </w:rPr>
        <w:t xml:space="preserve">: </w:t>
      </w:r>
      <w:r w:rsidRPr="00AF7152">
        <w:rPr>
          <w:rFonts w:eastAsia="Times New Roman" w:cs="Times New Roman"/>
        </w:rPr>
        <w:t>The Second Amendment protects an individual right to possess a firearm unconnected with service in a militia, and to use that arm for traditionally lawful purposes, such as self-defense within the home.</w:t>
      </w:r>
    </w:p>
    <w:p w14:paraId="20D91D3E" w14:textId="5EAD3F45" w:rsidR="00CA258F" w:rsidRPr="008E02A8" w:rsidRDefault="007E6A53" w:rsidP="007E6A53">
      <w:pPr>
        <w:pStyle w:val="ListParagraph"/>
        <w:numPr>
          <w:ilvl w:val="1"/>
          <w:numId w:val="13"/>
        </w:numPr>
        <w:rPr>
          <w:rFonts w:eastAsia="Times New Roman" w:cs="Times New Roman"/>
        </w:rPr>
      </w:pPr>
      <w:r>
        <w:rPr>
          <w:rFonts w:eastAsia="Times New Roman" w:cs="Times New Roman"/>
          <w:b/>
          <w:i/>
        </w:rPr>
        <w:t>McDonald v. City of Chicago</w:t>
      </w:r>
    </w:p>
    <w:p w14:paraId="101B04C2" w14:textId="6F37095A" w:rsidR="008E02A8" w:rsidRDefault="008E02A8" w:rsidP="008E02A8">
      <w:pPr>
        <w:pStyle w:val="ListParagraph"/>
        <w:numPr>
          <w:ilvl w:val="2"/>
          <w:numId w:val="13"/>
        </w:numPr>
        <w:rPr>
          <w:rFonts w:eastAsia="Times New Roman" w:cs="Times New Roman"/>
        </w:rPr>
      </w:pPr>
      <w:r>
        <w:rPr>
          <w:rFonts w:eastAsia="Times New Roman" w:cs="Times New Roman"/>
          <w:u w:val="single"/>
        </w:rPr>
        <w:t xml:space="preserve">Holding: </w:t>
      </w:r>
      <w:r w:rsidR="00C16644">
        <w:rPr>
          <w:rFonts w:eastAsia="Times New Roman" w:cs="Times New Roman"/>
        </w:rPr>
        <w:t>right of an individual to “keep and bear arms” protected by the Second amendment is incorporated by the due process clause of the 14</w:t>
      </w:r>
      <w:r w:rsidR="00C16644" w:rsidRPr="00C16644">
        <w:rPr>
          <w:rFonts w:eastAsia="Times New Roman" w:cs="Times New Roman"/>
          <w:vertAlign w:val="superscript"/>
        </w:rPr>
        <w:t>th</w:t>
      </w:r>
      <w:r w:rsidR="00C16644">
        <w:rPr>
          <w:rFonts w:eastAsia="Times New Roman" w:cs="Times New Roman"/>
        </w:rPr>
        <w:t xml:space="preserve"> amendment</w:t>
      </w:r>
      <w:r w:rsidR="00043622">
        <w:rPr>
          <w:rFonts w:eastAsia="Times New Roman" w:cs="Times New Roman"/>
        </w:rPr>
        <w:t xml:space="preserve"> and applies to the states</w:t>
      </w:r>
    </w:p>
    <w:p w14:paraId="08D84C17" w14:textId="028729D9" w:rsidR="00A77A74" w:rsidRDefault="00A77A74" w:rsidP="00A77A74">
      <w:pPr>
        <w:rPr>
          <w:rFonts w:eastAsia="Times New Roman" w:cs="Times New Roman"/>
          <w:b/>
        </w:rPr>
      </w:pPr>
      <w:r w:rsidRPr="00A77A74">
        <w:rPr>
          <w:rFonts w:eastAsia="Times New Roman" w:cs="Times New Roman"/>
          <w:b/>
        </w:rPr>
        <w:t xml:space="preserve">XIII. Due Process </w:t>
      </w:r>
    </w:p>
    <w:p w14:paraId="110FDBBD" w14:textId="1CD0333D" w:rsidR="009F7D36" w:rsidRDefault="00A77A74" w:rsidP="009F7D36">
      <w:pPr>
        <w:pStyle w:val="ListParagraph"/>
        <w:numPr>
          <w:ilvl w:val="0"/>
          <w:numId w:val="37"/>
        </w:numPr>
        <w:rPr>
          <w:rFonts w:eastAsia="Times New Roman" w:cs="Times New Roman"/>
          <w:b/>
        </w:rPr>
      </w:pPr>
      <w:r>
        <w:rPr>
          <w:rFonts w:eastAsia="Times New Roman" w:cs="Times New Roman"/>
          <w:b/>
        </w:rPr>
        <w:t>Substantive Due Process and Economic Liberties</w:t>
      </w:r>
    </w:p>
    <w:p w14:paraId="7A4A7E8D" w14:textId="16E5EDCC" w:rsidR="00622643" w:rsidRDefault="00622643" w:rsidP="00622643">
      <w:pPr>
        <w:pStyle w:val="ListParagraph"/>
        <w:numPr>
          <w:ilvl w:val="1"/>
          <w:numId w:val="37"/>
        </w:numPr>
        <w:rPr>
          <w:rFonts w:eastAsia="Times New Roman" w:cs="Times New Roman"/>
          <w:b/>
        </w:rPr>
      </w:pPr>
      <w:r>
        <w:rPr>
          <w:rFonts w:eastAsia="Times New Roman" w:cs="Times New Roman"/>
          <w:b/>
        </w:rPr>
        <w:t xml:space="preserve">Applicable Standards: </w:t>
      </w:r>
    </w:p>
    <w:p w14:paraId="0DE06748" w14:textId="181A68EA" w:rsidR="00622643" w:rsidRDefault="00622643" w:rsidP="00622643">
      <w:pPr>
        <w:pStyle w:val="ListParagraph"/>
        <w:numPr>
          <w:ilvl w:val="2"/>
          <w:numId w:val="37"/>
        </w:numPr>
        <w:rPr>
          <w:rFonts w:eastAsia="Times New Roman" w:cs="Times New Roman"/>
          <w:b/>
        </w:rPr>
      </w:pPr>
      <w:r>
        <w:rPr>
          <w:rFonts w:eastAsia="Times New Roman" w:cs="Times New Roman"/>
          <w:b/>
        </w:rPr>
        <w:t>Fundamental Rights – strict scrutiny</w:t>
      </w:r>
    </w:p>
    <w:p w14:paraId="693457D5" w14:textId="38906FC3" w:rsidR="00622643" w:rsidRPr="007D49CB" w:rsidRDefault="00622643" w:rsidP="00622643">
      <w:pPr>
        <w:pStyle w:val="ListParagraph"/>
        <w:numPr>
          <w:ilvl w:val="3"/>
          <w:numId w:val="37"/>
        </w:numPr>
        <w:rPr>
          <w:rFonts w:eastAsia="Times New Roman" w:cs="Times New Roman"/>
        </w:rPr>
      </w:pPr>
      <w:r w:rsidRPr="007D49CB">
        <w:rPr>
          <w:rFonts w:eastAsia="Times New Roman" w:cs="Times New Roman"/>
        </w:rPr>
        <w:t>Where a law limits a fundamental right, strict scrutiny will be applied, and the law will be upheld only if it is necessary to promote a compelling or overriding interest</w:t>
      </w:r>
      <w:r w:rsidR="007D49CB" w:rsidRPr="007D49CB">
        <w:rPr>
          <w:rFonts w:eastAsia="Times New Roman" w:cs="Times New Roman"/>
        </w:rPr>
        <w:t xml:space="preserve"> Fundamental rights include</w:t>
      </w:r>
    </w:p>
    <w:p w14:paraId="2ACDE9D6" w14:textId="64323DB2" w:rsidR="007D49CB" w:rsidRDefault="007D49CB" w:rsidP="007D49CB">
      <w:pPr>
        <w:pStyle w:val="ListParagraph"/>
        <w:numPr>
          <w:ilvl w:val="4"/>
          <w:numId w:val="37"/>
        </w:numPr>
        <w:rPr>
          <w:rFonts w:eastAsia="Times New Roman" w:cs="Times New Roman"/>
        </w:rPr>
      </w:pPr>
      <w:r w:rsidRPr="007D49CB">
        <w:rPr>
          <w:rFonts w:eastAsia="Times New Roman" w:cs="Times New Roman"/>
        </w:rPr>
        <w:t xml:space="preserve">Right to </w:t>
      </w:r>
      <w:r>
        <w:rPr>
          <w:rFonts w:eastAsia="Times New Roman" w:cs="Times New Roman"/>
        </w:rPr>
        <w:t>travel</w:t>
      </w:r>
    </w:p>
    <w:p w14:paraId="15C5E6C1" w14:textId="20AEC1ED" w:rsidR="007D49CB" w:rsidRDefault="007D49CB" w:rsidP="007D49CB">
      <w:pPr>
        <w:pStyle w:val="ListParagraph"/>
        <w:numPr>
          <w:ilvl w:val="4"/>
          <w:numId w:val="37"/>
        </w:numPr>
        <w:rPr>
          <w:rFonts w:eastAsia="Times New Roman" w:cs="Times New Roman"/>
        </w:rPr>
      </w:pPr>
      <w:r>
        <w:rPr>
          <w:rFonts w:eastAsia="Times New Roman" w:cs="Times New Roman"/>
        </w:rPr>
        <w:t>Privacy</w:t>
      </w:r>
    </w:p>
    <w:p w14:paraId="7675CFB8" w14:textId="5518284F" w:rsidR="007D49CB" w:rsidRDefault="007D49CB" w:rsidP="007D49CB">
      <w:pPr>
        <w:pStyle w:val="ListParagraph"/>
        <w:numPr>
          <w:ilvl w:val="4"/>
          <w:numId w:val="37"/>
        </w:numPr>
        <w:rPr>
          <w:rFonts w:eastAsia="Times New Roman" w:cs="Times New Roman"/>
        </w:rPr>
      </w:pPr>
      <w:r>
        <w:rPr>
          <w:rFonts w:eastAsia="Times New Roman" w:cs="Times New Roman"/>
        </w:rPr>
        <w:t>Voting</w:t>
      </w:r>
    </w:p>
    <w:p w14:paraId="6B527324" w14:textId="1ACF3ED6" w:rsidR="007D49CB" w:rsidRDefault="007D49CB" w:rsidP="007D49CB">
      <w:pPr>
        <w:pStyle w:val="ListParagraph"/>
        <w:numPr>
          <w:ilvl w:val="4"/>
          <w:numId w:val="37"/>
        </w:numPr>
        <w:rPr>
          <w:rFonts w:eastAsia="Times New Roman" w:cs="Times New Roman"/>
        </w:rPr>
      </w:pPr>
      <w:r>
        <w:rPr>
          <w:rFonts w:eastAsia="Times New Roman" w:cs="Times New Roman"/>
        </w:rPr>
        <w:t>All first amendment rights</w:t>
      </w:r>
    </w:p>
    <w:p w14:paraId="161298E8" w14:textId="226BF812" w:rsidR="002C5646" w:rsidRDefault="002C5646" w:rsidP="002C5646">
      <w:pPr>
        <w:pStyle w:val="ListParagraph"/>
        <w:numPr>
          <w:ilvl w:val="2"/>
          <w:numId w:val="37"/>
        </w:numPr>
        <w:rPr>
          <w:rFonts w:eastAsia="Times New Roman" w:cs="Times New Roman"/>
          <w:b/>
        </w:rPr>
      </w:pPr>
      <w:r w:rsidRPr="002C5646">
        <w:rPr>
          <w:rFonts w:eastAsia="Times New Roman" w:cs="Times New Roman"/>
          <w:b/>
        </w:rPr>
        <w:t>All other cases – Rational basis</w:t>
      </w:r>
    </w:p>
    <w:p w14:paraId="23188DE7" w14:textId="41B933D4" w:rsidR="002C5646" w:rsidRPr="006E5D9F" w:rsidRDefault="002C5646" w:rsidP="002C5646">
      <w:pPr>
        <w:pStyle w:val="ListParagraph"/>
        <w:numPr>
          <w:ilvl w:val="3"/>
          <w:numId w:val="37"/>
        </w:numPr>
        <w:rPr>
          <w:rFonts w:eastAsia="Times New Roman" w:cs="Times New Roman"/>
          <w:b/>
        </w:rPr>
      </w:pPr>
      <w:r>
        <w:rPr>
          <w:rFonts w:eastAsia="Times New Roman" w:cs="Times New Roman"/>
        </w:rPr>
        <w:t>The law will be upheld if it is rationally related to any conceivable legitimate end of government</w:t>
      </w:r>
    </w:p>
    <w:p w14:paraId="55496D8D" w14:textId="6690DC4C" w:rsidR="006E5D9F" w:rsidRPr="006E5D9F" w:rsidRDefault="006E5D9F" w:rsidP="006E5D9F">
      <w:pPr>
        <w:pStyle w:val="ListParagraph"/>
        <w:numPr>
          <w:ilvl w:val="4"/>
          <w:numId w:val="37"/>
        </w:numPr>
        <w:rPr>
          <w:rFonts w:eastAsia="Times New Roman" w:cs="Times New Roman"/>
          <w:b/>
        </w:rPr>
      </w:pPr>
      <w:r>
        <w:rPr>
          <w:rFonts w:eastAsia="Times New Roman" w:cs="Times New Roman"/>
        </w:rPr>
        <w:t>Business and labor relations</w:t>
      </w:r>
    </w:p>
    <w:p w14:paraId="7CF538CC" w14:textId="2EDA3C22" w:rsidR="006E5D9F" w:rsidRPr="006E5D9F" w:rsidRDefault="006E5D9F" w:rsidP="006E5D9F">
      <w:pPr>
        <w:pStyle w:val="ListParagraph"/>
        <w:numPr>
          <w:ilvl w:val="4"/>
          <w:numId w:val="37"/>
        </w:numPr>
        <w:rPr>
          <w:rFonts w:eastAsia="Times New Roman" w:cs="Times New Roman"/>
          <w:b/>
        </w:rPr>
      </w:pPr>
      <w:r>
        <w:rPr>
          <w:rFonts w:eastAsia="Times New Roman" w:cs="Times New Roman"/>
        </w:rPr>
        <w:t>Taxation</w:t>
      </w:r>
    </w:p>
    <w:p w14:paraId="5E6048EB" w14:textId="456C7802" w:rsidR="006E5D9F" w:rsidRPr="006E5D9F" w:rsidRDefault="006E5D9F" w:rsidP="006E5D9F">
      <w:pPr>
        <w:pStyle w:val="ListParagraph"/>
        <w:numPr>
          <w:ilvl w:val="4"/>
          <w:numId w:val="37"/>
        </w:numPr>
        <w:rPr>
          <w:rFonts w:eastAsia="Times New Roman" w:cs="Times New Roman"/>
          <w:b/>
        </w:rPr>
      </w:pPr>
      <w:r>
        <w:rPr>
          <w:rFonts w:eastAsia="Times New Roman" w:cs="Times New Roman"/>
        </w:rPr>
        <w:t>Lifestyle</w:t>
      </w:r>
    </w:p>
    <w:p w14:paraId="0541B940" w14:textId="01C28D2E" w:rsidR="006E5D9F" w:rsidRPr="006E5D9F" w:rsidRDefault="006E5D9F" w:rsidP="006E5D9F">
      <w:pPr>
        <w:pStyle w:val="ListParagraph"/>
        <w:numPr>
          <w:ilvl w:val="4"/>
          <w:numId w:val="37"/>
        </w:numPr>
        <w:rPr>
          <w:rFonts w:eastAsia="Times New Roman" w:cs="Times New Roman"/>
          <w:b/>
        </w:rPr>
      </w:pPr>
      <w:r>
        <w:rPr>
          <w:rFonts w:eastAsia="Times New Roman" w:cs="Times New Roman"/>
        </w:rPr>
        <w:t>Zoning</w:t>
      </w:r>
    </w:p>
    <w:p w14:paraId="6D44C18F" w14:textId="0EDB844A" w:rsidR="006E5D9F" w:rsidRPr="006E5D9F" w:rsidRDefault="006E5D9F" w:rsidP="006E5D9F">
      <w:pPr>
        <w:pStyle w:val="ListParagraph"/>
        <w:numPr>
          <w:ilvl w:val="4"/>
          <w:numId w:val="37"/>
        </w:numPr>
        <w:rPr>
          <w:rFonts w:eastAsia="Times New Roman" w:cs="Times New Roman"/>
          <w:b/>
        </w:rPr>
      </w:pPr>
      <w:r>
        <w:rPr>
          <w:rFonts w:eastAsia="Times New Roman" w:cs="Times New Roman"/>
        </w:rPr>
        <w:t>Punitive damages</w:t>
      </w:r>
    </w:p>
    <w:p w14:paraId="1FAEC580" w14:textId="33866A34" w:rsidR="006E5D9F" w:rsidRPr="006E5D9F" w:rsidRDefault="006E5D9F" w:rsidP="006E5D9F">
      <w:pPr>
        <w:pStyle w:val="ListParagraph"/>
        <w:numPr>
          <w:ilvl w:val="5"/>
          <w:numId w:val="37"/>
        </w:numPr>
        <w:rPr>
          <w:rFonts w:eastAsia="Times New Roman" w:cs="Times New Roman"/>
          <w:b/>
        </w:rPr>
      </w:pPr>
      <w:r>
        <w:rPr>
          <w:rFonts w:eastAsia="Times New Roman" w:cs="Times New Roman"/>
        </w:rPr>
        <w:t>Factors considered: reprehensibility of D conduct</w:t>
      </w:r>
    </w:p>
    <w:p w14:paraId="166ECBA0" w14:textId="26733A92" w:rsidR="006E5D9F" w:rsidRPr="006E5D9F" w:rsidRDefault="006E5D9F" w:rsidP="006E5D9F">
      <w:pPr>
        <w:pStyle w:val="ListParagraph"/>
        <w:numPr>
          <w:ilvl w:val="5"/>
          <w:numId w:val="37"/>
        </w:numPr>
        <w:rPr>
          <w:rFonts w:eastAsia="Times New Roman" w:cs="Times New Roman"/>
          <w:b/>
        </w:rPr>
      </w:pPr>
      <w:r>
        <w:rPr>
          <w:rFonts w:eastAsia="Times New Roman" w:cs="Times New Roman"/>
        </w:rPr>
        <w:t>Disparity between actual or potential harm suffered by the P and punitive award</w:t>
      </w:r>
    </w:p>
    <w:p w14:paraId="42EA029E" w14:textId="42E0E3CE" w:rsidR="006E5D9F" w:rsidRPr="006E5D9F" w:rsidRDefault="006E5D9F" w:rsidP="006E5D9F">
      <w:pPr>
        <w:pStyle w:val="ListParagraph"/>
        <w:numPr>
          <w:ilvl w:val="5"/>
          <w:numId w:val="37"/>
        </w:numPr>
        <w:rPr>
          <w:rFonts w:eastAsia="Times New Roman" w:cs="Times New Roman"/>
          <w:b/>
        </w:rPr>
      </w:pPr>
      <w:r>
        <w:rPr>
          <w:rFonts w:eastAsia="Times New Roman" w:cs="Times New Roman"/>
        </w:rPr>
        <w:t>Different between punitive damages award and the criminal or civil penalties authorized for comparable misconduct</w:t>
      </w:r>
    </w:p>
    <w:p w14:paraId="13E13CA9" w14:textId="48902975" w:rsidR="006E5D9F" w:rsidRPr="002C5646" w:rsidRDefault="006E5D9F" w:rsidP="006E5D9F">
      <w:pPr>
        <w:pStyle w:val="ListParagraph"/>
        <w:numPr>
          <w:ilvl w:val="5"/>
          <w:numId w:val="37"/>
        </w:numPr>
        <w:rPr>
          <w:rFonts w:eastAsia="Times New Roman" w:cs="Times New Roman"/>
          <w:b/>
        </w:rPr>
      </w:pPr>
      <w:r>
        <w:rPr>
          <w:rFonts w:eastAsia="Times New Roman" w:cs="Times New Roman"/>
        </w:rPr>
        <w:t>Generally: punitive damages should not exceed 10 times the compensatory damages</w:t>
      </w:r>
    </w:p>
    <w:p w14:paraId="6D225CF9" w14:textId="38C9E9BB" w:rsidR="00364F47" w:rsidRDefault="00364F47" w:rsidP="008810F6">
      <w:pPr>
        <w:pStyle w:val="ListParagraph"/>
        <w:numPr>
          <w:ilvl w:val="1"/>
          <w:numId w:val="37"/>
        </w:numPr>
        <w:rPr>
          <w:rFonts w:eastAsia="Times New Roman" w:cs="Times New Roman"/>
          <w:b/>
        </w:rPr>
      </w:pPr>
      <w:r>
        <w:rPr>
          <w:rFonts w:eastAsia="Times New Roman" w:cs="Times New Roman"/>
        </w:rPr>
        <w:t>SDP: way for the court to reign in state power through the constitution</w:t>
      </w:r>
    </w:p>
    <w:p w14:paraId="4C819F17" w14:textId="77777777" w:rsidR="00364F47" w:rsidRPr="007046DA" w:rsidRDefault="00364F47" w:rsidP="008810F6">
      <w:pPr>
        <w:pStyle w:val="ListParagraph"/>
        <w:numPr>
          <w:ilvl w:val="1"/>
          <w:numId w:val="37"/>
        </w:numPr>
        <w:rPr>
          <w:rFonts w:eastAsia="Times New Roman" w:cs="Times New Roman"/>
          <w:b/>
        </w:rPr>
      </w:pPr>
      <w:r w:rsidRPr="00F974B3">
        <w:rPr>
          <w:rFonts w:eastAsia="Times New Roman" w:cs="Times New Roman"/>
          <w:b/>
          <w:i/>
        </w:rPr>
        <w:t>Allgeyer v. Louisiana</w:t>
      </w:r>
    </w:p>
    <w:p w14:paraId="23C11FE8" w14:textId="77777777" w:rsidR="00364F47" w:rsidRPr="004B0C28" w:rsidRDefault="00364F47" w:rsidP="008810F6">
      <w:pPr>
        <w:pStyle w:val="ListParagraph"/>
        <w:numPr>
          <w:ilvl w:val="2"/>
          <w:numId w:val="37"/>
        </w:numPr>
        <w:rPr>
          <w:rFonts w:eastAsia="Times New Roman" w:cs="Times New Roman"/>
          <w:b/>
        </w:rPr>
      </w:pPr>
      <w:r>
        <w:rPr>
          <w:rFonts w:eastAsia="Times New Roman" w:cs="Times New Roman"/>
        </w:rPr>
        <w:t>Facts: involved Louisiana law that prohibited obtaining insurance on Louisiana property “from any marine insurance company which has not complied in all respects” with Louisiana law</w:t>
      </w:r>
    </w:p>
    <w:p w14:paraId="42F1C5FF" w14:textId="77777777" w:rsidR="00364F47" w:rsidRPr="00323EA3" w:rsidRDefault="00364F47" w:rsidP="008810F6">
      <w:pPr>
        <w:pStyle w:val="ListParagraph"/>
        <w:numPr>
          <w:ilvl w:val="2"/>
          <w:numId w:val="37"/>
        </w:numPr>
        <w:rPr>
          <w:rFonts w:eastAsia="Times New Roman" w:cs="Times New Roman"/>
          <w:b/>
        </w:rPr>
      </w:pPr>
      <w:r>
        <w:rPr>
          <w:rFonts w:eastAsia="Times New Roman" w:cs="Times New Roman"/>
        </w:rPr>
        <w:t>For the first time, the court invalidated a state law on substantive due process grounds</w:t>
      </w:r>
    </w:p>
    <w:p w14:paraId="5045A2C0" w14:textId="77777777" w:rsidR="00364F47" w:rsidRDefault="00364F47" w:rsidP="008810F6">
      <w:pPr>
        <w:pStyle w:val="ListParagraph"/>
        <w:numPr>
          <w:ilvl w:val="2"/>
          <w:numId w:val="37"/>
        </w:numPr>
        <w:rPr>
          <w:rFonts w:eastAsia="Times New Roman" w:cs="Times New Roman"/>
        </w:rPr>
      </w:pPr>
      <w:r>
        <w:rPr>
          <w:rFonts w:eastAsia="Times New Roman" w:cs="Times New Roman"/>
          <w:u w:val="single"/>
        </w:rPr>
        <w:t>Holding</w:t>
      </w:r>
      <w:r>
        <w:rPr>
          <w:rFonts w:eastAsia="Times New Roman" w:cs="Times New Roman"/>
        </w:rPr>
        <w:t xml:space="preserve">: </w:t>
      </w:r>
      <w:r w:rsidRPr="00161B49">
        <w:rPr>
          <w:rFonts w:eastAsia="Times New Roman" w:cs="Times New Roman"/>
        </w:rPr>
        <w:t>A state may not legislate in such a way as to deprive its citizens of liberties guaranteed by the Due Process Clause of the United States Constitution (Constitution).</w:t>
      </w:r>
    </w:p>
    <w:p w14:paraId="5AAD7C2D" w14:textId="6E94BCAA" w:rsidR="00364F47" w:rsidRDefault="00364F47" w:rsidP="008810F6">
      <w:pPr>
        <w:pStyle w:val="ListParagraph"/>
        <w:numPr>
          <w:ilvl w:val="2"/>
          <w:numId w:val="37"/>
        </w:numPr>
        <w:rPr>
          <w:rFonts w:eastAsia="Times New Roman" w:cs="Times New Roman"/>
        </w:rPr>
      </w:pPr>
      <w:r>
        <w:rPr>
          <w:rFonts w:eastAsia="Times New Roman" w:cs="Times New Roman"/>
        </w:rPr>
        <w:t xml:space="preserve">Reasoning: </w:t>
      </w:r>
      <w:r w:rsidRPr="00161B49">
        <w:rPr>
          <w:rFonts w:eastAsia="Times New Roman" w:cs="Times New Roman"/>
        </w:rPr>
        <w:t>improper and illegal interference with the conduct of a citizen’s right to contract and carry out the terms of the contract.</w:t>
      </w:r>
    </w:p>
    <w:p w14:paraId="326EF99C" w14:textId="22722D94" w:rsidR="00611887" w:rsidRDefault="00611887" w:rsidP="008810F6">
      <w:pPr>
        <w:pStyle w:val="ListParagraph"/>
        <w:numPr>
          <w:ilvl w:val="1"/>
          <w:numId w:val="37"/>
        </w:numPr>
        <w:rPr>
          <w:rFonts w:eastAsia="Times New Roman" w:cs="Times New Roman"/>
        </w:rPr>
      </w:pPr>
      <w:r>
        <w:rPr>
          <w:rFonts w:eastAsia="Times New Roman" w:cs="Times New Roman"/>
        </w:rPr>
        <w:t xml:space="preserve">Lochner Era Cases: Lochner, Adkins, Adair, Williams </w:t>
      </w:r>
    </w:p>
    <w:p w14:paraId="666A98BB" w14:textId="11457A14" w:rsidR="00611887" w:rsidRPr="00611887" w:rsidRDefault="00611887" w:rsidP="00611887">
      <w:pPr>
        <w:pStyle w:val="ListParagraph"/>
        <w:numPr>
          <w:ilvl w:val="2"/>
          <w:numId w:val="37"/>
        </w:numPr>
        <w:rPr>
          <w:rFonts w:eastAsia="Times New Roman" w:cs="Times New Roman"/>
        </w:rPr>
      </w:pPr>
      <w:r>
        <w:rPr>
          <w:rFonts w:eastAsia="Times New Roman" w:cs="Times New Roman"/>
        </w:rPr>
        <w:t>Question whether rights over those specifically mentioned and protected by the constitution – unenumerated rights – are of such magnitude that they are protected because they are encompassed within the constitution’s concepts of liberty and property</w:t>
      </w:r>
      <w:r w:rsidR="00E3220D">
        <w:rPr>
          <w:rFonts w:eastAsia="Times New Roman" w:cs="Times New Roman"/>
        </w:rPr>
        <w:t xml:space="preserve"> without being specifically listed in the constitution</w:t>
      </w:r>
    </w:p>
    <w:p w14:paraId="5B396A02" w14:textId="73821A05" w:rsidR="00C3600F" w:rsidRPr="00432EB8" w:rsidRDefault="00C3600F" w:rsidP="008810F6">
      <w:pPr>
        <w:pStyle w:val="ListParagraph"/>
        <w:numPr>
          <w:ilvl w:val="1"/>
          <w:numId w:val="37"/>
        </w:numPr>
        <w:rPr>
          <w:rFonts w:eastAsia="Times New Roman" w:cs="Times New Roman"/>
        </w:rPr>
      </w:pPr>
      <w:r>
        <w:rPr>
          <w:rFonts w:eastAsia="Times New Roman" w:cs="Times New Roman"/>
          <w:b/>
          <w:i/>
        </w:rPr>
        <w:t>Lochner v. NY</w:t>
      </w:r>
      <w:r w:rsidR="00DE5223">
        <w:rPr>
          <w:rFonts w:eastAsia="Times New Roman" w:cs="Times New Roman"/>
          <w:b/>
          <w:i/>
        </w:rPr>
        <w:t xml:space="preserve"> </w:t>
      </w:r>
      <w:r w:rsidR="00DE5223">
        <w:rPr>
          <w:rFonts w:eastAsia="Times New Roman" w:cs="Times New Roman"/>
          <w:b/>
        </w:rPr>
        <w:t>(1905)</w:t>
      </w:r>
    </w:p>
    <w:p w14:paraId="44A4A62B" w14:textId="77777777" w:rsidR="00C3600F" w:rsidRPr="00432EB8" w:rsidRDefault="00C3600F" w:rsidP="008810F6">
      <w:pPr>
        <w:pStyle w:val="ListParagraph"/>
        <w:numPr>
          <w:ilvl w:val="2"/>
          <w:numId w:val="37"/>
        </w:numPr>
        <w:rPr>
          <w:rFonts w:eastAsia="Times New Roman" w:cs="Times New Roman"/>
        </w:rPr>
      </w:pPr>
      <w:r>
        <w:rPr>
          <w:rFonts w:eastAsia="Times New Roman" w:cs="Times New Roman"/>
        </w:rPr>
        <w:t xml:space="preserve">Facts: </w:t>
      </w:r>
      <w:r w:rsidRPr="00432EB8">
        <w:rPr>
          <w:rFonts w:eastAsia="Times New Roman" w:cs="Times New Roman"/>
        </w:rPr>
        <w:t>The Bakeshop Act was a New York state labor law which prohibited bakery employees from working for more than sixty hours per week or ten hours per da</w:t>
      </w:r>
      <w:r>
        <w:rPr>
          <w:rFonts w:eastAsia="Times New Roman" w:cs="Times New Roman"/>
        </w:rPr>
        <w:t>y (didn’t want immigrants getting ahead too much)</w:t>
      </w:r>
    </w:p>
    <w:p w14:paraId="7B87987C" w14:textId="77777777" w:rsidR="00C3600F" w:rsidRPr="003634C0" w:rsidRDefault="00C3600F" w:rsidP="008810F6">
      <w:pPr>
        <w:pStyle w:val="ListParagraph"/>
        <w:numPr>
          <w:ilvl w:val="2"/>
          <w:numId w:val="37"/>
        </w:numPr>
        <w:rPr>
          <w:rFonts w:eastAsia="Times New Roman" w:cs="Times New Roman"/>
        </w:rPr>
      </w:pPr>
      <w:r>
        <w:rPr>
          <w:rFonts w:eastAsia="Times New Roman" w:cs="Times New Roman"/>
        </w:rPr>
        <w:t xml:space="preserve">Issue: </w:t>
      </w:r>
      <w:r w:rsidRPr="003634C0">
        <w:rPr>
          <w:rFonts w:eastAsia="Times New Roman" w:cs="Times New Roman"/>
        </w:rPr>
        <w:t>What is the test for determining whether legislation which seeks to impose restrictions upon an individual’s general right to make a contract in relation to his business is not invalid under the Due Process Clause of the Fourteenth Amendment?</w:t>
      </w:r>
    </w:p>
    <w:p w14:paraId="1BF1B739" w14:textId="77777777" w:rsidR="00C3600F" w:rsidRPr="00611887" w:rsidRDefault="00C3600F" w:rsidP="008810F6">
      <w:pPr>
        <w:pStyle w:val="ListParagraph"/>
        <w:numPr>
          <w:ilvl w:val="2"/>
          <w:numId w:val="37"/>
        </w:numPr>
        <w:rPr>
          <w:rFonts w:eastAsia="Times New Roman" w:cs="Times New Roman"/>
          <w:color w:val="FF0000"/>
        </w:rPr>
      </w:pPr>
      <w:r>
        <w:rPr>
          <w:rFonts w:eastAsia="Times New Roman" w:cs="Times New Roman"/>
          <w:u w:val="single"/>
        </w:rPr>
        <w:t>Holding</w:t>
      </w:r>
      <w:r>
        <w:rPr>
          <w:rFonts w:eastAsia="Times New Roman" w:cs="Times New Roman"/>
        </w:rPr>
        <w:t xml:space="preserve">: </w:t>
      </w:r>
      <w:r w:rsidRPr="00611887">
        <w:rPr>
          <w:rFonts w:eastAsia="Times New Roman" w:cs="Times New Roman"/>
          <w:color w:val="FF0000"/>
        </w:rPr>
        <w:t xml:space="preserve">Act was an unconstitutional abridgement to the liberty to contract and a violation of due process; court must determine whether the legislation is a </w:t>
      </w:r>
      <w:r w:rsidRPr="00611887">
        <w:rPr>
          <w:rFonts w:eastAsia="Times New Roman" w:cs="Times New Roman"/>
          <w:i/>
          <w:color w:val="FF0000"/>
        </w:rPr>
        <w:t>fair, reasonable and appropriate exercise of the police power of the State</w:t>
      </w:r>
      <w:r w:rsidRPr="00611887">
        <w:rPr>
          <w:rFonts w:eastAsia="Times New Roman" w:cs="Times New Roman"/>
          <w:color w:val="FF0000"/>
        </w:rPr>
        <w:t>, or an unreasonable, unnecessary and arbitrary interference with the right of the individual to enter into a contract related to his business.</w:t>
      </w:r>
    </w:p>
    <w:p w14:paraId="7C3AAB4E" w14:textId="714C85B6" w:rsidR="00C21B00" w:rsidRDefault="00C21B00" w:rsidP="008810F6">
      <w:pPr>
        <w:pStyle w:val="ListParagraph"/>
        <w:numPr>
          <w:ilvl w:val="2"/>
          <w:numId w:val="37"/>
        </w:numPr>
        <w:rPr>
          <w:rFonts w:eastAsia="Times New Roman" w:cs="Times New Roman"/>
        </w:rPr>
      </w:pPr>
      <w:r>
        <w:rPr>
          <w:rFonts w:eastAsia="Times New Roman" w:cs="Times New Roman"/>
        </w:rPr>
        <w:t>“Rational Relationship Requirement” : fair, reasonable, appropriate exercise of police power</w:t>
      </w:r>
    </w:p>
    <w:p w14:paraId="230EC805" w14:textId="77777777" w:rsidR="00C3600F" w:rsidRDefault="00C3600F" w:rsidP="008810F6">
      <w:pPr>
        <w:pStyle w:val="ListParagraph"/>
        <w:numPr>
          <w:ilvl w:val="2"/>
          <w:numId w:val="37"/>
        </w:numPr>
        <w:rPr>
          <w:rFonts w:eastAsia="Times New Roman" w:cs="Times New Roman"/>
        </w:rPr>
      </w:pPr>
      <w:r>
        <w:rPr>
          <w:rFonts w:eastAsia="Times New Roman" w:cs="Times New Roman"/>
        </w:rPr>
        <w:t>Want to protect economic rights, majority in Lochner aligns with dissent in Slaughterhouse</w:t>
      </w:r>
    </w:p>
    <w:p w14:paraId="091C3825" w14:textId="77777777" w:rsidR="00C3600F" w:rsidRDefault="00C3600F" w:rsidP="008810F6">
      <w:pPr>
        <w:pStyle w:val="ListParagraph"/>
        <w:numPr>
          <w:ilvl w:val="2"/>
          <w:numId w:val="37"/>
        </w:numPr>
        <w:rPr>
          <w:rFonts w:eastAsia="Times New Roman" w:cs="Times New Roman"/>
        </w:rPr>
      </w:pPr>
      <w:r>
        <w:rPr>
          <w:rFonts w:eastAsia="Times New Roman" w:cs="Times New Roman"/>
        </w:rPr>
        <w:t>9</w:t>
      </w:r>
      <w:r w:rsidRPr="005D02E3">
        <w:rPr>
          <w:rFonts w:eastAsia="Times New Roman" w:cs="Times New Roman"/>
          <w:vertAlign w:val="superscript"/>
        </w:rPr>
        <w:t>th</w:t>
      </w:r>
      <w:r>
        <w:rPr>
          <w:rFonts w:eastAsia="Times New Roman" w:cs="Times New Roman"/>
        </w:rPr>
        <w:t xml:space="preserve"> amendment issue- incorporation of the 9</w:t>
      </w:r>
      <w:r w:rsidRPr="00F17080">
        <w:rPr>
          <w:rFonts w:eastAsia="Times New Roman" w:cs="Times New Roman"/>
          <w:vertAlign w:val="superscript"/>
        </w:rPr>
        <w:t>th</w:t>
      </w:r>
      <w:r>
        <w:rPr>
          <w:rFonts w:eastAsia="Times New Roman" w:cs="Times New Roman"/>
        </w:rPr>
        <w:t xml:space="preserve"> amendment, nothing in constitution about hours and baker restrictions so shouldn’t be protected, is there something beyond the literal language of the constitution</w:t>
      </w:r>
    </w:p>
    <w:p w14:paraId="1D839009" w14:textId="1DDA1586" w:rsidR="00C3600F" w:rsidRPr="00C3600F" w:rsidRDefault="00C3600F" w:rsidP="008810F6">
      <w:pPr>
        <w:pStyle w:val="ListParagraph"/>
        <w:numPr>
          <w:ilvl w:val="2"/>
          <w:numId w:val="37"/>
        </w:numPr>
        <w:rPr>
          <w:rFonts w:eastAsia="Times New Roman" w:cs="Times New Roman"/>
        </w:rPr>
      </w:pPr>
      <w:r>
        <w:rPr>
          <w:rFonts w:eastAsia="Times New Roman" w:cs="Times New Roman"/>
        </w:rPr>
        <w:t>J. Holmes: don’t use constitutional interpretation as a way to incorporate economic theories of the day</w:t>
      </w:r>
    </w:p>
    <w:p w14:paraId="432726CA" w14:textId="19EF8B91" w:rsidR="0095329C" w:rsidRPr="00F974B3" w:rsidRDefault="0095329C" w:rsidP="008810F6">
      <w:pPr>
        <w:pStyle w:val="ListParagraph"/>
        <w:numPr>
          <w:ilvl w:val="1"/>
          <w:numId w:val="37"/>
        </w:numPr>
        <w:rPr>
          <w:rFonts w:eastAsia="Times New Roman" w:cs="Times New Roman"/>
          <w:b/>
        </w:rPr>
      </w:pPr>
      <w:r w:rsidRPr="00F974B3">
        <w:rPr>
          <w:rFonts w:eastAsia="Times New Roman" w:cs="Times New Roman"/>
          <w:b/>
          <w:i/>
        </w:rPr>
        <w:t>Calder v. Bull</w:t>
      </w:r>
    </w:p>
    <w:p w14:paraId="55454F41" w14:textId="5EFE54F1" w:rsidR="00367305" w:rsidRDefault="00367305" w:rsidP="008810F6">
      <w:pPr>
        <w:pStyle w:val="ListParagraph"/>
        <w:numPr>
          <w:ilvl w:val="2"/>
          <w:numId w:val="37"/>
        </w:numPr>
        <w:rPr>
          <w:rFonts w:eastAsia="Times New Roman" w:cs="Times New Roman"/>
        </w:rPr>
      </w:pPr>
      <w:r>
        <w:rPr>
          <w:rFonts w:eastAsia="Times New Roman" w:cs="Times New Roman"/>
        </w:rPr>
        <w:t>Court rejected an attack on a CT legislative act setting aside a probate court decree that refused to approve a will</w:t>
      </w:r>
    </w:p>
    <w:p w14:paraId="640B9501" w14:textId="77777777" w:rsidR="00A60659" w:rsidRPr="00A60659" w:rsidRDefault="00A60659" w:rsidP="008810F6">
      <w:pPr>
        <w:pStyle w:val="ListParagraph"/>
        <w:numPr>
          <w:ilvl w:val="2"/>
          <w:numId w:val="37"/>
        </w:numPr>
        <w:rPr>
          <w:rFonts w:eastAsia="Times New Roman" w:cs="Times New Roman"/>
        </w:rPr>
      </w:pPr>
      <w:r>
        <w:rPr>
          <w:rFonts w:eastAsia="Times New Roman" w:cs="Times New Roman"/>
        </w:rPr>
        <w:t xml:space="preserve">Issue: </w:t>
      </w:r>
      <w:r w:rsidRPr="00A60659">
        <w:rPr>
          <w:rFonts w:eastAsia="Times New Roman" w:cs="Times New Roman"/>
        </w:rPr>
        <w:t>Whether a federal court can nullify a state statute for violation of Article 1, Section 10 of the constitution, which prohibits the passage and application of retroactive laws.</w:t>
      </w:r>
    </w:p>
    <w:p w14:paraId="3438A95F" w14:textId="26BEADAC" w:rsidR="00A60659" w:rsidRPr="00A60659" w:rsidRDefault="00A60659" w:rsidP="008810F6">
      <w:pPr>
        <w:pStyle w:val="ListParagraph"/>
        <w:numPr>
          <w:ilvl w:val="2"/>
          <w:numId w:val="37"/>
        </w:numPr>
        <w:rPr>
          <w:rFonts w:eastAsia="Times New Roman" w:cs="Times New Roman"/>
        </w:rPr>
      </w:pPr>
      <w:r>
        <w:rPr>
          <w:rFonts w:eastAsia="Times New Roman" w:cs="Times New Roman"/>
          <w:u w:val="single"/>
        </w:rPr>
        <w:t>Holding</w:t>
      </w:r>
      <w:r>
        <w:rPr>
          <w:rFonts w:eastAsia="Times New Roman" w:cs="Times New Roman"/>
        </w:rPr>
        <w:t>: T</w:t>
      </w:r>
      <w:r w:rsidRPr="00A60659">
        <w:rPr>
          <w:rFonts w:eastAsia="Times New Roman" w:cs="Times New Roman"/>
        </w:rPr>
        <w:t>he relevant action is a civil/private right, not a criminal right.  The constitution applies ex post facto restrictions on criminal rights, not civil/private rights.</w:t>
      </w:r>
    </w:p>
    <w:p w14:paraId="32D94FD9" w14:textId="00126CFE" w:rsidR="00C750B3" w:rsidRPr="00F974B3" w:rsidRDefault="00C750B3" w:rsidP="008810F6">
      <w:pPr>
        <w:pStyle w:val="ListParagraph"/>
        <w:numPr>
          <w:ilvl w:val="1"/>
          <w:numId w:val="37"/>
        </w:numPr>
        <w:rPr>
          <w:rFonts w:eastAsia="Times New Roman" w:cs="Times New Roman"/>
          <w:b/>
        </w:rPr>
      </w:pPr>
      <w:r w:rsidRPr="00F974B3">
        <w:rPr>
          <w:rFonts w:eastAsia="Times New Roman" w:cs="Times New Roman"/>
          <w:b/>
          <w:i/>
        </w:rPr>
        <w:t>Munn v. Illinois</w:t>
      </w:r>
    </w:p>
    <w:p w14:paraId="5463F193" w14:textId="399662B1" w:rsidR="009D24C5" w:rsidRPr="00C750B3" w:rsidRDefault="006C309F" w:rsidP="008810F6">
      <w:pPr>
        <w:pStyle w:val="ListParagraph"/>
        <w:numPr>
          <w:ilvl w:val="2"/>
          <w:numId w:val="37"/>
        </w:numPr>
        <w:rPr>
          <w:rFonts w:eastAsia="Times New Roman" w:cs="Times New Roman"/>
        </w:rPr>
      </w:pPr>
      <w:r w:rsidRPr="006C309F">
        <w:rPr>
          <w:rFonts w:eastAsia="Times New Roman" w:cs="Times New Roman"/>
          <w:u w:val="single"/>
        </w:rPr>
        <w:t>Holding</w:t>
      </w:r>
      <w:r>
        <w:rPr>
          <w:rFonts w:eastAsia="Times New Roman" w:cs="Times New Roman"/>
        </w:rPr>
        <w:t xml:space="preserve">: </w:t>
      </w:r>
      <w:r w:rsidR="009D24C5" w:rsidRPr="006C309F">
        <w:rPr>
          <w:rFonts w:eastAsia="Times New Roman" w:cs="Times New Roman"/>
        </w:rPr>
        <w:t>Court</w:t>
      </w:r>
      <w:r w:rsidR="009D24C5">
        <w:rPr>
          <w:rFonts w:eastAsia="Times New Roman" w:cs="Times New Roman"/>
        </w:rPr>
        <w:t xml:space="preserve"> rejected an attack on state law regulating rates of grain elevators, court cautioned “in mere private contracts, relating to matters in which the public has no interest, what is reasonable must be asserted judicially”</w:t>
      </w:r>
    </w:p>
    <w:p w14:paraId="55D8FA98" w14:textId="5DEC0298" w:rsidR="00C750B3" w:rsidRPr="00F974B3" w:rsidRDefault="00C750B3" w:rsidP="008810F6">
      <w:pPr>
        <w:pStyle w:val="ListParagraph"/>
        <w:numPr>
          <w:ilvl w:val="1"/>
          <w:numId w:val="37"/>
        </w:numPr>
        <w:rPr>
          <w:rFonts w:eastAsia="Times New Roman" w:cs="Times New Roman"/>
          <w:b/>
        </w:rPr>
      </w:pPr>
      <w:r w:rsidRPr="00F974B3">
        <w:rPr>
          <w:rFonts w:eastAsia="Times New Roman" w:cs="Times New Roman"/>
          <w:b/>
          <w:i/>
        </w:rPr>
        <w:t>Mugler v. Kansas</w:t>
      </w:r>
    </w:p>
    <w:p w14:paraId="5954FB1D" w14:textId="634989D2" w:rsidR="006C309F" w:rsidRPr="00357BD4" w:rsidRDefault="006C309F" w:rsidP="008810F6">
      <w:pPr>
        <w:pStyle w:val="ListParagraph"/>
        <w:numPr>
          <w:ilvl w:val="2"/>
          <w:numId w:val="37"/>
        </w:numPr>
        <w:rPr>
          <w:rFonts w:eastAsia="Times New Roman" w:cs="Times New Roman"/>
        </w:rPr>
      </w:pPr>
      <w:r>
        <w:rPr>
          <w:rFonts w:eastAsia="Times New Roman" w:cs="Times New Roman"/>
          <w:u w:val="single"/>
        </w:rPr>
        <w:t>Holding</w:t>
      </w:r>
      <w:r>
        <w:rPr>
          <w:rFonts w:eastAsia="Times New Roman" w:cs="Times New Roman"/>
        </w:rPr>
        <w:t xml:space="preserve">: </w:t>
      </w:r>
      <w:r w:rsidR="0062551D">
        <w:rPr>
          <w:rFonts w:eastAsia="Times New Roman" w:cs="Times New Roman"/>
        </w:rPr>
        <w:t>sustained law prohibiting intoxicating beverages, but court announced it was prepared to examine the substantive reasonableness of state legislation</w:t>
      </w:r>
      <w:r w:rsidR="00E650B5">
        <w:rPr>
          <w:rFonts w:eastAsia="Times New Roman" w:cs="Times New Roman"/>
        </w:rPr>
        <w:t xml:space="preserve">, not every statute enacted by states for promotion of “public morals, public health, or public safety” would be accepted as a legitimate exertion of state police powers </w:t>
      </w:r>
    </w:p>
    <w:p w14:paraId="764F3B8B" w14:textId="48E92F47" w:rsidR="00432EB8" w:rsidRDefault="00131B86" w:rsidP="008810F6">
      <w:pPr>
        <w:pStyle w:val="ListParagraph"/>
        <w:numPr>
          <w:ilvl w:val="1"/>
          <w:numId w:val="37"/>
        </w:numPr>
        <w:rPr>
          <w:rFonts w:eastAsia="Times New Roman" w:cs="Times New Roman"/>
        </w:rPr>
      </w:pPr>
      <w:r>
        <w:rPr>
          <w:rFonts w:eastAsia="Times New Roman" w:cs="Times New Roman"/>
          <w:b/>
          <w:i/>
        </w:rPr>
        <w:t>Adair v. US</w:t>
      </w:r>
    </w:p>
    <w:p w14:paraId="1F4E2A5C" w14:textId="77777777" w:rsidR="001D6C08" w:rsidRPr="001D6C08" w:rsidRDefault="001D6C08" w:rsidP="008810F6">
      <w:pPr>
        <w:pStyle w:val="ListParagraph"/>
        <w:numPr>
          <w:ilvl w:val="2"/>
          <w:numId w:val="37"/>
        </w:numPr>
        <w:rPr>
          <w:rFonts w:eastAsia="Times New Roman" w:cs="Times New Roman"/>
        </w:rPr>
      </w:pPr>
      <w:r>
        <w:rPr>
          <w:rFonts w:eastAsia="Times New Roman" w:cs="Times New Roman"/>
        </w:rPr>
        <w:t xml:space="preserve">Facts: </w:t>
      </w:r>
      <w:r w:rsidRPr="001D6C08">
        <w:rPr>
          <w:rFonts w:eastAsia="Times New Roman" w:cs="Times New Roman"/>
        </w:rPr>
        <w:t>A law passed by Congress in 1898 made it illegal for employers to fire employees solely on the basis of their participation in labor unions.</w:t>
      </w:r>
    </w:p>
    <w:p w14:paraId="3EEAE724" w14:textId="61172C9A" w:rsidR="00B61743" w:rsidRPr="00C31543" w:rsidRDefault="001D6C08" w:rsidP="008810F6">
      <w:pPr>
        <w:pStyle w:val="ListParagraph"/>
        <w:numPr>
          <w:ilvl w:val="2"/>
          <w:numId w:val="37"/>
        </w:numPr>
        <w:rPr>
          <w:rFonts w:eastAsia="Times New Roman" w:cs="Times New Roman"/>
          <w:u w:val="single"/>
        </w:rPr>
      </w:pPr>
      <w:r>
        <w:rPr>
          <w:rFonts w:eastAsia="Times New Roman" w:cs="Times New Roman"/>
          <w:u w:val="single"/>
        </w:rPr>
        <w:t xml:space="preserve">Holding: </w:t>
      </w:r>
      <w:r w:rsidRPr="001D6C08">
        <w:rPr>
          <w:rFonts w:eastAsia="Times New Roman" w:cs="Times New Roman"/>
        </w:rPr>
        <w:t>The right of a person to sell his labor upon such terms as he deems proper is, in essence, the same as the right of the purchaser of labor to prescribe the conditions upon which he will accept such labor from the person offering to sell it</w:t>
      </w:r>
    </w:p>
    <w:p w14:paraId="6E86297D" w14:textId="2BF29513" w:rsidR="00C31543" w:rsidRPr="002940B2" w:rsidRDefault="00C31543" w:rsidP="008810F6">
      <w:pPr>
        <w:pStyle w:val="ListParagraph"/>
        <w:numPr>
          <w:ilvl w:val="1"/>
          <w:numId w:val="37"/>
        </w:numPr>
        <w:rPr>
          <w:rFonts w:eastAsia="Times New Roman" w:cs="Times New Roman"/>
          <w:u w:val="single"/>
        </w:rPr>
      </w:pPr>
      <w:r>
        <w:rPr>
          <w:rFonts w:eastAsia="Times New Roman" w:cs="Times New Roman"/>
          <w:b/>
          <w:i/>
        </w:rPr>
        <w:t>Coppage v. Kansas</w:t>
      </w:r>
    </w:p>
    <w:p w14:paraId="2AE83695" w14:textId="77777777" w:rsidR="00D86998" w:rsidRPr="00D86998" w:rsidRDefault="00D86998" w:rsidP="008810F6">
      <w:pPr>
        <w:pStyle w:val="ListParagraph"/>
        <w:numPr>
          <w:ilvl w:val="2"/>
          <w:numId w:val="37"/>
        </w:numPr>
        <w:rPr>
          <w:rFonts w:eastAsia="Times New Roman" w:cs="Times New Roman"/>
        </w:rPr>
      </w:pPr>
      <w:r>
        <w:rPr>
          <w:rFonts w:eastAsia="Times New Roman" w:cs="Times New Roman"/>
        </w:rPr>
        <w:t xml:space="preserve">Facts: </w:t>
      </w:r>
      <w:r w:rsidRPr="00D86998">
        <w:rPr>
          <w:rFonts w:eastAsia="Times New Roman" w:cs="Times New Roman"/>
        </w:rPr>
        <w:t>The Petitioner, Coppage (Petitioner), was found guilty of violating the Kansas state law that prohibited employers from asking employees not to join or remain a member of a labor union as a condition of employment.</w:t>
      </w:r>
    </w:p>
    <w:p w14:paraId="702B070B" w14:textId="74C10BA1" w:rsidR="00D86998" w:rsidRDefault="00D86998" w:rsidP="008810F6">
      <w:pPr>
        <w:pStyle w:val="ListParagraph"/>
        <w:numPr>
          <w:ilvl w:val="2"/>
          <w:numId w:val="37"/>
        </w:numPr>
        <w:rPr>
          <w:rFonts w:eastAsia="Times New Roman" w:cs="Times New Roman"/>
        </w:rPr>
      </w:pPr>
      <w:r w:rsidRPr="00D86998">
        <w:rPr>
          <w:rFonts w:eastAsia="Times New Roman" w:cs="Times New Roman"/>
          <w:u w:val="single"/>
        </w:rPr>
        <w:t>Holding</w:t>
      </w:r>
      <w:r>
        <w:rPr>
          <w:rFonts w:eastAsia="Times New Roman" w:cs="Times New Roman"/>
        </w:rPr>
        <w:t xml:space="preserve">: </w:t>
      </w:r>
      <w:r w:rsidRPr="00D86998">
        <w:rPr>
          <w:rFonts w:eastAsia="Times New Roman" w:cs="Times New Roman"/>
        </w:rPr>
        <w:t xml:space="preserve">States are prohibited from the arbitrary interference with a person’s freedom to contract because of the Due Process Clause of the 14th Amendment of the </w:t>
      </w:r>
      <w:r w:rsidR="00E87B76">
        <w:rPr>
          <w:rFonts w:eastAsia="Times New Roman" w:cs="Times New Roman"/>
        </w:rPr>
        <w:t>Constitution</w:t>
      </w:r>
    </w:p>
    <w:p w14:paraId="0408F0C7" w14:textId="55C389A6" w:rsidR="007A469C" w:rsidRDefault="007A469C" w:rsidP="008810F6">
      <w:pPr>
        <w:pStyle w:val="ListParagraph"/>
        <w:numPr>
          <w:ilvl w:val="2"/>
          <w:numId w:val="37"/>
        </w:numPr>
        <w:rPr>
          <w:rFonts w:eastAsia="Times New Roman" w:cs="Times New Roman"/>
        </w:rPr>
      </w:pPr>
      <w:r>
        <w:rPr>
          <w:rFonts w:eastAsia="Times New Roman" w:cs="Times New Roman"/>
        </w:rPr>
        <w:t xml:space="preserve">Reasoning: </w:t>
      </w:r>
      <w:r w:rsidR="00BE5242" w:rsidRPr="00BE5242">
        <w:rPr>
          <w:rFonts w:eastAsia="Times New Roman" w:cs="Times New Roman"/>
        </w:rPr>
        <w:t>Employment relations are the same as a contractual arrangement. Both contracting parties have the right to terminate the employment ‘at-will’ for any reason. At the onset, the employee has the choice to refuse employment if union membership is more valued than the position offered.</w:t>
      </w:r>
    </w:p>
    <w:p w14:paraId="7D8DCB37" w14:textId="43B9E608" w:rsidR="00E93644" w:rsidRPr="00C86BDD" w:rsidRDefault="00E93644" w:rsidP="008810F6">
      <w:pPr>
        <w:pStyle w:val="ListParagraph"/>
        <w:numPr>
          <w:ilvl w:val="1"/>
          <w:numId w:val="37"/>
        </w:numPr>
        <w:rPr>
          <w:rFonts w:eastAsia="Times New Roman" w:cs="Times New Roman"/>
        </w:rPr>
      </w:pPr>
      <w:r>
        <w:rPr>
          <w:rFonts w:eastAsia="Times New Roman" w:cs="Times New Roman"/>
          <w:b/>
          <w:i/>
        </w:rPr>
        <w:t>New Skate Ice Co v. Liebmann</w:t>
      </w:r>
    </w:p>
    <w:p w14:paraId="3BC08A48" w14:textId="7999D6DC" w:rsidR="002940B2" w:rsidRDefault="003D553F" w:rsidP="008810F6">
      <w:pPr>
        <w:pStyle w:val="ListParagraph"/>
        <w:numPr>
          <w:ilvl w:val="2"/>
          <w:numId w:val="37"/>
        </w:numPr>
        <w:rPr>
          <w:rFonts w:eastAsia="Times New Roman" w:cs="Times New Roman"/>
        </w:rPr>
      </w:pPr>
      <w:r>
        <w:rPr>
          <w:rFonts w:eastAsia="Times New Roman" w:cs="Times New Roman"/>
        </w:rPr>
        <w:t xml:space="preserve">Court invalidated an OK law that treated the manufacture of </w:t>
      </w:r>
      <w:r w:rsidR="001D4306">
        <w:rPr>
          <w:rFonts w:eastAsia="Times New Roman" w:cs="Times New Roman"/>
        </w:rPr>
        <w:t xml:space="preserve">ice like a public utility, requiring a certificate of </w:t>
      </w:r>
      <w:r w:rsidR="00D541BA">
        <w:rPr>
          <w:rFonts w:eastAsia="Times New Roman" w:cs="Times New Roman"/>
        </w:rPr>
        <w:t>convenience and necessity</w:t>
      </w:r>
      <w:r w:rsidR="00587CB3">
        <w:rPr>
          <w:rFonts w:eastAsia="Times New Roman" w:cs="Times New Roman"/>
        </w:rPr>
        <w:t xml:space="preserve"> as a prerequisite to entry into the business</w:t>
      </w:r>
    </w:p>
    <w:p w14:paraId="5F84CDD7" w14:textId="3272E2A7" w:rsidR="002E6C18" w:rsidRPr="002E6C18" w:rsidRDefault="002E6C18" w:rsidP="008810F6">
      <w:pPr>
        <w:pStyle w:val="ListParagraph"/>
        <w:numPr>
          <w:ilvl w:val="2"/>
          <w:numId w:val="37"/>
        </w:numPr>
        <w:rPr>
          <w:rFonts w:eastAsia="Times New Roman" w:cs="Times New Roman"/>
        </w:rPr>
      </w:pPr>
      <w:r>
        <w:rPr>
          <w:rFonts w:eastAsia="Times New Roman" w:cs="Times New Roman"/>
          <w:u w:val="single"/>
        </w:rPr>
        <w:t>Holding</w:t>
      </w:r>
      <w:r>
        <w:rPr>
          <w:rFonts w:eastAsia="Times New Roman" w:cs="Times New Roman"/>
        </w:rPr>
        <w:t xml:space="preserve">: </w:t>
      </w:r>
      <w:r w:rsidRPr="002E6C18">
        <w:rPr>
          <w:rFonts w:eastAsia="Times New Roman" w:cs="Times New Roman"/>
        </w:rPr>
        <w:t>due process prevented a state legislature from arbitrarily creating restrictions on new businesses only on the claim that their markets affected a public use.</w:t>
      </w:r>
    </w:p>
    <w:p w14:paraId="319E5552" w14:textId="0B50208F" w:rsidR="002E6C18" w:rsidRDefault="002E6C18" w:rsidP="008810F6">
      <w:pPr>
        <w:pStyle w:val="ListParagraph"/>
        <w:numPr>
          <w:ilvl w:val="1"/>
          <w:numId w:val="37"/>
        </w:numPr>
        <w:rPr>
          <w:rFonts w:eastAsia="Times New Roman" w:cs="Times New Roman"/>
        </w:rPr>
      </w:pPr>
      <w:r>
        <w:rPr>
          <w:rFonts w:eastAsia="Times New Roman" w:cs="Times New Roman"/>
          <w:b/>
          <w:i/>
        </w:rPr>
        <w:t>Muller v. Oregon</w:t>
      </w:r>
      <w:r w:rsidR="005552B7">
        <w:rPr>
          <w:rFonts w:eastAsia="Times New Roman" w:cs="Times New Roman"/>
        </w:rPr>
        <w:t>:</w:t>
      </w:r>
    </w:p>
    <w:p w14:paraId="58D8D828" w14:textId="75F6B411" w:rsidR="002F190A" w:rsidRDefault="005552B7" w:rsidP="008810F6">
      <w:pPr>
        <w:pStyle w:val="ListParagraph"/>
        <w:numPr>
          <w:ilvl w:val="2"/>
          <w:numId w:val="37"/>
        </w:numPr>
        <w:rPr>
          <w:rFonts w:eastAsia="Times New Roman" w:cs="Times New Roman"/>
        </w:rPr>
      </w:pPr>
      <w:r>
        <w:rPr>
          <w:rFonts w:eastAsia="Times New Roman" w:cs="Times New Roman"/>
        </w:rPr>
        <w:t>Sustained Oregon law that provided that “no female” shall be employed in any factory or laundry for more than ten hours during any one day</w:t>
      </w:r>
    </w:p>
    <w:p w14:paraId="43585802" w14:textId="01D89E90" w:rsidR="00782115" w:rsidRPr="00782115" w:rsidRDefault="00782115" w:rsidP="008810F6">
      <w:pPr>
        <w:pStyle w:val="ListParagraph"/>
        <w:numPr>
          <w:ilvl w:val="1"/>
          <w:numId w:val="37"/>
        </w:numPr>
        <w:rPr>
          <w:rFonts w:eastAsia="Times New Roman" w:cs="Times New Roman"/>
        </w:rPr>
      </w:pPr>
      <w:r>
        <w:rPr>
          <w:rFonts w:eastAsia="Times New Roman" w:cs="Times New Roman"/>
          <w:b/>
          <w:i/>
        </w:rPr>
        <w:t>Nebbia v NY</w:t>
      </w:r>
      <w:r>
        <w:rPr>
          <w:rFonts w:eastAsia="Times New Roman" w:cs="Times New Roman"/>
          <w:b/>
        </w:rPr>
        <w:t>:</w:t>
      </w:r>
    </w:p>
    <w:p w14:paraId="414E6153" w14:textId="554C556B" w:rsidR="00782115" w:rsidRDefault="00782115" w:rsidP="008810F6">
      <w:pPr>
        <w:pStyle w:val="ListParagraph"/>
        <w:numPr>
          <w:ilvl w:val="2"/>
          <w:numId w:val="37"/>
        </w:numPr>
        <w:rPr>
          <w:rFonts w:eastAsia="Times New Roman" w:cs="Times New Roman"/>
        </w:rPr>
      </w:pPr>
      <w:r>
        <w:rPr>
          <w:rFonts w:eastAsia="Times New Roman" w:cs="Times New Roman"/>
        </w:rPr>
        <w:t>NY legislature established Milk Control Board with power to fix minimum and maximum prices of milk</w:t>
      </w:r>
      <w:r w:rsidR="0070324A">
        <w:rPr>
          <w:rFonts w:eastAsia="Times New Roman" w:cs="Times New Roman"/>
        </w:rPr>
        <w:t xml:space="preserve"> – issue whether the constitution prohibits a state from fixing the selling price of milk</w:t>
      </w:r>
    </w:p>
    <w:p w14:paraId="078F4FF4" w14:textId="4124F16B" w:rsidR="00782115" w:rsidRPr="00782115" w:rsidRDefault="00782115" w:rsidP="008810F6">
      <w:pPr>
        <w:pStyle w:val="ListParagraph"/>
        <w:numPr>
          <w:ilvl w:val="2"/>
          <w:numId w:val="37"/>
        </w:numPr>
        <w:rPr>
          <w:rFonts w:eastAsia="Times New Roman" w:cs="Times New Roman"/>
        </w:rPr>
      </w:pPr>
      <w:r w:rsidRPr="00782115">
        <w:rPr>
          <w:rFonts w:eastAsia="Times New Roman" w:cs="Times New Roman"/>
        </w:rPr>
        <w:t>A state is free to adopt whatever economic policy may reasonably be deemed to promote public welfare, and enforce that policy by legislation adapted to its purpose.</w:t>
      </w:r>
    </w:p>
    <w:p w14:paraId="1FFAF7F1" w14:textId="5739F73D" w:rsidR="00782115" w:rsidRPr="00782115" w:rsidRDefault="008A655C" w:rsidP="008810F6">
      <w:pPr>
        <w:pStyle w:val="ListParagraph"/>
        <w:numPr>
          <w:ilvl w:val="2"/>
          <w:numId w:val="37"/>
        </w:numPr>
        <w:rPr>
          <w:rFonts w:eastAsia="Times New Roman" w:cs="Times New Roman"/>
        </w:rPr>
      </w:pPr>
      <w:r>
        <w:rPr>
          <w:rFonts w:eastAsia="Times New Roman" w:cs="Times New Roman"/>
        </w:rPr>
        <w:t xml:space="preserve">Rule: </w:t>
      </w:r>
      <w:r w:rsidR="00782115" w:rsidRPr="00315F99">
        <w:rPr>
          <w:rFonts w:eastAsia="Times New Roman" w:cs="Times New Roman"/>
          <w:color w:val="FF0000"/>
        </w:rPr>
        <w:t>Price controls that are arbitrary, discriminatory, or demonstrably irrelevant to the policies of the legislature, are unconstitutional</w:t>
      </w:r>
      <w:r w:rsidR="00782115" w:rsidRPr="00782115">
        <w:rPr>
          <w:rFonts w:eastAsia="Times New Roman" w:cs="Times New Roman"/>
        </w:rPr>
        <w:t xml:space="preserve"> because they are unnecessary and unwarranted interf</w:t>
      </w:r>
      <w:r w:rsidR="007F6B53">
        <w:rPr>
          <w:rFonts w:eastAsia="Times New Roman" w:cs="Times New Roman"/>
        </w:rPr>
        <w:t>erences with individual liberty – the control of rates in this case was unconstitutional</w:t>
      </w:r>
    </w:p>
    <w:p w14:paraId="2080A221" w14:textId="47ECD2A0" w:rsidR="00782115" w:rsidRDefault="00782115" w:rsidP="008810F6">
      <w:pPr>
        <w:pStyle w:val="ListParagraph"/>
        <w:numPr>
          <w:ilvl w:val="2"/>
          <w:numId w:val="37"/>
        </w:numPr>
        <w:rPr>
          <w:rFonts w:eastAsia="Times New Roman" w:cs="Times New Roman"/>
        </w:rPr>
      </w:pPr>
      <w:r>
        <w:rPr>
          <w:rFonts w:eastAsia="Times New Roman" w:cs="Times New Roman"/>
        </w:rPr>
        <w:t xml:space="preserve">General rule is property and K rights are private and should be free of government interference, but neither right is absolute. </w:t>
      </w:r>
    </w:p>
    <w:p w14:paraId="53E26428" w14:textId="2F29428D" w:rsidR="00B33250" w:rsidRDefault="00B33250" w:rsidP="008810F6">
      <w:pPr>
        <w:pStyle w:val="ListParagraph"/>
        <w:numPr>
          <w:ilvl w:val="2"/>
          <w:numId w:val="37"/>
        </w:numPr>
        <w:rPr>
          <w:rFonts w:eastAsia="Times New Roman" w:cs="Times New Roman"/>
        </w:rPr>
      </w:pPr>
      <w:r>
        <w:rPr>
          <w:rFonts w:eastAsia="Times New Roman" w:cs="Times New Roman"/>
        </w:rPr>
        <w:t>Represents modern position of the court: presumed propriety of legislation</w:t>
      </w:r>
    </w:p>
    <w:p w14:paraId="40DF2943" w14:textId="4A5D5C1C" w:rsidR="002E7F23" w:rsidRDefault="002E7F23" w:rsidP="008810F6">
      <w:pPr>
        <w:pStyle w:val="ListParagraph"/>
        <w:numPr>
          <w:ilvl w:val="1"/>
          <w:numId w:val="37"/>
        </w:numPr>
        <w:rPr>
          <w:rFonts w:eastAsia="Times New Roman" w:cs="Times New Roman"/>
        </w:rPr>
      </w:pPr>
      <w:r>
        <w:rPr>
          <w:rFonts w:eastAsia="Times New Roman" w:cs="Times New Roman"/>
          <w:b/>
          <w:i/>
        </w:rPr>
        <w:t>West Coat Hotel Co v Parrish</w:t>
      </w:r>
      <w:r>
        <w:rPr>
          <w:rFonts w:eastAsia="Times New Roman" w:cs="Times New Roman"/>
        </w:rPr>
        <w:t xml:space="preserve">: </w:t>
      </w:r>
    </w:p>
    <w:p w14:paraId="1DA7D32E" w14:textId="64EC4A48" w:rsidR="002E7F23" w:rsidRDefault="002E7F23" w:rsidP="008810F6">
      <w:pPr>
        <w:pStyle w:val="ListParagraph"/>
        <w:numPr>
          <w:ilvl w:val="2"/>
          <w:numId w:val="37"/>
        </w:numPr>
        <w:rPr>
          <w:rFonts w:eastAsia="Times New Roman" w:cs="Times New Roman"/>
        </w:rPr>
      </w:pPr>
      <w:r w:rsidRPr="002E7F23">
        <w:rPr>
          <w:rFonts w:eastAsia="Times New Roman" w:cs="Times New Roman"/>
        </w:rPr>
        <w:t>Court upheld a state minimum wage law for women</w:t>
      </w:r>
      <w:r w:rsidR="00686B30">
        <w:rPr>
          <w:rFonts w:eastAsia="Times New Roman" w:cs="Times New Roman"/>
        </w:rPr>
        <w:t>, legislature had the right to consider that its minimum wage requirements would be an important aid in carrying out its policy of protection of women</w:t>
      </w:r>
    </w:p>
    <w:p w14:paraId="105F1588" w14:textId="0DE82BB7" w:rsidR="00F73878" w:rsidRDefault="00F73878" w:rsidP="008810F6">
      <w:pPr>
        <w:pStyle w:val="ListParagraph"/>
        <w:numPr>
          <w:ilvl w:val="1"/>
          <w:numId w:val="37"/>
        </w:numPr>
        <w:rPr>
          <w:rFonts w:eastAsia="Times New Roman" w:cs="Times New Roman"/>
        </w:rPr>
      </w:pPr>
      <w:r>
        <w:rPr>
          <w:rFonts w:eastAsia="Times New Roman" w:cs="Times New Roman"/>
          <w:b/>
          <w:i/>
        </w:rPr>
        <w:t>US v Carolene Products:</w:t>
      </w:r>
    </w:p>
    <w:p w14:paraId="1EE1C135" w14:textId="1651569B" w:rsidR="00F73878" w:rsidRDefault="00F73878" w:rsidP="008810F6">
      <w:pPr>
        <w:pStyle w:val="ListParagraph"/>
        <w:numPr>
          <w:ilvl w:val="2"/>
          <w:numId w:val="37"/>
        </w:numPr>
        <w:rPr>
          <w:rFonts w:eastAsia="Times New Roman" w:cs="Times New Roman"/>
        </w:rPr>
      </w:pPr>
      <w:r>
        <w:rPr>
          <w:rFonts w:eastAsia="Times New Roman" w:cs="Times New Roman"/>
        </w:rPr>
        <w:t>Standard: minimum “rational basis” introduced in due process review of economic legislation</w:t>
      </w:r>
    </w:p>
    <w:p w14:paraId="0A86F916" w14:textId="08E9611B" w:rsidR="00932260" w:rsidRPr="00932260" w:rsidRDefault="00932260" w:rsidP="008810F6">
      <w:pPr>
        <w:pStyle w:val="ListParagraph"/>
        <w:numPr>
          <w:ilvl w:val="3"/>
          <w:numId w:val="37"/>
        </w:numPr>
        <w:rPr>
          <w:rFonts w:eastAsia="Times New Roman" w:cs="Times New Roman"/>
        </w:rPr>
      </w:pPr>
      <w:r w:rsidRPr="00F73878">
        <w:rPr>
          <w:rFonts w:eastAsia="Times New Roman" w:cs="Times New Roman"/>
        </w:rPr>
        <w:t>Court rejected due process challenge, unless it is totally obvious that law is absurd, courts wont strike it down under due process clause, statutes are presumed constitutional</w:t>
      </w:r>
    </w:p>
    <w:p w14:paraId="02AA73CB" w14:textId="77777777" w:rsidR="00932260" w:rsidRDefault="00F73878" w:rsidP="008810F6">
      <w:pPr>
        <w:pStyle w:val="ListParagraph"/>
        <w:numPr>
          <w:ilvl w:val="2"/>
          <w:numId w:val="37"/>
        </w:numPr>
        <w:rPr>
          <w:rFonts w:eastAsia="Times New Roman" w:cs="Times New Roman"/>
        </w:rPr>
      </w:pPr>
      <w:r w:rsidRPr="00F73878">
        <w:rPr>
          <w:rFonts w:eastAsia="Times New Roman" w:cs="Times New Roman"/>
        </w:rPr>
        <w:t xml:space="preserve">Court upheld a federal prohibition on the interstate shipment of filled milk, because it is a decision that should be made by Congress, not by courts. </w:t>
      </w:r>
    </w:p>
    <w:p w14:paraId="098F8662" w14:textId="3836EEF5" w:rsidR="00F73878" w:rsidRDefault="00932260" w:rsidP="008810F6">
      <w:pPr>
        <w:pStyle w:val="ListParagraph"/>
        <w:numPr>
          <w:ilvl w:val="2"/>
          <w:numId w:val="37"/>
        </w:numPr>
        <w:rPr>
          <w:rFonts w:eastAsia="Times New Roman" w:cs="Times New Roman"/>
        </w:rPr>
      </w:pPr>
      <w:r w:rsidRPr="00183308">
        <w:rPr>
          <w:rFonts w:eastAsia="Times New Roman" w:cs="Times New Roman"/>
          <w:b/>
        </w:rPr>
        <w:t>Footnote 4</w:t>
      </w:r>
      <w:r>
        <w:rPr>
          <w:rFonts w:eastAsia="Times New Roman" w:cs="Times New Roman"/>
        </w:rPr>
        <w:t xml:space="preserve"> – distinguishes cases warranting deference to cases in which greater judicial scrutiny is appropriate, particu</w:t>
      </w:r>
      <w:r w:rsidR="000265F0">
        <w:rPr>
          <w:rFonts w:eastAsia="Times New Roman" w:cs="Times New Roman"/>
        </w:rPr>
        <w:t>lar rel</w:t>
      </w:r>
      <w:r w:rsidR="007E7E5E">
        <w:rPr>
          <w:rFonts w:eastAsia="Times New Roman" w:cs="Times New Roman"/>
        </w:rPr>
        <w:t>i</w:t>
      </w:r>
      <w:r w:rsidR="000265F0">
        <w:rPr>
          <w:rFonts w:eastAsia="Times New Roman" w:cs="Times New Roman"/>
        </w:rPr>
        <w:t>gi</w:t>
      </w:r>
      <w:r>
        <w:rPr>
          <w:rFonts w:eastAsia="Times New Roman" w:cs="Times New Roman"/>
        </w:rPr>
        <w:t>ons or racial minorities (discrete and insular) groups need special protection and are subject of more searching judicial inquiry</w:t>
      </w:r>
    </w:p>
    <w:p w14:paraId="664ABC97" w14:textId="7837103E" w:rsidR="00183308" w:rsidRDefault="00183308" w:rsidP="008810F6">
      <w:pPr>
        <w:pStyle w:val="ListParagraph"/>
        <w:numPr>
          <w:ilvl w:val="3"/>
          <w:numId w:val="37"/>
        </w:numPr>
        <w:rPr>
          <w:rFonts w:eastAsia="Times New Roman" w:cs="Times New Roman"/>
        </w:rPr>
      </w:pPr>
      <w:r>
        <w:rPr>
          <w:rFonts w:eastAsia="Times New Roman" w:cs="Times New Roman"/>
        </w:rPr>
        <w:t>Unnecessary to consider whether legislation which restricts those political processes which can ordinary expect to bring about repeal of undesirable legislation, is to be subjected to more exacting judicial scrutiny under the 14</w:t>
      </w:r>
      <w:r w:rsidRPr="00183308">
        <w:rPr>
          <w:rFonts w:eastAsia="Times New Roman" w:cs="Times New Roman"/>
          <w:vertAlign w:val="superscript"/>
        </w:rPr>
        <w:t>th</w:t>
      </w:r>
      <w:r w:rsidR="00152F7C">
        <w:rPr>
          <w:rFonts w:eastAsia="Times New Roman" w:cs="Times New Roman"/>
        </w:rPr>
        <w:t xml:space="preserve"> amendment</w:t>
      </w:r>
    </w:p>
    <w:p w14:paraId="19683DFE" w14:textId="09101491" w:rsidR="00406F32" w:rsidRPr="00A04B7E" w:rsidRDefault="00406F32" w:rsidP="008810F6">
      <w:pPr>
        <w:pStyle w:val="ListParagraph"/>
        <w:numPr>
          <w:ilvl w:val="1"/>
          <w:numId w:val="37"/>
        </w:numPr>
        <w:rPr>
          <w:rFonts w:eastAsia="Times New Roman" w:cs="Times New Roman"/>
        </w:rPr>
      </w:pPr>
      <w:r>
        <w:rPr>
          <w:rFonts w:eastAsia="Times New Roman" w:cs="Times New Roman"/>
          <w:b/>
          <w:i/>
        </w:rPr>
        <w:t>Williamson v Lee Optical Co</w:t>
      </w:r>
      <w:r w:rsidR="0016344C">
        <w:rPr>
          <w:rFonts w:eastAsia="Times New Roman" w:cs="Times New Roman"/>
          <w:b/>
          <w:i/>
        </w:rPr>
        <w:t xml:space="preserve"> </w:t>
      </w:r>
      <w:r w:rsidR="0016344C">
        <w:rPr>
          <w:rFonts w:eastAsia="Times New Roman" w:cs="Times New Roman"/>
          <w:i/>
        </w:rPr>
        <w:t xml:space="preserve">– </w:t>
      </w:r>
      <w:r w:rsidR="0016344C" w:rsidRPr="0016344C">
        <w:rPr>
          <w:rFonts w:eastAsia="Times New Roman" w:cs="Times New Roman"/>
          <w:b/>
          <w:i/>
          <w:color w:val="FF0000"/>
        </w:rPr>
        <w:t>overrules Lochner</w:t>
      </w:r>
    </w:p>
    <w:p w14:paraId="2DAB14BB" w14:textId="04755FBF" w:rsidR="008815FE" w:rsidRDefault="008815FE" w:rsidP="008810F6">
      <w:pPr>
        <w:pStyle w:val="ListParagraph"/>
        <w:numPr>
          <w:ilvl w:val="2"/>
          <w:numId w:val="37"/>
        </w:numPr>
        <w:rPr>
          <w:rFonts w:eastAsia="Times New Roman" w:cs="Times New Roman"/>
        </w:rPr>
      </w:pPr>
      <w:r>
        <w:rPr>
          <w:rFonts w:eastAsia="Times New Roman" w:cs="Times New Roman"/>
        </w:rPr>
        <w:t>Court held unconstitutional a law which made is unlawful for anyone not a licensed optometrist to fit lenses for someone</w:t>
      </w:r>
    </w:p>
    <w:p w14:paraId="1C6D48C9" w14:textId="0C233392" w:rsidR="00EB70E7" w:rsidRPr="00452E15" w:rsidRDefault="00A04B7E" w:rsidP="008810F6">
      <w:pPr>
        <w:pStyle w:val="ListParagraph"/>
        <w:numPr>
          <w:ilvl w:val="2"/>
          <w:numId w:val="37"/>
        </w:numPr>
        <w:rPr>
          <w:rFonts w:eastAsia="Times New Roman" w:cs="Times New Roman"/>
          <w:color w:val="FF0000"/>
        </w:rPr>
      </w:pPr>
      <w:r w:rsidRPr="00A04B7E">
        <w:rPr>
          <w:rFonts w:eastAsia="Times New Roman" w:cs="Times New Roman"/>
        </w:rPr>
        <w:t xml:space="preserve">The Oklahoma law may exact a needless, wasteful requirement, but </w:t>
      </w:r>
      <w:r w:rsidRPr="00452E15">
        <w:rPr>
          <w:rFonts w:eastAsia="Times New Roman" w:cs="Times New Roman"/>
          <w:color w:val="FF0000"/>
        </w:rPr>
        <w:t>it is for the legislature, not the courts, to balance the advantages and disadvantages of the new requirement.</w:t>
      </w:r>
    </w:p>
    <w:p w14:paraId="6CB49C44" w14:textId="278DF600" w:rsidR="00A04B7E" w:rsidRDefault="00A04B7E" w:rsidP="008810F6">
      <w:pPr>
        <w:pStyle w:val="ListParagraph"/>
        <w:numPr>
          <w:ilvl w:val="2"/>
          <w:numId w:val="37"/>
        </w:numPr>
        <w:rPr>
          <w:rFonts w:eastAsia="Times New Roman" w:cs="Times New Roman"/>
        </w:rPr>
      </w:pPr>
      <w:r w:rsidRPr="00A04B7E">
        <w:rPr>
          <w:rFonts w:eastAsia="Times New Roman" w:cs="Times New Roman"/>
        </w:rPr>
        <w:t xml:space="preserve">A state law must be reasonably and rationally related to the health and welfare of the public to fall under a state’s Police Powers. It must also not be an </w:t>
      </w:r>
      <w:r w:rsidR="000521E9">
        <w:rPr>
          <w:rFonts w:eastAsia="Times New Roman" w:cs="Times New Roman"/>
        </w:rPr>
        <w:t>arbitrary or discriminatory law</w:t>
      </w:r>
    </w:p>
    <w:p w14:paraId="379E6E35" w14:textId="3C46684C" w:rsidR="005467BB" w:rsidRDefault="005467BB" w:rsidP="008810F6">
      <w:pPr>
        <w:pStyle w:val="ListParagraph"/>
        <w:numPr>
          <w:ilvl w:val="1"/>
          <w:numId w:val="37"/>
        </w:numPr>
        <w:rPr>
          <w:rFonts w:eastAsia="Times New Roman" w:cs="Times New Roman"/>
        </w:rPr>
      </w:pPr>
      <w:r>
        <w:rPr>
          <w:rFonts w:eastAsia="Times New Roman" w:cs="Times New Roman"/>
          <w:b/>
        </w:rPr>
        <w:t xml:space="preserve">Exceptions: </w:t>
      </w:r>
      <w:r>
        <w:rPr>
          <w:rFonts w:eastAsia="Times New Roman" w:cs="Times New Roman"/>
        </w:rPr>
        <w:t>economic area where court has revised heightened DP review is punitive damage awards in civil cases</w:t>
      </w:r>
    </w:p>
    <w:p w14:paraId="5DFF6C45" w14:textId="0575D9B4" w:rsidR="00122A21" w:rsidRDefault="00122A21" w:rsidP="008810F6">
      <w:pPr>
        <w:pStyle w:val="ListParagraph"/>
        <w:numPr>
          <w:ilvl w:val="2"/>
          <w:numId w:val="37"/>
        </w:numPr>
        <w:rPr>
          <w:rFonts w:eastAsia="Times New Roman" w:cs="Times New Roman"/>
        </w:rPr>
      </w:pPr>
      <w:r>
        <w:rPr>
          <w:rFonts w:eastAsia="Times New Roman" w:cs="Times New Roman"/>
          <w:b/>
        </w:rPr>
        <w:t>BMW of North America v Gore</w:t>
      </w:r>
      <w:r>
        <w:rPr>
          <w:rFonts w:eastAsia="Times New Roman" w:cs="Times New Roman"/>
        </w:rPr>
        <w:t>: $2 million punitive damages award for concealed paint touch up of a new car, court found award grossly excessive and in violation of due process requirement of fair notice to D of potential liability</w:t>
      </w:r>
    </w:p>
    <w:p w14:paraId="7A4D6057" w14:textId="6D58C4C9" w:rsidR="00122A21" w:rsidRDefault="00122A21" w:rsidP="008810F6">
      <w:pPr>
        <w:pStyle w:val="ListParagraph"/>
        <w:numPr>
          <w:ilvl w:val="2"/>
          <w:numId w:val="37"/>
        </w:numPr>
        <w:rPr>
          <w:rFonts w:eastAsia="Times New Roman" w:cs="Times New Roman"/>
        </w:rPr>
      </w:pPr>
      <w:r>
        <w:rPr>
          <w:rFonts w:eastAsia="Times New Roman" w:cs="Times New Roman"/>
          <w:b/>
        </w:rPr>
        <w:t>Statefarm Mutual Auto v Campbell</w:t>
      </w:r>
      <w:r>
        <w:rPr>
          <w:rFonts w:eastAsia="Times New Roman" w:cs="Times New Roman"/>
        </w:rPr>
        <w:t>: Gore opinion sets forth “guideposts” to determine what an unreasonable amount of damages is:</w:t>
      </w:r>
    </w:p>
    <w:p w14:paraId="3F5CFCBD" w14:textId="06D067DA" w:rsidR="00122A21" w:rsidRDefault="00122A21" w:rsidP="008810F6">
      <w:pPr>
        <w:pStyle w:val="ListParagraph"/>
        <w:numPr>
          <w:ilvl w:val="3"/>
          <w:numId w:val="37"/>
        </w:numPr>
        <w:rPr>
          <w:rFonts w:eastAsia="Times New Roman" w:cs="Times New Roman"/>
        </w:rPr>
      </w:pPr>
      <w:r>
        <w:rPr>
          <w:rFonts w:eastAsia="Times New Roman" w:cs="Times New Roman"/>
          <w:b/>
        </w:rPr>
        <w:t>Degree of reprehensibility</w:t>
      </w:r>
      <w:r w:rsidRPr="00122A21">
        <w:rPr>
          <w:rFonts w:eastAsia="Times New Roman" w:cs="Times New Roman"/>
        </w:rPr>
        <w:t>:</w:t>
      </w:r>
      <w:r>
        <w:rPr>
          <w:rFonts w:eastAsia="Times New Roman" w:cs="Times New Roman"/>
        </w:rPr>
        <w:t xml:space="preserve"> cannot punish a party to deter conduct that bears no relation to the plaintiff. P must have been specifically injured</w:t>
      </w:r>
    </w:p>
    <w:p w14:paraId="10D2ECBA" w14:textId="44BD631B" w:rsidR="00122A21" w:rsidRDefault="00122A21" w:rsidP="008810F6">
      <w:pPr>
        <w:pStyle w:val="ListParagraph"/>
        <w:numPr>
          <w:ilvl w:val="3"/>
          <w:numId w:val="37"/>
        </w:numPr>
        <w:rPr>
          <w:rFonts w:eastAsia="Times New Roman" w:cs="Times New Roman"/>
        </w:rPr>
      </w:pPr>
      <w:r>
        <w:rPr>
          <w:rFonts w:eastAsia="Times New Roman" w:cs="Times New Roman"/>
          <w:b/>
        </w:rPr>
        <w:t>Disparity between harm or potential harm suffered and punitive damages</w:t>
      </w:r>
      <w:r>
        <w:rPr>
          <w:rFonts w:eastAsia="Times New Roman" w:cs="Times New Roman"/>
        </w:rPr>
        <w:t>: award must be proportionate, no bright line rule, however, few awards exceeding single digit ratio between punitive and compensatory damages, to a significant degree, satisfy DP</w:t>
      </w:r>
    </w:p>
    <w:p w14:paraId="30AFF2F0" w14:textId="6907BA0D" w:rsidR="00A25B74" w:rsidRDefault="00A25B74" w:rsidP="008810F6">
      <w:pPr>
        <w:pStyle w:val="ListParagraph"/>
        <w:numPr>
          <w:ilvl w:val="3"/>
          <w:numId w:val="37"/>
        </w:numPr>
        <w:rPr>
          <w:rFonts w:eastAsia="Times New Roman" w:cs="Times New Roman"/>
        </w:rPr>
      </w:pPr>
      <w:r>
        <w:rPr>
          <w:rFonts w:eastAsia="Times New Roman" w:cs="Times New Roman"/>
          <w:b/>
        </w:rPr>
        <w:t>Difference between this remedy and civil penalties authorized in comparable cases</w:t>
      </w:r>
    </w:p>
    <w:p w14:paraId="68796EE5" w14:textId="2CFDE5FB" w:rsidR="00A25B74" w:rsidRDefault="00187F6C" w:rsidP="008810F6">
      <w:pPr>
        <w:pStyle w:val="ListParagraph"/>
        <w:numPr>
          <w:ilvl w:val="2"/>
          <w:numId w:val="37"/>
        </w:numPr>
        <w:rPr>
          <w:rFonts w:eastAsia="Times New Roman" w:cs="Times New Roman"/>
        </w:rPr>
      </w:pPr>
      <w:r>
        <w:rPr>
          <w:rFonts w:eastAsia="Times New Roman" w:cs="Times New Roman"/>
          <w:b/>
        </w:rPr>
        <w:t>Exxon Shipping Co v Baker</w:t>
      </w:r>
      <w:r>
        <w:rPr>
          <w:rFonts w:eastAsia="Times New Roman" w:cs="Times New Roman"/>
        </w:rPr>
        <w:t xml:space="preserve">: </w:t>
      </w:r>
    </w:p>
    <w:p w14:paraId="39EEED54" w14:textId="6A94D6B1" w:rsidR="00E26266" w:rsidRDefault="00E26266" w:rsidP="008810F6">
      <w:pPr>
        <w:pStyle w:val="ListParagraph"/>
        <w:numPr>
          <w:ilvl w:val="3"/>
          <w:numId w:val="37"/>
        </w:numPr>
        <w:rPr>
          <w:rFonts w:eastAsia="Times New Roman" w:cs="Times New Roman"/>
        </w:rPr>
      </w:pPr>
      <w:r>
        <w:rPr>
          <w:rFonts w:eastAsia="Times New Roman" w:cs="Times New Roman"/>
        </w:rPr>
        <w:t>Court imposed a limit on punitive damages as a matter of federal common law rather than substantive due process, but commented on notions of proportionality derived from due process analysis</w:t>
      </w:r>
    </w:p>
    <w:p w14:paraId="6EE2C402" w14:textId="434822D1" w:rsidR="00E618A6" w:rsidRDefault="007B03F4" w:rsidP="008810F6">
      <w:pPr>
        <w:pStyle w:val="ListParagraph"/>
        <w:numPr>
          <w:ilvl w:val="3"/>
          <w:numId w:val="37"/>
        </w:numPr>
        <w:rPr>
          <w:rFonts w:eastAsia="Times New Roman" w:cs="Times New Roman"/>
        </w:rPr>
      </w:pPr>
      <w:r>
        <w:rPr>
          <w:rFonts w:eastAsia="Times New Roman" w:cs="Times New Roman"/>
        </w:rPr>
        <w:t>Law rests on sense of fairness in dealing with one another, penaltie</w:t>
      </w:r>
      <w:r w:rsidR="003D73F0">
        <w:rPr>
          <w:rFonts w:eastAsia="Times New Roman" w:cs="Times New Roman"/>
        </w:rPr>
        <w:t>s should be fairly predictable</w:t>
      </w:r>
    </w:p>
    <w:p w14:paraId="416C93C7" w14:textId="7D6E09B0" w:rsidR="00E618A6" w:rsidRPr="001E3943" w:rsidRDefault="00E618A6" w:rsidP="008810F6">
      <w:pPr>
        <w:pStyle w:val="ListParagraph"/>
        <w:numPr>
          <w:ilvl w:val="0"/>
          <w:numId w:val="37"/>
        </w:numPr>
        <w:rPr>
          <w:rFonts w:eastAsia="Times New Roman" w:cs="Times New Roman"/>
        </w:rPr>
      </w:pPr>
      <w:r w:rsidRPr="001E3943">
        <w:rPr>
          <w:rFonts w:eastAsia="Times New Roman" w:cs="Times New Roman"/>
          <w:b/>
        </w:rPr>
        <w:t>Substantive Due Process and Privacy</w:t>
      </w:r>
    </w:p>
    <w:p w14:paraId="6B94B064" w14:textId="2933F139" w:rsidR="001E3943" w:rsidRPr="001E3943" w:rsidRDefault="001E3943" w:rsidP="008810F6">
      <w:pPr>
        <w:pStyle w:val="ListParagraph"/>
        <w:numPr>
          <w:ilvl w:val="1"/>
          <w:numId w:val="37"/>
        </w:numPr>
        <w:rPr>
          <w:rFonts w:eastAsia="Times New Roman" w:cs="Times New Roman"/>
        </w:rPr>
      </w:pPr>
      <w:r w:rsidRPr="001E3943">
        <w:rPr>
          <w:rFonts w:eastAsia="Times New Roman" w:cs="Times New Roman"/>
          <w:b/>
        </w:rPr>
        <w:t>Heightened Judicial Scrutiny</w:t>
      </w:r>
      <w:r>
        <w:rPr>
          <w:rFonts w:eastAsia="Times New Roman" w:cs="Times New Roman"/>
        </w:rPr>
        <w:t>: used in line of cases to protect certain rights of privacy</w:t>
      </w:r>
    </w:p>
    <w:p w14:paraId="2E505F3B" w14:textId="77777777" w:rsidR="001E3943" w:rsidRPr="001E3943" w:rsidRDefault="001E3943" w:rsidP="008810F6">
      <w:pPr>
        <w:pStyle w:val="ListParagraph"/>
        <w:numPr>
          <w:ilvl w:val="1"/>
          <w:numId w:val="37"/>
        </w:numPr>
        <w:rPr>
          <w:rFonts w:eastAsia="Times New Roman" w:cs="Times New Roman"/>
        </w:rPr>
      </w:pPr>
      <w:r>
        <w:rPr>
          <w:rFonts w:eastAsia="Times New Roman" w:cs="Times New Roman"/>
          <w:b/>
          <w:i/>
        </w:rPr>
        <w:t xml:space="preserve">Meyer v Nebraska: </w:t>
      </w:r>
      <w:r w:rsidRPr="001E3943">
        <w:rPr>
          <w:rFonts w:eastAsia="Times New Roman" w:cs="Times New Roman"/>
        </w:rPr>
        <w:t>court read “liberty” broadly to reverse conviction of a teacher for teaching German which violated a state law prohibiting teaching foreign languages to young children</w:t>
      </w:r>
    </w:p>
    <w:p w14:paraId="37A73C60" w14:textId="6E31F67E" w:rsidR="00BC32FA" w:rsidRDefault="00A374F9" w:rsidP="008810F6">
      <w:pPr>
        <w:pStyle w:val="ListParagraph"/>
        <w:numPr>
          <w:ilvl w:val="1"/>
          <w:numId w:val="37"/>
        </w:numPr>
        <w:rPr>
          <w:rFonts w:eastAsia="Times New Roman" w:cs="Times New Roman"/>
        </w:rPr>
      </w:pPr>
      <w:r>
        <w:rPr>
          <w:rFonts w:eastAsia="Times New Roman" w:cs="Times New Roman"/>
          <w:b/>
          <w:i/>
        </w:rPr>
        <w:t>Skinner v Oklahoma</w:t>
      </w:r>
      <w:r>
        <w:rPr>
          <w:rFonts w:eastAsia="Times New Roman" w:cs="Times New Roman"/>
        </w:rPr>
        <w:t>: court invalidated law providing for compulsory sterilization after third conviction for felony involving “moral turpitude”, this violated a basic civil right of man</w:t>
      </w:r>
    </w:p>
    <w:p w14:paraId="59F2479E" w14:textId="2181EAA3" w:rsidR="00FF5183" w:rsidRDefault="00FF5183" w:rsidP="008810F6">
      <w:pPr>
        <w:pStyle w:val="ListParagraph"/>
        <w:numPr>
          <w:ilvl w:val="1"/>
          <w:numId w:val="37"/>
        </w:numPr>
        <w:rPr>
          <w:rFonts w:eastAsia="Times New Roman" w:cs="Times New Roman"/>
        </w:rPr>
      </w:pPr>
      <w:r>
        <w:rPr>
          <w:rFonts w:eastAsia="Times New Roman" w:cs="Times New Roman"/>
          <w:b/>
          <w:i/>
        </w:rPr>
        <w:t>Griswold v Connecticut</w:t>
      </w:r>
      <w:r w:rsidR="006A7469">
        <w:rPr>
          <w:rFonts w:eastAsia="Times New Roman" w:cs="Times New Roman"/>
        </w:rPr>
        <w:t xml:space="preserve">: </w:t>
      </w:r>
      <w:r w:rsidR="00445189">
        <w:rPr>
          <w:rFonts w:eastAsia="Times New Roman" w:cs="Times New Roman"/>
        </w:rPr>
        <w:t>contraception case, 5 different opinions</w:t>
      </w:r>
    </w:p>
    <w:p w14:paraId="239DDB86" w14:textId="55159911" w:rsidR="00CA25F7" w:rsidRPr="00CA25F7" w:rsidRDefault="00CA25F7" w:rsidP="008810F6">
      <w:pPr>
        <w:pStyle w:val="ListParagraph"/>
        <w:numPr>
          <w:ilvl w:val="2"/>
          <w:numId w:val="37"/>
        </w:numPr>
        <w:rPr>
          <w:rFonts w:eastAsia="Times New Roman" w:cs="Times New Roman"/>
        </w:rPr>
      </w:pPr>
      <w:r w:rsidRPr="00CA25F7">
        <w:rPr>
          <w:rFonts w:eastAsia="Times New Roman" w:cs="Times New Roman"/>
        </w:rPr>
        <w:t xml:space="preserve">J. Douglas </w:t>
      </w:r>
      <w:r>
        <w:rPr>
          <w:rFonts w:eastAsia="Times New Roman" w:cs="Times New Roman"/>
        </w:rPr>
        <w:t>delivered opinion, Goldberg, Warren, Brennan concurs, Harlan concurs. White concurs, Black and Stewart dissent</w:t>
      </w:r>
    </w:p>
    <w:p w14:paraId="1F97E6E7" w14:textId="101323F8" w:rsidR="00445189" w:rsidRDefault="00445189" w:rsidP="008810F6">
      <w:pPr>
        <w:pStyle w:val="ListParagraph"/>
        <w:numPr>
          <w:ilvl w:val="2"/>
          <w:numId w:val="37"/>
        </w:numPr>
        <w:rPr>
          <w:rFonts w:eastAsia="Times New Roman" w:cs="Times New Roman"/>
        </w:rPr>
      </w:pPr>
      <w:r>
        <w:rPr>
          <w:rFonts w:eastAsia="Times New Roman" w:cs="Times New Roman"/>
        </w:rPr>
        <w:t>Facts: CT provision that penalizes contraception use and any person who aids and abets an offender</w:t>
      </w:r>
    </w:p>
    <w:p w14:paraId="20A58048" w14:textId="66898766" w:rsidR="009B2A36" w:rsidRDefault="009B2A36" w:rsidP="008810F6">
      <w:pPr>
        <w:pStyle w:val="ListParagraph"/>
        <w:numPr>
          <w:ilvl w:val="2"/>
          <w:numId w:val="37"/>
        </w:numPr>
        <w:rPr>
          <w:rFonts w:eastAsia="Times New Roman" w:cs="Times New Roman"/>
        </w:rPr>
      </w:pPr>
      <w:r>
        <w:rPr>
          <w:rFonts w:eastAsia="Times New Roman" w:cs="Times New Roman"/>
        </w:rPr>
        <w:t>1</w:t>
      </w:r>
      <w:r w:rsidRPr="009B2A36">
        <w:rPr>
          <w:rFonts w:eastAsia="Times New Roman" w:cs="Times New Roman"/>
          <w:vertAlign w:val="superscript"/>
        </w:rPr>
        <w:t>st</w:t>
      </w:r>
      <w:r>
        <w:rPr>
          <w:rFonts w:eastAsia="Times New Roman" w:cs="Times New Roman"/>
        </w:rPr>
        <w:t xml:space="preserve"> amendment has a penumbra where privacy is protected from government intrusion, which although not expressly included in the amendment, is necessary to make the guarantees meaningful</w:t>
      </w:r>
    </w:p>
    <w:p w14:paraId="049E747F" w14:textId="1DDE9B47" w:rsidR="00467DE5" w:rsidRDefault="00467DE5" w:rsidP="008810F6">
      <w:pPr>
        <w:pStyle w:val="ListParagraph"/>
        <w:numPr>
          <w:ilvl w:val="2"/>
          <w:numId w:val="37"/>
        </w:numPr>
        <w:rPr>
          <w:rFonts w:eastAsia="Times New Roman" w:cs="Times New Roman"/>
        </w:rPr>
      </w:pPr>
      <w:r>
        <w:rPr>
          <w:rFonts w:eastAsia="Times New Roman" w:cs="Times New Roman"/>
        </w:rPr>
        <w:t>the states effort to control marital activities in this case is unnecessarily broad and therefore impinges on protected constitutional freedoms</w:t>
      </w:r>
    </w:p>
    <w:p w14:paraId="2474EDA3" w14:textId="792A7623" w:rsidR="00241DD8" w:rsidRDefault="00CB5952" w:rsidP="008810F6">
      <w:pPr>
        <w:pStyle w:val="ListParagraph"/>
        <w:numPr>
          <w:ilvl w:val="2"/>
          <w:numId w:val="37"/>
        </w:numPr>
        <w:rPr>
          <w:rFonts w:eastAsia="Times New Roman" w:cs="Times New Roman"/>
        </w:rPr>
      </w:pPr>
      <w:r>
        <w:rPr>
          <w:rFonts w:eastAsia="Times New Roman" w:cs="Times New Roman"/>
        </w:rPr>
        <w:t>Law was overly broad and invades areas of protected freedoms</w:t>
      </w:r>
    </w:p>
    <w:p w14:paraId="4A63FE95" w14:textId="3F04D316" w:rsidR="00CB5952" w:rsidRDefault="00CB5952" w:rsidP="008810F6">
      <w:pPr>
        <w:pStyle w:val="ListParagraph"/>
        <w:numPr>
          <w:ilvl w:val="2"/>
          <w:numId w:val="37"/>
        </w:numPr>
        <w:rPr>
          <w:rFonts w:eastAsia="Times New Roman" w:cs="Times New Roman"/>
        </w:rPr>
      </w:pPr>
      <w:r w:rsidRPr="00CB5952">
        <w:rPr>
          <w:rFonts w:eastAsia="Times New Roman" w:cs="Times New Roman"/>
        </w:rPr>
        <w:t xml:space="preserve">Goldberg concurrence: </w:t>
      </w:r>
      <w:r>
        <w:rPr>
          <w:rFonts w:eastAsia="Times New Roman" w:cs="Times New Roman"/>
        </w:rPr>
        <w:t>agrees that certain rights, not enumerated in the B of R are fundamental, finds the right in this case under the 9</w:t>
      </w:r>
      <w:r w:rsidRPr="00CB5952">
        <w:rPr>
          <w:rFonts w:eastAsia="Times New Roman" w:cs="Times New Roman"/>
          <w:vertAlign w:val="superscript"/>
        </w:rPr>
        <w:t>th</w:t>
      </w:r>
      <w:r>
        <w:rPr>
          <w:rFonts w:eastAsia="Times New Roman" w:cs="Times New Roman"/>
        </w:rPr>
        <w:t xml:space="preserve"> amendment, certain rights shall not be construed to deny or disparage others retained by the people</w:t>
      </w:r>
    </w:p>
    <w:p w14:paraId="7373DD7C" w14:textId="2DF6AA07" w:rsidR="00CB5952" w:rsidRDefault="00CB5952" w:rsidP="008810F6">
      <w:pPr>
        <w:pStyle w:val="ListParagraph"/>
        <w:numPr>
          <w:ilvl w:val="2"/>
          <w:numId w:val="37"/>
        </w:numPr>
        <w:rPr>
          <w:rFonts w:eastAsia="Times New Roman" w:cs="Times New Roman"/>
        </w:rPr>
      </w:pPr>
      <w:r>
        <w:rPr>
          <w:rFonts w:eastAsia="Times New Roman" w:cs="Times New Roman"/>
        </w:rPr>
        <w:t>Harlan concurrence:</w:t>
      </w:r>
      <w:r w:rsidR="00A62DFC">
        <w:rPr>
          <w:rFonts w:eastAsia="Times New Roman" w:cs="Times New Roman"/>
        </w:rPr>
        <w:t xml:space="preserve"> applies the 14</w:t>
      </w:r>
      <w:r w:rsidR="00A62DFC" w:rsidRPr="00A62DFC">
        <w:rPr>
          <w:rFonts w:eastAsia="Times New Roman" w:cs="Times New Roman"/>
          <w:vertAlign w:val="superscript"/>
        </w:rPr>
        <w:t>th</w:t>
      </w:r>
      <w:r w:rsidR="00A62DFC">
        <w:rPr>
          <w:rFonts w:eastAsia="Times New Roman" w:cs="Times New Roman"/>
        </w:rPr>
        <w:t xml:space="preserve"> amendment directly,</w:t>
      </w:r>
      <w:r>
        <w:rPr>
          <w:rFonts w:eastAsia="Times New Roman" w:cs="Times New Roman"/>
        </w:rPr>
        <w:t xml:space="preserve"> liberty is a rational continuum, </w:t>
      </w:r>
      <w:r w:rsidR="00512CD9">
        <w:rPr>
          <w:rFonts w:eastAsia="Times New Roman" w:cs="Times New Roman"/>
        </w:rPr>
        <w:t xml:space="preserve">which speaks of freedom from all substantial arbitrary impositions and restraints </w:t>
      </w:r>
    </w:p>
    <w:p w14:paraId="2025652D" w14:textId="7D62DF9E" w:rsidR="007077D3" w:rsidRDefault="007077D3" w:rsidP="008810F6">
      <w:pPr>
        <w:pStyle w:val="ListParagraph"/>
        <w:numPr>
          <w:ilvl w:val="2"/>
          <w:numId w:val="37"/>
        </w:numPr>
        <w:rPr>
          <w:rFonts w:eastAsia="Times New Roman" w:cs="Times New Roman"/>
        </w:rPr>
      </w:pPr>
      <w:r>
        <w:rPr>
          <w:rFonts w:eastAsia="Times New Roman" w:cs="Times New Roman"/>
        </w:rPr>
        <w:t>White concurrence: apply strict scrutiny</w:t>
      </w:r>
      <w:r w:rsidR="00BF732D">
        <w:rPr>
          <w:rFonts w:eastAsia="Times New Roman" w:cs="Times New Roman"/>
        </w:rPr>
        <w:t>, right is in 14</w:t>
      </w:r>
      <w:r w:rsidR="00BF732D" w:rsidRPr="00BF732D">
        <w:rPr>
          <w:rFonts w:eastAsia="Times New Roman" w:cs="Times New Roman"/>
          <w:vertAlign w:val="superscript"/>
        </w:rPr>
        <w:t>th</w:t>
      </w:r>
      <w:r w:rsidR="00BF732D">
        <w:rPr>
          <w:rFonts w:eastAsia="Times New Roman" w:cs="Times New Roman"/>
        </w:rPr>
        <w:t xml:space="preserve"> amendment</w:t>
      </w:r>
    </w:p>
    <w:p w14:paraId="299CC069" w14:textId="5E2693B1" w:rsidR="00C52D22" w:rsidRDefault="00C52D22" w:rsidP="008810F6">
      <w:pPr>
        <w:pStyle w:val="ListParagraph"/>
        <w:numPr>
          <w:ilvl w:val="2"/>
          <w:numId w:val="37"/>
        </w:numPr>
        <w:rPr>
          <w:rFonts w:eastAsia="Times New Roman" w:cs="Times New Roman"/>
        </w:rPr>
      </w:pPr>
      <w:r>
        <w:rPr>
          <w:rFonts w:eastAsia="Times New Roman" w:cs="Times New Roman"/>
        </w:rPr>
        <w:t>Black dissent: the law is offense but does not violate the 9</w:t>
      </w:r>
      <w:r w:rsidRPr="00C52D22">
        <w:rPr>
          <w:rFonts w:eastAsia="Times New Roman" w:cs="Times New Roman"/>
          <w:vertAlign w:val="superscript"/>
        </w:rPr>
        <w:t>th</w:t>
      </w:r>
      <w:r>
        <w:rPr>
          <w:rFonts w:eastAsia="Times New Roman" w:cs="Times New Roman"/>
        </w:rPr>
        <w:t xml:space="preserve"> or 14</w:t>
      </w:r>
      <w:r w:rsidRPr="00C52D22">
        <w:rPr>
          <w:rFonts w:eastAsia="Times New Roman" w:cs="Times New Roman"/>
          <w:vertAlign w:val="superscript"/>
        </w:rPr>
        <w:t>th</w:t>
      </w:r>
      <w:r>
        <w:rPr>
          <w:rFonts w:eastAsia="Times New Roman" w:cs="Times New Roman"/>
        </w:rPr>
        <w:t xml:space="preserve"> amendments </w:t>
      </w:r>
    </w:p>
    <w:p w14:paraId="08FCDFA5" w14:textId="017E53DA" w:rsidR="00C52D22" w:rsidRDefault="00B54B84" w:rsidP="008810F6">
      <w:pPr>
        <w:pStyle w:val="ListParagraph"/>
        <w:numPr>
          <w:ilvl w:val="1"/>
          <w:numId w:val="37"/>
        </w:numPr>
        <w:rPr>
          <w:rFonts w:eastAsia="Times New Roman" w:cs="Times New Roman"/>
        </w:rPr>
      </w:pPr>
      <w:r>
        <w:rPr>
          <w:rFonts w:eastAsia="Times New Roman" w:cs="Times New Roman"/>
        </w:rPr>
        <w:t>Scope of Privacy following Griswold</w:t>
      </w:r>
    </w:p>
    <w:p w14:paraId="4F296115" w14:textId="4B19273B" w:rsidR="00B54B84" w:rsidRDefault="00B54B84" w:rsidP="008810F6">
      <w:pPr>
        <w:pStyle w:val="ListParagraph"/>
        <w:numPr>
          <w:ilvl w:val="2"/>
          <w:numId w:val="37"/>
        </w:numPr>
        <w:rPr>
          <w:rFonts w:eastAsia="Times New Roman" w:cs="Times New Roman"/>
        </w:rPr>
      </w:pPr>
      <w:r>
        <w:rPr>
          <w:rFonts w:eastAsia="Times New Roman" w:cs="Times New Roman"/>
          <w:b/>
          <w:i/>
        </w:rPr>
        <w:t>Eisenstadt v Baird</w:t>
      </w:r>
      <w:r w:rsidR="0085532E">
        <w:rPr>
          <w:rFonts w:eastAsia="Times New Roman" w:cs="Times New Roman"/>
        </w:rPr>
        <w:t>: Griswold applies to unmarried couples as well as married couples</w:t>
      </w:r>
    </w:p>
    <w:p w14:paraId="32048233" w14:textId="0CDA8A45" w:rsidR="00A473F1" w:rsidRDefault="00A473F1" w:rsidP="008810F6">
      <w:pPr>
        <w:pStyle w:val="ListParagraph"/>
        <w:numPr>
          <w:ilvl w:val="2"/>
          <w:numId w:val="37"/>
        </w:numPr>
        <w:rPr>
          <w:rFonts w:eastAsia="Times New Roman" w:cs="Times New Roman"/>
        </w:rPr>
      </w:pPr>
      <w:r>
        <w:rPr>
          <w:rFonts w:eastAsia="Times New Roman" w:cs="Times New Roman"/>
          <w:b/>
          <w:i/>
        </w:rPr>
        <w:t xml:space="preserve">Carey v Population Services Int’l: </w:t>
      </w:r>
      <w:r w:rsidRPr="00A473F1">
        <w:rPr>
          <w:rFonts w:eastAsia="Times New Roman" w:cs="Times New Roman"/>
        </w:rPr>
        <w:t>can’t enforce anti-contraception laws against minors</w:t>
      </w:r>
    </w:p>
    <w:p w14:paraId="05FE03D8" w14:textId="50A53D90" w:rsidR="00BE1A06" w:rsidRPr="00896111" w:rsidRDefault="00BE1A06" w:rsidP="008810F6">
      <w:pPr>
        <w:pStyle w:val="ListParagraph"/>
        <w:numPr>
          <w:ilvl w:val="0"/>
          <w:numId w:val="37"/>
        </w:numPr>
        <w:rPr>
          <w:rFonts w:eastAsia="Times New Roman" w:cs="Times New Roman"/>
        </w:rPr>
      </w:pPr>
      <w:r>
        <w:rPr>
          <w:rFonts w:eastAsia="Times New Roman" w:cs="Times New Roman"/>
          <w:b/>
        </w:rPr>
        <w:t>Substantive Due Process and Abortion</w:t>
      </w:r>
    </w:p>
    <w:p w14:paraId="20305E84" w14:textId="5E386CE4" w:rsidR="00896111" w:rsidRDefault="00896111" w:rsidP="008810F6">
      <w:pPr>
        <w:pStyle w:val="ListParagraph"/>
        <w:numPr>
          <w:ilvl w:val="1"/>
          <w:numId w:val="37"/>
        </w:numPr>
        <w:rPr>
          <w:rFonts w:eastAsia="Times New Roman" w:cs="Times New Roman"/>
        </w:rPr>
      </w:pPr>
      <w:r>
        <w:rPr>
          <w:rFonts w:eastAsia="Times New Roman" w:cs="Times New Roman"/>
          <w:b/>
          <w:i/>
        </w:rPr>
        <w:t>Roe v Wade</w:t>
      </w:r>
      <w:r>
        <w:rPr>
          <w:rFonts w:eastAsia="Times New Roman" w:cs="Times New Roman"/>
        </w:rPr>
        <w:t xml:space="preserve"> – Blackmun majority</w:t>
      </w:r>
    </w:p>
    <w:p w14:paraId="603C0D2D" w14:textId="1382C739" w:rsidR="00D86076" w:rsidRDefault="00D86076" w:rsidP="008810F6">
      <w:pPr>
        <w:pStyle w:val="ListParagraph"/>
        <w:numPr>
          <w:ilvl w:val="2"/>
          <w:numId w:val="37"/>
        </w:numPr>
        <w:rPr>
          <w:rFonts w:eastAsia="Times New Roman" w:cs="Times New Roman"/>
        </w:rPr>
      </w:pPr>
      <w:r>
        <w:rPr>
          <w:rFonts w:eastAsia="Times New Roman" w:cs="Times New Roman"/>
        </w:rPr>
        <w:t>Constitution only applies the word “person” post</w:t>
      </w:r>
      <w:r w:rsidR="004A2A68">
        <w:rPr>
          <w:rFonts w:eastAsia="Times New Roman" w:cs="Times New Roman"/>
        </w:rPr>
        <w:t>-</w:t>
      </w:r>
      <w:r>
        <w:rPr>
          <w:rFonts w:eastAsia="Times New Roman" w:cs="Times New Roman"/>
        </w:rPr>
        <w:t>natally, court does not need to resolve issue of when life begins</w:t>
      </w:r>
    </w:p>
    <w:p w14:paraId="574C0781" w14:textId="6065FAA7" w:rsidR="00964B6D" w:rsidRPr="00E2198F" w:rsidRDefault="00B27E05" w:rsidP="008810F6">
      <w:pPr>
        <w:pStyle w:val="ListParagraph"/>
        <w:numPr>
          <w:ilvl w:val="2"/>
          <w:numId w:val="37"/>
        </w:numPr>
        <w:rPr>
          <w:rFonts w:eastAsia="Times New Roman" w:cs="Times New Roman"/>
        </w:rPr>
      </w:pPr>
      <w:r>
        <w:rPr>
          <w:rFonts w:eastAsia="Times New Roman" w:cs="Times New Roman"/>
          <w:b/>
        </w:rPr>
        <w:t>Trimester Framework</w:t>
      </w:r>
    </w:p>
    <w:p w14:paraId="2FDD72BE" w14:textId="5F6CDB7D" w:rsidR="00E2198F" w:rsidRDefault="00294D27" w:rsidP="008810F6">
      <w:pPr>
        <w:pStyle w:val="ListParagraph"/>
        <w:numPr>
          <w:ilvl w:val="3"/>
          <w:numId w:val="37"/>
        </w:numPr>
        <w:rPr>
          <w:rFonts w:eastAsia="Times New Roman" w:cs="Times New Roman"/>
        </w:rPr>
      </w:pPr>
      <w:r>
        <w:rPr>
          <w:rFonts w:eastAsia="Times New Roman" w:cs="Times New Roman"/>
        </w:rPr>
        <w:t>M</w:t>
      </w:r>
      <w:r w:rsidR="00E2198F">
        <w:rPr>
          <w:rFonts w:eastAsia="Times New Roman" w:cs="Times New Roman"/>
        </w:rPr>
        <w:t>orality in abortion is less than morality in normal childbirth – state cannot regulate, abortion decision is left to the woman and her physician</w:t>
      </w:r>
    </w:p>
    <w:p w14:paraId="3B3DCD56" w14:textId="5C7B33FA" w:rsidR="00E2198F" w:rsidRDefault="00294D27" w:rsidP="008810F6">
      <w:pPr>
        <w:pStyle w:val="ListParagraph"/>
        <w:numPr>
          <w:ilvl w:val="3"/>
          <w:numId w:val="37"/>
        </w:numPr>
        <w:rPr>
          <w:rFonts w:eastAsia="Times New Roman" w:cs="Times New Roman"/>
        </w:rPr>
      </w:pPr>
      <w:r>
        <w:rPr>
          <w:rFonts w:eastAsia="Times New Roman" w:cs="Times New Roman"/>
        </w:rPr>
        <w:t>C</w:t>
      </w:r>
      <w:r w:rsidR="00E2198F">
        <w:rPr>
          <w:rFonts w:eastAsia="Times New Roman" w:cs="Times New Roman"/>
          <w:b/>
        </w:rPr>
        <w:t>ompelling state interest narrowly drawn</w:t>
      </w:r>
      <w:r>
        <w:rPr>
          <w:rFonts w:eastAsia="Times New Roman" w:cs="Times New Roman"/>
        </w:rPr>
        <w:t xml:space="preserve">. State in promoting the interest in the health of the mother, may choose to regulate abortion in ways that are </w:t>
      </w:r>
      <w:r>
        <w:rPr>
          <w:rFonts w:eastAsia="Times New Roman" w:cs="Times New Roman"/>
          <w:b/>
        </w:rPr>
        <w:t xml:space="preserve">reasonably related </w:t>
      </w:r>
      <w:r>
        <w:rPr>
          <w:rFonts w:eastAsia="Times New Roman" w:cs="Times New Roman"/>
        </w:rPr>
        <w:t>to maternal health</w:t>
      </w:r>
    </w:p>
    <w:p w14:paraId="398E6873" w14:textId="092A5C44" w:rsidR="00294D27" w:rsidRDefault="00294D27" w:rsidP="008810F6">
      <w:pPr>
        <w:pStyle w:val="ListParagraph"/>
        <w:numPr>
          <w:ilvl w:val="3"/>
          <w:numId w:val="37"/>
        </w:numPr>
        <w:rPr>
          <w:rFonts w:eastAsia="Times New Roman" w:cs="Times New Roman"/>
        </w:rPr>
      </w:pPr>
      <w:r>
        <w:rPr>
          <w:rFonts w:eastAsia="Times New Roman" w:cs="Times New Roman"/>
        </w:rPr>
        <w:t xml:space="preserve">Stage subsequent to viability, state in promoting interest in potentiality of human life may, regulate and proscribe abortion </w:t>
      </w:r>
      <w:r>
        <w:rPr>
          <w:rFonts w:eastAsia="Times New Roman" w:cs="Times New Roman"/>
          <w:b/>
        </w:rPr>
        <w:t xml:space="preserve">except </w:t>
      </w:r>
      <w:r>
        <w:rPr>
          <w:rFonts w:eastAsia="Times New Roman" w:cs="Times New Roman"/>
        </w:rPr>
        <w:t>where it is necessary for the preservation of the life or health of the mother</w:t>
      </w:r>
    </w:p>
    <w:p w14:paraId="199A83F8" w14:textId="7B8F858C" w:rsidR="00F665B5" w:rsidRDefault="00F665B5" w:rsidP="008810F6">
      <w:pPr>
        <w:pStyle w:val="ListParagraph"/>
        <w:numPr>
          <w:ilvl w:val="2"/>
          <w:numId w:val="37"/>
        </w:numPr>
        <w:rPr>
          <w:rFonts w:eastAsia="Times New Roman" w:cs="Times New Roman"/>
        </w:rPr>
      </w:pPr>
      <w:r>
        <w:rPr>
          <w:rFonts w:eastAsia="Times New Roman" w:cs="Times New Roman"/>
        </w:rPr>
        <w:t>Stewart concurrence: liberty protected by DP covers more than those freedoms explicitly named in B of R, individual has right to be free from unwarranted government intrusion into reproductive choices which includes right to terminate pregnancy</w:t>
      </w:r>
    </w:p>
    <w:p w14:paraId="6F14C97F" w14:textId="04FC915E" w:rsidR="001B78CF" w:rsidRDefault="001B78CF" w:rsidP="008810F6">
      <w:pPr>
        <w:pStyle w:val="ListParagraph"/>
        <w:numPr>
          <w:ilvl w:val="2"/>
          <w:numId w:val="37"/>
        </w:numPr>
        <w:rPr>
          <w:rFonts w:eastAsia="Times New Roman" w:cs="Times New Roman"/>
        </w:rPr>
      </w:pPr>
      <w:r>
        <w:rPr>
          <w:rFonts w:eastAsia="Times New Roman" w:cs="Times New Roman"/>
        </w:rPr>
        <w:t>White and Rehnquist dissent: no language or history of the constitution supports Court’s judgment, improvident and extravagant exercise of power</w:t>
      </w:r>
      <w:r w:rsidR="00005BDA">
        <w:rPr>
          <w:rFonts w:eastAsia="Times New Roman" w:cs="Times New Roman"/>
        </w:rPr>
        <w:t>, 14</w:t>
      </w:r>
      <w:r w:rsidR="00005BDA" w:rsidRPr="00005BDA">
        <w:rPr>
          <w:rFonts w:eastAsia="Times New Roman" w:cs="Times New Roman"/>
          <w:vertAlign w:val="superscript"/>
        </w:rPr>
        <w:t>th</w:t>
      </w:r>
      <w:r w:rsidR="00005BDA">
        <w:rPr>
          <w:rFonts w:eastAsia="Times New Roman" w:cs="Times New Roman"/>
        </w:rPr>
        <w:t xml:space="preserve"> should be confined to procedural deprivation of liberty</w:t>
      </w:r>
    </w:p>
    <w:p w14:paraId="1EB497DB" w14:textId="761C8642" w:rsidR="004041C9" w:rsidRDefault="00826CDC" w:rsidP="008810F6">
      <w:pPr>
        <w:pStyle w:val="ListParagraph"/>
        <w:numPr>
          <w:ilvl w:val="1"/>
          <w:numId w:val="37"/>
        </w:numPr>
        <w:rPr>
          <w:rFonts w:eastAsia="Times New Roman" w:cs="Times New Roman"/>
        </w:rPr>
      </w:pPr>
      <w:r>
        <w:rPr>
          <w:rFonts w:eastAsia="Times New Roman" w:cs="Times New Roman"/>
          <w:b/>
          <w:i/>
        </w:rPr>
        <w:t>Belloti v Baird</w:t>
      </w:r>
      <w:r>
        <w:rPr>
          <w:rFonts w:eastAsia="Times New Roman" w:cs="Times New Roman"/>
        </w:rPr>
        <w:t xml:space="preserve">: plurality opinion </w:t>
      </w:r>
    </w:p>
    <w:p w14:paraId="79ED6FA9" w14:textId="726CC8C0" w:rsidR="00826CDC" w:rsidRDefault="001A2839" w:rsidP="008810F6">
      <w:pPr>
        <w:pStyle w:val="ListParagraph"/>
        <w:numPr>
          <w:ilvl w:val="2"/>
          <w:numId w:val="37"/>
        </w:numPr>
        <w:rPr>
          <w:rFonts w:eastAsia="Times New Roman" w:cs="Times New Roman"/>
        </w:rPr>
      </w:pPr>
      <w:r>
        <w:rPr>
          <w:rFonts w:eastAsia="Times New Roman" w:cs="Times New Roman"/>
        </w:rPr>
        <w:t>S</w:t>
      </w:r>
      <w:r w:rsidR="00826CDC">
        <w:rPr>
          <w:rFonts w:eastAsia="Times New Roman" w:cs="Times New Roman"/>
        </w:rPr>
        <w:t xml:space="preserve">tate could involve a parent in a minor’s abortion decision, but an alternate judicial bypass procedure </w:t>
      </w:r>
      <w:r w:rsidR="004041C9">
        <w:rPr>
          <w:rFonts w:eastAsia="Times New Roman" w:cs="Times New Roman"/>
        </w:rPr>
        <w:t>is required so that parental involvement is not an absolutely vote</w:t>
      </w:r>
    </w:p>
    <w:p w14:paraId="2BEC4374" w14:textId="554142E3" w:rsidR="00701296" w:rsidRPr="00701296" w:rsidRDefault="00701296" w:rsidP="008810F6">
      <w:pPr>
        <w:pStyle w:val="ListParagraph"/>
        <w:numPr>
          <w:ilvl w:val="1"/>
          <w:numId w:val="37"/>
        </w:numPr>
        <w:rPr>
          <w:rFonts w:eastAsia="Times New Roman" w:cs="Times New Roman"/>
        </w:rPr>
      </w:pPr>
      <w:r>
        <w:rPr>
          <w:rFonts w:eastAsia="Times New Roman" w:cs="Times New Roman"/>
          <w:b/>
        </w:rPr>
        <w:t>Abortion Funding Restrictions</w:t>
      </w:r>
    </w:p>
    <w:p w14:paraId="21E47AA1" w14:textId="0C36488C" w:rsidR="00701296" w:rsidRDefault="00701296" w:rsidP="008810F6">
      <w:pPr>
        <w:pStyle w:val="ListParagraph"/>
        <w:numPr>
          <w:ilvl w:val="2"/>
          <w:numId w:val="37"/>
        </w:numPr>
        <w:rPr>
          <w:rFonts w:eastAsia="Times New Roman" w:cs="Times New Roman"/>
        </w:rPr>
      </w:pPr>
      <w:r>
        <w:rPr>
          <w:rFonts w:eastAsia="Times New Roman" w:cs="Times New Roman"/>
          <w:b/>
          <w:i/>
        </w:rPr>
        <w:t>Maher v Roe</w:t>
      </w:r>
      <w:r>
        <w:rPr>
          <w:rFonts w:eastAsia="Times New Roman" w:cs="Times New Roman"/>
        </w:rPr>
        <w:t xml:space="preserve">: </w:t>
      </w:r>
      <w:r w:rsidRPr="00701296">
        <w:rPr>
          <w:rFonts w:eastAsia="Times New Roman" w:cs="Times New Roman"/>
        </w:rPr>
        <w:t>upheld CT regulation granting Medicaid benefits for childbirth but not for medically unnecessary abortions, unequal treatment of abortion and childbirth in the scheme did not interfere with the fundamental right recognized in Roe</w:t>
      </w:r>
    </w:p>
    <w:p w14:paraId="1989EB3E" w14:textId="581BF6D2" w:rsidR="00701296" w:rsidRDefault="00701296" w:rsidP="008810F6">
      <w:pPr>
        <w:pStyle w:val="ListParagraph"/>
        <w:numPr>
          <w:ilvl w:val="2"/>
          <w:numId w:val="37"/>
        </w:numPr>
        <w:rPr>
          <w:rFonts w:eastAsia="Times New Roman" w:cs="Times New Roman"/>
        </w:rPr>
      </w:pPr>
      <w:r>
        <w:rPr>
          <w:rFonts w:eastAsia="Times New Roman" w:cs="Times New Roman"/>
          <w:b/>
          <w:i/>
        </w:rPr>
        <w:t>Harris v McRae</w:t>
      </w:r>
      <w:r w:rsidR="00481D00">
        <w:rPr>
          <w:rFonts w:eastAsia="Times New Roman" w:cs="Times New Roman"/>
        </w:rPr>
        <w:t xml:space="preserve">: </w:t>
      </w:r>
      <w:r w:rsidR="00BA1A3E">
        <w:rPr>
          <w:rFonts w:eastAsia="Times New Roman" w:cs="Times New Roman"/>
        </w:rPr>
        <w:t>federal funding limits on medically necessar</w:t>
      </w:r>
      <w:r w:rsidR="00BC101D">
        <w:rPr>
          <w:rFonts w:eastAsia="Times New Roman" w:cs="Times New Roman"/>
        </w:rPr>
        <w:t>y abortions was constitutional</w:t>
      </w:r>
    </w:p>
    <w:p w14:paraId="2C230FA5" w14:textId="2D1C7397" w:rsidR="00BC101D" w:rsidRDefault="005E4F1C" w:rsidP="008810F6">
      <w:pPr>
        <w:pStyle w:val="ListParagraph"/>
        <w:numPr>
          <w:ilvl w:val="2"/>
          <w:numId w:val="37"/>
        </w:numPr>
        <w:rPr>
          <w:rFonts w:eastAsia="Times New Roman" w:cs="Times New Roman"/>
        </w:rPr>
      </w:pPr>
      <w:r>
        <w:rPr>
          <w:rFonts w:eastAsia="Times New Roman" w:cs="Times New Roman"/>
          <w:b/>
          <w:i/>
        </w:rPr>
        <w:t>Rust v Sullivan</w:t>
      </w:r>
      <w:r>
        <w:rPr>
          <w:rFonts w:eastAsia="Times New Roman" w:cs="Times New Roman"/>
        </w:rPr>
        <w:t>:</w:t>
      </w:r>
      <w:r w:rsidRPr="005E4F1C">
        <w:rPr>
          <w:rFonts w:cs="Times New Roman"/>
          <w:sz w:val="22"/>
          <w:szCs w:val="22"/>
        </w:rPr>
        <w:t xml:space="preserve"> </w:t>
      </w:r>
      <w:r w:rsidRPr="005E4F1C">
        <w:rPr>
          <w:rFonts w:eastAsia="Times New Roman" w:cs="Times New Roman"/>
        </w:rPr>
        <w:t>The government can selectively fund programs without violating</w:t>
      </w:r>
      <w:r>
        <w:rPr>
          <w:rFonts w:eastAsia="Times New Roman" w:cs="Times New Roman"/>
        </w:rPr>
        <w:t xml:space="preserve"> the constitution</w:t>
      </w:r>
      <w:r w:rsidRPr="005E4F1C">
        <w:rPr>
          <w:rFonts w:eastAsia="Times New Roman" w:cs="Times New Roman"/>
        </w:rPr>
        <w:t>, if it believes the funded programs encourage certain activities it believes are in the public interest</w:t>
      </w:r>
    </w:p>
    <w:p w14:paraId="169E3528" w14:textId="058206D7" w:rsidR="00516803" w:rsidRDefault="00516803" w:rsidP="008810F6">
      <w:pPr>
        <w:pStyle w:val="ListParagraph"/>
        <w:numPr>
          <w:ilvl w:val="1"/>
          <w:numId w:val="37"/>
        </w:numPr>
        <w:rPr>
          <w:rFonts w:eastAsia="Times New Roman" w:cs="Times New Roman"/>
        </w:rPr>
      </w:pPr>
      <w:r>
        <w:rPr>
          <w:rFonts w:eastAsia="Times New Roman" w:cs="Times New Roman"/>
          <w:b/>
          <w:i/>
        </w:rPr>
        <w:t>Planned Parenthood v Casey</w:t>
      </w:r>
      <w:r w:rsidR="00DE3205">
        <w:rPr>
          <w:rFonts w:eastAsia="Times New Roman" w:cs="Times New Roman"/>
          <w:b/>
          <w:i/>
        </w:rPr>
        <w:t xml:space="preserve"> </w:t>
      </w:r>
      <w:r w:rsidR="00DE3205">
        <w:rPr>
          <w:rFonts w:eastAsia="Times New Roman" w:cs="Times New Roman"/>
        </w:rPr>
        <w:t>– undue burden standard</w:t>
      </w:r>
    </w:p>
    <w:p w14:paraId="0207B180" w14:textId="7C313292" w:rsidR="00DE3205" w:rsidRPr="005C09C6" w:rsidRDefault="00DE3205" w:rsidP="008810F6">
      <w:pPr>
        <w:pStyle w:val="ListParagraph"/>
        <w:numPr>
          <w:ilvl w:val="2"/>
          <w:numId w:val="37"/>
        </w:numPr>
        <w:rPr>
          <w:rFonts w:eastAsia="Times New Roman" w:cs="Times New Roman"/>
          <w:color w:val="FF0000"/>
        </w:rPr>
      </w:pPr>
      <w:r w:rsidRPr="005C09C6">
        <w:rPr>
          <w:rFonts w:eastAsia="Times New Roman" w:cs="Times New Roman"/>
          <w:color w:val="FF0000"/>
        </w:rPr>
        <w:t>Importance: court replaces strict scrutiny/trimester framework with undue burden standard</w:t>
      </w:r>
    </w:p>
    <w:p w14:paraId="483B372E" w14:textId="1174EDB6" w:rsidR="0056403E" w:rsidRDefault="0056403E" w:rsidP="008810F6">
      <w:pPr>
        <w:pStyle w:val="ListParagraph"/>
        <w:numPr>
          <w:ilvl w:val="2"/>
          <w:numId w:val="37"/>
        </w:numPr>
        <w:rPr>
          <w:rFonts w:eastAsia="Times New Roman" w:cs="Times New Roman"/>
        </w:rPr>
      </w:pPr>
      <w:r>
        <w:rPr>
          <w:rFonts w:eastAsia="Times New Roman" w:cs="Times New Roman"/>
        </w:rPr>
        <w:t>Requiring spousal notification prior to an abortion is unduly burdensome and unconstitutional, requiring parental notification in the case of minors is constitutional so long as there is a medical emergency exception and a judicial bypass procedure</w:t>
      </w:r>
    </w:p>
    <w:p w14:paraId="58084F34" w14:textId="2E0AF2CA" w:rsidR="00785663" w:rsidRPr="005C09C6" w:rsidRDefault="00785663" w:rsidP="008810F6">
      <w:pPr>
        <w:pStyle w:val="ListParagraph"/>
        <w:numPr>
          <w:ilvl w:val="2"/>
          <w:numId w:val="37"/>
        </w:numPr>
        <w:rPr>
          <w:rFonts w:eastAsia="Times New Roman" w:cs="Times New Roman"/>
          <w:color w:val="FF0000"/>
        </w:rPr>
      </w:pPr>
      <w:r w:rsidRPr="005C09C6">
        <w:rPr>
          <w:rFonts w:eastAsia="Times New Roman" w:cs="Times New Roman"/>
          <w:color w:val="FF0000"/>
        </w:rPr>
        <w:t>Rule: state regulation cannot place a substantial obstacle in the path of a woman seeking an abortion of a nonviable fetus unless it has the effect of limiting the right of choice, a state measure designed to persuade will be upheld if it is reasonable related to the goal</w:t>
      </w:r>
    </w:p>
    <w:p w14:paraId="4D2CC075" w14:textId="3A17BEF6" w:rsidR="00B41344" w:rsidRDefault="00B41344" w:rsidP="008810F6">
      <w:pPr>
        <w:pStyle w:val="ListParagraph"/>
        <w:numPr>
          <w:ilvl w:val="3"/>
          <w:numId w:val="37"/>
        </w:numPr>
        <w:rPr>
          <w:rFonts w:eastAsia="Times New Roman" w:cs="Times New Roman"/>
        </w:rPr>
      </w:pPr>
      <w:r>
        <w:rPr>
          <w:rFonts w:eastAsia="Times New Roman" w:cs="Times New Roman"/>
        </w:rPr>
        <w:t>Rejects trimester framework</w:t>
      </w:r>
      <w:r w:rsidR="00403788">
        <w:rPr>
          <w:rFonts w:eastAsia="Times New Roman" w:cs="Times New Roman"/>
        </w:rPr>
        <w:t xml:space="preserve"> – state may take measures to make sure a woman’s choice is informed</w:t>
      </w:r>
    </w:p>
    <w:p w14:paraId="24427B30" w14:textId="7ED05900" w:rsidR="001C6B89" w:rsidRDefault="001C6B89" w:rsidP="008810F6">
      <w:pPr>
        <w:pStyle w:val="ListParagraph"/>
        <w:numPr>
          <w:ilvl w:val="3"/>
          <w:numId w:val="37"/>
        </w:numPr>
        <w:rPr>
          <w:rFonts w:eastAsia="Times New Roman" w:cs="Times New Roman"/>
        </w:rPr>
      </w:pPr>
      <w:r>
        <w:rPr>
          <w:rFonts w:eastAsia="Times New Roman" w:cs="Times New Roman"/>
        </w:rPr>
        <w:t>State may impose regulations to further the health or safety of a mother as long as they are not a substantial burden</w:t>
      </w:r>
    </w:p>
    <w:p w14:paraId="7B72ABB4" w14:textId="4AA607D2" w:rsidR="005850DA" w:rsidRDefault="005850DA" w:rsidP="008810F6">
      <w:pPr>
        <w:pStyle w:val="ListParagraph"/>
        <w:numPr>
          <w:ilvl w:val="2"/>
          <w:numId w:val="37"/>
        </w:numPr>
        <w:rPr>
          <w:rFonts w:eastAsia="Times New Roman" w:cs="Times New Roman"/>
        </w:rPr>
      </w:pPr>
      <w:r>
        <w:rPr>
          <w:rFonts w:eastAsia="Times New Roman" w:cs="Times New Roman"/>
        </w:rPr>
        <w:t>Requirement that physician informs woman of the nature of the procedure and requires 24 hour wait period before performing abortion is not an undue burden</w:t>
      </w:r>
    </w:p>
    <w:p w14:paraId="37D15144" w14:textId="77777777" w:rsidR="00482EA9" w:rsidRPr="006D2AE8" w:rsidRDefault="006E55CF" w:rsidP="008810F6">
      <w:pPr>
        <w:pStyle w:val="ListParagraph"/>
        <w:numPr>
          <w:ilvl w:val="1"/>
          <w:numId w:val="37"/>
        </w:numPr>
        <w:rPr>
          <w:rFonts w:eastAsia="Times New Roman" w:cs="Times New Roman"/>
          <w:b/>
          <w:i/>
        </w:rPr>
      </w:pPr>
      <w:r w:rsidRPr="006D2AE8">
        <w:rPr>
          <w:rFonts w:eastAsia="Times New Roman" w:cs="Times New Roman"/>
          <w:b/>
          <w:i/>
        </w:rPr>
        <w:t xml:space="preserve">Stenberg v. Carhart: </w:t>
      </w:r>
    </w:p>
    <w:p w14:paraId="096B81DA" w14:textId="74277AB0" w:rsidR="006E55CF" w:rsidRPr="00482EA9" w:rsidRDefault="006E55CF" w:rsidP="008810F6">
      <w:pPr>
        <w:pStyle w:val="ListParagraph"/>
        <w:numPr>
          <w:ilvl w:val="2"/>
          <w:numId w:val="37"/>
        </w:numPr>
        <w:rPr>
          <w:rFonts w:eastAsia="Times New Roman" w:cs="Times New Roman"/>
        </w:rPr>
      </w:pPr>
      <w:r w:rsidRPr="00482EA9">
        <w:rPr>
          <w:rFonts w:eastAsia="Times New Roman" w:cs="Times New Roman"/>
        </w:rPr>
        <w:t xml:space="preserve">Court strikes down a law prohibiting “partial birth abortions”, specifically D&amp;X extraction without providing exceptions for the mother’s health.  </w:t>
      </w:r>
    </w:p>
    <w:p w14:paraId="7C709091" w14:textId="056711ED" w:rsidR="000E66C9" w:rsidRPr="006E55CF" w:rsidRDefault="000E66C9" w:rsidP="008810F6">
      <w:pPr>
        <w:pStyle w:val="ListParagraph"/>
        <w:numPr>
          <w:ilvl w:val="1"/>
          <w:numId w:val="37"/>
        </w:numPr>
        <w:rPr>
          <w:rFonts w:eastAsia="Times New Roman" w:cs="Times New Roman"/>
        </w:rPr>
      </w:pPr>
      <w:r>
        <w:rPr>
          <w:rFonts w:eastAsia="Times New Roman" w:cs="Times New Roman"/>
          <w:b/>
          <w:i/>
        </w:rPr>
        <w:t>Gonzalez v Carhart</w:t>
      </w:r>
    </w:p>
    <w:p w14:paraId="2BD9ABE2" w14:textId="622C4905" w:rsidR="006E55CF" w:rsidRDefault="006D2AE8" w:rsidP="008810F6">
      <w:pPr>
        <w:pStyle w:val="ListParagraph"/>
        <w:numPr>
          <w:ilvl w:val="2"/>
          <w:numId w:val="37"/>
        </w:numPr>
        <w:rPr>
          <w:rFonts w:eastAsia="Times New Roman" w:cs="Times New Roman"/>
        </w:rPr>
      </w:pPr>
      <w:r>
        <w:rPr>
          <w:rFonts w:eastAsia="Times New Roman" w:cs="Times New Roman"/>
        </w:rPr>
        <w:t>Congress passed act in response to Stenberg t</w:t>
      </w:r>
      <w:r w:rsidR="009938A8">
        <w:rPr>
          <w:rFonts w:eastAsia="Times New Roman" w:cs="Times New Roman"/>
        </w:rPr>
        <w:t>hat made factual findings that there was a moral, medical, and ethical consensus that partial-birth abortion is never medically necessary and should be prohibited</w:t>
      </w:r>
    </w:p>
    <w:p w14:paraId="68233F94" w14:textId="1B3ED314" w:rsidR="006D2AE8" w:rsidRDefault="009938A8" w:rsidP="008810F6">
      <w:pPr>
        <w:pStyle w:val="ListParagraph"/>
        <w:numPr>
          <w:ilvl w:val="2"/>
          <w:numId w:val="37"/>
        </w:numPr>
        <w:rPr>
          <w:rFonts w:eastAsia="Times New Roman" w:cs="Times New Roman"/>
        </w:rPr>
      </w:pPr>
      <w:r>
        <w:rPr>
          <w:rFonts w:eastAsia="Times New Roman" w:cs="Times New Roman"/>
        </w:rPr>
        <w:t>Court held this was constitutional</w:t>
      </w:r>
      <w:r w:rsidR="001219F4">
        <w:rPr>
          <w:rFonts w:eastAsia="Times New Roman" w:cs="Times New Roman"/>
        </w:rPr>
        <w:t xml:space="preserve"> – emphasized the Casey holding</w:t>
      </w:r>
    </w:p>
    <w:p w14:paraId="5F8256EC" w14:textId="6A6B8EAC" w:rsidR="00E50420" w:rsidRDefault="004A668E" w:rsidP="008810F6">
      <w:pPr>
        <w:pStyle w:val="ListParagraph"/>
        <w:numPr>
          <w:ilvl w:val="2"/>
          <w:numId w:val="37"/>
        </w:numPr>
        <w:rPr>
          <w:rFonts w:eastAsia="Times New Roman" w:cs="Times New Roman"/>
        </w:rPr>
      </w:pPr>
      <w:r>
        <w:rPr>
          <w:rFonts w:eastAsia="Times New Roman" w:cs="Times New Roman"/>
        </w:rPr>
        <w:t>Court says it does not impose a substantial obstacle</w:t>
      </w:r>
      <w:r w:rsidR="006F7F26">
        <w:rPr>
          <w:rFonts w:eastAsia="Times New Roman" w:cs="Times New Roman"/>
        </w:rPr>
        <w:t xml:space="preserve"> – purpose is to preserve the humanity of newborns and other innocent human life</w:t>
      </w:r>
    </w:p>
    <w:p w14:paraId="264D787F" w14:textId="747EACB9" w:rsidR="00E50420" w:rsidRDefault="00E50420" w:rsidP="008810F6">
      <w:pPr>
        <w:pStyle w:val="ListParagraph"/>
        <w:numPr>
          <w:ilvl w:val="2"/>
          <w:numId w:val="37"/>
        </w:numPr>
        <w:rPr>
          <w:rFonts w:eastAsia="Times New Roman" w:cs="Times New Roman"/>
        </w:rPr>
      </w:pPr>
      <w:r>
        <w:rPr>
          <w:rFonts w:eastAsia="Times New Roman" w:cs="Times New Roman"/>
        </w:rPr>
        <w:t xml:space="preserve">Dual intent exists: physician must intend to deliver the fetus past an anatomical boundary AND must have delivered the fetus with intent to commit the overt act to terminate the fetus </w:t>
      </w:r>
    </w:p>
    <w:p w14:paraId="0D1E19A1" w14:textId="5AAAB482" w:rsidR="005951BA" w:rsidRDefault="00EC275A" w:rsidP="008810F6">
      <w:pPr>
        <w:pStyle w:val="ListParagraph"/>
        <w:numPr>
          <w:ilvl w:val="0"/>
          <w:numId w:val="37"/>
        </w:numPr>
        <w:rPr>
          <w:rFonts w:eastAsia="Times New Roman" w:cs="Times New Roman"/>
        </w:rPr>
      </w:pPr>
      <w:r>
        <w:rPr>
          <w:rFonts w:eastAsia="Times New Roman" w:cs="Times New Roman"/>
        </w:rPr>
        <w:t>Substantive DP and Marriage and Family Relationships</w:t>
      </w:r>
    </w:p>
    <w:p w14:paraId="449D1E93" w14:textId="478259E3" w:rsidR="00EC275A" w:rsidRDefault="00EC275A" w:rsidP="008810F6">
      <w:pPr>
        <w:pStyle w:val="ListParagraph"/>
        <w:numPr>
          <w:ilvl w:val="1"/>
          <w:numId w:val="37"/>
        </w:numPr>
        <w:rPr>
          <w:rFonts w:eastAsia="Times New Roman" w:cs="Times New Roman"/>
        </w:rPr>
      </w:pPr>
      <w:r>
        <w:rPr>
          <w:rFonts w:eastAsia="Times New Roman" w:cs="Times New Roman"/>
        </w:rPr>
        <w:t>Marriage</w:t>
      </w:r>
    </w:p>
    <w:p w14:paraId="61DBC786" w14:textId="48A4A3BF" w:rsidR="00EC275A" w:rsidRDefault="00EC275A" w:rsidP="008810F6">
      <w:pPr>
        <w:pStyle w:val="ListParagraph"/>
        <w:numPr>
          <w:ilvl w:val="2"/>
          <w:numId w:val="37"/>
        </w:numPr>
        <w:rPr>
          <w:rFonts w:eastAsia="Times New Roman" w:cs="Times New Roman"/>
        </w:rPr>
      </w:pPr>
      <w:r>
        <w:rPr>
          <w:rFonts w:eastAsia="Times New Roman" w:cs="Times New Roman"/>
          <w:b/>
          <w:i/>
        </w:rPr>
        <w:t>Loving v VA</w:t>
      </w:r>
      <w:r w:rsidR="00582B65">
        <w:rPr>
          <w:rFonts w:eastAsia="Times New Roman" w:cs="Times New Roman"/>
          <w:b/>
          <w:i/>
        </w:rPr>
        <w:t xml:space="preserve">: </w:t>
      </w:r>
      <w:r w:rsidR="00883395">
        <w:rPr>
          <w:rFonts w:eastAsia="Times New Roman" w:cs="Times New Roman"/>
        </w:rPr>
        <w:t>interracial marriage</w:t>
      </w:r>
    </w:p>
    <w:p w14:paraId="20286482" w14:textId="1D070400" w:rsidR="00883395" w:rsidRDefault="00883395" w:rsidP="008810F6">
      <w:pPr>
        <w:pStyle w:val="ListParagraph"/>
        <w:numPr>
          <w:ilvl w:val="3"/>
          <w:numId w:val="37"/>
        </w:numPr>
        <w:rPr>
          <w:rFonts w:eastAsia="Times New Roman" w:cs="Times New Roman"/>
        </w:rPr>
      </w:pPr>
      <w:r>
        <w:rPr>
          <w:rFonts w:eastAsia="Times New Roman" w:cs="Times New Roman"/>
        </w:rPr>
        <w:t>State cannot define eligibility requirements to exclude men/women from marrying, marriage is a basic civil right and fundamental to our existence and survival</w:t>
      </w:r>
    </w:p>
    <w:p w14:paraId="2C4AC8EB" w14:textId="4C0AB277" w:rsidR="00A1305A" w:rsidRPr="00C202CE" w:rsidRDefault="00A1305A" w:rsidP="008810F6">
      <w:pPr>
        <w:pStyle w:val="ListParagraph"/>
        <w:numPr>
          <w:ilvl w:val="2"/>
          <w:numId w:val="37"/>
        </w:numPr>
        <w:rPr>
          <w:rFonts w:eastAsia="Times New Roman" w:cs="Times New Roman"/>
        </w:rPr>
      </w:pPr>
      <w:r>
        <w:rPr>
          <w:rFonts w:eastAsia="Times New Roman" w:cs="Times New Roman"/>
          <w:b/>
          <w:i/>
        </w:rPr>
        <w:t>Zablocki v Redhail</w:t>
      </w:r>
    </w:p>
    <w:p w14:paraId="391B784E" w14:textId="4F4C08BD" w:rsidR="00012F1A" w:rsidRDefault="00C202CE" w:rsidP="008810F6">
      <w:pPr>
        <w:pStyle w:val="ListParagraph"/>
        <w:numPr>
          <w:ilvl w:val="3"/>
          <w:numId w:val="37"/>
        </w:numPr>
        <w:rPr>
          <w:rFonts w:eastAsia="Times New Roman" w:cs="Times New Roman"/>
        </w:rPr>
      </w:pPr>
      <w:r>
        <w:rPr>
          <w:rFonts w:eastAsia="Times New Roman" w:cs="Times New Roman"/>
        </w:rPr>
        <w:t xml:space="preserve">Court invalidated Wisconsin law that provided any resident having </w:t>
      </w:r>
      <w:r w:rsidR="000B431B">
        <w:rPr>
          <w:rFonts w:eastAsia="Times New Roman" w:cs="Times New Roman"/>
        </w:rPr>
        <w:t>a minor not in his custody and for whom eh is obligated to financially support, could not marry without obtaining court approval</w:t>
      </w:r>
      <w:r w:rsidR="00FF1DB5">
        <w:rPr>
          <w:rFonts w:eastAsia="Times New Roman" w:cs="Times New Roman"/>
        </w:rPr>
        <w:t xml:space="preserve"> showing proof that financial obligations have been met</w:t>
      </w:r>
    </w:p>
    <w:p w14:paraId="061461E2" w14:textId="230F3B62" w:rsidR="008B0DB2" w:rsidRDefault="00012F1A" w:rsidP="008810F6">
      <w:pPr>
        <w:pStyle w:val="ListParagraph"/>
        <w:numPr>
          <w:ilvl w:val="3"/>
          <w:numId w:val="37"/>
        </w:numPr>
        <w:rPr>
          <w:rFonts w:eastAsia="Times New Roman" w:cs="Times New Roman"/>
        </w:rPr>
      </w:pPr>
      <w:r>
        <w:rPr>
          <w:rFonts w:eastAsia="Times New Roman" w:cs="Times New Roman"/>
        </w:rPr>
        <w:t>Holding: strict scrutiny must be used when the state is significantly interfering with the fundamental right of marriage</w:t>
      </w:r>
      <w:r w:rsidR="00E76A59">
        <w:rPr>
          <w:rFonts w:eastAsia="Times New Roman" w:cs="Times New Roman"/>
        </w:rPr>
        <w:t>, state could have created a less intrusive means of safeguarding a child’s interest</w:t>
      </w:r>
    </w:p>
    <w:p w14:paraId="1A65E197" w14:textId="07BAE1F3" w:rsidR="008B0DB2" w:rsidRDefault="008B0DB2" w:rsidP="008810F6">
      <w:pPr>
        <w:pStyle w:val="ListParagraph"/>
        <w:numPr>
          <w:ilvl w:val="1"/>
          <w:numId w:val="37"/>
        </w:numPr>
        <w:rPr>
          <w:rFonts w:eastAsia="Times New Roman" w:cs="Times New Roman"/>
        </w:rPr>
      </w:pPr>
      <w:r>
        <w:rPr>
          <w:rFonts w:eastAsia="Times New Roman" w:cs="Times New Roman"/>
        </w:rPr>
        <w:t>Extended Families</w:t>
      </w:r>
    </w:p>
    <w:p w14:paraId="518C202B" w14:textId="43A9585B" w:rsidR="008B0DB2" w:rsidRDefault="00A05FCA" w:rsidP="008810F6">
      <w:pPr>
        <w:pStyle w:val="ListParagraph"/>
        <w:numPr>
          <w:ilvl w:val="2"/>
          <w:numId w:val="37"/>
        </w:numPr>
        <w:rPr>
          <w:rFonts w:eastAsia="Times New Roman" w:cs="Times New Roman"/>
        </w:rPr>
      </w:pPr>
      <w:r>
        <w:rPr>
          <w:rFonts w:eastAsia="Times New Roman" w:cs="Times New Roman"/>
          <w:b/>
          <w:i/>
        </w:rPr>
        <w:t>Moore v East Cleve</w:t>
      </w:r>
      <w:r w:rsidR="008B0DB2">
        <w:rPr>
          <w:rFonts w:eastAsia="Times New Roman" w:cs="Times New Roman"/>
          <w:b/>
          <w:i/>
        </w:rPr>
        <w:t>land</w:t>
      </w:r>
      <w:r w:rsidR="005C516B">
        <w:rPr>
          <w:rFonts w:eastAsia="Times New Roman" w:cs="Times New Roman"/>
        </w:rPr>
        <w:t>: court invalidated zoning ordinance limiting occupancy to single, narrowly defined “family”</w:t>
      </w:r>
    </w:p>
    <w:p w14:paraId="36BC3669" w14:textId="4D315FE3" w:rsidR="00DD1DE9" w:rsidRDefault="00FA4C6F" w:rsidP="008810F6">
      <w:pPr>
        <w:pStyle w:val="ListParagraph"/>
        <w:numPr>
          <w:ilvl w:val="0"/>
          <w:numId w:val="37"/>
        </w:numPr>
        <w:rPr>
          <w:rFonts w:eastAsia="Times New Roman" w:cs="Times New Roman"/>
        </w:rPr>
      </w:pPr>
      <w:r>
        <w:rPr>
          <w:rFonts w:eastAsia="Times New Roman" w:cs="Times New Roman"/>
        </w:rPr>
        <w:t>Substantive Due Process and Sexuality</w:t>
      </w:r>
    </w:p>
    <w:p w14:paraId="15E47657" w14:textId="789C9A1B" w:rsidR="00F11ACB" w:rsidRDefault="00F11ACB" w:rsidP="008810F6">
      <w:pPr>
        <w:pStyle w:val="ListParagraph"/>
        <w:numPr>
          <w:ilvl w:val="1"/>
          <w:numId w:val="37"/>
        </w:numPr>
        <w:rPr>
          <w:rFonts w:eastAsia="Times New Roman" w:cs="Times New Roman"/>
        </w:rPr>
      </w:pPr>
      <w:r>
        <w:rPr>
          <w:rFonts w:eastAsia="Times New Roman" w:cs="Times New Roman"/>
          <w:b/>
          <w:i/>
        </w:rPr>
        <w:t>Bowers v Hardwick</w:t>
      </w:r>
    </w:p>
    <w:p w14:paraId="1B9BDDDE" w14:textId="459B52A8" w:rsidR="00D617CF" w:rsidRDefault="00D617CF" w:rsidP="008810F6">
      <w:pPr>
        <w:pStyle w:val="ListParagraph"/>
        <w:numPr>
          <w:ilvl w:val="2"/>
          <w:numId w:val="37"/>
        </w:numPr>
        <w:rPr>
          <w:rFonts w:eastAsia="Times New Roman" w:cs="Times New Roman"/>
        </w:rPr>
      </w:pPr>
      <w:r>
        <w:rPr>
          <w:rFonts w:eastAsia="Times New Roman" w:cs="Times New Roman"/>
        </w:rPr>
        <w:t>Georgia law made sodomy a felony, punishable by up to 20 years in prison</w:t>
      </w:r>
    </w:p>
    <w:p w14:paraId="5FF8A892" w14:textId="47E31E33" w:rsidR="00B94511" w:rsidRDefault="00B94511" w:rsidP="008810F6">
      <w:pPr>
        <w:pStyle w:val="ListParagraph"/>
        <w:numPr>
          <w:ilvl w:val="2"/>
          <w:numId w:val="37"/>
        </w:numPr>
        <w:rPr>
          <w:rFonts w:eastAsia="Times New Roman" w:cs="Times New Roman"/>
        </w:rPr>
      </w:pPr>
      <w:r>
        <w:rPr>
          <w:rFonts w:eastAsia="Times New Roman" w:cs="Times New Roman"/>
        </w:rPr>
        <w:t>Court finds there is no fundamental right for homosexuals to engage in sodomy, uses tradition test</w:t>
      </w:r>
    </w:p>
    <w:p w14:paraId="3FCBE7BD" w14:textId="6CB0DFFA" w:rsidR="0010725A" w:rsidRPr="0010725A" w:rsidRDefault="0010725A" w:rsidP="008810F6">
      <w:pPr>
        <w:pStyle w:val="ListParagraph"/>
        <w:numPr>
          <w:ilvl w:val="1"/>
          <w:numId w:val="37"/>
        </w:numPr>
        <w:rPr>
          <w:rFonts w:eastAsia="Times New Roman" w:cs="Times New Roman"/>
        </w:rPr>
      </w:pPr>
      <w:r>
        <w:rPr>
          <w:rFonts w:eastAsia="Times New Roman" w:cs="Times New Roman"/>
          <w:b/>
          <w:i/>
        </w:rPr>
        <w:t>Lawrence v Texas</w:t>
      </w:r>
      <w:r w:rsidR="00FF56F4">
        <w:rPr>
          <w:rFonts w:eastAsia="Times New Roman" w:cs="Times New Roman"/>
          <w:b/>
          <w:i/>
        </w:rPr>
        <w:t xml:space="preserve"> – </w:t>
      </w:r>
      <w:r w:rsidR="00FF56F4" w:rsidRPr="00AA54A2">
        <w:rPr>
          <w:rFonts w:eastAsia="Times New Roman" w:cs="Times New Roman"/>
          <w:b/>
          <w:i/>
          <w:color w:val="FF0000"/>
        </w:rPr>
        <w:t>overruled Bowers</w:t>
      </w:r>
    </w:p>
    <w:p w14:paraId="0C86175A" w14:textId="6C11410F" w:rsidR="0010725A" w:rsidRDefault="00FF56F4" w:rsidP="008810F6">
      <w:pPr>
        <w:pStyle w:val="ListParagraph"/>
        <w:numPr>
          <w:ilvl w:val="2"/>
          <w:numId w:val="37"/>
        </w:numPr>
        <w:rPr>
          <w:rFonts w:eastAsia="Times New Roman" w:cs="Times New Roman"/>
        </w:rPr>
      </w:pPr>
      <w:r>
        <w:rPr>
          <w:rFonts w:eastAsia="Times New Roman" w:cs="Times New Roman"/>
        </w:rPr>
        <w:t>TX made homosexual sodomy a criminal offense</w:t>
      </w:r>
    </w:p>
    <w:p w14:paraId="1759D371" w14:textId="3B8C3D79" w:rsidR="00FF56F4" w:rsidRDefault="00DF3433" w:rsidP="008810F6">
      <w:pPr>
        <w:pStyle w:val="ListParagraph"/>
        <w:numPr>
          <w:ilvl w:val="2"/>
          <w:numId w:val="37"/>
        </w:numPr>
        <w:rPr>
          <w:rFonts w:eastAsia="Times New Roman" w:cs="Times New Roman"/>
        </w:rPr>
      </w:pPr>
      <w:r>
        <w:rPr>
          <w:rFonts w:eastAsia="Times New Roman" w:cs="Times New Roman"/>
        </w:rPr>
        <w:t>The right addressed is not a particular right of homosexuals to engage in sex but the broader right of privacy, it is within the liberty of a person to choose to engage in the act without being punished as criminals</w:t>
      </w:r>
    </w:p>
    <w:p w14:paraId="6C6360FA" w14:textId="337A64B9" w:rsidR="00DF3433" w:rsidRDefault="00DF3433" w:rsidP="008810F6">
      <w:pPr>
        <w:pStyle w:val="ListParagraph"/>
        <w:numPr>
          <w:ilvl w:val="2"/>
          <w:numId w:val="37"/>
        </w:numPr>
        <w:rPr>
          <w:rFonts w:eastAsia="Times New Roman" w:cs="Times New Roman"/>
        </w:rPr>
      </w:pPr>
      <w:r>
        <w:rPr>
          <w:rFonts w:eastAsia="Times New Roman" w:cs="Times New Roman"/>
        </w:rPr>
        <w:t xml:space="preserve">Fundamental right: </w:t>
      </w:r>
      <w:r w:rsidR="0003574E">
        <w:rPr>
          <w:rFonts w:eastAsia="Times New Roman" w:cs="Times New Roman"/>
        </w:rPr>
        <w:t>Casey confirmed that our rights and traditions afford constitutional protections to the “most intimate and personal choices a person may make in a lifetime, choices central to personal dignity and autonomy”</w:t>
      </w:r>
    </w:p>
    <w:p w14:paraId="10381FD5" w14:textId="77777777" w:rsidR="0009098D" w:rsidRDefault="00693EDC" w:rsidP="008810F6">
      <w:pPr>
        <w:pStyle w:val="ListParagraph"/>
        <w:numPr>
          <w:ilvl w:val="2"/>
          <w:numId w:val="37"/>
        </w:numPr>
        <w:rPr>
          <w:rFonts w:eastAsia="Times New Roman" w:cs="Times New Roman"/>
        </w:rPr>
      </w:pPr>
      <w:r>
        <w:rPr>
          <w:rFonts w:eastAsia="Times New Roman" w:cs="Times New Roman"/>
        </w:rPr>
        <w:t>Traditional roots: times have changed</w:t>
      </w:r>
    </w:p>
    <w:p w14:paraId="4AA70728" w14:textId="6899A44D" w:rsidR="00693EDC" w:rsidRDefault="007E2D04" w:rsidP="008810F6">
      <w:pPr>
        <w:pStyle w:val="ListParagraph"/>
        <w:numPr>
          <w:ilvl w:val="2"/>
          <w:numId w:val="37"/>
        </w:numPr>
        <w:rPr>
          <w:rFonts w:eastAsia="Times New Roman" w:cs="Times New Roman"/>
          <w:i/>
        </w:rPr>
      </w:pPr>
      <w:r w:rsidRPr="007E2D04">
        <w:rPr>
          <w:rFonts w:eastAsia="Times New Roman" w:cs="Times New Roman"/>
          <w:i/>
        </w:rPr>
        <w:t>Meaning and i</w:t>
      </w:r>
      <w:r w:rsidR="0009098D" w:rsidRPr="007E2D04">
        <w:rPr>
          <w:rFonts w:eastAsia="Times New Roman" w:cs="Times New Roman"/>
          <w:i/>
        </w:rPr>
        <w:t>mplications of Lawrence</w:t>
      </w:r>
    </w:p>
    <w:p w14:paraId="69411C99" w14:textId="18C7C791" w:rsidR="007E2D04" w:rsidRPr="00D41A98" w:rsidRDefault="007E2D04" w:rsidP="008810F6">
      <w:pPr>
        <w:pStyle w:val="ListParagraph"/>
        <w:numPr>
          <w:ilvl w:val="3"/>
          <w:numId w:val="37"/>
        </w:numPr>
        <w:rPr>
          <w:rFonts w:eastAsia="Times New Roman" w:cs="Times New Roman"/>
          <w:i/>
        </w:rPr>
      </w:pPr>
      <w:r>
        <w:rPr>
          <w:rFonts w:eastAsia="Times New Roman" w:cs="Times New Roman"/>
          <w:b/>
        </w:rPr>
        <w:t>No standard of scrutiny</w:t>
      </w:r>
      <w:r>
        <w:rPr>
          <w:rFonts w:eastAsia="Times New Roman" w:cs="Times New Roman"/>
        </w:rPr>
        <w:t xml:space="preserve"> is applied in Lawrence</w:t>
      </w:r>
      <w:r w:rsidR="00D41A98">
        <w:rPr>
          <w:rFonts w:eastAsia="Times New Roman" w:cs="Times New Roman"/>
        </w:rPr>
        <w:t>, implication of rational basis standard but may be strict if it is a fundamental right</w:t>
      </w:r>
    </w:p>
    <w:p w14:paraId="17BF1650" w14:textId="71FA9B34" w:rsidR="00D41A98" w:rsidRPr="00605FA8" w:rsidRDefault="00AB139D" w:rsidP="008810F6">
      <w:pPr>
        <w:pStyle w:val="ListParagraph"/>
        <w:numPr>
          <w:ilvl w:val="3"/>
          <w:numId w:val="37"/>
        </w:numPr>
        <w:rPr>
          <w:rFonts w:eastAsia="Times New Roman" w:cs="Times New Roman"/>
          <w:i/>
        </w:rPr>
      </w:pPr>
      <w:r>
        <w:rPr>
          <w:rFonts w:eastAsia="Times New Roman" w:cs="Times New Roman"/>
        </w:rPr>
        <w:t>Kennedy and O’Conner explicitly state the decision does not extend to any formal recognition of relationships (ie. marriage)</w:t>
      </w:r>
    </w:p>
    <w:p w14:paraId="7892A0D8" w14:textId="60309F00" w:rsidR="00605FA8" w:rsidRPr="000E2629" w:rsidRDefault="00605FA8" w:rsidP="008810F6">
      <w:pPr>
        <w:pStyle w:val="ListParagraph"/>
        <w:numPr>
          <w:ilvl w:val="1"/>
          <w:numId w:val="37"/>
        </w:numPr>
        <w:rPr>
          <w:rFonts w:eastAsia="Times New Roman" w:cs="Times New Roman"/>
          <w:i/>
        </w:rPr>
      </w:pPr>
      <w:r w:rsidRPr="00DF23EE">
        <w:rPr>
          <w:rFonts w:eastAsia="Times New Roman" w:cs="Times New Roman"/>
          <w:i/>
        </w:rPr>
        <w:t>Fundamental rights summary</w:t>
      </w:r>
      <w:r>
        <w:rPr>
          <w:rFonts w:eastAsia="Times New Roman" w:cs="Times New Roman"/>
        </w:rPr>
        <w:t>: contraception, abortion, marriage, extended families, freedom of sexuality within the home, maintaining a marital unit, make decisions about child rearing</w:t>
      </w:r>
    </w:p>
    <w:p w14:paraId="33056BBC" w14:textId="7202D70C" w:rsidR="000E2629" w:rsidRPr="00125B33" w:rsidRDefault="000E2629" w:rsidP="008810F6">
      <w:pPr>
        <w:pStyle w:val="ListParagraph"/>
        <w:numPr>
          <w:ilvl w:val="0"/>
          <w:numId w:val="37"/>
        </w:numPr>
        <w:rPr>
          <w:rFonts w:eastAsia="Times New Roman" w:cs="Times New Roman"/>
          <w:b/>
        </w:rPr>
      </w:pPr>
      <w:r w:rsidRPr="00125B33">
        <w:rPr>
          <w:rFonts w:eastAsia="Times New Roman" w:cs="Times New Roman"/>
          <w:b/>
        </w:rPr>
        <w:t>Procedural Due Process</w:t>
      </w:r>
    </w:p>
    <w:p w14:paraId="461E5BAA" w14:textId="1AAE3014" w:rsidR="004D5A33" w:rsidRDefault="004D5A33" w:rsidP="008810F6">
      <w:pPr>
        <w:pStyle w:val="ListParagraph"/>
        <w:numPr>
          <w:ilvl w:val="1"/>
          <w:numId w:val="37"/>
        </w:numPr>
        <w:rPr>
          <w:rFonts w:eastAsia="Times New Roman" w:cs="Times New Roman"/>
        </w:rPr>
      </w:pPr>
      <w:r>
        <w:rPr>
          <w:rFonts w:eastAsia="Times New Roman" w:cs="Times New Roman"/>
        </w:rPr>
        <w:t>Refers to the procedures that the government must follow when it takes away a person’s life, liberty, or property</w:t>
      </w:r>
      <w:r w:rsidR="00CA147A">
        <w:rPr>
          <w:rFonts w:eastAsia="Times New Roman" w:cs="Times New Roman"/>
        </w:rPr>
        <w:t xml:space="preserve"> – arises when there is a possible issue about how the law applies to a specific person</w:t>
      </w:r>
    </w:p>
    <w:p w14:paraId="051C0661" w14:textId="2AD9F1DF" w:rsidR="00C950C9" w:rsidRDefault="00C950C9" w:rsidP="008810F6">
      <w:pPr>
        <w:pStyle w:val="ListParagraph"/>
        <w:numPr>
          <w:ilvl w:val="1"/>
          <w:numId w:val="37"/>
        </w:numPr>
        <w:rPr>
          <w:rFonts w:eastAsia="Times New Roman" w:cs="Times New Roman"/>
        </w:rPr>
      </w:pPr>
      <w:r>
        <w:rPr>
          <w:rFonts w:eastAsia="Times New Roman" w:cs="Times New Roman"/>
        </w:rPr>
        <w:t>Procedural DP must be applied when</w:t>
      </w:r>
    </w:p>
    <w:p w14:paraId="1F2D6074" w14:textId="04EF4EF6" w:rsidR="00C950C9" w:rsidRDefault="00C950C9" w:rsidP="008810F6">
      <w:pPr>
        <w:pStyle w:val="ListParagraph"/>
        <w:numPr>
          <w:ilvl w:val="2"/>
          <w:numId w:val="37"/>
        </w:numPr>
        <w:rPr>
          <w:rFonts w:eastAsia="Times New Roman" w:cs="Times New Roman"/>
        </w:rPr>
      </w:pPr>
      <w:r>
        <w:rPr>
          <w:rFonts w:eastAsia="Times New Roman" w:cs="Times New Roman"/>
        </w:rPr>
        <w:t>There is a deprivation of life, liberty, or property</w:t>
      </w:r>
    </w:p>
    <w:p w14:paraId="556E563D" w14:textId="6BB4DCF3" w:rsidR="00C950C9" w:rsidRDefault="00C950C9" w:rsidP="008810F6">
      <w:pPr>
        <w:pStyle w:val="ListParagraph"/>
        <w:numPr>
          <w:ilvl w:val="2"/>
          <w:numId w:val="37"/>
        </w:numPr>
        <w:rPr>
          <w:rFonts w:eastAsia="Times New Roman" w:cs="Times New Roman"/>
        </w:rPr>
      </w:pPr>
      <w:r>
        <w:rPr>
          <w:rFonts w:eastAsia="Times New Roman" w:cs="Times New Roman"/>
        </w:rPr>
        <w:t>Potential factual issues exist concerning a particular individual or group</w:t>
      </w:r>
    </w:p>
    <w:p w14:paraId="74DFB24A" w14:textId="4B1FEF64" w:rsidR="00125B33" w:rsidRDefault="00125B33" w:rsidP="008810F6">
      <w:pPr>
        <w:pStyle w:val="ListParagraph"/>
        <w:numPr>
          <w:ilvl w:val="1"/>
          <w:numId w:val="37"/>
        </w:numPr>
        <w:rPr>
          <w:rFonts w:eastAsia="Times New Roman" w:cs="Times New Roman"/>
        </w:rPr>
      </w:pPr>
      <w:r>
        <w:rPr>
          <w:rFonts w:eastAsia="Times New Roman" w:cs="Times New Roman"/>
        </w:rPr>
        <w:t>Three step analysis:</w:t>
      </w:r>
    </w:p>
    <w:p w14:paraId="53B468A9" w14:textId="3DAF6A97" w:rsidR="00125B33" w:rsidRDefault="00125B33" w:rsidP="008810F6">
      <w:pPr>
        <w:pStyle w:val="ListParagraph"/>
        <w:numPr>
          <w:ilvl w:val="2"/>
          <w:numId w:val="37"/>
        </w:numPr>
        <w:rPr>
          <w:rFonts w:eastAsia="Times New Roman" w:cs="Times New Roman"/>
        </w:rPr>
      </w:pPr>
      <w:r>
        <w:rPr>
          <w:rFonts w:eastAsia="Times New Roman" w:cs="Times New Roman"/>
        </w:rPr>
        <w:t>Protected interest in life, liberty, and property is threatened by gov’t action</w:t>
      </w:r>
    </w:p>
    <w:p w14:paraId="31950A0D" w14:textId="420EBFBB" w:rsidR="00125B33" w:rsidRDefault="00125B33" w:rsidP="008810F6">
      <w:pPr>
        <w:pStyle w:val="ListParagraph"/>
        <w:numPr>
          <w:ilvl w:val="2"/>
          <w:numId w:val="37"/>
        </w:numPr>
        <w:rPr>
          <w:rFonts w:eastAsia="Times New Roman" w:cs="Times New Roman"/>
        </w:rPr>
      </w:pPr>
      <w:r>
        <w:rPr>
          <w:rFonts w:eastAsia="Times New Roman" w:cs="Times New Roman"/>
        </w:rPr>
        <w:t>Impairment of protected interest must be sufficient to trigger the application of procedural DP</w:t>
      </w:r>
    </w:p>
    <w:p w14:paraId="0D9902D8" w14:textId="4ADE49AA" w:rsidR="00125B33" w:rsidRDefault="00125B33" w:rsidP="008810F6">
      <w:pPr>
        <w:pStyle w:val="ListParagraph"/>
        <w:numPr>
          <w:ilvl w:val="2"/>
          <w:numId w:val="37"/>
        </w:numPr>
        <w:rPr>
          <w:rFonts w:eastAsia="Times New Roman" w:cs="Times New Roman"/>
        </w:rPr>
      </w:pPr>
      <w:r>
        <w:rPr>
          <w:rFonts w:eastAsia="Times New Roman" w:cs="Times New Roman"/>
        </w:rPr>
        <w:t>If constraints on procedural DP apply, timing and nature of required hearing will depend on circumstances of case</w:t>
      </w:r>
    </w:p>
    <w:p w14:paraId="7C634A8D" w14:textId="7D3FBDC8" w:rsidR="00B7623F" w:rsidRPr="00010C84" w:rsidRDefault="00B7623F" w:rsidP="008810F6">
      <w:pPr>
        <w:pStyle w:val="ListParagraph"/>
        <w:numPr>
          <w:ilvl w:val="2"/>
          <w:numId w:val="37"/>
        </w:numPr>
        <w:rPr>
          <w:rFonts w:eastAsia="Times New Roman" w:cs="Times New Roman"/>
        </w:rPr>
      </w:pPr>
      <w:r w:rsidRPr="00B7623F">
        <w:rPr>
          <w:rFonts w:eastAsia="Times New Roman" w:cs="Times New Roman"/>
          <w:i/>
        </w:rPr>
        <w:t>Vacco v. Quill</w:t>
      </w:r>
      <w:r w:rsidRPr="00B7623F">
        <w:rPr>
          <w:rFonts w:eastAsia="Times New Roman" w:cs="Times New Roman"/>
        </w:rPr>
        <w:t>: court ruled that a New York ban on physician-assisted suicide was constitutional and was a legitimate state interest that was well within the authority of the state to regulate, there was no constitutional guarantee of a “right to die”</w:t>
      </w:r>
    </w:p>
    <w:p w14:paraId="137D39C8" w14:textId="50D68D8F" w:rsidR="004D5A33" w:rsidRDefault="00C15082" w:rsidP="008810F6">
      <w:pPr>
        <w:pStyle w:val="ListParagraph"/>
        <w:numPr>
          <w:ilvl w:val="1"/>
          <w:numId w:val="37"/>
        </w:numPr>
        <w:rPr>
          <w:rFonts w:eastAsia="Times New Roman" w:cs="Times New Roman"/>
        </w:rPr>
      </w:pPr>
      <w:r>
        <w:rPr>
          <w:rFonts w:eastAsia="Times New Roman" w:cs="Times New Roman"/>
        </w:rPr>
        <w:t>What is a liberty and property?</w:t>
      </w:r>
    </w:p>
    <w:p w14:paraId="5E0A6BCD" w14:textId="221223CC" w:rsidR="00C15082" w:rsidRDefault="00C15082" w:rsidP="008810F6">
      <w:pPr>
        <w:pStyle w:val="ListParagraph"/>
        <w:numPr>
          <w:ilvl w:val="2"/>
          <w:numId w:val="37"/>
        </w:numPr>
        <w:rPr>
          <w:rFonts w:eastAsia="Times New Roman" w:cs="Times New Roman"/>
        </w:rPr>
      </w:pPr>
      <w:r>
        <w:rPr>
          <w:rFonts w:eastAsia="Times New Roman" w:cs="Times New Roman"/>
        </w:rPr>
        <w:t>Constitutional liberty interest – right of privacy, ect</w:t>
      </w:r>
    </w:p>
    <w:p w14:paraId="7BDB2B1E" w14:textId="36C9F23A" w:rsidR="00C15082" w:rsidRDefault="00C15082" w:rsidP="008810F6">
      <w:pPr>
        <w:pStyle w:val="ListParagraph"/>
        <w:numPr>
          <w:ilvl w:val="2"/>
          <w:numId w:val="37"/>
        </w:numPr>
        <w:rPr>
          <w:rFonts w:eastAsia="Times New Roman" w:cs="Times New Roman"/>
        </w:rPr>
      </w:pPr>
      <w:r>
        <w:rPr>
          <w:rFonts w:eastAsia="Times New Roman" w:cs="Times New Roman"/>
        </w:rPr>
        <w:t>Nonconstitutional liberty interest – if gov’t creates a liberty interest and provides they may be impaired only for cause, these interests are entitled to DP protection</w:t>
      </w:r>
    </w:p>
    <w:p w14:paraId="3775A1B8" w14:textId="01344782" w:rsidR="00C15082" w:rsidRDefault="00C15082" w:rsidP="008810F6">
      <w:pPr>
        <w:pStyle w:val="ListParagraph"/>
        <w:numPr>
          <w:ilvl w:val="2"/>
          <w:numId w:val="37"/>
        </w:numPr>
        <w:rPr>
          <w:rFonts w:eastAsia="Times New Roman" w:cs="Times New Roman"/>
        </w:rPr>
      </w:pPr>
      <w:r>
        <w:rPr>
          <w:rFonts w:eastAsia="Times New Roman" w:cs="Times New Roman"/>
        </w:rPr>
        <w:t>Property – DP embraces both real and personal property and public benefits and statutory entitlements</w:t>
      </w:r>
    </w:p>
    <w:p w14:paraId="5D667A73" w14:textId="2CBA9FFD" w:rsidR="00862082" w:rsidRDefault="00862082" w:rsidP="008810F6">
      <w:pPr>
        <w:pStyle w:val="ListParagraph"/>
        <w:numPr>
          <w:ilvl w:val="3"/>
          <w:numId w:val="37"/>
        </w:numPr>
        <w:rPr>
          <w:rFonts w:eastAsia="Times New Roman" w:cs="Times New Roman"/>
        </w:rPr>
      </w:pPr>
      <w:r>
        <w:rPr>
          <w:rFonts w:eastAsia="Times New Roman" w:cs="Times New Roman"/>
        </w:rPr>
        <w:t>Benefit qualifies for procedural DP if it can be denied or withdrawn only for cause, some as liberty test – has state agreed that it will not deny or impair the interest except under certain conditions?</w:t>
      </w:r>
    </w:p>
    <w:p w14:paraId="1768DB88" w14:textId="01A34869" w:rsidR="00862082" w:rsidRDefault="00862082" w:rsidP="008810F6">
      <w:pPr>
        <w:pStyle w:val="ListParagraph"/>
        <w:numPr>
          <w:ilvl w:val="4"/>
          <w:numId w:val="37"/>
        </w:numPr>
        <w:rPr>
          <w:rFonts w:eastAsia="Times New Roman" w:cs="Times New Roman"/>
        </w:rPr>
      </w:pPr>
      <w:r>
        <w:rPr>
          <w:rFonts w:eastAsia="Times New Roman" w:cs="Times New Roman"/>
        </w:rPr>
        <w:t>Look to see how much discretion the government has in denying the right</w:t>
      </w:r>
    </w:p>
    <w:p w14:paraId="5C0C3001" w14:textId="213EA14C" w:rsidR="006443A9" w:rsidRDefault="006443A9" w:rsidP="008810F6">
      <w:pPr>
        <w:pStyle w:val="ListParagraph"/>
        <w:numPr>
          <w:ilvl w:val="1"/>
          <w:numId w:val="37"/>
        </w:numPr>
        <w:rPr>
          <w:rFonts w:eastAsia="Times New Roman" w:cs="Times New Roman"/>
        </w:rPr>
      </w:pPr>
      <w:r>
        <w:rPr>
          <w:rFonts w:eastAsia="Times New Roman" w:cs="Times New Roman"/>
        </w:rPr>
        <w:t>What is deprivation?</w:t>
      </w:r>
    </w:p>
    <w:p w14:paraId="5C576EB3" w14:textId="4477275D" w:rsidR="006443A9" w:rsidRDefault="006443A9" w:rsidP="008810F6">
      <w:pPr>
        <w:pStyle w:val="ListParagraph"/>
        <w:numPr>
          <w:ilvl w:val="2"/>
          <w:numId w:val="37"/>
        </w:numPr>
        <w:rPr>
          <w:rFonts w:eastAsia="Times New Roman" w:cs="Times New Roman"/>
        </w:rPr>
      </w:pPr>
      <w:r>
        <w:rPr>
          <w:rFonts w:eastAsia="Times New Roman" w:cs="Times New Roman"/>
        </w:rPr>
        <w:t>Not implicated simply by negligent act</w:t>
      </w:r>
    </w:p>
    <w:p w14:paraId="078CED45" w14:textId="1D9B44EB" w:rsidR="006443A9" w:rsidRDefault="006443A9" w:rsidP="008810F6">
      <w:pPr>
        <w:pStyle w:val="ListParagraph"/>
        <w:numPr>
          <w:ilvl w:val="2"/>
          <w:numId w:val="37"/>
        </w:numPr>
        <w:rPr>
          <w:rFonts w:eastAsia="Times New Roman" w:cs="Times New Roman"/>
        </w:rPr>
      </w:pPr>
      <w:r>
        <w:rPr>
          <w:rFonts w:eastAsia="Times New Roman" w:cs="Times New Roman"/>
        </w:rPr>
        <w:t>Even an intentional act that deprives a liberty or property interest will trigger protections of DP only if impairment exceeds a certain threshold</w:t>
      </w:r>
    </w:p>
    <w:p w14:paraId="05D02800" w14:textId="384D6FE3" w:rsidR="006443A9" w:rsidRDefault="006443A9" w:rsidP="008810F6">
      <w:pPr>
        <w:pStyle w:val="ListParagraph"/>
        <w:numPr>
          <w:ilvl w:val="1"/>
          <w:numId w:val="37"/>
        </w:numPr>
        <w:rPr>
          <w:rFonts w:eastAsia="Times New Roman" w:cs="Times New Roman"/>
        </w:rPr>
      </w:pPr>
      <w:r>
        <w:rPr>
          <w:rFonts w:eastAsia="Times New Roman" w:cs="Times New Roman"/>
        </w:rPr>
        <w:t>Content of notice: what type of hearing or notice is required?</w:t>
      </w:r>
    </w:p>
    <w:p w14:paraId="68AFB8B2" w14:textId="67BDD0B9" w:rsidR="006443A9" w:rsidRDefault="006443A9" w:rsidP="008810F6">
      <w:pPr>
        <w:pStyle w:val="ListParagraph"/>
        <w:numPr>
          <w:ilvl w:val="2"/>
          <w:numId w:val="37"/>
        </w:numPr>
        <w:rPr>
          <w:rFonts w:eastAsia="Times New Roman" w:cs="Times New Roman"/>
        </w:rPr>
      </w:pPr>
      <w:r>
        <w:rPr>
          <w:rFonts w:eastAsia="Times New Roman" w:cs="Times New Roman"/>
        </w:rPr>
        <w:t>Must be reasonably calculated to apprise interested parties in pendency of action</w:t>
      </w:r>
    </w:p>
    <w:p w14:paraId="62E78A9F" w14:textId="3F342A2C" w:rsidR="006443A9" w:rsidRDefault="006443A9" w:rsidP="008810F6">
      <w:pPr>
        <w:pStyle w:val="ListParagraph"/>
        <w:numPr>
          <w:ilvl w:val="2"/>
          <w:numId w:val="37"/>
        </w:numPr>
        <w:rPr>
          <w:rFonts w:eastAsia="Times New Roman" w:cs="Times New Roman"/>
        </w:rPr>
      </w:pPr>
      <w:r>
        <w:rPr>
          <w:rFonts w:eastAsia="Times New Roman" w:cs="Times New Roman"/>
        </w:rPr>
        <w:t>Must reasonably convey required info</w:t>
      </w:r>
    </w:p>
    <w:p w14:paraId="447E5FF6" w14:textId="4C7DDCE2" w:rsidR="006443A9" w:rsidRDefault="006443A9" w:rsidP="008810F6">
      <w:pPr>
        <w:pStyle w:val="ListParagraph"/>
        <w:numPr>
          <w:ilvl w:val="1"/>
          <w:numId w:val="37"/>
        </w:numPr>
        <w:rPr>
          <w:rFonts w:eastAsia="Times New Roman" w:cs="Times New Roman"/>
        </w:rPr>
      </w:pPr>
      <w:r>
        <w:rPr>
          <w:rFonts w:eastAsia="Times New Roman" w:cs="Times New Roman"/>
        </w:rPr>
        <w:t>Type of hearing afforded:</w:t>
      </w:r>
    </w:p>
    <w:p w14:paraId="4F42B09A" w14:textId="08784AE5" w:rsidR="006443A9" w:rsidRDefault="006443A9" w:rsidP="008810F6">
      <w:pPr>
        <w:pStyle w:val="ListParagraph"/>
        <w:numPr>
          <w:ilvl w:val="2"/>
          <w:numId w:val="37"/>
        </w:numPr>
        <w:rPr>
          <w:rFonts w:eastAsia="Times New Roman" w:cs="Times New Roman"/>
        </w:rPr>
      </w:pPr>
      <w:r>
        <w:rPr>
          <w:rFonts w:eastAsia="Times New Roman" w:cs="Times New Roman"/>
        </w:rPr>
        <w:t>Timing and degree of formality concern</w:t>
      </w:r>
    </w:p>
    <w:p w14:paraId="1F4D24C3" w14:textId="65411E86" w:rsidR="00047F44" w:rsidRDefault="00871827" w:rsidP="008810F6">
      <w:pPr>
        <w:pStyle w:val="ListParagraph"/>
        <w:numPr>
          <w:ilvl w:val="2"/>
          <w:numId w:val="37"/>
        </w:numPr>
        <w:rPr>
          <w:rFonts w:eastAsia="Times New Roman" w:cs="Times New Roman"/>
        </w:rPr>
      </w:pPr>
      <w:r>
        <w:rPr>
          <w:rFonts w:eastAsia="Times New Roman" w:cs="Times New Roman"/>
        </w:rPr>
        <w:t xml:space="preserve">“Bitter with the sweet” approach – Arnett v Kennedy – if it is a government-created liberty or property interest is involved, government may decide what if any procedures will accompany </w:t>
      </w:r>
      <w:r w:rsidR="00F0776D">
        <w:rPr>
          <w:rFonts w:eastAsia="Times New Roman" w:cs="Times New Roman"/>
        </w:rPr>
        <w:t>the decision affecting the interest</w:t>
      </w:r>
    </w:p>
    <w:p w14:paraId="5CAC543F" w14:textId="5D8B5DB5" w:rsidR="0034449F" w:rsidRDefault="001D2ACE" w:rsidP="008810F6">
      <w:pPr>
        <w:pStyle w:val="ListParagraph"/>
        <w:numPr>
          <w:ilvl w:val="3"/>
          <w:numId w:val="37"/>
        </w:numPr>
        <w:rPr>
          <w:rFonts w:eastAsia="Times New Roman" w:cs="Times New Roman"/>
        </w:rPr>
      </w:pPr>
      <w:r>
        <w:rPr>
          <w:rFonts w:eastAsia="Times New Roman" w:cs="Times New Roman"/>
        </w:rPr>
        <w:t>C</w:t>
      </w:r>
      <w:r w:rsidR="0034449F">
        <w:rPr>
          <w:rFonts w:eastAsia="Times New Roman" w:cs="Times New Roman"/>
        </w:rPr>
        <w:t>ourt majority has consistently rejected this approach</w:t>
      </w:r>
      <w:r w:rsidR="00B822B6">
        <w:rPr>
          <w:rFonts w:eastAsia="Times New Roman" w:cs="Times New Roman"/>
        </w:rPr>
        <w:t xml:space="preserve"> and held that timing and nature must conform to constitutional standards rather than state law ones</w:t>
      </w:r>
    </w:p>
    <w:p w14:paraId="5849F1DF" w14:textId="1359AE7F" w:rsidR="00BE71D1" w:rsidRPr="00BE71D1" w:rsidRDefault="00BE71D1" w:rsidP="008810F6">
      <w:pPr>
        <w:pStyle w:val="ListParagraph"/>
        <w:numPr>
          <w:ilvl w:val="2"/>
          <w:numId w:val="37"/>
        </w:numPr>
        <w:rPr>
          <w:rFonts w:eastAsia="Times New Roman" w:cs="Times New Roman"/>
        </w:rPr>
      </w:pPr>
      <w:r w:rsidRPr="00BE71D1">
        <w:rPr>
          <w:rFonts w:eastAsia="Times New Roman" w:cs="Times New Roman"/>
          <w:i/>
        </w:rPr>
        <w:t>Arnett v. Kennedy</w:t>
      </w:r>
      <w:r w:rsidRPr="00BE71D1">
        <w:rPr>
          <w:rFonts w:eastAsia="Times New Roman" w:cs="Times New Roman"/>
        </w:rPr>
        <w:t>: court rejected a nonprobationary federal civil service employee’s claim to a full hearing prior to dismissal, procedures did not provide for adversary hearing, government should be able to define the right with the procedures built in</w:t>
      </w:r>
    </w:p>
    <w:p w14:paraId="7FEF08C0" w14:textId="0DA99E92" w:rsidR="003C5942" w:rsidRPr="004840BE" w:rsidRDefault="00C72E99" w:rsidP="008810F6">
      <w:pPr>
        <w:pStyle w:val="ListParagraph"/>
        <w:numPr>
          <w:ilvl w:val="1"/>
          <w:numId w:val="37"/>
        </w:numPr>
        <w:rPr>
          <w:rFonts w:eastAsia="Times New Roman" w:cs="Times New Roman"/>
          <w:b/>
          <w:i/>
          <w:color w:val="FF0000"/>
        </w:rPr>
      </w:pPr>
      <w:r w:rsidRPr="004840BE">
        <w:rPr>
          <w:rFonts w:eastAsia="Times New Roman" w:cs="Times New Roman"/>
          <w:b/>
          <w:i/>
          <w:color w:val="FF0000"/>
        </w:rPr>
        <w:t>Mathews v Eldridge Test (Balancing weighing 3 factors)</w:t>
      </w:r>
    </w:p>
    <w:p w14:paraId="0B954A7A" w14:textId="7956E97B" w:rsidR="005C669B" w:rsidRPr="004840BE" w:rsidRDefault="005C669B" w:rsidP="008810F6">
      <w:pPr>
        <w:pStyle w:val="ListParagraph"/>
        <w:numPr>
          <w:ilvl w:val="2"/>
          <w:numId w:val="37"/>
        </w:numPr>
        <w:rPr>
          <w:rFonts w:eastAsia="Times New Roman" w:cs="Times New Roman"/>
          <w:b/>
          <w:color w:val="FF0000"/>
        </w:rPr>
      </w:pPr>
      <w:r w:rsidRPr="004840BE">
        <w:rPr>
          <w:rFonts w:eastAsia="Times New Roman" w:cs="Times New Roman"/>
          <w:b/>
          <w:color w:val="FF0000"/>
        </w:rPr>
        <w:t>Significance of private interest that will be affected by government action</w:t>
      </w:r>
    </w:p>
    <w:p w14:paraId="2F3A80C0" w14:textId="53E1A5A7" w:rsidR="00D0498B" w:rsidRPr="004840BE" w:rsidRDefault="00D0498B" w:rsidP="008810F6">
      <w:pPr>
        <w:pStyle w:val="ListParagraph"/>
        <w:numPr>
          <w:ilvl w:val="2"/>
          <w:numId w:val="37"/>
        </w:numPr>
        <w:rPr>
          <w:rFonts w:eastAsia="Times New Roman" w:cs="Times New Roman"/>
          <w:b/>
          <w:color w:val="FF0000"/>
        </w:rPr>
      </w:pPr>
      <w:r w:rsidRPr="004840BE">
        <w:rPr>
          <w:rFonts w:eastAsia="Times New Roman" w:cs="Times New Roman"/>
          <w:b/>
          <w:color w:val="FF0000"/>
        </w:rPr>
        <w:t xml:space="preserve">Chance </w:t>
      </w:r>
      <w:r w:rsidR="00B0659F" w:rsidRPr="004840BE">
        <w:rPr>
          <w:rFonts w:eastAsia="Times New Roman" w:cs="Times New Roman"/>
          <w:b/>
          <w:color w:val="FF0000"/>
        </w:rPr>
        <w:t>of error: fairness and reliability of existing procedures/probably value of any additional safeguards</w:t>
      </w:r>
    </w:p>
    <w:p w14:paraId="58DDE687" w14:textId="129CE4FE" w:rsidR="00B0659F" w:rsidRPr="004840BE" w:rsidRDefault="00B0659F" w:rsidP="008810F6">
      <w:pPr>
        <w:pStyle w:val="ListParagraph"/>
        <w:numPr>
          <w:ilvl w:val="2"/>
          <w:numId w:val="37"/>
        </w:numPr>
        <w:rPr>
          <w:rFonts w:eastAsia="Times New Roman" w:cs="Times New Roman"/>
          <w:b/>
          <w:color w:val="FF0000"/>
        </w:rPr>
      </w:pPr>
      <w:r w:rsidRPr="004840BE">
        <w:rPr>
          <w:rFonts w:eastAsia="Times New Roman" w:cs="Times New Roman"/>
          <w:b/>
          <w:color w:val="FF0000"/>
        </w:rPr>
        <w:t>Public interest in resolving matter quickly and efficiently (cost considerations)</w:t>
      </w:r>
    </w:p>
    <w:p w14:paraId="2C3D5ED8" w14:textId="50923EA5" w:rsidR="00047333" w:rsidRDefault="00C46644" w:rsidP="008810F6">
      <w:pPr>
        <w:pStyle w:val="ListParagraph"/>
        <w:numPr>
          <w:ilvl w:val="1"/>
          <w:numId w:val="37"/>
        </w:numPr>
        <w:rPr>
          <w:rFonts w:eastAsia="Times New Roman" w:cs="Times New Roman"/>
        </w:rPr>
      </w:pPr>
      <w:r>
        <w:rPr>
          <w:rFonts w:eastAsia="Times New Roman" w:cs="Times New Roman"/>
        </w:rPr>
        <w:t>At some point the benefit of additional safeguard to the individual affected by the admin action and to society in terms of increased assurance that the action is just, may be outweighed by the cost</w:t>
      </w:r>
    </w:p>
    <w:p w14:paraId="1361E3AE" w14:textId="73C336B4" w:rsidR="00073A3A" w:rsidRDefault="00A7269A" w:rsidP="008810F6">
      <w:pPr>
        <w:pStyle w:val="ListParagraph"/>
        <w:numPr>
          <w:ilvl w:val="1"/>
          <w:numId w:val="37"/>
        </w:numPr>
        <w:rPr>
          <w:rFonts w:eastAsia="Times New Roman" w:cs="Times New Roman"/>
        </w:rPr>
      </w:pPr>
      <w:r>
        <w:rPr>
          <w:rFonts w:eastAsia="Times New Roman" w:cs="Times New Roman"/>
        </w:rPr>
        <w:t>Timing – court has held that root requirement is that an individual be given an opportunity for a hearing before he is deprived of any significant liberty/property interest</w:t>
      </w:r>
    </w:p>
    <w:p w14:paraId="683230C1" w14:textId="6DC67C40" w:rsidR="00E73087" w:rsidRPr="001C55C6" w:rsidRDefault="00E73087" w:rsidP="008810F6">
      <w:pPr>
        <w:pStyle w:val="ListParagraph"/>
        <w:numPr>
          <w:ilvl w:val="1"/>
          <w:numId w:val="37"/>
        </w:numPr>
        <w:rPr>
          <w:rFonts w:eastAsia="Times New Roman" w:cs="Times New Roman"/>
        </w:rPr>
      </w:pPr>
      <w:r>
        <w:rPr>
          <w:rFonts w:eastAsia="Times New Roman" w:cs="Times New Roman"/>
        </w:rPr>
        <w:t xml:space="preserve">Relevancy principle – must show that some substantive rule of law is defecting (conflicts w a provision of the constitution) </w:t>
      </w:r>
      <w:r>
        <w:t>e.g. convicted sex offender contests his inclusion in a sex offender registry b/c he claims he is no longer dangerous.  Registry not based on current behavior, but used to stigmatize him as sex offender</w:t>
      </w:r>
    </w:p>
    <w:p w14:paraId="5EAD50D2" w14:textId="0EF8291F" w:rsidR="001C55C6" w:rsidRPr="007324B9" w:rsidRDefault="001C55C6" w:rsidP="008810F6">
      <w:pPr>
        <w:pStyle w:val="ListParagraph"/>
        <w:numPr>
          <w:ilvl w:val="1"/>
          <w:numId w:val="37"/>
        </w:numPr>
        <w:rPr>
          <w:rFonts w:eastAsia="Times New Roman" w:cs="Times New Roman"/>
        </w:rPr>
      </w:pPr>
      <w:r>
        <w:t>Exception to prior hearing requirement occurs when it is impossible or impracticable to conduct one or where the court believ</w:t>
      </w:r>
      <w:r w:rsidR="0044240C">
        <w:t>e</w:t>
      </w:r>
      <w:r>
        <w:t>s that any risk of an error or serious deprivation is low</w:t>
      </w:r>
    </w:p>
    <w:p w14:paraId="10C9F2B4" w14:textId="00B8EEC4" w:rsidR="007324B9" w:rsidRPr="00C62F5C" w:rsidRDefault="007324B9" w:rsidP="008810F6">
      <w:pPr>
        <w:pStyle w:val="ListParagraph"/>
        <w:numPr>
          <w:ilvl w:val="2"/>
          <w:numId w:val="37"/>
        </w:numPr>
        <w:rPr>
          <w:rFonts w:eastAsia="Times New Roman" w:cs="Times New Roman"/>
        </w:rPr>
      </w:pPr>
      <w:r>
        <w:t>Impracticable – courts look at benefits derived/burdens from Mathews test</w:t>
      </w:r>
      <w:r w:rsidR="004B678D">
        <w:t xml:space="preserve"> – such as an emergency where swift action is required</w:t>
      </w:r>
    </w:p>
    <w:p w14:paraId="296D407A" w14:textId="7F4E006A" w:rsidR="00C62F5C" w:rsidRPr="00C62F5C" w:rsidRDefault="00C62F5C" w:rsidP="008810F6">
      <w:pPr>
        <w:pStyle w:val="ListParagraph"/>
        <w:numPr>
          <w:ilvl w:val="1"/>
          <w:numId w:val="37"/>
        </w:numPr>
        <w:rPr>
          <w:rFonts w:eastAsia="Times New Roman" w:cs="Times New Roman"/>
        </w:rPr>
      </w:pPr>
      <w:r>
        <w:t>Formality of Prior hearing</w:t>
      </w:r>
    </w:p>
    <w:p w14:paraId="5F4F466F" w14:textId="3336EF58" w:rsidR="00C62F5C" w:rsidRPr="00C62F5C" w:rsidRDefault="00C62F5C" w:rsidP="008810F6">
      <w:pPr>
        <w:pStyle w:val="ListParagraph"/>
        <w:numPr>
          <w:ilvl w:val="2"/>
          <w:numId w:val="37"/>
        </w:numPr>
        <w:rPr>
          <w:rFonts w:eastAsia="Times New Roman" w:cs="Times New Roman"/>
        </w:rPr>
      </w:pPr>
      <w:r>
        <w:t>Relatively informal prior hearings and an opportunity to write/respond in person will suffice if there are elaborate post-deprivation remedies/ Notice/opportunity to be heard</w:t>
      </w:r>
    </w:p>
    <w:p w14:paraId="514A8757" w14:textId="5D88DB88" w:rsidR="00C62F5C" w:rsidRPr="00E60699" w:rsidRDefault="00C62F5C" w:rsidP="008810F6">
      <w:pPr>
        <w:pStyle w:val="ListParagraph"/>
        <w:numPr>
          <w:ilvl w:val="2"/>
          <w:numId w:val="37"/>
        </w:numPr>
        <w:rPr>
          <w:rFonts w:eastAsia="Times New Roman" w:cs="Times New Roman"/>
        </w:rPr>
      </w:pPr>
      <w:r>
        <w:t>If post-deprivation remedy is available or if there is little utility in them because harms from erroneous deprivation is irreparable, prior hearing must give more complete safeguards</w:t>
      </w:r>
    </w:p>
    <w:p w14:paraId="5CD9584C" w14:textId="77777777" w:rsidR="00D047DE" w:rsidRPr="00D047DE" w:rsidRDefault="00E60699" w:rsidP="008810F6">
      <w:pPr>
        <w:pStyle w:val="ListParagraph"/>
        <w:numPr>
          <w:ilvl w:val="1"/>
          <w:numId w:val="37"/>
        </w:numPr>
        <w:rPr>
          <w:rFonts w:eastAsia="Times New Roman" w:cs="Times New Roman"/>
        </w:rPr>
      </w:pPr>
      <w:r w:rsidRPr="00490FB5">
        <w:rPr>
          <w:b/>
          <w:i/>
        </w:rPr>
        <w:t>Goldberg v Kelly</w:t>
      </w:r>
      <w:r>
        <w:t xml:space="preserve">: involving deprivation of government benefits - </w:t>
      </w:r>
      <w:r w:rsidRPr="00E60699">
        <w:t xml:space="preserve">DP requires a welfare recipient be afforded “an evidentiary hearing before the termination of benefits”.  Injury caused by mistaken cutoff would lead to irreparable harm. </w:t>
      </w:r>
    </w:p>
    <w:p w14:paraId="4C1FF33B" w14:textId="4CDDF345" w:rsidR="00E60699" w:rsidRPr="00E71712" w:rsidRDefault="00D047DE" w:rsidP="00D047DE">
      <w:pPr>
        <w:pStyle w:val="ListParagraph"/>
        <w:numPr>
          <w:ilvl w:val="2"/>
          <w:numId w:val="37"/>
        </w:numPr>
        <w:rPr>
          <w:rFonts w:eastAsia="Times New Roman" w:cs="Times New Roman"/>
        </w:rPr>
      </w:pPr>
      <w:r>
        <w:rPr>
          <w:b/>
          <w:color w:val="FF0000"/>
        </w:rPr>
        <w:t>Receiving a government benefit could become a property interest, which required providing due process when the government attempted to alter or deny the continued enjoyment of that property interest</w:t>
      </w:r>
    </w:p>
    <w:p w14:paraId="51017394" w14:textId="3312D8D7" w:rsidR="00E71712" w:rsidRPr="00132592" w:rsidRDefault="00E71712" w:rsidP="008810F6">
      <w:pPr>
        <w:pStyle w:val="ListParagraph"/>
        <w:numPr>
          <w:ilvl w:val="1"/>
          <w:numId w:val="37"/>
        </w:numPr>
        <w:rPr>
          <w:rFonts w:eastAsia="Times New Roman" w:cs="Times New Roman"/>
        </w:rPr>
      </w:pPr>
      <w:r>
        <w:t>Possible Post-deprivation remedies where there is no liberty or property interests if there is an unconstitutional condition (e.g. 1</w:t>
      </w:r>
      <w:r w:rsidRPr="00E71712">
        <w:rPr>
          <w:vertAlign w:val="superscript"/>
        </w:rPr>
        <w:t>st</w:t>
      </w:r>
      <w:r>
        <w:t xml:space="preserve"> amendment rights)</w:t>
      </w:r>
    </w:p>
    <w:p w14:paraId="4F62D112" w14:textId="586B86BC" w:rsidR="00132592" w:rsidRPr="00132592" w:rsidRDefault="00132592" w:rsidP="008810F6">
      <w:pPr>
        <w:pStyle w:val="ListParagraph"/>
        <w:numPr>
          <w:ilvl w:val="1"/>
          <w:numId w:val="37"/>
        </w:numPr>
      </w:pPr>
      <w:r w:rsidRPr="00132592">
        <w:rPr>
          <w:i/>
        </w:rPr>
        <w:t xml:space="preserve">Kaley v. US: </w:t>
      </w:r>
      <w:r w:rsidRPr="00132592">
        <w:t>to what extent are you entitled to a hearing before the government seizes assets that give you no money to hire legal counsel? Court held, government may seize assets without a hearing, marginal value of having the hearing is minimal, cost to government would be too high and public defender should be good enough</w:t>
      </w:r>
    </w:p>
    <w:p w14:paraId="12B1A78C" w14:textId="1D6C6D05" w:rsidR="007307E5" w:rsidRPr="007307E5" w:rsidRDefault="007307E5" w:rsidP="008810F6">
      <w:pPr>
        <w:pStyle w:val="ListParagraph"/>
        <w:numPr>
          <w:ilvl w:val="1"/>
          <w:numId w:val="37"/>
        </w:numPr>
        <w:rPr>
          <w:rFonts w:eastAsia="Times New Roman" w:cs="Times New Roman"/>
        </w:rPr>
      </w:pPr>
      <w:r>
        <w:t>Irrebuttable Presumption Doctrine</w:t>
      </w:r>
    </w:p>
    <w:p w14:paraId="639F077F" w14:textId="7C0AD261" w:rsidR="007307E5" w:rsidRPr="0078286C" w:rsidRDefault="007307E5" w:rsidP="008810F6">
      <w:pPr>
        <w:pStyle w:val="ListParagraph"/>
        <w:numPr>
          <w:ilvl w:val="2"/>
          <w:numId w:val="37"/>
        </w:numPr>
        <w:rPr>
          <w:rFonts w:eastAsia="Times New Roman" w:cs="Times New Roman"/>
        </w:rPr>
      </w:pPr>
      <w:r>
        <w:t>Person may seek a hearing not to correct gov’ts version of facts, but to rebut an express or implied presumption contained in the law</w:t>
      </w:r>
    </w:p>
    <w:p w14:paraId="7DCBD672" w14:textId="567B9A1D" w:rsidR="0078286C" w:rsidRPr="0078286C" w:rsidRDefault="0078286C" w:rsidP="008810F6">
      <w:pPr>
        <w:pStyle w:val="ListParagraph"/>
        <w:numPr>
          <w:ilvl w:val="3"/>
          <w:numId w:val="37"/>
        </w:numPr>
        <w:rPr>
          <w:rFonts w:eastAsia="Times New Roman" w:cs="Times New Roman"/>
        </w:rPr>
      </w:pPr>
      <w:r>
        <w:t>Ex: A is fired because of law that states police officers may not exceed 300 lbs (express/implied presumption that those exceeding limit are out-of-shape and not fit to be officers). A can seek a hearing to rebut the presumption that he is not fit to be an officer</w:t>
      </w:r>
    </w:p>
    <w:p w14:paraId="0FEEC801" w14:textId="0657984A" w:rsidR="0078286C" w:rsidRPr="0078286C" w:rsidRDefault="0078286C" w:rsidP="008810F6">
      <w:pPr>
        <w:pStyle w:val="ListParagraph"/>
        <w:numPr>
          <w:ilvl w:val="3"/>
          <w:numId w:val="37"/>
        </w:numPr>
        <w:rPr>
          <w:rFonts w:eastAsia="Times New Roman" w:cs="Times New Roman"/>
        </w:rPr>
      </w:pPr>
      <w:r>
        <w:rPr>
          <w:i/>
        </w:rPr>
        <w:t>Vlandis v Kline</w:t>
      </w:r>
      <w:r>
        <w:t>: prohibits gov’t from using a permanent irrebuttable presumption when the presumption is not universally true in fact and when state has reasonable alternative means of making crucial determination</w:t>
      </w:r>
    </w:p>
    <w:p w14:paraId="199BBABD" w14:textId="697A0820" w:rsidR="0078286C" w:rsidRPr="002E6BC3" w:rsidRDefault="0078286C" w:rsidP="008810F6">
      <w:pPr>
        <w:pStyle w:val="ListParagraph"/>
        <w:numPr>
          <w:ilvl w:val="3"/>
          <w:numId w:val="37"/>
        </w:numPr>
        <w:rPr>
          <w:rFonts w:eastAsia="Times New Roman" w:cs="Times New Roman"/>
        </w:rPr>
      </w:pPr>
      <w:r>
        <w:t>Doctrine was a way of bypassing EP</w:t>
      </w:r>
    </w:p>
    <w:p w14:paraId="5A58B3EB" w14:textId="16F96000" w:rsidR="002E6BC3" w:rsidRPr="002E6BC3" w:rsidRDefault="002E6BC3" w:rsidP="008810F6">
      <w:pPr>
        <w:pStyle w:val="ListParagraph"/>
        <w:numPr>
          <w:ilvl w:val="2"/>
          <w:numId w:val="37"/>
        </w:numPr>
        <w:rPr>
          <w:rFonts w:eastAsia="Times New Roman" w:cs="Times New Roman"/>
        </w:rPr>
      </w:pPr>
      <w:r>
        <w:t>Doctrine today:</w:t>
      </w:r>
    </w:p>
    <w:p w14:paraId="17FB18F6" w14:textId="74C9F120" w:rsidR="002E6BC3" w:rsidRPr="00A160F6" w:rsidRDefault="002E6BC3" w:rsidP="008810F6">
      <w:pPr>
        <w:pStyle w:val="ListParagraph"/>
        <w:numPr>
          <w:ilvl w:val="3"/>
          <w:numId w:val="37"/>
        </w:numPr>
        <w:rPr>
          <w:rFonts w:eastAsia="Times New Roman" w:cs="Times New Roman"/>
        </w:rPr>
      </w:pPr>
      <w:r>
        <w:rPr>
          <w:i/>
        </w:rPr>
        <w:t xml:space="preserve">Weinberger v Salfi </w:t>
      </w:r>
      <w:r>
        <w:t>– court drastically narrows this avenue of attack in a case involving SS act that denied survivors benefits to widows and stepchildren whose relationship had existed for less than 9 months</w:t>
      </w:r>
    </w:p>
    <w:p w14:paraId="19BF1C10" w14:textId="40266689" w:rsidR="00A160F6" w:rsidRPr="00A160F6" w:rsidRDefault="00A160F6" w:rsidP="008810F6">
      <w:pPr>
        <w:pStyle w:val="ListParagraph"/>
        <w:numPr>
          <w:ilvl w:val="4"/>
          <w:numId w:val="37"/>
        </w:numPr>
        <w:rPr>
          <w:rFonts w:eastAsia="Times New Roman" w:cs="Times New Roman"/>
        </w:rPr>
      </w:pPr>
      <w:r>
        <w:t>Narrowed use of presumption to only cases where heightened scrutiny would be called for under EP clause</w:t>
      </w:r>
    </w:p>
    <w:p w14:paraId="1CE96077" w14:textId="1C385D2E" w:rsidR="00A160F6" w:rsidRPr="00130020" w:rsidRDefault="00A160F6" w:rsidP="008810F6">
      <w:pPr>
        <w:pStyle w:val="ListParagraph"/>
        <w:numPr>
          <w:ilvl w:val="4"/>
          <w:numId w:val="37"/>
        </w:numPr>
        <w:rPr>
          <w:rFonts w:eastAsia="Times New Roman" w:cs="Times New Roman"/>
        </w:rPr>
      </w:pPr>
      <w:r>
        <w:t xml:space="preserve">Still of value in situations of intermediate and strict scrutiny, but rather than invalidating the law, court permit individual to rebut presumption </w:t>
      </w:r>
    </w:p>
    <w:p w14:paraId="041DD643" w14:textId="2EF420BE" w:rsidR="00130020" w:rsidRPr="00B21C82" w:rsidRDefault="00130020" w:rsidP="008810F6">
      <w:pPr>
        <w:pStyle w:val="ListParagraph"/>
        <w:numPr>
          <w:ilvl w:val="0"/>
          <w:numId w:val="37"/>
        </w:numPr>
        <w:rPr>
          <w:rFonts w:eastAsia="Times New Roman" w:cs="Times New Roman"/>
        </w:rPr>
      </w:pPr>
      <w:r>
        <w:rPr>
          <w:b/>
        </w:rPr>
        <w:t>The Contracts Clause</w:t>
      </w:r>
      <w:r w:rsidR="002C3526">
        <w:rPr>
          <w:b/>
        </w:rPr>
        <w:t>: Article I § 10</w:t>
      </w:r>
    </w:p>
    <w:p w14:paraId="699715F0" w14:textId="0E2775DE" w:rsidR="00B21C82" w:rsidRPr="00D63462" w:rsidRDefault="00B21C82" w:rsidP="008810F6">
      <w:pPr>
        <w:pStyle w:val="ListParagraph"/>
        <w:numPr>
          <w:ilvl w:val="1"/>
          <w:numId w:val="37"/>
        </w:numPr>
        <w:rPr>
          <w:rFonts w:eastAsia="Times New Roman" w:cs="Times New Roman"/>
        </w:rPr>
      </w:pPr>
      <w:r>
        <w:t>Prohibits any state from impairing the obligation of contracts</w:t>
      </w:r>
      <w:r w:rsidR="00D63462">
        <w:t>: purpose of clause was to restrain state laws from affording debtor relief (ie. postponing debt payments)</w:t>
      </w:r>
    </w:p>
    <w:p w14:paraId="612CC8FD" w14:textId="1AE184F7" w:rsidR="00D63462" w:rsidRPr="00AE1568" w:rsidRDefault="00D63462" w:rsidP="008810F6">
      <w:pPr>
        <w:pStyle w:val="ListParagraph"/>
        <w:numPr>
          <w:ilvl w:val="1"/>
          <w:numId w:val="37"/>
        </w:numPr>
        <w:rPr>
          <w:rFonts w:eastAsia="Times New Roman" w:cs="Times New Roman"/>
        </w:rPr>
      </w:pPr>
      <w:r>
        <w:t>Court first interpreted clause in cases rather than private contracts</w:t>
      </w:r>
    </w:p>
    <w:p w14:paraId="77EFA296" w14:textId="5F3E1871" w:rsidR="00AE1568" w:rsidRPr="00AE1568" w:rsidRDefault="00AE1568" w:rsidP="008810F6">
      <w:pPr>
        <w:pStyle w:val="ListParagraph"/>
        <w:numPr>
          <w:ilvl w:val="1"/>
          <w:numId w:val="37"/>
        </w:numPr>
        <w:rPr>
          <w:rFonts w:eastAsia="Times New Roman" w:cs="Times New Roman"/>
        </w:rPr>
      </w:pPr>
      <w:r>
        <w:t>Constitutional ban on impairment of contractual obligations did not prohibit legislative changes in remedies</w:t>
      </w:r>
    </w:p>
    <w:p w14:paraId="7B3C9C1E" w14:textId="64AEA10F" w:rsidR="00AE1568" w:rsidRPr="00B61BD9" w:rsidRDefault="00AE1568" w:rsidP="008810F6">
      <w:pPr>
        <w:pStyle w:val="ListParagraph"/>
        <w:numPr>
          <w:ilvl w:val="1"/>
          <w:numId w:val="37"/>
        </w:numPr>
        <w:rPr>
          <w:rFonts w:eastAsia="Times New Roman" w:cs="Times New Roman"/>
        </w:rPr>
      </w:pPr>
      <w:r>
        <w:t>Permissible scope of remedial changes depended on their “reasonableness” provided no “substantial right” was impaired</w:t>
      </w:r>
    </w:p>
    <w:p w14:paraId="0D536EC3" w14:textId="63AD98BF" w:rsidR="00B61BD9" w:rsidRPr="004A4A18" w:rsidRDefault="00CC1E51" w:rsidP="008810F6">
      <w:pPr>
        <w:pStyle w:val="ListParagraph"/>
        <w:numPr>
          <w:ilvl w:val="1"/>
          <w:numId w:val="37"/>
        </w:numPr>
        <w:rPr>
          <w:rFonts w:eastAsia="Times New Roman" w:cs="Times New Roman"/>
          <w:i/>
        </w:rPr>
      </w:pPr>
      <w:r w:rsidRPr="004A4A18">
        <w:rPr>
          <w:b/>
          <w:i/>
        </w:rPr>
        <w:t>Home Building &amp; Loan Ass’n v Blaisdell</w:t>
      </w:r>
    </w:p>
    <w:p w14:paraId="202F6EC6" w14:textId="56B9648A" w:rsidR="00490BCB" w:rsidRPr="00745AE9" w:rsidRDefault="00490BCB" w:rsidP="008810F6">
      <w:pPr>
        <w:pStyle w:val="ListParagraph"/>
        <w:numPr>
          <w:ilvl w:val="2"/>
          <w:numId w:val="37"/>
        </w:numPr>
        <w:rPr>
          <w:rFonts w:eastAsia="Times New Roman" w:cs="Times New Roman"/>
        </w:rPr>
      </w:pPr>
      <w:r>
        <w:t>Arose from MN Mortgage Moratorium Law of 1933 enacted during the depression, local courts were allowed to extend relief from mortgage foreclosures and execution sales of real property</w:t>
      </w:r>
    </w:p>
    <w:p w14:paraId="57093163" w14:textId="3EDDB968" w:rsidR="00745AE9" w:rsidRPr="00745AE9" w:rsidRDefault="00745AE9" w:rsidP="008810F6">
      <w:pPr>
        <w:pStyle w:val="ListParagraph"/>
        <w:numPr>
          <w:ilvl w:val="2"/>
          <w:numId w:val="37"/>
        </w:numPr>
        <w:rPr>
          <w:rFonts w:eastAsia="Times New Roman" w:cs="Times New Roman"/>
        </w:rPr>
      </w:pPr>
      <w:r>
        <w:t>Protective Power of State may be exercised to</w:t>
      </w:r>
    </w:p>
    <w:p w14:paraId="16B87E9B" w14:textId="3E3A207E" w:rsidR="00745AE9" w:rsidRPr="00745AE9" w:rsidRDefault="00745AE9" w:rsidP="008810F6">
      <w:pPr>
        <w:pStyle w:val="ListParagraph"/>
        <w:numPr>
          <w:ilvl w:val="3"/>
          <w:numId w:val="37"/>
        </w:numPr>
        <w:rPr>
          <w:rFonts w:eastAsia="Times New Roman" w:cs="Times New Roman"/>
        </w:rPr>
      </w:pPr>
      <w:r>
        <w:t>Control remedial processes</w:t>
      </w:r>
    </w:p>
    <w:p w14:paraId="5B1E8DFE" w14:textId="55E65DA0" w:rsidR="00745AE9" w:rsidRPr="00190201" w:rsidRDefault="00745AE9" w:rsidP="008810F6">
      <w:pPr>
        <w:pStyle w:val="ListParagraph"/>
        <w:numPr>
          <w:ilvl w:val="3"/>
          <w:numId w:val="37"/>
        </w:numPr>
        <w:rPr>
          <w:rFonts w:eastAsia="Times New Roman" w:cs="Times New Roman"/>
        </w:rPr>
      </w:pPr>
      <w:r>
        <w:t>Directly prevent immediate and literal enforcement of K obligations by temporary restraint where public interests would otherwise suffer…presence of disasters such as fire, floor, or earthquake</w:t>
      </w:r>
    </w:p>
    <w:p w14:paraId="039F402C" w14:textId="0F6D7D3B" w:rsidR="00190201" w:rsidRPr="008B4C26" w:rsidRDefault="00190201" w:rsidP="008810F6">
      <w:pPr>
        <w:pStyle w:val="ListParagraph"/>
        <w:numPr>
          <w:ilvl w:val="2"/>
          <w:numId w:val="37"/>
        </w:numPr>
        <w:rPr>
          <w:rFonts w:eastAsia="Times New Roman" w:cs="Times New Roman"/>
        </w:rPr>
      </w:pPr>
      <w:r>
        <w:t>Controls must be balances as to not undermine faith in freedom to contract</w:t>
      </w:r>
    </w:p>
    <w:p w14:paraId="2460653F" w14:textId="4736C805" w:rsidR="008B4C26" w:rsidRPr="004A4A18" w:rsidRDefault="008B4C26" w:rsidP="008810F6">
      <w:pPr>
        <w:pStyle w:val="ListParagraph"/>
        <w:numPr>
          <w:ilvl w:val="2"/>
          <w:numId w:val="37"/>
        </w:numPr>
        <w:rPr>
          <w:rFonts w:eastAsia="Times New Roman" w:cs="Times New Roman"/>
        </w:rPr>
      </w:pPr>
      <w:r>
        <w:t>States possesses authority to safeguard the vital interests of its people</w:t>
      </w:r>
    </w:p>
    <w:p w14:paraId="51B7E53A" w14:textId="16E1C188" w:rsidR="004A4A18" w:rsidRDefault="004A4A18" w:rsidP="008810F6">
      <w:pPr>
        <w:pStyle w:val="ListParagraph"/>
        <w:numPr>
          <w:ilvl w:val="1"/>
          <w:numId w:val="37"/>
        </w:numPr>
        <w:rPr>
          <w:rFonts w:eastAsia="Times New Roman" w:cs="Times New Roman"/>
        </w:rPr>
      </w:pPr>
      <w:r>
        <w:rPr>
          <w:rFonts w:eastAsia="Times New Roman" w:cs="Times New Roman"/>
          <w:b/>
          <w:i/>
        </w:rPr>
        <w:t>US Trust Co v NJ</w:t>
      </w:r>
    </w:p>
    <w:p w14:paraId="6DCA419D" w14:textId="0344219E" w:rsidR="004A4A18" w:rsidRDefault="004A4A18" w:rsidP="008810F6">
      <w:pPr>
        <w:pStyle w:val="ListParagraph"/>
        <w:numPr>
          <w:ilvl w:val="2"/>
          <w:numId w:val="37"/>
        </w:numPr>
        <w:rPr>
          <w:rFonts w:eastAsia="Times New Roman" w:cs="Times New Roman"/>
        </w:rPr>
      </w:pPr>
      <w:r>
        <w:rPr>
          <w:rFonts w:eastAsia="Times New Roman" w:cs="Times New Roman"/>
        </w:rPr>
        <w:t>Court invalidated state law when it revoked its own obligations, a law impairing its own obligations was subject to greater scrutiny than legislation interfering with private contracts</w:t>
      </w:r>
    </w:p>
    <w:p w14:paraId="52E31D07" w14:textId="7F01BFF4" w:rsidR="00F35241" w:rsidRPr="00574896" w:rsidRDefault="00F35241" w:rsidP="008810F6">
      <w:pPr>
        <w:pStyle w:val="ListParagraph"/>
        <w:numPr>
          <w:ilvl w:val="2"/>
          <w:numId w:val="37"/>
        </w:numPr>
        <w:rPr>
          <w:rFonts w:eastAsia="Times New Roman" w:cs="Times New Roman"/>
          <w:color w:val="FF0000"/>
        </w:rPr>
      </w:pPr>
      <w:r w:rsidRPr="00574896">
        <w:rPr>
          <w:rFonts w:eastAsia="Times New Roman" w:cs="Times New Roman"/>
          <w:color w:val="FF0000"/>
        </w:rPr>
        <w:t xml:space="preserve">As with laws impairing the obligations of private contracts, an impairment of state obligations may be constitutional if it is reasonable and necessary </w:t>
      </w:r>
      <w:r w:rsidR="00574896" w:rsidRPr="00574896">
        <w:rPr>
          <w:rFonts w:eastAsia="Times New Roman" w:cs="Times New Roman"/>
          <w:color w:val="FF0000"/>
        </w:rPr>
        <w:t>to serve an important public purpose</w:t>
      </w:r>
    </w:p>
    <w:p w14:paraId="5911128E" w14:textId="012DE2D7" w:rsidR="00574896" w:rsidRPr="00574896" w:rsidRDefault="00574896" w:rsidP="008810F6">
      <w:pPr>
        <w:pStyle w:val="ListParagraph"/>
        <w:numPr>
          <w:ilvl w:val="2"/>
          <w:numId w:val="37"/>
        </w:numPr>
        <w:rPr>
          <w:rFonts w:eastAsia="Times New Roman" w:cs="Times New Roman"/>
          <w:color w:val="FF0000"/>
        </w:rPr>
      </w:pPr>
      <w:r w:rsidRPr="00574896">
        <w:rPr>
          <w:rFonts w:eastAsia="Times New Roman" w:cs="Times New Roman"/>
          <w:color w:val="FF0000"/>
        </w:rPr>
        <w:t xml:space="preserve">Does the state have alternative methods of achieving their goal? </w:t>
      </w:r>
    </w:p>
    <w:p w14:paraId="64FA242F" w14:textId="6B4B0B0B" w:rsidR="00A82F1F" w:rsidRPr="001C28FA" w:rsidRDefault="00A82F1F" w:rsidP="008810F6">
      <w:pPr>
        <w:pStyle w:val="ListParagraph"/>
        <w:numPr>
          <w:ilvl w:val="1"/>
          <w:numId w:val="37"/>
        </w:numPr>
        <w:rPr>
          <w:rFonts w:eastAsia="Times New Roman" w:cs="Times New Roman"/>
        </w:rPr>
      </w:pPr>
      <w:r>
        <w:rPr>
          <w:rFonts w:eastAsia="Times New Roman" w:cs="Times New Roman"/>
          <w:b/>
          <w:i/>
        </w:rPr>
        <w:t>Allied Structural Steel Co v Spannaus</w:t>
      </w:r>
    </w:p>
    <w:p w14:paraId="4A4D3CBD" w14:textId="706FBBC1" w:rsidR="001C28FA" w:rsidRDefault="001C28FA" w:rsidP="008810F6">
      <w:pPr>
        <w:pStyle w:val="ListParagraph"/>
        <w:numPr>
          <w:ilvl w:val="2"/>
          <w:numId w:val="37"/>
        </w:numPr>
        <w:rPr>
          <w:rFonts w:eastAsia="Times New Roman" w:cs="Times New Roman"/>
        </w:rPr>
      </w:pPr>
      <w:r>
        <w:rPr>
          <w:rFonts w:eastAsia="Times New Roman" w:cs="Times New Roman"/>
        </w:rPr>
        <w:t>Court reinvigorated the contracts clause as applied to private contracts, invalidated Minnesota pension reform legislation which increased obligation that plaintiff had to their employees</w:t>
      </w:r>
    </w:p>
    <w:p w14:paraId="108243CD" w14:textId="2E5A8EA0" w:rsidR="001C28FA" w:rsidRPr="00524A26" w:rsidRDefault="001C28FA" w:rsidP="008810F6">
      <w:pPr>
        <w:pStyle w:val="ListParagraph"/>
        <w:numPr>
          <w:ilvl w:val="2"/>
          <w:numId w:val="37"/>
        </w:numPr>
        <w:rPr>
          <w:rFonts w:eastAsia="Times New Roman" w:cs="Times New Roman"/>
          <w:b/>
          <w:color w:val="FF0000"/>
        </w:rPr>
      </w:pPr>
      <w:r>
        <w:rPr>
          <w:rFonts w:eastAsia="Times New Roman" w:cs="Times New Roman"/>
        </w:rPr>
        <w:t xml:space="preserve">Holding: </w:t>
      </w:r>
      <w:r w:rsidRPr="00524A26">
        <w:rPr>
          <w:rFonts w:eastAsia="Times New Roman" w:cs="Times New Roman"/>
          <w:b/>
          <w:color w:val="FF0000"/>
        </w:rPr>
        <w:t xml:space="preserve">In determining whether contract could be modified, court considered the </w:t>
      </w:r>
      <w:r w:rsidRPr="00524A26">
        <w:rPr>
          <w:rFonts w:eastAsia="Times New Roman" w:cs="Times New Roman"/>
          <w:b/>
          <w:i/>
          <w:color w:val="FF0000"/>
        </w:rPr>
        <w:t>severity of the impairment</w:t>
      </w:r>
      <w:r w:rsidRPr="00524A26">
        <w:rPr>
          <w:rFonts w:eastAsia="Times New Roman" w:cs="Times New Roman"/>
          <w:b/>
          <w:color w:val="FF0000"/>
        </w:rPr>
        <w:t xml:space="preserve"> and the </w:t>
      </w:r>
      <w:r w:rsidRPr="00524A26">
        <w:rPr>
          <w:rFonts w:eastAsia="Times New Roman" w:cs="Times New Roman"/>
          <w:b/>
          <w:i/>
          <w:color w:val="FF0000"/>
        </w:rPr>
        <w:t>importance of the public interest</w:t>
      </w:r>
      <w:r w:rsidRPr="00524A26">
        <w:rPr>
          <w:rFonts w:eastAsia="Times New Roman" w:cs="Times New Roman"/>
          <w:b/>
          <w:color w:val="FF0000"/>
        </w:rPr>
        <w:t xml:space="preserve"> to be serviced</w:t>
      </w:r>
    </w:p>
    <w:p w14:paraId="788F0749" w14:textId="0E97B6BB" w:rsidR="007970F0" w:rsidRDefault="00676647" w:rsidP="008810F6">
      <w:pPr>
        <w:pStyle w:val="ListParagraph"/>
        <w:numPr>
          <w:ilvl w:val="2"/>
          <w:numId w:val="37"/>
        </w:numPr>
        <w:rPr>
          <w:rFonts w:eastAsia="Times New Roman" w:cs="Times New Roman"/>
        </w:rPr>
      </w:pPr>
      <w:r>
        <w:rPr>
          <w:rFonts w:eastAsia="Times New Roman" w:cs="Times New Roman"/>
        </w:rPr>
        <w:t xml:space="preserve">Court found that </w:t>
      </w:r>
      <w:r w:rsidR="00A0796F">
        <w:rPr>
          <w:rFonts w:eastAsia="Times New Roman" w:cs="Times New Roman"/>
        </w:rPr>
        <w:t>MN police power was limited and invalidated the pension reform legislation</w:t>
      </w:r>
    </w:p>
    <w:p w14:paraId="7E31498E" w14:textId="7A75A1ED" w:rsidR="00EF5C0C" w:rsidRPr="00EF5C0C" w:rsidRDefault="00EF5C0C" w:rsidP="00EF5C0C">
      <w:pPr>
        <w:pStyle w:val="ListParagraph"/>
        <w:numPr>
          <w:ilvl w:val="1"/>
          <w:numId w:val="37"/>
        </w:numPr>
        <w:rPr>
          <w:rFonts w:eastAsia="Times New Roman" w:cs="Times New Roman"/>
        </w:rPr>
      </w:pPr>
      <w:r>
        <w:rPr>
          <w:rFonts w:eastAsia="Times New Roman" w:cs="Times New Roman"/>
          <w:b/>
          <w:i/>
        </w:rPr>
        <w:t>Energy Reserves Group v Kansas Power and Light</w:t>
      </w:r>
    </w:p>
    <w:p w14:paraId="43DFC42C" w14:textId="5FD9A98D" w:rsidR="00EF5C0C" w:rsidRDefault="00EF5C0C" w:rsidP="00EF5C0C">
      <w:pPr>
        <w:pStyle w:val="ListParagraph"/>
        <w:numPr>
          <w:ilvl w:val="2"/>
          <w:numId w:val="37"/>
        </w:numPr>
        <w:rPr>
          <w:rFonts w:eastAsia="Times New Roman" w:cs="Times New Roman"/>
        </w:rPr>
      </w:pPr>
      <w:r>
        <w:rPr>
          <w:rFonts w:eastAsia="Times New Roman" w:cs="Times New Roman"/>
          <w:b/>
          <w:color w:val="FF0000"/>
        </w:rPr>
        <w:t xml:space="preserve">An impairment of a contract must be substantial to trigger any further review </w:t>
      </w:r>
    </w:p>
    <w:p w14:paraId="26AA3913" w14:textId="72C5925D" w:rsidR="00EB31BC" w:rsidRPr="00507FD1" w:rsidRDefault="00EB31BC" w:rsidP="008810F6">
      <w:pPr>
        <w:pStyle w:val="ListParagraph"/>
        <w:numPr>
          <w:ilvl w:val="0"/>
          <w:numId w:val="37"/>
        </w:numPr>
        <w:rPr>
          <w:rFonts w:eastAsia="Times New Roman" w:cs="Times New Roman"/>
        </w:rPr>
      </w:pPr>
      <w:r>
        <w:rPr>
          <w:rFonts w:eastAsia="Times New Roman" w:cs="Times New Roman"/>
          <w:b/>
        </w:rPr>
        <w:t>State Action</w:t>
      </w:r>
      <w:r w:rsidR="0021521C">
        <w:rPr>
          <w:rFonts w:eastAsia="Times New Roman" w:cs="Times New Roman"/>
          <w:b/>
        </w:rPr>
        <w:t xml:space="preserve"> – Congress’s Civil Rights Enforcement Powers</w:t>
      </w:r>
    </w:p>
    <w:p w14:paraId="47F3792F" w14:textId="0D4DD896" w:rsidR="00507FD1" w:rsidRDefault="00407CFD" w:rsidP="008810F6">
      <w:pPr>
        <w:pStyle w:val="ListParagraph"/>
        <w:numPr>
          <w:ilvl w:val="1"/>
          <w:numId w:val="37"/>
        </w:numPr>
        <w:rPr>
          <w:rFonts w:eastAsia="Times New Roman" w:cs="Times New Roman"/>
        </w:rPr>
      </w:pPr>
      <w:r>
        <w:rPr>
          <w:rFonts w:eastAsia="Times New Roman" w:cs="Times New Roman"/>
        </w:rPr>
        <w:t>Constitution applies to government at all levels but general does not apply to private entities or actors</w:t>
      </w:r>
    </w:p>
    <w:p w14:paraId="587FE946" w14:textId="2D3C25BD" w:rsidR="009A1603" w:rsidRDefault="009A1603" w:rsidP="008810F6">
      <w:pPr>
        <w:pStyle w:val="ListParagraph"/>
        <w:numPr>
          <w:ilvl w:val="1"/>
          <w:numId w:val="37"/>
        </w:numPr>
        <w:rPr>
          <w:rFonts w:eastAsia="Times New Roman" w:cs="Times New Roman"/>
        </w:rPr>
      </w:pPr>
      <w:r>
        <w:rPr>
          <w:rFonts w:eastAsia="Times New Roman" w:cs="Times New Roman"/>
        </w:rPr>
        <w:t>Timeline</w:t>
      </w:r>
    </w:p>
    <w:p w14:paraId="3E2504F6" w14:textId="5D1C72A6" w:rsidR="009A1603" w:rsidRDefault="009A1603" w:rsidP="008810F6">
      <w:pPr>
        <w:pStyle w:val="ListParagraph"/>
        <w:numPr>
          <w:ilvl w:val="2"/>
          <w:numId w:val="37"/>
        </w:numPr>
        <w:rPr>
          <w:rFonts w:eastAsia="Times New Roman" w:cs="Times New Roman"/>
        </w:rPr>
      </w:pPr>
      <w:r>
        <w:rPr>
          <w:rFonts w:eastAsia="Times New Roman" w:cs="Times New Roman"/>
        </w:rPr>
        <w:t>1866 – 13</w:t>
      </w:r>
      <w:r w:rsidRPr="009A1603">
        <w:rPr>
          <w:rFonts w:eastAsia="Times New Roman" w:cs="Times New Roman"/>
          <w:vertAlign w:val="superscript"/>
        </w:rPr>
        <w:t>th</w:t>
      </w:r>
      <w:r>
        <w:rPr>
          <w:rFonts w:eastAsia="Times New Roman" w:cs="Times New Roman"/>
        </w:rPr>
        <w:t xml:space="preserve"> amendment (ratified in 1865) gave constitutional support to Emancipation Proclamation</w:t>
      </w:r>
      <w:r w:rsidR="0045547F">
        <w:rPr>
          <w:rFonts w:eastAsia="Times New Roman" w:cs="Times New Roman"/>
        </w:rPr>
        <w:t>, section 1 stated all persons born in the US were citizens of the US and had certain rights such as right to contract and own property</w:t>
      </w:r>
    </w:p>
    <w:p w14:paraId="27673DD9" w14:textId="45DD8524" w:rsidR="0045547F" w:rsidRDefault="0045547F" w:rsidP="008810F6">
      <w:pPr>
        <w:pStyle w:val="ListParagraph"/>
        <w:numPr>
          <w:ilvl w:val="2"/>
          <w:numId w:val="37"/>
        </w:numPr>
        <w:rPr>
          <w:rFonts w:eastAsia="Times New Roman" w:cs="Times New Roman"/>
        </w:rPr>
      </w:pPr>
      <w:r>
        <w:rPr>
          <w:rFonts w:eastAsia="Times New Roman" w:cs="Times New Roman"/>
        </w:rPr>
        <w:t>1870 – 15</w:t>
      </w:r>
      <w:r w:rsidRPr="0045547F">
        <w:rPr>
          <w:rFonts w:eastAsia="Times New Roman" w:cs="Times New Roman"/>
          <w:vertAlign w:val="superscript"/>
        </w:rPr>
        <w:t>th</w:t>
      </w:r>
      <w:r>
        <w:rPr>
          <w:rFonts w:eastAsia="Times New Roman" w:cs="Times New Roman"/>
        </w:rPr>
        <w:t xml:space="preserve"> amendment was ratified, prohibiting denial of the franchise “on account of race, color, or previous condition of servitude” – provided criminal sanctions for private conspiracies to violate federal rights </w:t>
      </w:r>
    </w:p>
    <w:p w14:paraId="207D3E05" w14:textId="177E70D1" w:rsidR="003D452D" w:rsidRDefault="003D452D" w:rsidP="008810F6">
      <w:pPr>
        <w:pStyle w:val="ListParagraph"/>
        <w:numPr>
          <w:ilvl w:val="2"/>
          <w:numId w:val="37"/>
        </w:numPr>
        <w:rPr>
          <w:rFonts w:eastAsia="Times New Roman" w:cs="Times New Roman"/>
        </w:rPr>
      </w:pPr>
      <w:r>
        <w:rPr>
          <w:rFonts w:eastAsia="Times New Roman" w:cs="Times New Roman"/>
        </w:rPr>
        <w:t xml:space="preserve">1871 and 1875 Acts – amended 1870 act and enacted new law, Civil Rights Act of 1871 established civil and criminal liabilities </w:t>
      </w:r>
    </w:p>
    <w:p w14:paraId="2F0FF508" w14:textId="1EB1AEB4" w:rsidR="009A1603" w:rsidRDefault="009A1603" w:rsidP="008810F6">
      <w:pPr>
        <w:pStyle w:val="ListParagraph"/>
        <w:numPr>
          <w:ilvl w:val="1"/>
          <w:numId w:val="37"/>
        </w:numPr>
        <w:rPr>
          <w:rFonts w:eastAsia="Times New Roman" w:cs="Times New Roman"/>
        </w:rPr>
      </w:pPr>
      <w:r>
        <w:rPr>
          <w:rFonts w:eastAsia="Times New Roman" w:cs="Times New Roman"/>
        </w:rPr>
        <w:t>In 1879 (not long after ratification of 14</w:t>
      </w:r>
      <w:r w:rsidRPr="009A1603">
        <w:rPr>
          <w:rFonts w:eastAsia="Times New Roman" w:cs="Times New Roman"/>
          <w:vertAlign w:val="superscript"/>
        </w:rPr>
        <w:t>th</w:t>
      </w:r>
      <w:r>
        <w:rPr>
          <w:rFonts w:eastAsia="Times New Roman" w:cs="Times New Roman"/>
        </w:rPr>
        <w:t xml:space="preserve"> amendment), the Supreme Court declared that “the provisions of the fourteenth amendment…all have reference to state action exclusively and not to any action of private individuals”</w:t>
      </w:r>
    </w:p>
    <w:p w14:paraId="2187E6EA" w14:textId="75B26955" w:rsidR="009A1603" w:rsidRPr="0057616A" w:rsidRDefault="009A1603" w:rsidP="008810F6">
      <w:pPr>
        <w:pStyle w:val="ListParagraph"/>
        <w:numPr>
          <w:ilvl w:val="1"/>
          <w:numId w:val="37"/>
        </w:numPr>
        <w:rPr>
          <w:rFonts w:eastAsia="Times New Roman" w:cs="Times New Roman"/>
        </w:rPr>
      </w:pPr>
      <w:r>
        <w:rPr>
          <w:rFonts w:eastAsia="Times New Roman" w:cs="Times New Roman"/>
          <w:b/>
          <w:i/>
        </w:rPr>
        <w:t xml:space="preserve">Civil Rights Cases </w:t>
      </w:r>
    </w:p>
    <w:p w14:paraId="768F422D" w14:textId="0E20E01D" w:rsidR="00B00D53" w:rsidRDefault="0057616A" w:rsidP="008810F6">
      <w:pPr>
        <w:pStyle w:val="ListParagraph"/>
        <w:numPr>
          <w:ilvl w:val="2"/>
          <w:numId w:val="37"/>
        </w:numPr>
        <w:rPr>
          <w:rFonts w:eastAsia="Times New Roman" w:cs="Times New Roman"/>
        </w:rPr>
      </w:pPr>
      <w:r>
        <w:rPr>
          <w:rFonts w:eastAsia="Times New Roman" w:cs="Times New Roman"/>
        </w:rPr>
        <w:t>Civil Rights Act of 1875 provided that all persons were “entitled to the full and equal enjoyment of accommodations</w:t>
      </w:r>
      <w:r w:rsidR="00710794">
        <w:rPr>
          <w:rFonts w:eastAsia="Times New Roman" w:cs="Times New Roman"/>
        </w:rPr>
        <w:t>, advantages, facilities, and privileges of inns, public conveyances ect.”</w:t>
      </w:r>
      <w:r w:rsidR="00B00D53">
        <w:rPr>
          <w:rFonts w:eastAsia="Times New Roman" w:cs="Times New Roman"/>
        </w:rPr>
        <w:t xml:space="preserve"> - </w:t>
      </w:r>
      <w:r w:rsidR="00710794" w:rsidRPr="00B00D53">
        <w:rPr>
          <w:rFonts w:eastAsia="Times New Roman" w:cs="Times New Roman"/>
        </w:rPr>
        <w:t>Law strictly prohibited discrimination on the basis of any p</w:t>
      </w:r>
      <w:r w:rsidR="00B00D53">
        <w:rPr>
          <w:rFonts w:eastAsia="Times New Roman" w:cs="Times New Roman"/>
        </w:rPr>
        <w:t>revious condition of servitude</w:t>
      </w:r>
    </w:p>
    <w:p w14:paraId="65278318" w14:textId="779ED931" w:rsidR="00710794" w:rsidRDefault="00B00D53" w:rsidP="008810F6">
      <w:pPr>
        <w:pStyle w:val="ListParagraph"/>
        <w:numPr>
          <w:ilvl w:val="2"/>
          <w:numId w:val="37"/>
        </w:numPr>
        <w:rPr>
          <w:rFonts w:eastAsia="Times New Roman" w:cs="Times New Roman"/>
        </w:rPr>
      </w:pPr>
      <w:r>
        <w:rPr>
          <w:rFonts w:eastAsia="Times New Roman" w:cs="Times New Roman"/>
        </w:rPr>
        <w:t>P</w:t>
      </w:r>
      <w:r w:rsidR="00710794" w:rsidRPr="00B00D53">
        <w:rPr>
          <w:rFonts w:eastAsia="Times New Roman" w:cs="Times New Roman"/>
        </w:rPr>
        <w:t xml:space="preserve">rohibited private race discrimination and imposed civil and criminal penalties </w:t>
      </w:r>
    </w:p>
    <w:p w14:paraId="34D36E55" w14:textId="071B3081" w:rsidR="00CD259D" w:rsidRPr="00396349" w:rsidRDefault="00CD259D" w:rsidP="008810F6">
      <w:pPr>
        <w:pStyle w:val="ListParagraph"/>
        <w:numPr>
          <w:ilvl w:val="2"/>
          <w:numId w:val="37"/>
        </w:numPr>
        <w:rPr>
          <w:rFonts w:eastAsia="Times New Roman" w:cs="Times New Roman"/>
          <w:i/>
        </w:rPr>
      </w:pPr>
      <w:r>
        <w:rPr>
          <w:rFonts w:eastAsia="Times New Roman" w:cs="Times New Roman"/>
        </w:rPr>
        <w:t>Supreme Court declared law unconstitutional</w:t>
      </w:r>
      <w:r w:rsidR="00337461">
        <w:rPr>
          <w:rFonts w:eastAsia="Times New Roman" w:cs="Times New Roman"/>
        </w:rPr>
        <w:t xml:space="preserve">, </w:t>
      </w:r>
      <w:r w:rsidR="00337461" w:rsidRPr="00396349">
        <w:rPr>
          <w:rFonts w:eastAsia="Times New Roman" w:cs="Times New Roman"/>
          <w:i/>
        </w:rPr>
        <w:t>the 14</w:t>
      </w:r>
      <w:r w:rsidR="00337461" w:rsidRPr="00396349">
        <w:rPr>
          <w:rFonts w:eastAsia="Times New Roman" w:cs="Times New Roman"/>
          <w:i/>
          <w:vertAlign w:val="superscript"/>
        </w:rPr>
        <w:t>th</w:t>
      </w:r>
      <w:r w:rsidR="00337461" w:rsidRPr="00396349">
        <w:rPr>
          <w:rFonts w:eastAsia="Times New Roman" w:cs="Times New Roman"/>
          <w:i/>
        </w:rPr>
        <w:t xml:space="preserve"> amendment applies only to the states, not to private conduct</w:t>
      </w:r>
    </w:p>
    <w:p w14:paraId="1DFCD244" w14:textId="39AD42CB" w:rsidR="00337461" w:rsidRDefault="00337461" w:rsidP="008810F6">
      <w:pPr>
        <w:pStyle w:val="ListParagraph"/>
        <w:numPr>
          <w:ilvl w:val="2"/>
          <w:numId w:val="37"/>
        </w:numPr>
        <w:rPr>
          <w:rFonts w:eastAsia="Times New Roman" w:cs="Times New Roman"/>
        </w:rPr>
      </w:pPr>
      <w:r>
        <w:rPr>
          <w:rFonts w:eastAsia="Times New Roman" w:cs="Times New Roman"/>
        </w:rPr>
        <w:t>Private action is governed by state law and not the constitution</w:t>
      </w:r>
      <w:r w:rsidR="004E3B92">
        <w:rPr>
          <w:rFonts w:eastAsia="Times New Roman" w:cs="Times New Roman"/>
        </w:rPr>
        <w:t xml:space="preserve"> – Congress could only legislate against wrongs by state governments </w:t>
      </w:r>
      <w:r w:rsidR="00396349">
        <w:rPr>
          <w:rFonts w:eastAsia="Times New Roman" w:cs="Times New Roman"/>
        </w:rPr>
        <w:t>(overruled in later cases, now established that Congress can prohibit private racial discrimination)</w:t>
      </w:r>
    </w:p>
    <w:p w14:paraId="46E825E3" w14:textId="0AF7FFF0" w:rsidR="00396349" w:rsidRDefault="00A240FD" w:rsidP="008810F6">
      <w:pPr>
        <w:pStyle w:val="ListParagraph"/>
        <w:numPr>
          <w:ilvl w:val="1"/>
          <w:numId w:val="37"/>
        </w:numPr>
        <w:rPr>
          <w:rFonts w:eastAsia="Times New Roman" w:cs="Times New Roman"/>
        </w:rPr>
      </w:pPr>
      <w:r>
        <w:rPr>
          <w:rFonts w:eastAsia="Times New Roman" w:cs="Times New Roman"/>
          <w:b/>
        </w:rPr>
        <w:t xml:space="preserve">“Public Function” </w:t>
      </w:r>
      <w:r w:rsidRPr="00B92EF9">
        <w:rPr>
          <w:rFonts w:eastAsia="Times New Roman" w:cs="Times New Roman"/>
          <w:b/>
        </w:rPr>
        <w:t>as a basis for state action</w:t>
      </w:r>
      <w:r w:rsidR="008D1594">
        <w:rPr>
          <w:rFonts w:eastAsia="Times New Roman" w:cs="Times New Roman"/>
          <w:b/>
        </w:rPr>
        <w:t xml:space="preserve"> </w:t>
      </w:r>
      <w:r w:rsidR="008D1594">
        <w:rPr>
          <w:rFonts w:eastAsia="Times New Roman" w:cs="Times New Roman"/>
        </w:rPr>
        <w:t xml:space="preserve">– there is </w:t>
      </w:r>
      <w:r w:rsidR="00B14FB6">
        <w:rPr>
          <w:rFonts w:eastAsia="Times New Roman" w:cs="Times New Roman"/>
        </w:rPr>
        <w:t>state action “in the exercise by a private entity of powers traditionally exclusively reserved to the states”</w:t>
      </w:r>
    </w:p>
    <w:p w14:paraId="1352AE52" w14:textId="65F62AD5" w:rsidR="00C11FC2" w:rsidRPr="00B92EF9" w:rsidRDefault="00C11FC2" w:rsidP="008810F6">
      <w:pPr>
        <w:pStyle w:val="ListParagraph"/>
        <w:numPr>
          <w:ilvl w:val="2"/>
          <w:numId w:val="37"/>
        </w:numPr>
        <w:rPr>
          <w:rFonts w:eastAsia="Times New Roman" w:cs="Times New Roman"/>
        </w:rPr>
      </w:pPr>
      <w:r>
        <w:rPr>
          <w:rFonts w:eastAsia="Times New Roman" w:cs="Times New Roman"/>
        </w:rPr>
        <w:t>Purpose: government should not be able to avoid the constitution by delegating its tasks to a private actor</w:t>
      </w:r>
    </w:p>
    <w:p w14:paraId="34E05954" w14:textId="1F11CC8D" w:rsidR="00B92EF9" w:rsidRDefault="00B92EF9" w:rsidP="008810F6">
      <w:pPr>
        <w:pStyle w:val="ListParagraph"/>
        <w:numPr>
          <w:ilvl w:val="2"/>
          <w:numId w:val="37"/>
        </w:numPr>
        <w:rPr>
          <w:rFonts w:eastAsia="Times New Roman" w:cs="Times New Roman"/>
        </w:rPr>
      </w:pPr>
      <w:r>
        <w:rPr>
          <w:rFonts w:eastAsia="Times New Roman" w:cs="Times New Roman"/>
          <w:b/>
          <w:i/>
        </w:rPr>
        <w:t>Marsh v Alabama</w:t>
      </w:r>
      <w:r>
        <w:rPr>
          <w:rFonts w:eastAsia="Times New Roman" w:cs="Times New Roman"/>
        </w:rPr>
        <w:t xml:space="preserve">: </w:t>
      </w:r>
      <w:r w:rsidR="00B62EDE" w:rsidRPr="00841758">
        <w:rPr>
          <w:rFonts w:eastAsia="Times New Roman" w:cs="Times New Roman"/>
          <w:color w:val="FF0000"/>
        </w:rPr>
        <w:t>public function test – can a private entity’s performance of traditionally public functions make 14</w:t>
      </w:r>
      <w:r w:rsidR="00B62EDE" w:rsidRPr="00841758">
        <w:rPr>
          <w:rFonts w:eastAsia="Times New Roman" w:cs="Times New Roman"/>
          <w:color w:val="FF0000"/>
          <w:vertAlign w:val="superscript"/>
        </w:rPr>
        <w:t>th</w:t>
      </w:r>
      <w:r w:rsidR="00B62EDE" w:rsidRPr="00841758">
        <w:rPr>
          <w:rFonts w:eastAsia="Times New Roman" w:cs="Times New Roman"/>
          <w:color w:val="FF0000"/>
        </w:rPr>
        <w:t xml:space="preserve"> amendment restrictions applicable?</w:t>
      </w:r>
      <w:r w:rsidR="00B62EDE">
        <w:rPr>
          <w:rFonts w:eastAsia="Times New Roman" w:cs="Times New Roman"/>
        </w:rPr>
        <w:t xml:space="preserve"> </w:t>
      </w:r>
    </w:p>
    <w:p w14:paraId="2AE7F0E8" w14:textId="4C0DE298" w:rsidR="00B62EDE" w:rsidRDefault="00B62EDE" w:rsidP="008810F6">
      <w:pPr>
        <w:pStyle w:val="ListParagraph"/>
        <w:numPr>
          <w:ilvl w:val="3"/>
          <w:numId w:val="37"/>
        </w:numPr>
        <w:rPr>
          <w:rFonts w:eastAsia="Times New Roman" w:cs="Times New Roman"/>
          <w:color w:val="FF0000"/>
        </w:rPr>
      </w:pPr>
      <w:r w:rsidRPr="00841758">
        <w:rPr>
          <w:rFonts w:eastAsia="Times New Roman" w:cs="Times New Roman"/>
          <w:color w:val="FF0000"/>
        </w:rPr>
        <w:t xml:space="preserve">Holding: a company town may not limit speech through restrictions that would violate the first amendment if imposed by a municipality, a state may not </w:t>
      </w:r>
      <w:r w:rsidR="00F93BE4" w:rsidRPr="00841758">
        <w:rPr>
          <w:rFonts w:eastAsia="Times New Roman" w:cs="Times New Roman"/>
          <w:color w:val="FF0000"/>
        </w:rPr>
        <w:t>impose criminal punishment on a person who undertakes to distribute religious literature on the premises of a company-owned town contrary to the town’s manag</w:t>
      </w:r>
      <w:r w:rsidR="00B14FB6" w:rsidRPr="00841758">
        <w:rPr>
          <w:rFonts w:eastAsia="Times New Roman" w:cs="Times New Roman"/>
          <w:color w:val="FF0000"/>
        </w:rPr>
        <w:t>e</w:t>
      </w:r>
      <w:r w:rsidR="00F93BE4" w:rsidRPr="00841758">
        <w:rPr>
          <w:rFonts w:eastAsia="Times New Roman" w:cs="Times New Roman"/>
          <w:color w:val="FF0000"/>
        </w:rPr>
        <w:t>ment</w:t>
      </w:r>
    </w:p>
    <w:p w14:paraId="33688E6E" w14:textId="4D2CE8E1" w:rsidR="00EB45D8" w:rsidRPr="00841758" w:rsidRDefault="00EB45D8" w:rsidP="008810F6">
      <w:pPr>
        <w:pStyle w:val="ListParagraph"/>
        <w:numPr>
          <w:ilvl w:val="3"/>
          <w:numId w:val="37"/>
        </w:numPr>
        <w:rPr>
          <w:rFonts w:eastAsia="Times New Roman" w:cs="Times New Roman"/>
          <w:color w:val="FF0000"/>
        </w:rPr>
      </w:pPr>
      <w:r>
        <w:rPr>
          <w:rFonts w:eastAsia="Times New Roman" w:cs="Times New Roman"/>
        </w:rPr>
        <w:t>No right to first amendment protections if it had been considered private property</w:t>
      </w:r>
    </w:p>
    <w:p w14:paraId="1990CBE2" w14:textId="27AC7B07" w:rsidR="000936A2" w:rsidRDefault="000936A2" w:rsidP="008810F6">
      <w:pPr>
        <w:pStyle w:val="ListParagraph"/>
        <w:numPr>
          <w:ilvl w:val="2"/>
          <w:numId w:val="37"/>
        </w:numPr>
        <w:rPr>
          <w:rFonts w:eastAsia="Times New Roman" w:cs="Times New Roman"/>
        </w:rPr>
      </w:pPr>
      <w:r>
        <w:rPr>
          <w:rFonts w:eastAsia="Times New Roman" w:cs="Times New Roman"/>
          <w:b/>
          <w:i/>
        </w:rPr>
        <w:t>Evans v Newton</w:t>
      </w:r>
      <w:r>
        <w:rPr>
          <w:rFonts w:eastAsia="Times New Roman" w:cs="Times New Roman"/>
        </w:rPr>
        <w:t xml:space="preserve">: </w:t>
      </w:r>
      <w:r w:rsidRPr="000936A2">
        <w:rPr>
          <w:rFonts w:eastAsia="Times New Roman" w:cs="Times New Roman"/>
        </w:rPr>
        <w:t>Court held invalid under the equal protection clause the operation of a park in Georgia for “whites only” pursuant to a trust established in Senator Bacon’s will, court held that services rendered even by a private park of this character is municipal in nature</w:t>
      </w:r>
    </w:p>
    <w:p w14:paraId="3BB4ACE1" w14:textId="69237583" w:rsidR="003321EA" w:rsidRPr="003321EA" w:rsidRDefault="003321EA" w:rsidP="008810F6">
      <w:pPr>
        <w:pStyle w:val="ListParagraph"/>
        <w:numPr>
          <w:ilvl w:val="1"/>
          <w:numId w:val="37"/>
        </w:numPr>
        <w:rPr>
          <w:rFonts w:eastAsia="Times New Roman" w:cs="Times New Roman"/>
        </w:rPr>
      </w:pPr>
      <w:r>
        <w:rPr>
          <w:rFonts w:eastAsia="Times New Roman" w:cs="Times New Roman"/>
          <w:b/>
          <w:i/>
        </w:rPr>
        <w:t>Shelley v Kraemer</w:t>
      </w:r>
    </w:p>
    <w:p w14:paraId="79067DA9" w14:textId="74A8A769" w:rsidR="00347540" w:rsidRDefault="001A1FDE" w:rsidP="008810F6">
      <w:pPr>
        <w:pStyle w:val="ListParagraph"/>
        <w:numPr>
          <w:ilvl w:val="2"/>
          <w:numId w:val="37"/>
        </w:numPr>
        <w:rPr>
          <w:rFonts w:eastAsia="Times New Roman" w:cs="Times New Roman"/>
        </w:rPr>
      </w:pPr>
      <w:r w:rsidRPr="001A1FDE">
        <w:rPr>
          <w:rFonts w:eastAsia="Times New Roman" w:cs="Times New Roman"/>
        </w:rPr>
        <w:t>Black family bought a home in neighborhood in which other owners signed a restrictive covenant stating that no home was to be sold to a black family</w:t>
      </w:r>
    </w:p>
    <w:p w14:paraId="6CEC35DE" w14:textId="79462B43" w:rsidR="001A1FDE" w:rsidRDefault="001A1FDE" w:rsidP="008810F6">
      <w:pPr>
        <w:pStyle w:val="ListParagraph"/>
        <w:numPr>
          <w:ilvl w:val="2"/>
          <w:numId w:val="37"/>
        </w:numPr>
        <w:rPr>
          <w:rFonts w:eastAsia="Times New Roman" w:cs="Times New Roman"/>
        </w:rPr>
      </w:pPr>
      <w:r>
        <w:rPr>
          <w:rFonts w:eastAsia="Times New Roman" w:cs="Times New Roman"/>
        </w:rPr>
        <w:t xml:space="preserve">Court </w:t>
      </w:r>
      <w:r w:rsidR="007004C7">
        <w:rPr>
          <w:rFonts w:eastAsia="Times New Roman" w:cs="Times New Roman"/>
        </w:rPr>
        <w:t xml:space="preserve">prohibited enforcement of restrictive covenant, </w:t>
      </w:r>
      <w:r>
        <w:rPr>
          <w:rFonts w:eastAsia="Times New Roman" w:cs="Times New Roman"/>
        </w:rPr>
        <w:t>held 14</w:t>
      </w:r>
      <w:r w:rsidRPr="001A1FDE">
        <w:rPr>
          <w:rFonts w:eastAsia="Times New Roman" w:cs="Times New Roman"/>
          <w:vertAlign w:val="superscript"/>
        </w:rPr>
        <w:t>th</w:t>
      </w:r>
      <w:r>
        <w:rPr>
          <w:rFonts w:eastAsia="Times New Roman" w:cs="Times New Roman"/>
        </w:rPr>
        <w:t xml:space="preserve"> amendment’s guaranteed equal protection </w:t>
      </w:r>
      <w:r w:rsidR="00075058">
        <w:rPr>
          <w:rFonts w:eastAsia="Times New Roman" w:cs="Times New Roman"/>
        </w:rPr>
        <w:t xml:space="preserve">applies because </w:t>
      </w:r>
      <w:r w:rsidR="00075058" w:rsidRPr="009B4A7E">
        <w:rPr>
          <w:rFonts w:eastAsia="Times New Roman" w:cs="Times New Roman"/>
          <w:color w:val="FF0000"/>
        </w:rPr>
        <w:t>Supreme Court of Missouri enforced the agreement which deprived family of th</w:t>
      </w:r>
      <w:r w:rsidR="007004C7" w:rsidRPr="009B4A7E">
        <w:rPr>
          <w:rFonts w:eastAsia="Times New Roman" w:cs="Times New Roman"/>
          <w:color w:val="FF0000"/>
        </w:rPr>
        <w:t>eir property, this was sufficient state action</w:t>
      </w:r>
    </w:p>
    <w:p w14:paraId="16B4A0E3" w14:textId="7CC2DF3F" w:rsidR="00D513C5" w:rsidRDefault="00D513C5" w:rsidP="008810F6">
      <w:pPr>
        <w:pStyle w:val="ListParagraph"/>
        <w:numPr>
          <w:ilvl w:val="2"/>
          <w:numId w:val="37"/>
        </w:numPr>
        <w:rPr>
          <w:rFonts w:eastAsia="Times New Roman" w:cs="Times New Roman"/>
        </w:rPr>
      </w:pPr>
      <w:r>
        <w:rPr>
          <w:rFonts w:eastAsia="Times New Roman" w:cs="Times New Roman"/>
        </w:rPr>
        <w:t xml:space="preserve">However, </w:t>
      </w:r>
      <w:r w:rsidRPr="009B4A7E">
        <w:rPr>
          <w:rFonts w:eastAsia="Times New Roman" w:cs="Times New Roman"/>
          <w:color w:val="FF0000"/>
        </w:rPr>
        <w:t>restrictive covenants, standing alone, could not be regarded as violation of the 14</w:t>
      </w:r>
      <w:r w:rsidRPr="009B4A7E">
        <w:rPr>
          <w:rFonts w:eastAsia="Times New Roman" w:cs="Times New Roman"/>
          <w:color w:val="FF0000"/>
          <w:vertAlign w:val="superscript"/>
        </w:rPr>
        <w:t>th</w:t>
      </w:r>
      <w:r w:rsidRPr="009B4A7E">
        <w:rPr>
          <w:rFonts w:eastAsia="Times New Roman" w:cs="Times New Roman"/>
          <w:color w:val="FF0000"/>
        </w:rPr>
        <w:t xml:space="preserve"> amendment</w:t>
      </w:r>
      <w:r>
        <w:rPr>
          <w:rFonts w:eastAsia="Times New Roman" w:cs="Times New Roman"/>
        </w:rPr>
        <w:t xml:space="preserve"> </w:t>
      </w:r>
    </w:p>
    <w:p w14:paraId="08F40F62" w14:textId="15FEEA50" w:rsidR="009222DF" w:rsidRDefault="009222DF" w:rsidP="008810F6">
      <w:pPr>
        <w:pStyle w:val="ListParagraph"/>
        <w:numPr>
          <w:ilvl w:val="1"/>
          <w:numId w:val="37"/>
        </w:numPr>
        <w:rPr>
          <w:rFonts w:eastAsia="Times New Roman" w:cs="Times New Roman"/>
        </w:rPr>
      </w:pPr>
      <w:r>
        <w:rPr>
          <w:rFonts w:eastAsia="Times New Roman" w:cs="Times New Roman"/>
          <w:b/>
          <w:i/>
        </w:rPr>
        <w:t>Evans v Abney</w:t>
      </w:r>
    </w:p>
    <w:p w14:paraId="6F6FAC04" w14:textId="3F37D026" w:rsidR="009222DF" w:rsidRDefault="009222DF" w:rsidP="008810F6">
      <w:pPr>
        <w:pStyle w:val="ListParagraph"/>
        <w:numPr>
          <w:ilvl w:val="2"/>
          <w:numId w:val="37"/>
        </w:numPr>
        <w:rPr>
          <w:rFonts w:eastAsia="Times New Roman" w:cs="Times New Roman"/>
        </w:rPr>
      </w:pPr>
      <w:r>
        <w:rPr>
          <w:rFonts w:eastAsia="Times New Roman" w:cs="Times New Roman"/>
        </w:rPr>
        <w:t>When general charitable intent of a testator cannot be carried out (park for only whites) the charitable trust will fail and revert to the grantor or his heirs</w:t>
      </w:r>
    </w:p>
    <w:p w14:paraId="5275A19F" w14:textId="4B78BB19" w:rsidR="00443D6A" w:rsidRDefault="00443D6A" w:rsidP="008810F6">
      <w:pPr>
        <w:pStyle w:val="ListParagraph"/>
        <w:numPr>
          <w:ilvl w:val="1"/>
          <w:numId w:val="37"/>
        </w:numPr>
        <w:rPr>
          <w:rFonts w:eastAsia="Times New Roman" w:cs="Times New Roman"/>
        </w:rPr>
      </w:pPr>
      <w:r>
        <w:rPr>
          <w:rFonts w:eastAsia="Times New Roman" w:cs="Times New Roman"/>
          <w:b/>
          <w:i/>
        </w:rPr>
        <w:t>Burton v Wilmington Parking Authority</w:t>
      </w:r>
      <w:r>
        <w:rPr>
          <w:rFonts w:eastAsia="Times New Roman" w:cs="Times New Roman"/>
        </w:rPr>
        <w:t>:</w:t>
      </w:r>
    </w:p>
    <w:p w14:paraId="1E3AA92C" w14:textId="52F6F3FF" w:rsidR="00443D6A" w:rsidRPr="009B4A7E" w:rsidRDefault="00443D6A" w:rsidP="008810F6">
      <w:pPr>
        <w:pStyle w:val="ListParagraph"/>
        <w:numPr>
          <w:ilvl w:val="2"/>
          <w:numId w:val="37"/>
        </w:numPr>
        <w:rPr>
          <w:rFonts w:eastAsia="Times New Roman" w:cs="Times New Roman"/>
          <w:color w:val="FF0000"/>
        </w:rPr>
      </w:pPr>
      <w:r w:rsidRPr="009B4A7E">
        <w:rPr>
          <w:rFonts w:eastAsia="Times New Roman" w:cs="Times New Roman"/>
          <w:color w:val="FF0000"/>
        </w:rPr>
        <w:t>There is significant state involvement to permit an action under the 14</w:t>
      </w:r>
      <w:r w:rsidRPr="009B4A7E">
        <w:rPr>
          <w:rFonts w:eastAsia="Times New Roman" w:cs="Times New Roman"/>
          <w:color w:val="FF0000"/>
          <w:vertAlign w:val="superscript"/>
        </w:rPr>
        <w:t>th</w:t>
      </w:r>
      <w:r w:rsidRPr="009B4A7E">
        <w:rPr>
          <w:rFonts w:eastAsia="Times New Roman" w:cs="Times New Roman"/>
          <w:color w:val="FF0000"/>
        </w:rPr>
        <w:t xml:space="preserve"> amendment when a state leases public property to a private actor who then discriminates against non-whites</w:t>
      </w:r>
    </w:p>
    <w:p w14:paraId="139DD38A" w14:textId="644DA02A" w:rsidR="00E01818" w:rsidRDefault="00E01818" w:rsidP="008810F6">
      <w:pPr>
        <w:pStyle w:val="ListParagraph"/>
        <w:numPr>
          <w:ilvl w:val="1"/>
          <w:numId w:val="37"/>
        </w:numPr>
        <w:rPr>
          <w:rFonts w:eastAsia="Times New Roman" w:cs="Times New Roman"/>
        </w:rPr>
      </w:pPr>
      <w:r>
        <w:rPr>
          <w:rFonts w:eastAsia="Times New Roman" w:cs="Times New Roman"/>
          <w:b/>
          <w:i/>
        </w:rPr>
        <w:t>Moose Lodge v Irvis</w:t>
      </w:r>
      <w:r>
        <w:rPr>
          <w:rFonts w:eastAsia="Times New Roman" w:cs="Times New Roman"/>
        </w:rPr>
        <w:t xml:space="preserve">: having a liquor license from the state isn’t enough </w:t>
      </w:r>
    </w:p>
    <w:p w14:paraId="70AB8E45" w14:textId="007DF1D8" w:rsidR="00445F0E" w:rsidRDefault="00445F0E" w:rsidP="008810F6">
      <w:pPr>
        <w:pStyle w:val="ListParagraph"/>
        <w:numPr>
          <w:ilvl w:val="1"/>
          <w:numId w:val="37"/>
        </w:numPr>
        <w:rPr>
          <w:rFonts w:eastAsia="Times New Roman" w:cs="Times New Roman"/>
        </w:rPr>
      </w:pPr>
      <w:r>
        <w:rPr>
          <w:rFonts w:eastAsia="Times New Roman" w:cs="Times New Roman"/>
          <w:b/>
          <w:i/>
        </w:rPr>
        <w:t>Jackson v Metropolitan Edison Co</w:t>
      </w:r>
    </w:p>
    <w:p w14:paraId="4F7AB233" w14:textId="2F2C1C0C" w:rsidR="00CE199A" w:rsidRDefault="00234C1D" w:rsidP="008810F6">
      <w:pPr>
        <w:pStyle w:val="ListParagraph"/>
        <w:numPr>
          <w:ilvl w:val="2"/>
          <w:numId w:val="37"/>
        </w:numPr>
        <w:rPr>
          <w:rFonts w:eastAsia="Times New Roman" w:cs="Times New Roman"/>
        </w:rPr>
      </w:pPr>
      <w:r>
        <w:rPr>
          <w:rFonts w:eastAsia="Times New Roman" w:cs="Times New Roman"/>
        </w:rPr>
        <w:t>Plaintiff sought relief against private company regulated by PA Public Utilities Commission for terminating electrical service for alleged nonpayment without notice, hearing, and opportunity to pay amount due</w:t>
      </w:r>
    </w:p>
    <w:p w14:paraId="60DB4DB1" w14:textId="58407A42" w:rsidR="00533877" w:rsidRPr="00E673AE" w:rsidRDefault="00533877" w:rsidP="008810F6">
      <w:pPr>
        <w:pStyle w:val="ListParagraph"/>
        <w:numPr>
          <w:ilvl w:val="2"/>
          <w:numId w:val="37"/>
        </w:numPr>
        <w:rPr>
          <w:rFonts w:eastAsia="Times New Roman" w:cs="Times New Roman"/>
          <w:color w:val="FF0000"/>
        </w:rPr>
      </w:pPr>
      <w:r>
        <w:rPr>
          <w:rFonts w:eastAsia="Times New Roman" w:cs="Times New Roman"/>
        </w:rPr>
        <w:t xml:space="preserve">Holding: </w:t>
      </w:r>
      <w:r w:rsidRPr="00E673AE">
        <w:rPr>
          <w:rFonts w:eastAsia="Times New Roman" w:cs="Times New Roman"/>
          <w:color w:val="FF0000"/>
        </w:rPr>
        <w:t>inquiry is whether there is a sufficiently close nexus between the State and the challenged action of the regulated entity so that the action of the latter may be fairly treated as that of the state itself</w:t>
      </w:r>
    </w:p>
    <w:p w14:paraId="61CA295E" w14:textId="23A1F6B5" w:rsidR="008118EE" w:rsidRPr="009B4A7E" w:rsidRDefault="008118EE" w:rsidP="008810F6">
      <w:pPr>
        <w:pStyle w:val="ListParagraph"/>
        <w:numPr>
          <w:ilvl w:val="2"/>
          <w:numId w:val="37"/>
        </w:numPr>
        <w:rPr>
          <w:rFonts w:eastAsia="Times New Roman" w:cs="Times New Roman"/>
          <w:b/>
          <w:color w:val="FF0000"/>
        </w:rPr>
      </w:pPr>
      <w:r w:rsidRPr="009B4A7E">
        <w:rPr>
          <w:rFonts w:eastAsia="Times New Roman" w:cs="Times New Roman"/>
          <w:b/>
          <w:color w:val="FF0000"/>
        </w:rPr>
        <w:t>Rule: a private company that does not have specific authorization by the state to act, is not acting on behalf of the state</w:t>
      </w:r>
    </w:p>
    <w:p w14:paraId="3297510A" w14:textId="720CAF2B" w:rsidR="00541E25" w:rsidRPr="00074BB5" w:rsidRDefault="00541E25" w:rsidP="008810F6">
      <w:pPr>
        <w:pStyle w:val="ListParagraph"/>
        <w:numPr>
          <w:ilvl w:val="0"/>
          <w:numId w:val="37"/>
        </w:numPr>
        <w:rPr>
          <w:rFonts w:eastAsia="Times New Roman" w:cs="Times New Roman"/>
        </w:rPr>
      </w:pPr>
      <w:r>
        <w:rPr>
          <w:rFonts w:eastAsia="Times New Roman" w:cs="Times New Roman"/>
          <w:b/>
        </w:rPr>
        <w:t>Equal Protection</w:t>
      </w:r>
    </w:p>
    <w:p w14:paraId="26428415" w14:textId="48C3E00B" w:rsidR="00074BB5" w:rsidRDefault="00816243" w:rsidP="008810F6">
      <w:pPr>
        <w:pStyle w:val="ListParagraph"/>
        <w:numPr>
          <w:ilvl w:val="1"/>
          <w:numId w:val="37"/>
        </w:numPr>
        <w:rPr>
          <w:rFonts w:eastAsia="Times New Roman" w:cs="Times New Roman"/>
        </w:rPr>
      </w:pPr>
      <w:r>
        <w:rPr>
          <w:rFonts w:eastAsia="Times New Roman" w:cs="Times New Roman"/>
        </w:rPr>
        <w:t>EP clause c</w:t>
      </w:r>
      <w:r w:rsidR="00D759AD">
        <w:rPr>
          <w:rFonts w:eastAsia="Times New Roman" w:cs="Times New Roman"/>
        </w:rPr>
        <w:t>ontained in 14</w:t>
      </w:r>
      <w:r w:rsidR="00D759AD" w:rsidRPr="00D759AD">
        <w:rPr>
          <w:rFonts w:eastAsia="Times New Roman" w:cs="Times New Roman"/>
          <w:vertAlign w:val="superscript"/>
        </w:rPr>
        <w:t>th</w:t>
      </w:r>
      <w:r w:rsidR="00D759AD">
        <w:rPr>
          <w:rFonts w:eastAsia="Times New Roman" w:cs="Times New Roman"/>
        </w:rPr>
        <w:t xml:space="preserve"> amendment: </w:t>
      </w:r>
      <w:r w:rsidR="00074BB5">
        <w:rPr>
          <w:rFonts w:eastAsia="Times New Roman" w:cs="Times New Roman"/>
        </w:rPr>
        <w:t>“No state shall…deny to any person within its jurisdiction the equal protection of the laws”</w:t>
      </w:r>
    </w:p>
    <w:p w14:paraId="0DB7AD04" w14:textId="598520EB" w:rsidR="004E083F" w:rsidRPr="0054575A" w:rsidRDefault="004E083F" w:rsidP="008810F6">
      <w:pPr>
        <w:pStyle w:val="ListParagraph"/>
        <w:numPr>
          <w:ilvl w:val="1"/>
          <w:numId w:val="37"/>
        </w:numPr>
        <w:rPr>
          <w:rFonts w:eastAsia="Times New Roman" w:cs="Times New Roman"/>
          <w:b/>
        </w:rPr>
      </w:pPr>
      <w:r w:rsidRPr="0054575A">
        <w:rPr>
          <w:rFonts w:eastAsia="Times New Roman" w:cs="Times New Roman"/>
          <w:b/>
        </w:rPr>
        <w:t>Three Questions Presented</w:t>
      </w:r>
    </w:p>
    <w:p w14:paraId="5A751A77" w14:textId="12A6FA3A" w:rsidR="004E083F" w:rsidRDefault="004E083F" w:rsidP="008810F6">
      <w:pPr>
        <w:pStyle w:val="ListParagraph"/>
        <w:numPr>
          <w:ilvl w:val="2"/>
          <w:numId w:val="37"/>
        </w:numPr>
        <w:rPr>
          <w:rFonts w:eastAsia="Times New Roman" w:cs="Times New Roman"/>
        </w:rPr>
      </w:pPr>
      <w:r>
        <w:rPr>
          <w:rFonts w:eastAsia="Times New Roman" w:cs="Times New Roman"/>
        </w:rPr>
        <w:t>What is the classification?</w:t>
      </w:r>
    </w:p>
    <w:p w14:paraId="26B8F3B2" w14:textId="2069BF6B" w:rsidR="00365196" w:rsidRDefault="00365196" w:rsidP="008810F6">
      <w:pPr>
        <w:pStyle w:val="ListParagraph"/>
        <w:numPr>
          <w:ilvl w:val="3"/>
          <w:numId w:val="37"/>
        </w:numPr>
        <w:rPr>
          <w:rFonts w:eastAsia="Times New Roman" w:cs="Times New Roman"/>
        </w:rPr>
      </w:pPr>
      <w:r>
        <w:rPr>
          <w:rFonts w:eastAsia="Times New Roman" w:cs="Times New Roman"/>
        </w:rPr>
        <w:t xml:space="preserve">Facially discriminatory </w:t>
      </w:r>
    </w:p>
    <w:p w14:paraId="28378F69" w14:textId="7B6682E8" w:rsidR="00365196" w:rsidRDefault="00365196" w:rsidP="008810F6">
      <w:pPr>
        <w:pStyle w:val="ListParagraph"/>
        <w:numPr>
          <w:ilvl w:val="3"/>
          <w:numId w:val="37"/>
        </w:numPr>
        <w:rPr>
          <w:rFonts w:eastAsia="Times New Roman" w:cs="Times New Roman"/>
        </w:rPr>
      </w:pPr>
      <w:r>
        <w:rPr>
          <w:rFonts w:eastAsia="Times New Roman" w:cs="Times New Roman"/>
        </w:rPr>
        <w:t>Facially neutral but discriminatory impact or effect</w:t>
      </w:r>
    </w:p>
    <w:p w14:paraId="768585AF" w14:textId="09F10068" w:rsidR="00365196" w:rsidRDefault="001252E5" w:rsidP="008810F6">
      <w:pPr>
        <w:pStyle w:val="ListParagraph"/>
        <w:numPr>
          <w:ilvl w:val="4"/>
          <w:numId w:val="37"/>
        </w:numPr>
        <w:rPr>
          <w:rFonts w:eastAsia="Times New Roman" w:cs="Times New Roman"/>
        </w:rPr>
      </w:pPr>
      <w:r>
        <w:rPr>
          <w:rFonts w:eastAsia="Times New Roman" w:cs="Times New Roman"/>
        </w:rPr>
        <w:t>Impact is insufficient</w:t>
      </w:r>
      <w:r w:rsidR="006E6694">
        <w:rPr>
          <w:rFonts w:eastAsia="Times New Roman" w:cs="Times New Roman"/>
        </w:rPr>
        <w:t xml:space="preserve"> to prove an impact is insufficient to prove a racial or gender classification</w:t>
      </w:r>
    </w:p>
    <w:p w14:paraId="7DA94894" w14:textId="62525BD0" w:rsidR="006E6694" w:rsidRDefault="006E6694" w:rsidP="008810F6">
      <w:pPr>
        <w:pStyle w:val="ListParagraph"/>
        <w:numPr>
          <w:ilvl w:val="4"/>
          <w:numId w:val="37"/>
        </w:numPr>
        <w:rPr>
          <w:rFonts w:eastAsia="Times New Roman" w:cs="Times New Roman"/>
        </w:rPr>
      </w:pPr>
      <w:r>
        <w:rPr>
          <w:rFonts w:eastAsia="Times New Roman" w:cs="Times New Roman"/>
        </w:rPr>
        <w:t>Requires proof that there is a discriminatory purpose behind the law</w:t>
      </w:r>
    </w:p>
    <w:p w14:paraId="634CC178" w14:textId="1450DDA8" w:rsidR="004E083F" w:rsidRDefault="004E083F" w:rsidP="008810F6">
      <w:pPr>
        <w:pStyle w:val="ListParagraph"/>
        <w:numPr>
          <w:ilvl w:val="2"/>
          <w:numId w:val="37"/>
        </w:numPr>
        <w:rPr>
          <w:rFonts w:eastAsia="Times New Roman" w:cs="Times New Roman"/>
        </w:rPr>
      </w:pPr>
      <w:r>
        <w:rPr>
          <w:rFonts w:eastAsia="Times New Roman" w:cs="Times New Roman"/>
        </w:rPr>
        <w:t>What is the appropriate level of scrutiny?</w:t>
      </w:r>
    </w:p>
    <w:p w14:paraId="545F51BF" w14:textId="162AAB2D" w:rsidR="00276D26" w:rsidRDefault="00E00971" w:rsidP="008810F6">
      <w:pPr>
        <w:pStyle w:val="ListParagraph"/>
        <w:numPr>
          <w:ilvl w:val="3"/>
          <w:numId w:val="37"/>
        </w:numPr>
        <w:rPr>
          <w:rFonts w:eastAsia="Times New Roman" w:cs="Times New Roman"/>
        </w:rPr>
      </w:pPr>
      <w:r>
        <w:rPr>
          <w:rFonts w:eastAsia="Times New Roman" w:cs="Times New Roman"/>
        </w:rPr>
        <w:t xml:space="preserve">Strict </w:t>
      </w:r>
      <w:r w:rsidR="00276D26">
        <w:rPr>
          <w:rFonts w:eastAsia="Times New Roman" w:cs="Times New Roman"/>
        </w:rPr>
        <w:t>–</w:t>
      </w:r>
      <w:r>
        <w:rPr>
          <w:rFonts w:eastAsia="Times New Roman" w:cs="Times New Roman"/>
        </w:rPr>
        <w:t xml:space="preserve"> </w:t>
      </w:r>
      <w:r w:rsidR="00276D26">
        <w:rPr>
          <w:rFonts w:eastAsia="Times New Roman" w:cs="Times New Roman"/>
        </w:rPr>
        <w:t>race or national o</w:t>
      </w:r>
      <w:r w:rsidR="00102114">
        <w:rPr>
          <w:rFonts w:eastAsia="Times New Roman" w:cs="Times New Roman"/>
        </w:rPr>
        <w:t>rigin (sometimes aliens), burden of proof on government, virtually always fatal to challenged law</w:t>
      </w:r>
    </w:p>
    <w:p w14:paraId="5710E5D2" w14:textId="48CD2F90" w:rsidR="00E00971" w:rsidRDefault="00276D26" w:rsidP="008810F6">
      <w:pPr>
        <w:pStyle w:val="ListParagraph"/>
        <w:numPr>
          <w:ilvl w:val="4"/>
          <w:numId w:val="37"/>
        </w:numPr>
        <w:rPr>
          <w:rFonts w:eastAsia="Times New Roman" w:cs="Times New Roman"/>
        </w:rPr>
      </w:pPr>
      <w:r>
        <w:rPr>
          <w:rFonts w:eastAsia="Times New Roman" w:cs="Times New Roman"/>
        </w:rPr>
        <w:t>Necessary to achieve a compelling government purpose</w:t>
      </w:r>
      <w:r w:rsidR="006334C4">
        <w:rPr>
          <w:rFonts w:eastAsia="Times New Roman" w:cs="Times New Roman"/>
        </w:rPr>
        <w:t>, government needs a truly significant reason</w:t>
      </w:r>
    </w:p>
    <w:p w14:paraId="3CEFB19C" w14:textId="6B3F49C1" w:rsidR="00102114" w:rsidRPr="00102114" w:rsidRDefault="006334C4" w:rsidP="008810F6">
      <w:pPr>
        <w:pStyle w:val="ListParagraph"/>
        <w:numPr>
          <w:ilvl w:val="4"/>
          <w:numId w:val="37"/>
        </w:numPr>
        <w:rPr>
          <w:rFonts w:eastAsia="Times New Roman" w:cs="Times New Roman"/>
        </w:rPr>
      </w:pPr>
      <w:r>
        <w:rPr>
          <w:rFonts w:eastAsia="Times New Roman" w:cs="Times New Roman"/>
        </w:rPr>
        <w:t>Government must show it cannot achieve its objective through any less discriminatory alternative</w:t>
      </w:r>
    </w:p>
    <w:p w14:paraId="3E4D7C29" w14:textId="47E6CBDE" w:rsidR="00E00971" w:rsidRDefault="00E00971" w:rsidP="008810F6">
      <w:pPr>
        <w:pStyle w:val="ListParagraph"/>
        <w:numPr>
          <w:ilvl w:val="3"/>
          <w:numId w:val="37"/>
        </w:numPr>
        <w:rPr>
          <w:rFonts w:eastAsia="Times New Roman" w:cs="Times New Roman"/>
        </w:rPr>
      </w:pPr>
      <w:r>
        <w:rPr>
          <w:rFonts w:eastAsia="Times New Roman" w:cs="Times New Roman"/>
        </w:rPr>
        <w:t>Intermediate</w:t>
      </w:r>
      <w:r w:rsidR="00FA5B46">
        <w:rPr>
          <w:rFonts w:eastAsia="Times New Roman" w:cs="Times New Roman"/>
        </w:rPr>
        <w:t xml:space="preserve"> – gender and nonmarital children</w:t>
      </w:r>
      <w:r w:rsidR="005163D2">
        <w:rPr>
          <w:rFonts w:eastAsia="Times New Roman" w:cs="Times New Roman"/>
        </w:rPr>
        <w:t>, burden of proof on government</w:t>
      </w:r>
    </w:p>
    <w:p w14:paraId="4CE0CE43" w14:textId="5F130CDE" w:rsidR="0066331E" w:rsidRDefault="0066331E" w:rsidP="008810F6">
      <w:pPr>
        <w:pStyle w:val="ListParagraph"/>
        <w:numPr>
          <w:ilvl w:val="4"/>
          <w:numId w:val="37"/>
        </w:numPr>
        <w:rPr>
          <w:rFonts w:eastAsia="Times New Roman" w:cs="Times New Roman"/>
        </w:rPr>
      </w:pPr>
      <w:r>
        <w:rPr>
          <w:rFonts w:eastAsia="Times New Roman" w:cs="Times New Roman"/>
        </w:rPr>
        <w:t>Law must be substantially related to an important government purpose</w:t>
      </w:r>
      <w:r w:rsidR="00F40472">
        <w:rPr>
          <w:rFonts w:eastAsia="Times New Roman" w:cs="Times New Roman"/>
        </w:rPr>
        <w:t xml:space="preserve"> (not compelling, but important)</w:t>
      </w:r>
      <w:r w:rsidR="00D361F2">
        <w:rPr>
          <w:rFonts w:eastAsia="Times New Roman" w:cs="Times New Roman"/>
        </w:rPr>
        <w:t>, means must have a substantial relationship to the end being sought</w:t>
      </w:r>
    </w:p>
    <w:p w14:paraId="658A66F3" w14:textId="24E3B826" w:rsidR="00E00971" w:rsidRDefault="00E00971" w:rsidP="008810F6">
      <w:pPr>
        <w:pStyle w:val="ListParagraph"/>
        <w:numPr>
          <w:ilvl w:val="3"/>
          <w:numId w:val="37"/>
        </w:numPr>
        <w:rPr>
          <w:rFonts w:eastAsia="Times New Roman" w:cs="Times New Roman"/>
        </w:rPr>
      </w:pPr>
      <w:r>
        <w:rPr>
          <w:rFonts w:eastAsia="Times New Roman" w:cs="Times New Roman"/>
        </w:rPr>
        <w:t>Rational Basis</w:t>
      </w:r>
      <w:r w:rsidR="005163D2">
        <w:rPr>
          <w:rFonts w:eastAsia="Times New Roman" w:cs="Times New Roman"/>
        </w:rPr>
        <w:t xml:space="preserve"> – everything else</w:t>
      </w:r>
      <w:r w:rsidR="00C438D7">
        <w:rPr>
          <w:rFonts w:eastAsia="Times New Roman" w:cs="Times New Roman"/>
        </w:rPr>
        <w:t>, challenger has burden of proof</w:t>
      </w:r>
    </w:p>
    <w:p w14:paraId="7EC5F166" w14:textId="4362159B" w:rsidR="005163D2" w:rsidRDefault="005163D2" w:rsidP="008810F6">
      <w:pPr>
        <w:pStyle w:val="ListParagraph"/>
        <w:numPr>
          <w:ilvl w:val="4"/>
          <w:numId w:val="37"/>
        </w:numPr>
        <w:rPr>
          <w:rFonts w:eastAsia="Times New Roman" w:cs="Times New Roman"/>
        </w:rPr>
      </w:pPr>
      <w:r>
        <w:rPr>
          <w:rFonts w:eastAsia="Times New Roman" w:cs="Times New Roman"/>
        </w:rPr>
        <w:t>Must be rationally related to a legitimate government purpose</w:t>
      </w:r>
      <w:r w:rsidR="00C438D7">
        <w:rPr>
          <w:rFonts w:eastAsia="Times New Roman" w:cs="Times New Roman"/>
        </w:rPr>
        <w:t>, something that the government may legitimately do</w:t>
      </w:r>
    </w:p>
    <w:p w14:paraId="2ADA508C" w14:textId="7D5444DA" w:rsidR="004E083F" w:rsidRDefault="004E083F" w:rsidP="008810F6">
      <w:pPr>
        <w:pStyle w:val="ListParagraph"/>
        <w:numPr>
          <w:ilvl w:val="2"/>
          <w:numId w:val="37"/>
        </w:numPr>
        <w:rPr>
          <w:rFonts w:eastAsia="Times New Roman" w:cs="Times New Roman"/>
        </w:rPr>
      </w:pPr>
      <w:r>
        <w:rPr>
          <w:rFonts w:eastAsia="Times New Roman" w:cs="Times New Roman"/>
        </w:rPr>
        <w:t>Does the government action meet the level of scrutiny?</w:t>
      </w:r>
    </w:p>
    <w:p w14:paraId="53010571" w14:textId="7B9191AA" w:rsidR="00632CFE" w:rsidRDefault="00632CFE" w:rsidP="008810F6">
      <w:pPr>
        <w:pStyle w:val="ListParagraph"/>
        <w:numPr>
          <w:ilvl w:val="3"/>
          <w:numId w:val="37"/>
        </w:numPr>
        <w:rPr>
          <w:rFonts w:eastAsia="Times New Roman" w:cs="Times New Roman"/>
        </w:rPr>
      </w:pPr>
      <w:r>
        <w:rPr>
          <w:rFonts w:eastAsia="Times New Roman" w:cs="Times New Roman"/>
        </w:rPr>
        <w:t>Evaluates the laws ends and its means</w:t>
      </w:r>
    </w:p>
    <w:p w14:paraId="1A564B40" w14:textId="0DF3790B" w:rsidR="00632CFE" w:rsidRPr="00541E25" w:rsidRDefault="00632CFE" w:rsidP="008810F6">
      <w:pPr>
        <w:pStyle w:val="ListParagraph"/>
        <w:numPr>
          <w:ilvl w:val="3"/>
          <w:numId w:val="37"/>
        </w:numPr>
        <w:rPr>
          <w:rFonts w:eastAsia="Times New Roman" w:cs="Times New Roman"/>
        </w:rPr>
      </w:pPr>
      <w:r>
        <w:rPr>
          <w:rFonts w:eastAsia="Times New Roman" w:cs="Times New Roman"/>
        </w:rPr>
        <w:t>Focus on degree to which a law is under-inclusive and/or over-inclusive – used by courts in evaluating the fit between the governments ends and its means, strict scrutiny requires the closes fit</w:t>
      </w:r>
    </w:p>
    <w:p w14:paraId="6BA8E9D9" w14:textId="6613D816" w:rsidR="00541E25" w:rsidRPr="00853CE8" w:rsidRDefault="00541E25" w:rsidP="008810F6">
      <w:pPr>
        <w:pStyle w:val="ListParagraph"/>
        <w:numPr>
          <w:ilvl w:val="1"/>
          <w:numId w:val="37"/>
        </w:numPr>
        <w:rPr>
          <w:rFonts w:eastAsia="Times New Roman" w:cs="Times New Roman"/>
        </w:rPr>
      </w:pPr>
      <w:r>
        <w:rPr>
          <w:rFonts w:eastAsia="Times New Roman" w:cs="Times New Roman"/>
          <w:b/>
        </w:rPr>
        <w:t>Race Discrimination</w:t>
      </w:r>
      <w:r w:rsidR="009D7CAD">
        <w:rPr>
          <w:rFonts w:eastAsia="Times New Roman" w:cs="Times New Roman"/>
          <w:b/>
        </w:rPr>
        <w:t xml:space="preserve"> – </w:t>
      </w:r>
      <w:r w:rsidR="009D7CAD" w:rsidRPr="009D7CAD">
        <w:rPr>
          <w:rFonts w:eastAsia="Times New Roman" w:cs="Times New Roman"/>
          <w:b/>
          <w:color w:val="FF0000"/>
        </w:rPr>
        <w:t>ALL racial classifications [imposed by the government] must be analyzed under strict scrutiny</w:t>
      </w:r>
    </w:p>
    <w:p w14:paraId="62B7D385" w14:textId="7D451AFB" w:rsidR="00853CE8" w:rsidRPr="00853CE8" w:rsidRDefault="00853CE8" w:rsidP="008810F6">
      <w:pPr>
        <w:pStyle w:val="ListParagraph"/>
        <w:numPr>
          <w:ilvl w:val="2"/>
          <w:numId w:val="37"/>
        </w:numPr>
        <w:rPr>
          <w:rFonts w:eastAsia="Times New Roman" w:cs="Times New Roman"/>
        </w:rPr>
      </w:pPr>
      <w:r>
        <w:rPr>
          <w:rFonts w:eastAsia="Times New Roman" w:cs="Times New Roman"/>
          <w:b/>
          <w:i/>
        </w:rPr>
        <w:t>Strauder v West Virginia</w:t>
      </w:r>
    </w:p>
    <w:p w14:paraId="575797B4" w14:textId="59BDD31F" w:rsidR="00853CE8" w:rsidRDefault="00853CE8" w:rsidP="008810F6">
      <w:pPr>
        <w:pStyle w:val="ListParagraph"/>
        <w:numPr>
          <w:ilvl w:val="3"/>
          <w:numId w:val="37"/>
        </w:numPr>
        <w:rPr>
          <w:rFonts w:eastAsia="Times New Roman" w:cs="Times New Roman"/>
        </w:rPr>
      </w:pPr>
      <w:r>
        <w:rPr>
          <w:rFonts w:eastAsia="Times New Roman" w:cs="Times New Roman"/>
        </w:rPr>
        <w:t>Facts: Black man convicted or murder by jury from which all blacks had been excluded because of state law, court held removal should have been granted and found law unconstitutional</w:t>
      </w:r>
    </w:p>
    <w:p w14:paraId="413A8675" w14:textId="11BE3D9F" w:rsidR="00853CE8" w:rsidRDefault="00853CE8" w:rsidP="008810F6">
      <w:pPr>
        <w:pStyle w:val="ListParagraph"/>
        <w:numPr>
          <w:ilvl w:val="3"/>
          <w:numId w:val="37"/>
        </w:numPr>
        <w:rPr>
          <w:rFonts w:eastAsia="Times New Roman" w:cs="Times New Roman"/>
        </w:rPr>
      </w:pPr>
      <w:r>
        <w:rPr>
          <w:rFonts w:eastAsia="Times New Roman" w:cs="Times New Roman"/>
        </w:rPr>
        <w:t>Courts first application of the equal protection rights</w:t>
      </w:r>
    </w:p>
    <w:p w14:paraId="62592A72" w14:textId="268F8115" w:rsidR="00853CE8" w:rsidRDefault="00853CE8" w:rsidP="008810F6">
      <w:pPr>
        <w:pStyle w:val="ListParagraph"/>
        <w:numPr>
          <w:ilvl w:val="3"/>
          <w:numId w:val="37"/>
        </w:numPr>
        <w:rPr>
          <w:rFonts w:eastAsia="Times New Roman" w:cs="Times New Roman"/>
        </w:rPr>
      </w:pPr>
      <w:r>
        <w:rPr>
          <w:rFonts w:eastAsia="Times New Roman" w:cs="Times New Roman"/>
        </w:rPr>
        <w:t>The equal protection clause of the 14</w:t>
      </w:r>
      <w:r w:rsidRPr="00853CE8">
        <w:rPr>
          <w:rFonts w:eastAsia="Times New Roman" w:cs="Times New Roman"/>
          <w:vertAlign w:val="superscript"/>
        </w:rPr>
        <w:t>th</w:t>
      </w:r>
      <w:r>
        <w:rPr>
          <w:rFonts w:eastAsia="Times New Roman" w:cs="Times New Roman"/>
        </w:rPr>
        <w:t xml:space="preserve"> amendment was enacted to secure all the civil rights the superior race enjoys, doesn’t extend to categories outside of race</w:t>
      </w:r>
    </w:p>
    <w:p w14:paraId="1BB269BF" w14:textId="7C4F70BE" w:rsidR="00853CE8" w:rsidRPr="00EC505C" w:rsidRDefault="00853CE8" w:rsidP="008810F6">
      <w:pPr>
        <w:pStyle w:val="ListParagraph"/>
        <w:numPr>
          <w:ilvl w:val="2"/>
          <w:numId w:val="37"/>
        </w:numPr>
        <w:rPr>
          <w:rFonts w:eastAsia="Times New Roman" w:cs="Times New Roman"/>
          <w:b/>
        </w:rPr>
      </w:pPr>
      <w:r w:rsidRPr="00EC505C">
        <w:rPr>
          <w:rFonts w:eastAsia="Times New Roman" w:cs="Times New Roman"/>
          <w:b/>
        </w:rPr>
        <w:t>Schools:</w:t>
      </w:r>
    </w:p>
    <w:p w14:paraId="44AB57AD" w14:textId="0F860977" w:rsidR="00853CE8" w:rsidRPr="00EC505C" w:rsidRDefault="00853CE8" w:rsidP="008810F6">
      <w:pPr>
        <w:pStyle w:val="ListParagraph"/>
        <w:numPr>
          <w:ilvl w:val="3"/>
          <w:numId w:val="37"/>
        </w:numPr>
        <w:rPr>
          <w:rFonts w:eastAsia="Times New Roman" w:cs="Times New Roman"/>
          <w:b/>
          <w:i/>
        </w:rPr>
      </w:pPr>
      <w:r w:rsidRPr="00EC505C">
        <w:rPr>
          <w:rFonts w:eastAsia="Times New Roman" w:cs="Times New Roman"/>
          <w:b/>
          <w:i/>
        </w:rPr>
        <w:t xml:space="preserve">Plessy v Ferguson </w:t>
      </w:r>
    </w:p>
    <w:p w14:paraId="55DB1CA1" w14:textId="3C1B3614" w:rsidR="00FF2FD2" w:rsidRDefault="00FF2FD2" w:rsidP="008810F6">
      <w:pPr>
        <w:pStyle w:val="ListParagraph"/>
        <w:numPr>
          <w:ilvl w:val="4"/>
          <w:numId w:val="37"/>
        </w:numPr>
        <w:rPr>
          <w:rFonts w:eastAsia="Times New Roman" w:cs="Times New Roman"/>
        </w:rPr>
      </w:pPr>
      <w:r>
        <w:rPr>
          <w:rFonts w:eastAsia="Times New Roman" w:cs="Times New Roman"/>
        </w:rPr>
        <w:t xml:space="preserve">Court sustained Louisiana separate but equal </w:t>
      </w:r>
      <w:r w:rsidR="00730D30">
        <w:rPr>
          <w:rFonts w:eastAsia="Times New Roman" w:cs="Times New Roman"/>
        </w:rPr>
        <w:t>accommodations</w:t>
      </w:r>
      <w:r w:rsidR="007F1C51">
        <w:rPr>
          <w:rFonts w:eastAsia="Times New Roman" w:cs="Times New Roman"/>
        </w:rPr>
        <w:t xml:space="preserve"> for railroad passengers </w:t>
      </w:r>
    </w:p>
    <w:p w14:paraId="605FC279" w14:textId="341D7AAF" w:rsidR="001354ED" w:rsidRDefault="001354ED" w:rsidP="008810F6">
      <w:pPr>
        <w:pStyle w:val="ListParagraph"/>
        <w:numPr>
          <w:ilvl w:val="4"/>
          <w:numId w:val="37"/>
        </w:numPr>
        <w:rPr>
          <w:rFonts w:eastAsia="Times New Roman" w:cs="Times New Roman"/>
        </w:rPr>
      </w:pPr>
      <w:r>
        <w:rPr>
          <w:rFonts w:eastAsia="Times New Roman" w:cs="Times New Roman"/>
        </w:rPr>
        <w:t>14</w:t>
      </w:r>
      <w:r w:rsidRPr="001354ED">
        <w:rPr>
          <w:rFonts w:eastAsia="Times New Roman" w:cs="Times New Roman"/>
          <w:vertAlign w:val="superscript"/>
        </w:rPr>
        <w:t>th</w:t>
      </w:r>
      <w:r>
        <w:rPr>
          <w:rFonts w:eastAsia="Times New Roman" w:cs="Times New Roman"/>
        </w:rPr>
        <w:t xml:space="preserve"> amendment is not meant to enforce social and political equality, support in precedential holdings sustaining segregated schools</w:t>
      </w:r>
    </w:p>
    <w:p w14:paraId="5589D08E" w14:textId="77777777" w:rsidR="001354ED" w:rsidRDefault="001354ED" w:rsidP="008810F6">
      <w:pPr>
        <w:pStyle w:val="ListParagraph"/>
        <w:numPr>
          <w:ilvl w:val="4"/>
          <w:numId w:val="37"/>
        </w:numPr>
        <w:rPr>
          <w:rFonts w:eastAsia="Times New Roman" w:cs="Times New Roman"/>
        </w:rPr>
      </w:pPr>
      <w:r>
        <w:rPr>
          <w:rFonts w:eastAsia="Times New Roman" w:cs="Times New Roman"/>
        </w:rPr>
        <w:t>Rational basis application – police power must only be reasonable, and enacted in good faith rather than for annoyance or oppression of a class – usage, tradition, and preservation of public peace is a reasonable end here</w:t>
      </w:r>
    </w:p>
    <w:p w14:paraId="2AF34D5E" w14:textId="3C5F25B9" w:rsidR="00652D89" w:rsidRDefault="00652D89" w:rsidP="008810F6">
      <w:pPr>
        <w:pStyle w:val="ListParagraph"/>
        <w:numPr>
          <w:ilvl w:val="4"/>
          <w:numId w:val="37"/>
        </w:numPr>
        <w:rPr>
          <w:rFonts w:eastAsia="Times New Roman" w:cs="Times New Roman"/>
        </w:rPr>
      </w:pPr>
      <w:r>
        <w:rPr>
          <w:rFonts w:eastAsia="Times New Roman" w:cs="Times New Roman"/>
        </w:rPr>
        <w:t>Separate is not a badge of inferiority, if two races are to meet upon terms of social equality it must be voluntary</w:t>
      </w:r>
    </w:p>
    <w:p w14:paraId="2C35302D" w14:textId="7795063F" w:rsidR="00EC505C" w:rsidRDefault="00EC505C" w:rsidP="008810F6">
      <w:pPr>
        <w:pStyle w:val="ListParagraph"/>
        <w:numPr>
          <w:ilvl w:val="3"/>
          <w:numId w:val="37"/>
        </w:numPr>
        <w:rPr>
          <w:rFonts w:eastAsia="Times New Roman" w:cs="Times New Roman"/>
        </w:rPr>
      </w:pPr>
      <w:r>
        <w:rPr>
          <w:rFonts w:eastAsia="Times New Roman" w:cs="Times New Roman"/>
          <w:b/>
          <w:i/>
        </w:rPr>
        <w:t>Brown v Board of Education</w:t>
      </w:r>
      <w:r w:rsidR="009F3108">
        <w:rPr>
          <w:rFonts w:eastAsia="Times New Roman" w:cs="Times New Roman"/>
          <w:b/>
          <w:i/>
        </w:rPr>
        <w:t xml:space="preserve"> </w:t>
      </w:r>
      <w:r w:rsidR="009F3108">
        <w:rPr>
          <w:rFonts w:eastAsia="Times New Roman" w:cs="Times New Roman"/>
          <w:b/>
          <w:i/>
        </w:rPr>
        <w:softHyphen/>
        <w:t xml:space="preserve">– </w:t>
      </w:r>
      <w:r w:rsidR="009F3108" w:rsidRPr="009F3108">
        <w:rPr>
          <w:rFonts w:eastAsia="Times New Roman" w:cs="Times New Roman"/>
          <w:b/>
          <w:i/>
          <w:color w:val="FF0000"/>
        </w:rPr>
        <w:t>overruled Plessy</w:t>
      </w:r>
    </w:p>
    <w:p w14:paraId="43E1978F" w14:textId="05473793" w:rsidR="00BA39DE" w:rsidRDefault="00BA39DE" w:rsidP="008810F6">
      <w:pPr>
        <w:pStyle w:val="ListParagraph"/>
        <w:numPr>
          <w:ilvl w:val="4"/>
          <w:numId w:val="37"/>
        </w:numPr>
        <w:rPr>
          <w:rFonts w:eastAsia="Times New Roman" w:cs="Times New Roman"/>
        </w:rPr>
      </w:pPr>
      <w:r>
        <w:rPr>
          <w:rFonts w:eastAsia="Times New Roman" w:cs="Times New Roman"/>
        </w:rPr>
        <w:t xml:space="preserve">Issue: does segregation </w:t>
      </w:r>
      <w:r w:rsidR="00196714">
        <w:rPr>
          <w:rFonts w:eastAsia="Times New Roman" w:cs="Times New Roman"/>
        </w:rPr>
        <w:t>of children in public schools solely on the basis of race, even though the physical facilities and other “tangible” factors may be equal, deprive the children of minority group of equal educational opportunities?</w:t>
      </w:r>
    </w:p>
    <w:p w14:paraId="49149FE9" w14:textId="0A099F29" w:rsidR="004D716A" w:rsidRDefault="004D716A" w:rsidP="008810F6">
      <w:pPr>
        <w:pStyle w:val="ListParagraph"/>
        <w:numPr>
          <w:ilvl w:val="4"/>
          <w:numId w:val="37"/>
        </w:numPr>
        <w:rPr>
          <w:rFonts w:eastAsia="Times New Roman" w:cs="Times New Roman"/>
        </w:rPr>
      </w:pPr>
      <w:r>
        <w:rPr>
          <w:rFonts w:eastAsia="Times New Roman" w:cs="Times New Roman"/>
        </w:rPr>
        <w:t>Holding: Yes, segregation of educational facilities engenders feelings of inferiority in colored children, and the sanction of the law increases the impact</w:t>
      </w:r>
      <w:r w:rsidR="003F1DB1">
        <w:rPr>
          <w:rFonts w:eastAsia="Times New Roman" w:cs="Times New Roman"/>
        </w:rPr>
        <w:t xml:space="preserve"> </w:t>
      </w:r>
    </w:p>
    <w:p w14:paraId="4D59D33D" w14:textId="2891D95C" w:rsidR="003F1DB1" w:rsidRDefault="003F1DB1" w:rsidP="008810F6">
      <w:pPr>
        <w:pStyle w:val="ListParagraph"/>
        <w:numPr>
          <w:ilvl w:val="4"/>
          <w:numId w:val="37"/>
        </w:numPr>
        <w:rPr>
          <w:rFonts w:eastAsia="Times New Roman" w:cs="Times New Roman"/>
        </w:rPr>
      </w:pPr>
      <w:r>
        <w:rPr>
          <w:rFonts w:eastAsia="Times New Roman" w:cs="Times New Roman"/>
        </w:rPr>
        <w:t>In field of public education, “separate but equal” has no place, segregation is the denial of equal protection</w:t>
      </w:r>
    </w:p>
    <w:p w14:paraId="514227D9" w14:textId="272500E6" w:rsidR="00D94AD7" w:rsidRDefault="00D94AD7" w:rsidP="008810F6">
      <w:pPr>
        <w:pStyle w:val="ListParagraph"/>
        <w:numPr>
          <w:ilvl w:val="4"/>
          <w:numId w:val="37"/>
        </w:numPr>
        <w:rPr>
          <w:rFonts w:eastAsia="Times New Roman" w:cs="Times New Roman"/>
        </w:rPr>
      </w:pPr>
      <w:r>
        <w:rPr>
          <w:rFonts w:eastAsia="Times New Roman" w:cs="Times New Roman"/>
          <w:i/>
        </w:rPr>
        <w:t xml:space="preserve">Bolling v Sharpe – </w:t>
      </w:r>
      <w:r>
        <w:rPr>
          <w:rFonts w:eastAsia="Times New Roman" w:cs="Times New Roman"/>
        </w:rPr>
        <w:t xml:space="preserve">decided same day as Brown, court held racial segregation in DC </w:t>
      </w:r>
      <w:r w:rsidR="00E97A18">
        <w:rPr>
          <w:rFonts w:eastAsia="Times New Roman" w:cs="Times New Roman"/>
        </w:rPr>
        <w:t>violated DP clause of the 5</w:t>
      </w:r>
      <w:r w:rsidR="00E97A18" w:rsidRPr="00E97A18">
        <w:rPr>
          <w:rFonts w:eastAsia="Times New Roman" w:cs="Times New Roman"/>
          <w:vertAlign w:val="superscript"/>
        </w:rPr>
        <w:t>th</w:t>
      </w:r>
      <w:r w:rsidR="00D753C3">
        <w:rPr>
          <w:rFonts w:eastAsia="Times New Roman" w:cs="Times New Roman"/>
        </w:rPr>
        <w:t xml:space="preserve"> amendment, concept of equal protection and due process are not mutually exclusive, discrimination may be so unjustifiable as to be violative of due process</w:t>
      </w:r>
    </w:p>
    <w:p w14:paraId="77516F8C" w14:textId="20A66C53" w:rsidR="002C4F2B" w:rsidRDefault="002C4F2B" w:rsidP="008810F6">
      <w:pPr>
        <w:pStyle w:val="ListParagraph"/>
        <w:numPr>
          <w:ilvl w:val="3"/>
          <w:numId w:val="37"/>
        </w:numPr>
        <w:rPr>
          <w:rFonts w:eastAsia="Times New Roman" w:cs="Times New Roman"/>
        </w:rPr>
      </w:pPr>
      <w:r>
        <w:rPr>
          <w:rFonts w:eastAsia="Times New Roman" w:cs="Times New Roman"/>
        </w:rPr>
        <w:t>Implementing Brown v Board of Ed.</w:t>
      </w:r>
    </w:p>
    <w:p w14:paraId="0A314EBD" w14:textId="2CCD53FA" w:rsidR="002C4F2B" w:rsidRDefault="002C4F2B" w:rsidP="008810F6">
      <w:pPr>
        <w:pStyle w:val="ListParagraph"/>
        <w:numPr>
          <w:ilvl w:val="4"/>
          <w:numId w:val="37"/>
        </w:numPr>
        <w:rPr>
          <w:rFonts w:eastAsia="Times New Roman" w:cs="Times New Roman"/>
        </w:rPr>
      </w:pPr>
      <w:r w:rsidRPr="00357BED">
        <w:rPr>
          <w:rFonts w:eastAsia="Times New Roman" w:cs="Times New Roman"/>
          <w:b/>
          <w:i/>
        </w:rPr>
        <w:t>Brown II</w:t>
      </w:r>
      <w:r>
        <w:rPr>
          <w:rFonts w:eastAsia="Times New Roman" w:cs="Times New Roman"/>
        </w:rPr>
        <w:t xml:space="preserve"> – Warren requires the local courts to implement good faith compliance with desegregation </w:t>
      </w:r>
    </w:p>
    <w:p w14:paraId="7F4A8D56" w14:textId="67291B9F" w:rsidR="00357BED" w:rsidRPr="00357BED" w:rsidRDefault="00357BED" w:rsidP="008810F6">
      <w:pPr>
        <w:pStyle w:val="ListParagraph"/>
        <w:numPr>
          <w:ilvl w:val="5"/>
          <w:numId w:val="37"/>
        </w:numPr>
        <w:rPr>
          <w:rFonts w:eastAsia="Times New Roman" w:cs="Times New Roman"/>
        </w:rPr>
      </w:pPr>
      <w:r w:rsidRPr="00357BED">
        <w:rPr>
          <w:rFonts w:eastAsia="Times New Roman" w:cs="Times New Roman"/>
        </w:rPr>
        <w:t>Allowed remedies to proceed “with all deliberate speed”</w:t>
      </w:r>
    </w:p>
    <w:p w14:paraId="0243A075" w14:textId="7E41014F" w:rsidR="00BD27F4" w:rsidRDefault="00BD27F4" w:rsidP="008810F6">
      <w:pPr>
        <w:pStyle w:val="ListParagraph"/>
        <w:numPr>
          <w:ilvl w:val="4"/>
          <w:numId w:val="37"/>
        </w:numPr>
        <w:rPr>
          <w:rFonts w:eastAsia="Times New Roman" w:cs="Times New Roman"/>
        </w:rPr>
      </w:pPr>
      <w:r w:rsidRPr="00D4766A">
        <w:rPr>
          <w:rFonts w:eastAsia="Times New Roman" w:cs="Times New Roman"/>
          <w:b/>
        </w:rPr>
        <w:t>Presumption</w:t>
      </w:r>
      <w:r>
        <w:rPr>
          <w:rFonts w:eastAsia="Times New Roman" w:cs="Times New Roman"/>
        </w:rPr>
        <w:t xml:space="preserve"> of unconstitutionality against schools with substantially </w:t>
      </w:r>
      <w:r w:rsidR="00E208EA">
        <w:rPr>
          <w:rFonts w:eastAsia="Times New Roman" w:cs="Times New Roman"/>
        </w:rPr>
        <w:t>racial imbalance</w:t>
      </w:r>
    </w:p>
    <w:p w14:paraId="45BBC257" w14:textId="6B8D5F2A" w:rsidR="00A6520B" w:rsidRPr="00156E1C" w:rsidRDefault="00A6520B" w:rsidP="008810F6">
      <w:pPr>
        <w:pStyle w:val="ListParagraph"/>
        <w:numPr>
          <w:ilvl w:val="4"/>
          <w:numId w:val="37"/>
        </w:numPr>
        <w:rPr>
          <w:rFonts w:eastAsia="Times New Roman" w:cs="Times New Roman"/>
          <w:b/>
        </w:rPr>
      </w:pPr>
      <w:r w:rsidRPr="00A6520B">
        <w:rPr>
          <w:rFonts w:eastAsia="Times New Roman" w:cs="Times New Roman"/>
          <w:b/>
          <w:i/>
        </w:rPr>
        <w:t>Green v County School Board</w:t>
      </w:r>
      <w:r>
        <w:rPr>
          <w:rFonts w:eastAsia="Times New Roman" w:cs="Times New Roman"/>
        </w:rPr>
        <w:t xml:space="preserve"> </w:t>
      </w:r>
      <w:r w:rsidR="005021B0">
        <w:rPr>
          <w:rFonts w:eastAsia="Times New Roman" w:cs="Times New Roman"/>
        </w:rPr>
        <w:t>–</w:t>
      </w:r>
      <w:r>
        <w:rPr>
          <w:rFonts w:eastAsia="Times New Roman" w:cs="Times New Roman"/>
        </w:rPr>
        <w:t xml:space="preserve"> </w:t>
      </w:r>
      <w:r w:rsidR="005021B0">
        <w:rPr>
          <w:rFonts w:eastAsia="Times New Roman" w:cs="Times New Roman"/>
        </w:rPr>
        <w:t>court issued a detailed opinion on the question of remedies</w:t>
      </w:r>
      <w:r w:rsidR="00156E1C">
        <w:rPr>
          <w:rFonts w:eastAsia="Times New Roman" w:cs="Times New Roman"/>
        </w:rPr>
        <w:t>, good faith “freedom of choice” plans adequately complied with the Brown mandate</w:t>
      </w:r>
    </w:p>
    <w:p w14:paraId="7F57EF89" w14:textId="68C32C30" w:rsidR="00156E1C" w:rsidRPr="009E5DD9" w:rsidRDefault="00156E1C" w:rsidP="008810F6">
      <w:pPr>
        <w:pStyle w:val="ListParagraph"/>
        <w:numPr>
          <w:ilvl w:val="4"/>
          <w:numId w:val="37"/>
        </w:numPr>
        <w:rPr>
          <w:rFonts w:eastAsia="Times New Roman" w:cs="Times New Roman"/>
          <w:b/>
        </w:rPr>
      </w:pPr>
      <w:r>
        <w:rPr>
          <w:rFonts w:eastAsia="Times New Roman" w:cs="Times New Roman"/>
          <w:b/>
          <w:i/>
        </w:rPr>
        <w:t>Keyes v School District</w:t>
      </w:r>
      <w:r>
        <w:rPr>
          <w:rFonts w:eastAsia="Times New Roman" w:cs="Times New Roman"/>
        </w:rPr>
        <w:t xml:space="preserve"> – set forth criteria </w:t>
      </w:r>
      <w:r w:rsidR="00D331F6">
        <w:rPr>
          <w:rFonts w:eastAsia="Times New Roman" w:cs="Times New Roman"/>
        </w:rPr>
        <w:t xml:space="preserve">that would facilitate a finding of purposeful discrimination, even if the segregation was not state-mandated </w:t>
      </w:r>
    </w:p>
    <w:p w14:paraId="190B5C64" w14:textId="464D8C4F" w:rsidR="009E5DD9" w:rsidRPr="00352F45" w:rsidRDefault="009E5DD9" w:rsidP="008810F6">
      <w:pPr>
        <w:pStyle w:val="ListParagraph"/>
        <w:numPr>
          <w:ilvl w:val="4"/>
          <w:numId w:val="37"/>
        </w:numPr>
        <w:rPr>
          <w:rFonts w:eastAsia="Times New Roman" w:cs="Times New Roman"/>
          <w:b/>
        </w:rPr>
      </w:pPr>
      <w:r>
        <w:rPr>
          <w:rFonts w:eastAsia="Times New Roman" w:cs="Times New Roman"/>
          <w:b/>
          <w:i/>
        </w:rPr>
        <w:t>Milliken v Bradley</w:t>
      </w:r>
      <w:r>
        <w:rPr>
          <w:rFonts w:eastAsia="Times New Roman" w:cs="Times New Roman"/>
        </w:rPr>
        <w:t xml:space="preserve"> – district boundaries cannot be changed unless there is a showing that one district’s discriminatory acts caused racial segregation in another district or where district lines have been drawn on the basis of race</w:t>
      </w:r>
    </w:p>
    <w:p w14:paraId="14DE7174" w14:textId="5740F933" w:rsidR="00352F45" w:rsidRPr="00352F45" w:rsidRDefault="00352F45" w:rsidP="008810F6">
      <w:pPr>
        <w:pStyle w:val="ListParagraph"/>
        <w:numPr>
          <w:ilvl w:val="2"/>
          <w:numId w:val="37"/>
        </w:numPr>
        <w:rPr>
          <w:rFonts w:eastAsia="Times New Roman" w:cs="Times New Roman"/>
          <w:b/>
        </w:rPr>
      </w:pPr>
      <w:r>
        <w:rPr>
          <w:rFonts w:eastAsia="Times New Roman" w:cs="Times New Roman"/>
        </w:rPr>
        <w:t>Eliminating other forms of segregation</w:t>
      </w:r>
    </w:p>
    <w:p w14:paraId="34B3228B" w14:textId="404E457E" w:rsidR="00352F45" w:rsidRPr="00550B48" w:rsidRDefault="00352F45" w:rsidP="008810F6">
      <w:pPr>
        <w:pStyle w:val="ListParagraph"/>
        <w:numPr>
          <w:ilvl w:val="3"/>
          <w:numId w:val="37"/>
        </w:numPr>
        <w:rPr>
          <w:rFonts w:eastAsia="Times New Roman" w:cs="Times New Roman"/>
          <w:b/>
        </w:rPr>
      </w:pPr>
      <w:r>
        <w:rPr>
          <w:rFonts w:eastAsia="Times New Roman" w:cs="Times New Roman"/>
          <w:b/>
          <w:i/>
        </w:rPr>
        <w:t>McLaughlin v Florida</w:t>
      </w:r>
      <w:r w:rsidR="009F34B9">
        <w:rPr>
          <w:rFonts w:eastAsia="Times New Roman" w:cs="Times New Roman"/>
        </w:rPr>
        <w:t xml:space="preserve">: </w:t>
      </w:r>
      <w:r w:rsidR="00A92AD4">
        <w:rPr>
          <w:rFonts w:eastAsia="Times New Roman" w:cs="Times New Roman"/>
        </w:rPr>
        <w:t>court invalidates criminal adultery statute prohibiting cohabitation by interracial unmarried couples due to lack of overriding statutory purpose</w:t>
      </w:r>
    </w:p>
    <w:p w14:paraId="7167643B" w14:textId="31BD9AD4" w:rsidR="00550B48" w:rsidRDefault="00550B48" w:rsidP="008810F6">
      <w:pPr>
        <w:pStyle w:val="ListParagraph"/>
        <w:numPr>
          <w:ilvl w:val="4"/>
          <w:numId w:val="37"/>
        </w:numPr>
        <w:rPr>
          <w:rFonts w:eastAsia="Times New Roman" w:cs="Times New Roman"/>
        </w:rPr>
      </w:pPr>
      <w:r w:rsidRPr="00550B48">
        <w:rPr>
          <w:rFonts w:eastAsia="Times New Roman" w:cs="Times New Roman"/>
        </w:rPr>
        <w:t xml:space="preserve">Holding: </w:t>
      </w:r>
      <w:r>
        <w:rPr>
          <w:rFonts w:eastAsia="Times New Roman" w:cs="Times New Roman"/>
        </w:rPr>
        <w:t>purpose of 14</w:t>
      </w:r>
      <w:r w:rsidRPr="00550B48">
        <w:rPr>
          <w:rFonts w:eastAsia="Times New Roman" w:cs="Times New Roman"/>
          <w:vertAlign w:val="superscript"/>
        </w:rPr>
        <w:t>th</w:t>
      </w:r>
      <w:r>
        <w:rPr>
          <w:rFonts w:eastAsia="Times New Roman" w:cs="Times New Roman"/>
        </w:rPr>
        <w:t xml:space="preserve"> amendment is to eliminate all official state sources of racial discrimination, racial classifications are subject to most rigid scrutiny and regulations must be shown to be essential to state objective</w:t>
      </w:r>
    </w:p>
    <w:p w14:paraId="4FFF5FBD" w14:textId="4DF41403" w:rsidR="00E87AA8" w:rsidRDefault="00E87AA8" w:rsidP="008810F6">
      <w:pPr>
        <w:pStyle w:val="ListParagraph"/>
        <w:numPr>
          <w:ilvl w:val="4"/>
          <w:numId w:val="37"/>
        </w:numPr>
        <w:rPr>
          <w:rFonts w:eastAsia="Times New Roman" w:cs="Times New Roman"/>
        </w:rPr>
      </w:pPr>
      <w:r>
        <w:rPr>
          <w:rFonts w:eastAsia="Times New Roman" w:cs="Times New Roman"/>
        </w:rPr>
        <w:t>VA statute rested only on discriminations of race, no legitimate purpose- doesn’t even pass rational basis test</w:t>
      </w:r>
    </w:p>
    <w:p w14:paraId="5857C8F3" w14:textId="0364A306" w:rsidR="00555970" w:rsidRPr="00C7547E" w:rsidRDefault="00C7547E" w:rsidP="008810F6">
      <w:pPr>
        <w:pStyle w:val="ListParagraph"/>
        <w:numPr>
          <w:ilvl w:val="2"/>
          <w:numId w:val="37"/>
        </w:numPr>
        <w:rPr>
          <w:rFonts w:eastAsia="Times New Roman" w:cs="Times New Roman"/>
        </w:rPr>
      </w:pPr>
      <w:r>
        <w:rPr>
          <w:rFonts w:eastAsia="Times New Roman" w:cs="Times New Roman"/>
          <w:b/>
          <w:i/>
        </w:rPr>
        <w:t>Loving v VA</w:t>
      </w:r>
    </w:p>
    <w:p w14:paraId="055D664C" w14:textId="6B2A1772" w:rsidR="007A4F54" w:rsidRDefault="007A4F54" w:rsidP="008810F6">
      <w:pPr>
        <w:pStyle w:val="ListParagraph"/>
        <w:numPr>
          <w:ilvl w:val="3"/>
          <w:numId w:val="37"/>
        </w:numPr>
        <w:rPr>
          <w:rFonts w:eastAsia="Times New Roman" w:cs="Times New Roman"/>
        </w:rPr>
      </w:pPr>
      <w:r>
        <w:rPr>
          <w:rFonts w:eastAsia="Times New Roman" w:cs="Times New Roman"/>
        </w:rPr>
        <w:t>State of VA enacted laws making it felony for white person to marry black person</w:t>
      </w:r>
    </w:p>
    <w:p w14:paraId="3319E4A0" w14:textId="3545CE0B" w:rsidR="00C7547E" w:rsidRDefault="00C7547E" w:rsidP="008810F6">
      <w:pPr>
        <w:pStyle w:val="ListParagraph"/>
        <w:numPr>
          <w:ilvl w:val="3"/>
          <w:numId w:val="37"/>
        </w:numPr>
        <w:rPr>
          <w:rFonts w:eastAsia="Times New Roman" w:cs="Times New Roman"/>
        </w:rPr>
      </w:pPr>
      <w:r>
        <w:rPr>
          <w:rFonts w:eastAsia="Times New Roman" w:cs="Times New Roman"/>
        </w:rPr>
        <w:t>Issue: does a statutory scheme adopted by VA to prevent marriages between persons solely on the basis of racial classifications violate the 14</w:t>
      </w:r>
      <w:r w:rsidRPr="00C7547E">
        <w:rPr>
          <w:rFonts w:eastAsia="Times New Roman" w:cs="Times New Roman"/>
          <w:vertAlign w:val="superscript"/>
        </w:rPr>
        <w:t>th</w:t>
      </w:r>
      <w:r>
        <w:rPr>
          <w:rFonts w:eastAsia="Times New Roman" w:cs="Times New Roman"/>
        </w:rPr>
        <w:t xml:space="preserve"> amendment?</w:t>
      </w:r>
    </w:p>
    <w:p w14:paraId="05FF7C07" w14:textId="2CBFEB49" w:rsidR="00C7547E" w:rsidRDefault="00D91A0F" w:rsidP="008810F6">
      <w:pPr>
        <w:pStyle w:val="ListParagraph"/>
        <w:numPr>
          <w:ilvl w:val="3"/>
          <w:numId w:val="37"/>
        </w:numPr>
        <w:rPr>
          <w:rFonts w:eastAsia="Times New Roman" w:cs="Times New Roman"/>
        </w:rPr>
      </w:pPr>
      <w:r>
        <w:rPr>
          <w:rFonts w:eastAsia="Times New Roman" w:cs="Times New Roman"/>
        </w:rPr>
        <w:t>Holding: restricting freedom to marry solely on the basis of race violates the central meaning of the equal protection clause</w:t>
      </w:r>
    </w:p>
    <w:p w14:paraId="32AF1BBE" w14:textId="1FB5B4DB" w:rsidR="00D91A0F" w:rsidRDefault="00D91A0F" w:rsidP="008810F6">
      <w:pPr>
        <w:pStyle w:val="ListParagraph"/>
        <w:numPr>
          <w:ilvl w:val="3"/>
          <w:numId w:val="37"/>
        </w:numPr>
        <w:rPr>
          <w:rFonts w:eastAsia="Times New Roman" w:cs="Times New Roman"/>
        </w:rPr>
      </w:pPr>
      <w:r>
        <w:rPr>
          <w:rFonts w:eastAsia="Times New Roman" w:cs="Times New Roman"/>
        </w:rPr>
        <w:t>Fact that statute is one of equal application does not mean it is exempt from strict scrutiny review – statutes clearly drawn upon race-based distinctions</w:t>
      </w:r>
    </w:p>
    <w:p w14:paraId="296C0216" w14:textId="16E6BF05" w:rsidR="00BB7F05" w:rsidRPr="00BB7F05" w:rsidRDefault="00BB7F05" w:rsidP="008810F6">
      <w:pPr>
        <w:pStyle w:val="ListParagraph"/>
        <w:numPr>
          <w:ilvl w:val="2"/>
          <w:numId w:val="37"/>
        </w:numPr>
        <w:rPr>
          <w:rFonts w:eastAsia="Times New Roman" w:cs="Times New Roman"/>
        </w:rPr>
      </w:pPr>
      <w:r>
        <w:rPr>
          <w:rFonts w:eastAsia="Times New Roman" w:cs="Times New Roman"/>
          <w:b/>
          <w:i/>
        </w:rPr>
        <w:t>Palmore v Sidoti</w:t>
      </w:r>
    </w:p>
    <w:p w14:paraId="0CC42422" w14:textId="474DC32F" w:rsidR="00BB7F05" w:rsidRDefault="00BB7F05" w:rsidP="008810F6">
      <w:pPr>
        <w:pStyle w:val="ListParagraph"/>
        <w:numPr>
          <w:ilvl w:val="3"/>
          <w:numId w:val="37"/>
        </w:numPr>
        <w:rPr>
          <w:rFonts w:eastAsia="Times New Roman" w:cs="Times New Roman"/>
        </w:rPr>
      </w:pPr>
      <w:r>
        <w:rPr>
          <w:rFonts w:eastAsia="Times New Roman" w:cs="Times New Roman"/>
        </w:rPr>
        <w:t xml:space="preserve">Facts: </w:t>
      </w:r>
      <w:r w:rsidRPr="00BB7F05">
        <w:rPr>
          <w:rFonts w:eastAsia="Times New Roman" w:cs="Times New Roman"/>
        </w:rPr>
        <w:t>court faced the question whether the “best interests of the child” standard could permit custody allocation to prefer a same-race and an interracial marriage by the child’s parents</w:t>
      </w:r>
    </w:p>
    <w:p w14:paraId="123936AD" w14:textId="5BAAECDD" w:rsidR="00BB7F05" w:rsidRDefault="00BB7F05" w:rsidP="008810F6">
      <w:pPr>
        <w:pStyle w:val="ListParagraph"/>
        <w:numPr>
          <w:ilvl w:val="3"/>
          <w:numId w:val="37"/>
        </w:numPr>
        <w:rPr>
          <w:rFonts w:eastAsia="Times New Roman" w:cs="Times New Roman"/>
        </w:rPr>
      </w:pPr>
      <w:r w:rsidRPr="00BB7F05">
        <w:rPr>
          <w:rFonts w:eastAsia="Times New Roman" w:cs="Times New Roman"/>
        </w:rPr>
        <w:t>Court held the 14</w:t>
      </w:r>
      <w:r w:rsidRPr="00BB7F05">
        <w:rPr>
          <w:rFonts w:eastAsia="Times New Roman" w:cs="Times New Roman"/>
          <w:vertAlign w:val="superscript"/>
        </w:rPr>
        <w:t>th</w:t>
      </w:r>
      <w:r w:rsidRPr="00BB7F05">
        <w:rPr>
          <w:rFonts w:eastAsia="Times New Roman" w:cs="Times New Roman"/>
        </w:rPr>
        <w:t xml:space="preserve"> Amendment does not permit the consideration of potential effects do to racial prejudice against mixed-race families in child custody determinations.</w:t>
      </w:r>
    </w:p>
    <w:p w14:paraId="464E7635" w14:textId="3305A90E" w:rsidR="00AF2648" w:rsidRDefault="00AF2648" w:rsidP="008810F6">
      <w:pPr>
        <w:pStyle w:val="ListParagraph"/>
        <w:numPr>
          <w:ilvl w:val="2"/>
          <w:numId w:val="37"/>
        </w:numPr>
        <w:rPr>
          <w:rFonts w:eastAsia="Times New Roman" w:cs="Times New Roman"/>
        </w:rPr>
      </w:pPr>
      <w:r>
        <w:rPr>
          <w:rFonts w:eastAsia="Times New Roman" w:cs="Times New Roman"/>
        </w:rPr>
        <w:t>Racially discriminatory purpose underlying facially neutral laws (contradictory rulings)</w:t>
      </w:r>
    </w:p>
    <w:p w14:paraId="0D132E0B" w14:textId="32762A39" w:rsidR="00AF2648" w:rsidRPr="00AF2648" w:rsidRDefault="00AF2648" w:rsidP="008810F6">
      <w:pPr>
        <w:pStyle w:val="ListParagraph"/>
        <w:numPr>
          <w:ilvl w:val="3"/>
          <w:numId w:val="37"/>
        </w:numPr>
        <w:rPr>
          <w:rFonts w:eastAsia="Times New Roman" w:cs="Times New Roman"/>
        </w:rPr>
      </w:pPr>
      <w:r w:rsidRPr="00AF2648">
        <w:rPr>
          <w:rFonts w:eastAsia="Times New Roman" w:cs="Times New Roman"/>
          <w:b/>
          <w:i/>
        </w:rPr>
        <w:t>GoMillion v. Lightfoot</w:t>
      </w:r>
      <w:r w:rsidRPr="00AF2648">
        <w:rPr>
          <w:rFonts w:eastAsia="Times New Roman" w:cs="Times New Roman"/>
        </w:rPr>
        <w:t xml:space="preserve"> (Frankfurter)—AL law redefining city boundaries in a 28 side figure resulted in removal from city all but 400 negro voters, without removing a single white one.  </w:t>
      </w:r>
    </w:p>
    <w:p w14:paraId="33DA0A4E" w14:textId="77777777" w:rsidR="00AF2648" w:rsidRPr="00AF2648" w:rsidRDefault="00AF2648" w:rsidP="008810F6">
      <w:pPr>
        <w:pStyle w:val="ListParagraph"/>
        <w:numPr>
          <w:ilvl w:val="4"/>
          <w:numId w:val="37"/>
        </w:numPr>
        <w:rPr>
          <w:rFonts w:eastAsia="Times New Roman" w:cs="Times New Roman"/>
        </w:rPr>
      </w:pPr>
      <w:r w:rsidRPr="00AF2648">
        <w:rPr>
          <w:rFonts w:eastAsia="Times New Roman" w:cs="Times New Roman"/>
        </w:rPr>
        <w:t>Legislation is solely concerned w/ segregating white and colored voters</w:t>
      </w:r>
    </w:p>
    <w:p w14:paraId="7A3E92FD" w14:textId="77777777" w:rsidR="00AF2648" w:rsidRDefault="00AF2648" w:rsidP="008810F6">
      <w:pPr>
        <w:pStyle w:val="ListParagraph"/>
        <w:numPr>
          <w:ilvl w:val="3"/>
          <w:numId w:val="37"/>
        </w:numPr>
        <w:rPr>
          <w:rFonts w:eastAsia="Times New Roman" w:cs="Times New Roman"/>
        </w:rPr>
      </w:pPr>
      <w:r w:rsidRPr="00AF2648">
        <w:rPr>
          <w:rFonts w:eastAsia="Times New Roman" w:cs="Times New Roman"/>
          <w:b/>
          <w:i/>
        </w:rPr>
        <w:t>Griffin v. County School Board of Prince Edward</w:t>
      </w:r>
      <w:r w:rsidRPr="00AF2648">
        <w:rPr>
          <w:rFonts w:eastAsia="Times New Roman" w:cs="Times New Roman"/>
        </w:rPr>
        <w:t xml:space="preserve">—closing of public schools and giving of grants to white children to attend private schools.  </w:t>
      </w:r>
    </w:p>
    <w:p w14:paraId="4ECA0F8D" w14:textId="12D03FAB" w:rsidR="00AF2648" w:rsidRPr="00AF2648" w:rsidRDefault="00AF2648" w:rsidP="008810F6">
      <w:pPr>
        <w:pStyle w:val="ListParagraph"/>
        <w:numPr>
          <w:ilvl w:val="4"/>
          <w:numId w:val="37"/>
        </w:numPr>
        <w:rPr>
          <w:rFonts w:eastAsia="Times New Roman" w:cs="Times New Roman"/>
        </w:rPr>
      </w:pPr>
      <w:r>
        <w:rPr>
          <w:rFonts w:eastAsia="Times New Roman" w:cs="Times New Roman"/>
        </w:rPr>
        <w:t>Pu</w:t>
      </w:r>
      <w:r w:rsidRPr="00AF2648">
        <w:rPr>
          <w:rFonts w:eastAsia="Times New Roman" w:cs="Times New Roman"/>
        </w:rPr>
        <w:t>rpose was racial discrimination and is not constitutional</w:t>
      </w:r>
    </w:p>
    <w:p w14:paraId="2A39CB74" w14:textId="77777777" w:rsidR="000A30F3" w:rsidRDefault="00AF2648" w:rsidP="008810F6">
      <w:pPr>
        <w:pStyle w:val="ListParagraph"/>
        <w:numPr>
          <w:ilvl w:val="3"/>
          <w:numId w:val="37"/>
        </w:numPr>
        <w:rPr>
          <w:rFonts w:eastAsia="Times New Roman" w:cs="Times New Roman"/>
        </w:rPr>
      </w:pPr>
      <w:r w:rsidRPr="00EE1DB9">
        <w:rPr>
          <w:rFonts w:eastAsia="Times New Roman" w:cs="Times New Roman"/>
          <w:b/>
          <w:i/>
        </w:rPr>
        <w:t>Palmer v. Thompson</w:t>
      </w:r>
      <w:r w:rsidRPr="00AF2648">
        <w:rPr>
          <w:rFonts w:eastAsia="Times New Roman" w:cs="Times New Roman"/>
        </w:rPr>
        <w:t>—closing of public sw</w:t>
      </w:r>
      <w:r w:rsidR="001E3641">
        <w:rPr>
          <w:rFonts w:eastAsia="Times New Roman" w:cs="Times New Roman"/>
        </w:rPr>
        <w:t>imming pools is constitutional.</w:t>
      </w:r>
      <w:r w:rsidRPr="00AF2648">
        <w:rPr>
          <w:rFonts w:eastAsia="Times New Roman" w:cs="Times New Roman"/>
        </w:rPr>
        <w:t xml:space="preserve"> Black majority opinion states motivations of men are hard to gauge.  </w:t>
      </w:r>
    </w:p>
    <w:p w14:paraId="4B19ACC4" w14:textId="32BACA29" w:rsidR="00AF2648" w:rsidRPr="00AF2648" w:rsidRDefault="00AF2648" w:rsidP="008810F6">
      <w:pPr>
        <w:pStyle w:val="ListParagraph"/>
        <w:numPr>
          <w:ilvl w:val="4"/>
          <w:numId w:val="37"/>
        </w:numPr>
        <w:rPr>
          <w:rFonts w:eastAsia="Times New Roman" w:cs="Times New Roman"/>
        </w:rPr>
      </w:pPr>
      <w:r w:rsidRPr="00AF2648">
        <w:rPr>
          <w:rFonts w:eastAsia="Times New Roman" w:cs="Times New Roman"/>
        </w:rPr>
        <w:t>Where there is substantial evidence that the city thought the pool could not be operated safely and economically on an integrated basis, moti</w:t>
      </w:r>
      <w:r w:rsidR="00F71503">
        <w:rPr>
          <w:rFonts w:eastAsia="Times New Roman" w:cs="Times New Roman"/>
        </w:rPr>
        <w:t>vation does not impeach purpose</w:t>
      </w:r>
    </w:p>
    <w:p w14:paraId="2F98E06F" w14:textId="2BC5963D" w:rsidR="00BB7F05" w:rsidRDefault="00AD6649" w:rsidP="008810F6">
      <w:pPr>
        <w:pStyle w:val="ListParagraph"/>
        <w:numPr>
          <w:ilvl w:val="2"/>
          <w:numId w:val="37"/>
        </w:numPr>
        <w:rPr>
          <w:rFonts w:eastAsia="Times New Roman" w:cs="Times New Roman"/>
        </w:rPr>
      </w:pPr>
      <w:r>
        <w:rPr>
          <w:rFonts w:eastAsia="Times New Roman" w:cs="Times New Roman"/>
        </w:rPr>
        <w:t>Facial Discrimination</w:t>
      </w:r>
      <w:r w:rsidR="00320FFE">
        <w:rPr>
          <w:rFonts w:eastAsia="Times New Roman" w:cs="Times New Roman"/>
        </w:rPr>
        <w:t xml:space="preserve"> and Minorities</w:t>
      </w:r>
    </w:p>
    <w:p w14:paraId="5A6AD755" w14:textId="4FD3CF8A" w:rsidR="009A1297" w:rsidRPr="007419B8" w:rsidRDefault="009A1297" w:rsidP="008810F6">
      <w:pPr>
        <w:pStyle w:val="ListParagraph"/>
        <w:numPr>
          <w:ilvl w:val="3"/>
          <w:numId w:val="37"/>
        </w:numPr>
        <w:rPr>
          <w:rFonts w:eastAsia="Times New Roman" w:cs="Times New Roman"/>
        </w:rPr>
      </w:pPr>
      <w:r>
        <w:rPr>
          <w:rFonts w:eastAsia="Times New Roman" w:cs="Times New Roman"/>
          <w:b/>
          <w:i/>
        </w:rPr>
        <w:t>Korematsu v United States</w:t>
      </w:r>
    </w:p>
    <w:p w14:paraId="64BFD5F1" w14:textId="337A1A27" w:rsidR="007419B8" w:rsidRDefault="007419B8" w:rsidP="008810F6">
      <w:pPr>
        <w:pStyle w:val="ListParagraph"/>
        <w:numPr>
          <w:ilvl w:val="4"/>
          <w:numId w:val="37"/>
        </w:numPr>
        <w:rPr>
          <w:rFonts w:eastAsia="Times New Roman" w:cs="Times New Roman"/>
        </w:rPr>
      </w:pPr>
      <w:r>
        <w:rPr>
          <w:rFonts w:eastAsia="Times New Roman" w:cs="Times New Roman"/>
        </w:rPr>
        <w:t xml:space="preserve">Facts: Military commander ordered all persons of Japanese descent (US citizens or not) to leave their homes on West Coast and report to “Assembly Centers”, </w:t>
      </w:r>
      <w:r w:rsidRPr="007419B8">
        <w:rPr>
          <w:rFonts w:eastAsia="Times New Roman" w:cs="Times New Roman"/>
        </w:rPr>
        <w:t>US Citizen of Japanese dissent</w:t>
      </w:r>
      <w:r w:rsidR="00642D91">
        <w:rPr>
          <w:rFonts w:eastAsia="Times New Roman" w:cs="Times New Roman"/>
        </w:rPr>
        <w:t xml:space="preserve"> was convicted for failing to comply</w:t>
      </w:r>
    </w:p>
    <w:p w14:paraId="36F0159E" w14:textId="613BC6BF" w:rsidR="00642D91" w:rsidRDefault="00642D91" w:rsidP="008810F6">
      <w:pPr>
        <w:pStyle w:val="ListParagraph"/>
        <w:numPr>
          <w:ilvl w:val="4"/>
          <w:numId w:val="37"/>
        </w:numPr>
        <w:rPr>
          <w:rFonts w:eastAsia="Times New Roman" w:cs="Times New Roman"/>
        </w:rPr>
      </w:pPr>
      <w:r>
        <w:rPr>
          <w:rFonts w:eastAsia="Times New Roman" w:cs="Times New Roman"/>
        </w:rPr>
        <w:t>Holding: while legal restrictions that curtail the civil rights of a single racial group are subject to strict scrutiny, pressing public policy may sometimes justify such restrictions</w:t>
      </w:r>
    </w:p>
    <w:p w14:paraId="24340BB4" w14:textId="7F23260E" w:rsidR="00320FFE" w:rsidRDefault="007A57FA" w:rsidP="008810F6">
      <w:pPr>
        <w:pStyle w:val="ListParagraph"/>
        <w:numPr>
          <w:ilvl w:val="2"/>
          <w:numId w:val="37"/>
        </w:numPr>
        <w:rPr>
          <w:rFonts w:eastAsia="Times New Roman" w:cs="Times New Roman"/>
        </w:rPr>
      </w:pPr>
      <w:r>
        <w:rPr>
          <w:rFonts w:eastAsia="Times New Roman" w:cs="Times New Roman"/>
        </w:rPr>
        <w:t>Facially neutral laws with racially discriminatory effect</w:t>
      </w:r>
      <w:r w:rsidR="006C2A77">
        <w:rPr>
          <w:rFonts w:eastAsia="Times New Roman" w:cs="Times New Roman"/>
        </w:rPr>
        <w:t xml:space="preserve"> – does not change strict scrutiny</w:t>
      </w:r>
      <w:r w:rsidR="00AF503D">
        <w:rPr>
          <w:rFonts w:eastAsia="Times New Roman" w:cs="Times New Roman"/>
        </w:rPr>
        <w:t>, did not suggest that racially discriminatory purpose cant be found in facially neutral laws</w:t>
      </w:r>
    </w:p>
    <w:p w14:paraId="4BEA67E7" w14:textId="7AA0ED78" w:rsidR="00D73105" w:rsidRDefault="00D73105" w:rsidP="008810F6">
      <w:pPr>
        <w:pStyle w:val="ListParagraph"/>
        <w:numPr>
          <w:ilvl w:val="3"/>
          <w:numId w:val="37"/>
        </w:numPr>
        <w:rPr>
          <w:rFonts w:eastAsia="Times New Roman" w:cs="Times New Roman"/>
        </w:rPr>
      </w:pPr>
      <w:r>
        <w:rPr>
          <w:rFonts w:eastAsia="Times New Roman" w:cs="Times New Roman"/>
          <w:b/>
          <w:i/>
        </w:rPr>
        <w:t>Washington v. Davis</w:t>
      </w:r>
    </w:p>
    <w:p w14:paraId="611C0A6E" w14:textId="5AF2C4C5" w:rsidR="00020448" w:rsidRDefault="00020448" w:rsidP="008810F6">
      <w:pPr>
        <w:pStyle w:val="ListParagraph"/>
        <w:numPr>
          <w:ilvl w:val="4"/>
          <w:numId w:val="37"/>
        </w:numPr>
        <w:rPr>
          <w:rFonts w:eastAsia="Times New Roman" w:cs="Times New Roman"/>
        </w:rPr>
      </w:pPr>
      <w:r>
        <w:rPr>
          <w:rFonts w:eastAsia="Times New Roman" w:cs="Times New Roman"/>
        </w:rPr>
        <w:t xml:space="preserve">Facts: arose from an equal protection challenge by black applications to the DC PD who were rejected for failing to perform satisfactorily on a written test measuring verbal ability, vocabulary, reading, and </w:t>
      </w:r>
      <w:r w:rsidR="0095502B">
        <w:rPr>
          <w:rFonts w:eastAsia="Times New Roman" w:cs="Times New Roman"/>
        </w:rPr>
        <w:t>comprehension</w:t>
      </w:r>
    </w:p>
    <w:p w14:paraId="3DAC8C21" w14:textId="1F889120" w:rsidR="00490B00" w:rsidRDefault="00490B00" w:rsidP="008810F6">
      <w:pPr>
        <w:pStyle w:val="ListParagraph"/>
        <w:numPr>
          <w:ilvl w:val="4"/>
          <w:numId w:val="37"/>
        </w:numPr>
        <w:rPr>
          <w:rFonts w:eastAsia="Times New Roman" w:cs="Times New Roman"/>
        </w:rPr>
      </w:pPr>
      <w:r>
        <w:rPr>
          <w:rFonts w:eastAsia="Times New Roman" w:cs="Times New Roman"/>
        </w:rPr>
        <w:t>Law racially neutral and on face but not in impact</w:t>
      </w:r>
    </w:p>
    <w:p w14:paraId="614C1026" w14:textId="12C017AA" w:rsidR="00346CE0" w:rsidRDefault="001B2262" w:rsidP="00AA1CB8">
      <w:pPr>
        <w:pStyle w:val="ListParagraph"/>
        <w:numPr>
          <w:ilvl w:val="4"/>
          <w:numId w:val="37"/>
        </w:numPr>
        <w:tabs>
          <w:tab w:val="left" w:pos="7200"/>
        </w:tabs>
        <w:rPr>
          <w:rFonts w:eastAsia="Times New Roman" w:cs="Times New Roman"/>
        </w:rPr>
      </w:pPr>
      <w:r w:rsidRPr="001B2262">
        <w:rPr>
          <w:rFonts w:eastAsia="Times New Roman" w:cs="Times New Roman"/>
          <w:b/>
        </w:rPr>
        <w:t>Holding</w:t>
      </w:r>
      <w:r>
        <w:rPr>
          <w:rFonts w:eastAsia="Times New Roman" w:cs="Times New Roman"/>
        </w:rPr>
        <w:t xml:space="preserve">: </w:t>
      </w:r>
      <w:r w:rsidRPr="003A7EB8">
        <w:rPr>
          <w:rFonts w:eastAsia="Times New Roman" w:cs="Times New Roman"/>
          <w:b/>
          <w:color w:val="FF0000"/>
        </w:rPr>
        <w:t xml:space="preserve">proof of a </w:t>
      </w:r>
      <w:r w:rsidRPr="003A7EB8">
        <w:rPr>
          <w:rFonts w:eastAsia="Times New Roman" w:cs="Times New Roman"/>
          <w:b/>
          <w:i/>
          <w:color w:val="FF0000"/>
        </w:rPr>
        <w:t>disproportionate impact</w:t>
      </w:r>
      <w:r w:rsidRPr="003A7EB8">
        <w:rPr>
          <w:rFonts w:eastAsia="Times New Roman" w:cs="Times New Roman"/>
          <w:b/>
          <w:color w:val="FF0000"/>
        </w:rPr>
        <w:t xml:space="preserve"> is not enough to ground a finding that a law amounts to unconstitutional discrimination, basic equal protection principle that the invidious quality of law claimed to be racially discriminatory must ultimately be traced to a racially discriminatory purpose</w:t>
      </w:r>
    </w:p>
    <w:p w14:paraId="3FE36785" w14:textId="43F5BA89" w:rsidR="003A7EB8" w:rsidRDefault="003A7EB8" w:rsidP="008810F6">
      <w:pPr>
        <w:pStyle w:val="ListParagraph"/>
        <w:numPr>
          <w:ilvl w:val="4"/>
          <w:numId w:val="37"/>
        </w:numPr>
        <w:rPr>
          <w:rFonts w:eastAsia="Times New Roman" w:cs="Times New Roman"/>
        </w:rPr>
      </w:pPr>
      <w:r>
        <w:rPr>
          <w:rFonts w:eastAsia="Times New Roman" w:cs="Times New Roman"/>
          <w:b/>
        </w:rPr>
        <w:t>Rule</w:t>
      </w:r>
      <w:r w:rsidRPr="003A7EB8">
        <w:rPr>
          <w:rFonts w:eastAsia="Times New Roman" w:cs="Times New Roman"/>
        </w:rPr>
        <w:t>:</w:t>
      </w:r>
      <w:r>
        <w:rPr>
          <w:rFonts w:eastAsia="Times New Roman" w:cs="Times New Roman"/>
        </w:rPr>
        <w:t xml:space="preserve"> </w:t>
      </w:r>
      <w:r w:rsidRPr="003A7EB8">
        <w:rPr>
          <w:rFonts w:eastAsia="Times New Roman" w:cs="Times New Roman"/>
          <w:b/>
          <w:color w:val="FF0000"/>
        </w:rPr>
        <w:t xml:space="preserve">a facially neutral law may still classify based on race or ethnicity if the law was </w:t>
      </w:r>
      <w:r w:rsidRPr="003A7EB8">
        <w:rPr>
          <w:rFonts w:eastAsia="Times New Roman" w:cs="Times New Roman"/>
          <w:b/>
          <w:i/>
          <w:color w:val="FF0000"/>
        </w:rPr>
        <w:t xml:space="preserve">intended </w:t>
      </w:r>
      <w:r w:rsidRPr="003A7EB8">
        <w:rPr>
          <w:rFonts w:eastAsia="Times New Roman" w:cs="Times New Roman"/>
          <w:b/>
          <w:color w:val="FF0000"/>
        </w:rPr>
        <w:t>to have a differential effect</w:t>
      </w:r>
    </w:p>
    <w:p w14:paraId="6E588802" w14:textId="76757392" w:rsidR="001C6404" w:rsidRPr="00C007FD" w:rsidRDefault="001C6404" w:rsidP="008810F6">
      <w:pPr>
        <w:pStyle w:val="ListParagraph"/>
        <w:numPr>
          <w:ilvl w:val="1"/>
          <w:numId w:val="37"/>
        </w:numPr>
        <w:rPr>
          <w:rFonts w:eastAsia="Times New Roman" w:cs="Times New Roman"/>
        </w:rPr>
      </w:pPr>
      <w:r>
        <w:rPr>
          <w:rFonts w:eastAsia="Times New Roman" w:cs="Times New Roman"/>
          <w:b/>
        </w:rPr>
        <w:t>Gender Discrimination</w:t>
      </w:r>
      <w:r w:rsidR="0092670D">
        <w:rPr>
          <w:rFonts w:eastAsia="Times New Roman" w:cs="Times New Roman"/>
          <w:b/>
        </w:rPr>
        <w:t xml:space="preserve"> – intermediate scrutiny</w:t>
      </w:r>
    </w:p>
    <w:p w14:paraId="25ABCA20" w14:textId="26695F5B" w:rsidR="00C007FD" w:rsidRDefault="00714B42" w:rsidP="008810F6">
      <w:pPr>
        <w:pStyle w:val="ListParagraph"/>
        <w:numPr>
          <w:ilvl w:val="2"/>
          <w:numId w:val="37"/>
        </w:numPr>
        <w:rPr>
          <w:rFonts w:eastAsia="Times New Roman" w:cs="Times New Roman"/>
        </w:rPr>
      </w:pPr>
      <w:r>
        <w:rPr>
          <w:rFonts w:eastAsia="Times New Roman" w:cs="Times New Roman"/>
        </w:rPr>
        <w:t xml:space="preserve">Why is gender subject to intermediate scrutiny? </w:t>
      </w:r>
    </w:p>
    <w:p w14:paraId="58B4AD4E" w14:textId="337BED9E" w:rsidR="00714B42" w:rsidRDefault="00714B42" w:rsidP="008810F6">
      <w:pPr>
        <w:pStyle w:val="ListParagraph"/>
        <w:numPr>
          <w:ilvl w:val="3"/>
          <w:numId w:val="37"/>
        </w:numPr>
        <w:rPr>
          <w:rFonts w:eastAsia="Times New Roman" w:cs="Times New Roman"/>
        </w:rPr>
      </w:pPr>
      <w:r>
        <w:rPr>
          <w:rFonts w:eastAsia="Times New Roman" w:cs="Times New Roman"/>
        </w:rPr>
        <w:t>Historical discrimination, immutable, equal ability</w:t>
      </w:r>
    </w:p>
    <w:p w14:paraId="476CA2B1" w14:textId="79F07F84" w:rsidR="00FA61EC" w:rsidRDefault="00FA61EC" w:rsidP="008810F6">
      <w:pPr>
        <w:pStyle w:val="ListParagraph"/>
        <w:numPr>
          <w:ilvl w:val="2"/>
          <w:numId w:val="37"/>
        </w:numPr>
        <w:rPr>
          <w:rFonts w:eastAsia="Times New Roman" w:cs="Times New Roman"/>
        </w:rPr>
      </w:pPr>
      <w:r>
        <w:rPr>
          <w:rFonts w:eastAsia="Times New Roman" w:cs="Times New Roman"/>
          <w:b/>
          <w:i/>
        </w:rPr>
        <w:t xml:space="preserve">Frontiero v Richardson </w:t>
      </w:r>
      <w:r>
        <w:rPr>
          <w:rFonts w:eastAsia="Times New Roman" w:cs="Times New Roman"/>
        </w:rPr>
        <w:t>(failed to adopt strict scrutiny)</w:t>
      </w:r>
    </w:p>
    <w:p w14:paraId="7F1D9EE6" w14:textId="77777777" w:rsidR="008810F6" w:rsidRPr="008810F6" w:rsidRDefault="00A43E8A" w:rsidP="008810F6">
      <w:pPr>
        <w:pStyle w:val="ListParagraph"/>
        <w:numPr>
          <w:ilvl w:val="3"/>
          <w:numId w:val="37"/>
        </w:numPr>
        <w:rPr>
          <w:rFonts w:eastAsia="Times New Roman" w:cs="Times New Roman"/>
        </w:rPr>
      </w:pPr>
      <w:r>
        <w:rPr>
          <w:rFonts w:eastAsia="Times New Roman" w:cs="Times New Roman"/>
        </w:rPr>
        <w:t xml:space="preserve">Facts: </w:t>
      </w:r>
      <w:r w:rsidR="008810F6" w:rsidRPr="008810F6">
        <w:rPr>
          <w:rFonts w:eastAsia="Times New Roman" w:cs="Times New Roman"/>
        </w:rPr>
        <w:t>Unconstitutional gender classification: overbroad, outdated misconception concerning the financial position of servicewomen.  Federal law gives men automatic dependency allowance for wives, but requires that women prove their husbands are dependent</w:t>
      </w:r>
    </w:p>
    <w:p w14:paraId="409F290B" w14:textId="34F66EA7" w:rsidR="00714A50" w:rsidRDefault="00714A50" w:rsidP="008810F6">
      <w:pPr>
        <w:pStyle w:val="ListParagraph"/>
        <w:numPr>
          <w:ilvl w:val="3"/>
          <w:numId w:val="37"/>
        </w:numPr>
        <w:rPr>
          <w:rFonts w:eastAsia="Times New Roman" w:cs="Times New Roman"/>
        </w:rPr>
      </w:pPr>
      <w:r>
        <w:rPr>
          <w:rFonts w:eastAsia="Times New Roman" w:cs="Times New Roman"/>
        </w:rPr>
        <w:t>Holding: standard to be applied is intermediate scrutiny</w:t>
      </w:r>
    </w:p>
    <w:p w14:paraId="6458C9AD" w14:textId="5C327888" w:rsidR="00A43E8A" w:rsidRDefault="008810F6" w:rsidP="008810F6">
      <w:pPr>
        <w:pStyle w:val="ListParagraph"/>
        <w:numPr>
          <w:ilvl w:val="3"/>
          <w:numId w:val="37"/>
        </w:numPr>
        <w:rPr>
          <w:rFonts w:eastAsia="Times New Roman" w:cs="Times New Roman"/>
        </w:rPr>
      </w:pPr>
      <w:r>
        <w:rPr>
          <w:rFonts w:eastAsia="Times New Roman" w:cs="Times New Roman"/>
        </w:rPr>
        <w:t>J. Brennan failed to obtain majority advocating gender as a suspect class</w:t>
      </w:r>
    </w:p>
    <w:p w14:paraId="12CE9166" w14:textId="77777777" w:rsidR="00453806" w:rsidRDefault="00453806" w:rsidP="00453806">
      <w:pPr>
        <w:pStyle w:val="ListParagraph"/>
        <w:numPr>
          <w:ilvl w:val="3"/>
          <w:numId w:val="37"/>
        </w:numPr>
        <w:rPr>
          <w:rFonts w:eastAsia="Times New Roman" w:cs="Times New Roman"/>
        </w:rPr>
      </w:pPr>
      <w:r>
        <w:rPr>
          <w:rFonts w:eastAsia="Times New Roman" w:cs="Times New Roman"/>
        </w:rPr>
        <w:t xml:space="preserve">Similar to Carolene products footnote 4: J. Stone </w:t>
      </w:r>
      <w:r w:rsidRPr="00453806">
        <w:rPr>
          <w:rFonts w:eastAsia="Times New Roman" w:cs="Times New Roman"/>
        </w:rPr>
        <w:t xml:space="preserve">suggested there were reasons to apply a more exacting standard of judicial review in other types of cases. </w:t>
      </w:r>
    </w:p>
    <w:p w14:paraId="336B90CF" w14:textId="071F73D3" w:rsidR="00714A50" w:rsidRDefault="00453806" w:rsidP="00337A1B">
      <w:pPr>
        <w:pStyle w:val="ListParagraph"/>
        <w:numPr>
          <w:ilvl w:val="3"/>
          <w:numId w:val="37"/>
        </w:numPr>
        <w:rPr>
          <w:rFonts w:eastAsia="Times New Roman" w:cs="Times New Roman"/>
        </w:rPr>
      </w:pPr>
      <w:r w:rsidRPr="00453806">
        <w:rPr>
          <w:rFonts w:eastAsia="Times New Roman" w:cs="Times New Roman"/>
        </w:rPr>
        <w:t xml:space="preserve">Legislation aimed at </w:t>
      </w:r>
      <w:r w:rsidRPr="00453806">
        <w:rPr>
          <w:rFonts w:eastAsia="Times New Roman" w:cs="Times New Roman"/>
          <w:i/>
          <w:iCs/>
        </w:rPr>
        <w:t>discrete and insular minorities</w:t>
      </w:r>
      <w:r w:rsidRPr="00453806">
        <w:rPr>
          <w:rFonts w:eastAsia="Times New Roman" w:cs="Times New Roman"/>
        </w:rPr>
        <w:t>, who lack the normal protections of the political process, should be an exception to the presumption of constitutionality, and a heightened standard of judicial review should be applied</w:t>
      </w:r>
    </w:p>
    <w:p w14:paraId="5CAB18D4" w14:textId="2AE4592E" w:rsidR="00337A1B" w:rsidRPr="00C46DFA" w:rsidRDefault="00337A1B" w:rsidP="00337A1B">
      <w:pPr>
        <w:pStyle w:val="ListParagraph"/>
        <w:numPr>
          <w:ilvl w:val="2"/>
          <w:numId w:val="37"/>
        </w:numPr>
        <w:rPr>
          <w:rFonts w:eastAsia="Times New Roman" w:cs="Times New Roman"/>
        </w:rPr>
      </w:pPr>
      <w:r>
        <w:rPr>
          <w:rFonts w:eastAsia="Times New Roman" w:cs="Times New Roman"/>
          <w:b/>
          <w:i/>
        </w:rPr>
        <w:t>Craig v Boren</w:t>
      </w:r>
    </w:p>
    <w:p w14:paraId="362D44EF" w14:textId="01BA4CD6" w:rsidR="00C46DFA" w:rsidRDefault="00C46DFA" w:rsidP="00C46DFA">
      <w:pPr>
        <w:pStyle w:val="ListParagraph"/>
        <w:numPr>
          <w:ilvl w:val="3"/>
          <w:numId w:val="37"/>
        </w:numPr>
        <w:rPr>
          <w:rFonts w:eastAsia="Times New Roman" w:cs="Times New Roman"/>
        </w:rPr>
      </w:pPr>
      <w:r>
        <w:rPr>
          <w:rFonts w:eastAsia="Times New Roman" w:cs="Times New Roman"/>
        </w:rPr>
        <w:t>Facts: OK statute prohibits sale of non-intoxicating beer to males under the age of 21 and females under the age of 18</w:t>
      </w:r>
    </w:p>
    <w:p w14:paraId="45553917" w14:textId="2D23DDA8" w:rsidR="00F079BB" w:rsidRDefault="00F079BB" w:rsidP="00C46DFA">
      <w:pPr>
        <w:pStyle w:val="ListParagraph"/>
        <w:numPr>
          <w:ilvl w:val="3"/>
          <w:numId w:val="37"/>
        </w:numPr>
        <w:rPr>
          <w:rFonts w:eastAsia="Times New Roman" w:cs="Times New Roman"/>
        </w:rPr>
      </w:pPr>
      <w:r>
        <w:rPr>
          <w:rFonts w:eastAsia="Times New Roman" w:cs="Times New Roman"/>
        </w:rPr>
        <w:t>Issue: does difference between males and females justify the differential age drawn by OK statute? Is there congruence between gender and gender characterization</w:t>
      </w:r>
      <w:r w:rsidR="00FD2A1C">
        <w:rPr>
          <w:rFonts w:eastAsia="Times New Roman" w:cs="Times New Roman"/>
        </w:rPr>
        <w:t>?</w:t>
      </w:r>
    </w:p>
    <w:p w14:paraId="7521086F" w14:textId="2277208B" w:rsidR="004C02D3" w:rsidRDefault="004C02D3" w:rsidP="00C46DFA">
      <w:pPr>
        <w:pStyle w:val="ListParagraph"/>
        <w:numPr>
          <w:ilvl w:val="3"/>
          <w:numId w:val="37"/>
        </w:numPr>
        <w:rPr>
          <w:rFonts w:eastAsia="Times New Roman" w:cs="Times New Roman"/>
        </w:rPr>
      </w:pPr>
      <w:r>
        <w:rPr>
          <w:rFonts w:eastAsia="Times New Roman" w:cs="Times New Roman"/>
        </w:rPr>
        <w:t>Purpose: regulation of driving while under the influence</w:t>
      </w:r>
    </w:p>
    <w:p w14:paraId="067E8EBA" w14:textId="24099AEF" w:rsidR="007B00DB" w:rsidRDefault="007B00DB" w:rsidP="00C46DFA">
      <w:pPr>
        <w:pStyle w:val="ListParagraph"/>
        <w:numPr>
          <w:ilvl w:val="3"/>
          <w:numId w:val="37"/>
        </w:numPr>
        <w:rPr>
          <w:rFonts w:eastAsia="Times New Roman" w:cs="Times New Roman"/>
        </w:rPr>
      </w:pPr>
      <w:r>
        <w:rPr>
          <w:rFonts w:eastAsia="Times New Roman" w:cs="Times New Roman"/>
        </w:rPr>
        <w:t xml:space="preserve">Holding: no substantial relationship </w:t>
      </w:r>
      <w:r w:rsidR="00543ED0">
        <w:rPr>
          <w:rFonts w:eastAsia="Times New Roman" w:cs="Times New Roman"/>
        </w:rPr>
        <w:t>between law and government interest</w:t>
      </w:r>
      <w:r w:rsidR="008021E9">
        <w:rPr>
          <w:rFonts w:eastAsia="Times New Roman" w:cs="Times New Roman"/>
        </w:rPr>
        <w:t xml:space="preserve"> </w:t>
      </w:r>
      <w:r>
        <w:rPr>
          <w:rFonts w:eastAsia="Times New Roman" w:cs="Times New Roman"/>
        </w:rPr>
        <w:t>(rejects statistical analysis)</w:t>
      </w:r>
    </w:p>
    <w:p w14:paraId="3654275E" w14:textId="5577101F" w:rsidR="00A92FCE" w:rsidRPr="005820F4" w:rsidRDefault="00A92FCE" w:rsidP="00A92FCE">
      <w:pPr>
        <w:pStyle w:val="ListParagraph"/>
        <w:numPr>
          <w:ilvl w:val="2"/>
          <w:numId w:val="37"/>
        </w:numPr>
        <w:rPr>
          <w:rFonts w:eastAsia="Times New Roman" w:cs="Times New Roman"/>
        </w:rPr>
      </w:pPr>
      <w:r>
        <w:rPr>
          <w:rFonts w:eastAsia="Times New Roman" w:cs="Times New Roman"/>
          <w:b/>
          <w:i/>
        </w:rPr>
        <w:t>University of Women v Hogan</w:t>
      </w:r>
    </w:p>
    <w:p w14:paraId="6BAFE438" w14:textId="54BA1A61" w:rsidR="005820F4" w:rsidRDefault="005820F4" w:rsidP="005820F4">
      <w:pPr>
        <w:pStyle w:val="ListParagraph"/>
        <w:numPr>
          <w:ilvl w:val="3"/>
          <w:numId w:val="37"/>
        </w:numPr>
        <w:rPr>
          <w:rFonts w:eastAsia="Times New Roman" w:cs="Times New Roman"/>
        </w:rPr>
      </w:pPr>
      <w:r>
        <w:rPr>
          <w:rFonts w:eastAsia="Times New Roman" w:cs="Times New Roman"/>
        </w:rPr>
        <w:t>S</w:t>
      </w:r>
      <w:r w:rsidRPr="005820F4">
        <w:rPr>
          <w:rFonts w:eastAsia="Times New Roman" w:cs="Times New Roman"/>
        </w:rPr>
        <w:t>ustained male applicant’s challenge to the State’s policy of excluding men from the Mississippi University for Women, needed to show an exceedingly persuasive justification for the classification</w:t>
      </w:r>
    </w:p>
    <w:p w14:paraId="0292DBD3" w14:textId="56BFC106" w:rsidR="005820F4" w:rsidRDefault="005820F4" w:rsidP="005820F4">
      <w:pPr>
        <w:pStyle w:val="ListParagraph"/>
        <w:numPr>
          <w:ilvl w:val="3"/>
          <w:numId w:val="37"/>
        </w:numPr>
        <w:rPr>
          <w:rFonts w:eastAsia="Times New Roman" w:cs="Times New Roman"/>
        </w:rPr>
      </w:pPr>
      <w:r>
        <w:rPr>
          <w:rFonts w:eastAsia="Times New Roman" w:cs="Times New Roman"/>
        </w:rPr>
        <w:t xml:space="preserve">Rule: if statutory objective is to exclude or ‘protect’ members of one gender because they are presumed to suffer from an inherent handicap or to be innately inferior, the objective itself is illegitimate. If the state’s objective </w:t>
      </w:r>
      <w:r w:rsidR="00FE3EED">
        <w:rPr>
          <w:rFonts w:eastAsia="Times New Roman" w:cs="Times New Roman"/>
        </w:rPr>
        <w:t>is legitimate and important, we must next determine whether the requisite direct, substantial relationship between objective and means is present</w:t>
      </w:r>
    </w:p>
    <w:p w14:paraId="459E05DB" w14:textId="77777777" w:rsidR="00E844C0" w:rsidRPr="00E844C0" w:rsidRDefault="00427A30" w:rsidP="002B132C">
      <w:pPr>
        <w:pStyle w:val="ListParagraph"/>
        <w:numPr>
          <w:ilvl w:val="2"/>
          <w:numId w:val="37"/>
        </w:numPr>
        <w:rPr>
          <w:rFonts w:eastAsia="Times New Roman" w:cs="Times New Roman"/>
        </w:rPr>
      </w:pPr>
      <w:r>
        <w:rPr>
          <w:rFonts w:eastAsia="Times New Roman" w:cs="Times New Roman"/>
          <w:b/>
          <w:i/>
        </w:rPr>
        <w:t>United States v. Virginia</w:t>
      </w:r>
    </w:p>
    <w:p w14:paraId="439F8468" w14:textId="77777777" w:rsidR="00E844C0" w:rsidRPr="00E844C0" w:rsidRDefault="00E844C0" w:rsidP="00E844C0">
      <w:pPr>
        <w:pStyle w:val="ListParagraph"/>
        <w:numPr>
          <w:ilvl w:val="3"/>
          <w:numId w:val="37"/>
        </w:numPr>
        <w:rPr>
          <w:rFonts w:eastAsia="Times New Roman" w:cs="Times New Roman"/>
        </w:rPr>
      </w:pPr>
      <w:r>
        <w:rPr>
          <w:rFonts w:eastAsia="Times New Roman" w:cs="Times New Roman"/>
        </w:rPr>
        <w:t xml:space="preserve">Facts: </w:t>
      </w:r>
      <w:r w:rsidRPr="00E844C0">
        <w:rPr>
          <w:rFonts w:eastAsia="Times New Roman" w:cs="Times New Roman"/>
        </w:rPr>
        <w:t>Virginia Military Institute (VMI) was the only single-sexed school in Virginia. VMI used a highly adversarial method to train (male) leaders of the future. There was no equal educational opportunity to that of VMI in the State for women.</w:t>
      </w:r>
    </w:p>
    <w:p w14:paraId="446889B3" w14:textId="40657E7B" w:rsidR="002B132C" w:rsidRDefault="00AB4048" w:rsidP="00074318">
      <w:pPr>
        <w:pStyle w:val="ListParagraph"/>
        <w:numPr>
          <w:ilvl w:val="3"/>
          <w:numId w:val="37"/>
        </w:numPr>
        <w:rPr>
          <w:rFonts w:eastAsia="Times New Roman" w:cs="Times New Roman"/>
        </w:rPr>
      </w:pPr>
      <w:r>
        <w:rPr>
          <w:rFonts w:eastAsia="Times New Roman" w:cs="Times New Roman"/>
        </w:rPr>
        <w:t>Rule:</w:t>
      </w:r>
      <w:r w:rsidR="002B132C" w:rsidRPr="00AB4048">
        <w:rPr>
          <w:rFonts w:eastAsia="Times New Roman" w:cs="Times New Roman"/>
        </w:rPr>
        <w:t xml:space="preserve"> </w:t>
      </w:r>
      <w:r w:rsidRPr="00AB4048">
        <w:rPr>
          <w:rFonts w:eastAsia="Times New Roman" w:cs="Times New Roman"/>
        </w:rPr>
        <w:t>Gender-based classifications of the government can be defended only by exceedingly persuasive justifications. The State must show that its classification serves important governmental objectives and that the means employed are substantially related to those objectives. The justification must be genuine, not hypothesized. And it must not rely on overbroad generalizations about the differ</w:t>
      </w:r>
      <w:r w:rsidR="008242B2">
        <w:rPr>
          <w:rFonts w:eastAsia="Times New Roman" w:cs="Times New Roman"/>
        </w:rPr>
        <w:t>ences between males and females</w:t>
      </w:r>
    </w:p>
    <w:p w14:paraId="4C034930" w14:textId="49FC4350" w:rsidR="000865B6" w:rsidRDefault="000865B6" w:rsidP="00074318">
      <w:pPr>
        <w:pStyle w:val="ListParagraph"/>
        <w:numPr>
          <w:ilvl w:val="3"/>
          <w:numId w:val="37"/>
        </w:numPr>
        <w:rPr>
          <w:rFonts w:eastAsia="Times New Roman" w:cs="Times New Roman"/>
        </w:rPr>
      </w:pPr>
      <w:r>
        <w:rPr>
          <w:rFonts w:eastAsia="Times New Roman" w:cs="Times New Roman"/>
        </w:rPr>
        <w:t>The women’s school (VWIL) did not qualify as equal to VMI</w:t>
      </w:r>
      <w:r w:rsidR="006805D8">
        <w:rPr>
          <w:rFonts w:eastAsia="Times New Roman" w:cs="Times New Roman"/>
        </w:rPr>
        <w:t>, VA remedy affords no cure at all for the opportunities and advantages withheld from women who want a VMI education and can make the grade</w:t>
      </w:r>
    </w:p>
    <w:p w14:paraId="45090AC0" w14:textId="29EF3405" w:rsidR="00C31A8D" w:rsidRPr="009914D4" w:rsidRDefault="009914D4" w:rsidP="00C31A8D">
      <w:pPr>
        <w:pStyle w:val="ListParagraph"/>
        <w:numPr>
          <w:ilvl w:val="2"/>
          <w:numId w:val="37"/>
        </w:numPr>
        <w:rPr>
          <w:rFonts w:eastAsia="Times New Roman" w:cs="Times New Roman"/>
        </w:rPr>
      </w:pPr>
      <w:r>
        <w:rPr>
          <w:rFonts w:eastAsia="Times New Roman" w:cs="Times New Roman"/>
          <w:b/>
          <w:i/>
        </w:rPr>
        <w:t>Rostker v Goldberg</w:t>
      </w:r>
    </w:p>
    <w:p w14:paraId="47C9F600" w14:textId="200EAD02" w:rsidR="009914D4" w:rsidRDefault="009914D4" w:rsidP="009914D4">
      <w:pPr>
        <w:pStyle w:val="ListParagraph"/>
        <w:numPr>
          <w:ilvl w:val="3"/>
          <w:numId w:val="37"/>
        </w:numPr>
        <w:rPr>
          <w:rFonts w:eastAsia="Times New Roman" w:cs="Times New Roman"/>
        </w:rPr>
      </w:pPr>
      <w:r>
        <w:rPr>
          <w:rFonts w:eastAsia="Times New Roman" w:cs="Times New Roman"/>
        </w:rPr>
        <w:t>Court rejected a claim under EP of 5</w:t>
      </w:r>
      <w:r w:rsidRPr="009914D4">
        <w:rPr>
          <w:rFonts w:eastAsia="Times New Roman" w:cs="Times New Roman"/>
          <w:vertAlign w:val="superscript"/>
        </w:rPr>
        <w:t>th</w:t>
      </w:r>
      <w:r>
        <w:rPr>
          <w:rFonts w:eastAsia="Times New Roman" w:cs="Times New Roman"/>
        </w:rPr>
        <w:t xml:space="preserve"> amendment DP clause that the military service act was unconstitutional in not requiring males to register but not female</w:t>
      </w:r>
    </w:p>
    <w:p w14:paraId="2910C6F5" w14:textId="01643832" w:rsidR="001310AC" w:rsidRPr="001310AC" w:rsidRDefault="001310AC" w:rsidP="001310AC">
      <w:pPr>
        <w:pStyle w:val="ListParagraph"/>
        <w:numPr>
          <w:ilvl w:val="1"/>
          <w:numId w:val="37"/>
        </w:numPr>
        <w:rPr>
          <w:rFonts w:eastAsia="Times New Roman" w:cs="Times New Roman"/>
        </w:rPr>
      </w:pPr>
      <w:r>
        <w:rPr>
          <w:rFonts w:eastAsia="Times New Roman" w:cs="Times New Roman"/>
          <w:b/>
        </w:rPr>
        <w:t>Sexual Orientation</w:t>
      </w:r>
    </w:p>
    <w:p w14:paraId="4815A4E8" w14:textId="6FAB2ED8" w:rsidR="001310AC" w:rsidRDefault="00FB6949" w:rsidP="001310AC">
      <w:pPr>
        <w:pStyle w:val="ListParagraph"/>
        <w:numPr>
          <w:ilvl w:val="2"/>
          <w:numId w:val="37"/>
        </w:numPr>
        <w:rPr>
          <w:rFonts w:eastAsia="Times New Roman" w:cs="Times New Roman"/>
        </w:rPr>
      </w:pPr>
      <w:r>
        <w:rPr>
          <w:rFonts w:eastAsia="Times New Roman" w:cs="Times New Roman"/>
          <w:b/>
          <w:i/>
        </w:rPr>
        <w:t>Rowland v Mad River School District</w:t>
      </w:r>
      <w:r>
        <w:rPr>
          <w:rFonts w:eastAsia="Times New Roman" w:cs="Times New Roman"/>
        </w:rPr>
        <w:t>: only case to argue that sexual orientation should be subject to heightened scrutiny, discrete and insular minority</w:t>
      </w:r>
    </w:p>
    <w:p w14:paraId="37DC98ED" w14:textId="39CC53E2" w:rsidR="00E02B6E" w:rsidRPr="00E02B6E" w:rsidRDefault="00EA57C3" w:rsidP="00E02B6E">
      <w:pPr>
        <w:pStyle w:val="ListParagraph"/>
        <w:numPr>
          <w:ilvl w:val="2"/>
          <w:numId w:val="37"/>
        </w:numPr>
        <w:rPr>
          <w:rFonts w:eastAsia="Times New Roman" w:cs="Times New Roman"/>
        </w:rPr>
      </w:pPr>
      <w:r>
        <w:rPr>
          <w:rFonts w:eastAsia="Times New Roman" w:cs="Times New Roman"/>
          <w:b/>
          <w:i/>
        </w:rPr>
        <w:t>Romer v Evans</w:t>
      </w:r>
      <w:r w:rsidR="00FD369E">
        <w:rPr>
          <w:rFonts w:eastAsia="Times New Roman" w:cs="Times New Roman"/>
        </w:rPr>
        <w:t xml:space="preserve">: </w:t>
      </w:r>
      <w:r w:rsidR="00E02B6E" w:rsidRPr="00E02B6E">
        <w:rPr>
          <w:rFonts w:eastAsia="Times New Roman" w:cs="Times New Roman"/>
        </w:rPr>
        <w:t xml:space="preserve">Colorado voters adopted Amendment two to their State Constitution, precluding the government from adopting measures that would protect </w:t>
      </w:r>
      <w:r w:rsidR="00B354F6">
        <w:rPr>
          <w:rFonts w:eastAsia="Times New Roman" w:cs="Times New Roman"/>
        </w:rPr>
        <w:t>homosexuals from discrimination- court held Amendment 2 could not even survive minimum rationality review</w:t>
      </w:r>
    </w:p>
    <w:p w14:paraId="6AD37F54" w14:textId="77777777" w:rsidR="00623FC9" w:rsidRPr="00623FC9" w:rsidRDefault="00623FC9" w:rsidP="00623FC9">
      <w:pPr>
        <w:pStyle w:val="ListParagraph"/>
        <w:numPr>
          <w:ilvl w:val="3"/>
          <w:numId w:val="37"/>
        </w:numPr>
        <w:rPr>
          <w:rFonts w:eastAsia="Times New Roman" w:cs="Times New Roman"/>
        </w:rPr>
      </w:pPr>
      <w:r>
        <w:rPr>
          <w:rFonts w:eastAsia="Times New Roman" w:cs="Times New Roman"/>
        </w:rPr>
        <w:t xml:space="preserve">Rule: </w:t>
      </w:r>
      <w:r w:rsidRPr="00623FC9">
        <w:rPr>
          <w:rFonts w:eastAsia="Times New Roman" w:cs="Times New Roman"/>
        </w:rPr>
        <w:t>A bare desire to harm a politically unpopular group cannot constitute a legitimate governmental interest.</w:t>
      </w:r>
    </w:p>
    <w:p w14:paraId="5447354A" w14:textId="3D9444A3" w:rsidR="00E02B6E" w:rsidRDefault="00623FC9" w:rsidP="00623FC9">
      <w:pPr>
        <w:pStyle w:val="ListParagraph"/>
        <w:numPr>
          <w:ilvl w:val="3"/>
          <w:numId w:val="37"/>
        </w:numPr>
        <w:rPr>
          <w:rFonts w:eastAsia="Times New Roman" w:cs="Times New Roman"/>
        </w:rPr>
      </w:pPr>
      <w:r>
        <w:rPr>
          <w:rFonts w:eastAsia="Times New Roman" w:cs="Times New Roman"/>
        </w:rPr>
        <w:t>“If a law neither burdens a fundamental right nor targets a suspect class targets a suspect class, we will uphold the legislative classification so long as it bears a rational relationship to some legitimate end”</w:t>
      </w:r>
      <w:r w:rsidR="006D6736">
        <w:rPr>
          <w:rFonts w:eastAsia="Times New Roman" w:cs="Times New Roman"/>
        </w:rPr>
        <w:t xml:space="preserve"> </w:t>
      </w:r>
    </w:p>
    <w:p w14:paraId="4CC5066C" w14:textId="69351547" w:rsidR="006D6736" w:rsidRDefault="006D6736" w:rsidP="00623FC9">
      <w:pPr>
        <w:pStyle w:val="ListParagraph"/>
        <w:numPr>
          <w:ilvl w:val="3"/>
          <w:numId w:val="37"/>
        </w:numPr>
        <w:rPr>
          <w:rFonts w:eastAsia="Times New Roman" w:cs="Times New Roman"/>
        </w:rPr>
      </w:pPr>
      <w:r>
        <w:rPr>
          <w:rFonts w:eastAsia="Times New Roman" w:cs="Times New Roman"/>
        </w:rPr>
        <w:t>“If the amendment seems inexplicable by anything but animus toward the class that is affects, it lacks a rational relationship to legitimate state interests”</w:t>
      </w:r>
    </w:p>
    <w:p w14:paraId="1516FD0B" w14:textId="55BF84EB" w:rsidR="002D3E95" w:rsidRPr="00796F50" w:rsidRDefault="002D3E95" w:rsidP="002D3E95">
      <w:pPr>
        <w:pStyle w:val="ListParagraph"/>
        <w:numPr>
          <w:ilvl w:val="1"/>
          <w:numId w:val="37"/>
        </w:numPr>
        <w:rPr>
          <w:rFonts w:eastAsia="Times New Roman" w:cs="Times New Roman"/>
        </w:rPr>
      </w:pPr>
      <w:r>
        <w:rPr>
          <w:rFonts w:eastAsia="Times New Roman" w:cs="Times New Roman"/>
          <w:b/>
        </w:rPr>
        <w:t>Other “Suspect” Classes</w:t>
      </w:r>
    </w:p>
    <w:p w14:paraId="10A0AF11" w14:textId="3B4FFFE4" w:rsidR="00C21DE2" w:rsidRPr="00C21DE2" w:rsidRDefault="00C21DE2" w:rsidP="00796F50">
      <w:pPr>
        <w:pStyle w:val="ListParagraph"/>
        <w:numPr>
          <w:ilvl w:val="2"/>
          <w:numId w:val="37"/>
        </w:numPr>
        <w:rPr>
          <w:rFonts w:eastAsia="Times New Roman" w:cs="Times New Roman"/>
        </w:rPr>
      </w:pPr>
      <w:r>
        <w:rPr>
          <w:rFonts w:eastAsia="Times New Roman" w:cs="Times New Roman"/>
          <w:b/>
        </w:rPr>
        <w:t xml:space="preserve">Alienage – </w:t>
      </w:r>
      <w:r w:rsidRPr="00C21DE2">
        <w:rPr>
          <w:rFonts w:eastAsia="Times New Roman" w:cs="Times New Roman"/>
        </w:rPr>
        <w:t>apply</w:t>
      </w:r>
      <w:r>
        <w:rPr>
          <w:rFonts w:eastAsia="Times New Roman" w:cs="Times New Roman"/>
          <w:b/>
        </w:rPr>
        <w:t xml:space="preserve"> </w:t>
      </w:r>
      <w:r>
        <w:rPr>
          <w:rFonts w:eastAsia="Times New Roman" w:cs="Times New Roman"/>
        </w:rPr>
        <w:t>strict scrutiny</w:t>
      </w:r>
      <w:r w:rsidR="00AA2E2D">
        <w:rPr>
          <w:rFonts w:eastAsia="Times New Roman" w:cs="Times New Roman"/>
        </w:rPr>
        <w:t>, “discrete, insular minority”</w:t>
      </w:r>
    </w:p>
    <w:p w14:paraId="30E9D7C6" w14:textId="3B9E8F09" w:rsidR="00796F50" w:rsidRDefault="00796F50" w:rsidP="00110AA2">
      <w:pPr>
        <w:pStyle w:val="ListParagraph"/>
        <w:numPr>
          <w:ilvl w:val="3"/>
          <w:numId w:val="37"/>
        </w:numPr>
        <w:rPr>
          <w:rFonts w:eastAsia="Times New Roman" w:cs="Times New Roman"/>
        </w:rPr>
      </w:pPr>
      <w:r>
        <w:rPr>
          <w:rFonts w:eastAsia="Times New Roman" w:cs="Times New Roman"/>
          <w:b/>
          <w:i/>
        </w:rPr>
        <w:t>Graham v Richardson</w:t>
      </w:r>
      <w:r>
        <w:rPr>
          <w:rFonts w:eastAsia="Times New Roman" w:cs="Times New Roman"/>
        </w:rPr>
        <w:t>: court held that states could not deny welfare benefits to noncitizens</w:t>
      </w:r>
    </w:p>
    <w:p w14:paraId="1B1ED3F2" w14:textId="3757B6BF" w:rsidR="004A0FFD" w:rsidRPr="009F2BD0" w:rsidRDefault="004A0FFD" w:rsidP="004A0FFD">
      <w:pPr>
        <w:pStyle w:val="ListParagraph"/>
        <w:numPr>
          <w:ilvl w:val="2"/>
          <w:numId w:val="37"/>
        </w:numPr>
        <w:rPr>
          <w:rFonts w:eastAsia="Times New Roman" w:cs="Times New Roman"/>
          <w:color w:val="FF0000"/>
        </w:rPr>
      </w:pPr>
      <w:r w:rsidRPr="009F2BD0">
        <w:rPr>
          <w:rFonts w:eastAsia="Times New Roman" w:cs="Times New Roman"/>
          <w:color w:val="FF0000"/>
        </w:rPr>
        <w:t xml:space="preserve">Rational basis review applies to state laws excluding resident aliens from governmental functions; strict scrutiny applies to all other state laws excluding resident aliens </w:t>
      </w:r>
    </w:p>
    <w:p w14:paraId="7581E535" w14:textId="26FCE613" w:rsidR="00445BAB" w:rsidRDefault="006C114E" w:rsidP="006C114E">
      <w:pPr>
        <w:pStyle w:val="ListParagraph"/>
        <w:numPr>
          <w:ilvl w:val="2"/>
          <w:numId w:val="37"/>
        </w:numPr>
        <w:rPr>
          <w:rFonts w:eastAsia="Times New Roman" w:cs="Times New Roman"/>
        </w:rPr>
      </w:pPr>
      <w:r>
        <w:rPr>
          <w:rFonts w:eastAsia="Times New Roman" w:cs="Times New Roman"/>
        </w:rPr>
        <w:t>“Public Function” Exception – J. Blackmun dicta in Dougall regarding greater deference to exclusion of non-citizens from “public policy functions that go to the heart of representation government” bore fruit in a series of cases rejecting EP claims by non-citizens</w:t>
      </w:r>
    </w:p>
    <w:p w14:paraId="163A32EA" w14:textId="683A15E2" w:rsidR="003D1054" w:rsidRDefault="003D1054" w:rsidP="003D1054">
      <w:pPr>
        <w:pStyle w:val="ListParagraph"/>
        <w:numPr>
          <w:ilvl w:val="3"/>
          <w:numId w:val="37"/>
        </w:numPr>
        <w:rPr>
          <w:rFonts w:eastAsia="Times New Roman" w:cs="Times New Roman"/>
        </w:rPr>
      </w:pPr>
      <w:r>
        <w:rPr>
          <w:rFonts w:eastAsia="Times New Roman" w:cs="Times New Roman"/>
        </w:rPr>
        <w:t xml:space="preserve">Public Officers: </w:t>
      </w:r>
      <w:r>
        <w:rPr>
          <w:rFonts w:eastAsia="Times New Roman" w:cs="Times New Roman"/>
          <w:b/>
          <w:i/>
        </w:rPr>
        <w:t>Foley v Connelie</w:t>
      </w:r>
      <w:r>
        <w:rPr>
          <w:rFonts w:eastAsia="Times New Roman" w:cs="Times New Roman"/>
        </w:rPr>
        <w:t>: court held NY could bar employment of aliens as state troopers, only needed rational basis</w:t>
      </w:r>
    </w:p>
    <w:p w14:paraId="5F488E0C" w14:textId="77777777" w:rsidR="003D1054" w:rsidRPr="003D1054" w:rsidRDefault="003D1054" w:rsidP="003D1054">
      <w:pPr>
        <w:pStyle w:val="ListParagraph"/>
        <w:numPr>
          <w:ilvl w:val="3"/>
          <w:numId w:val="37"/>
        </w:numPr>
        <w:rPr>
          <w:rFonts w:eastAsia="Times New Roman" w:cs="Times New Roman"/>
        </w:rPr>
      </w:pPr>
      <w:r>
        <w:rPr>
          <w:rFonts w:eastAsia="Times New Roman" w:cs="Times New Roman"/>
        </w:rPr>
        <w:t xml:space="preserve">Public school teachers: </w:t>
      </w:r>
      <w:r w:rsidRPr="003D1054">
        <w:rPr>
          <w:rFonts w:eastAsia="Times New Roman" w:cs="Times New Roman"/>
          <w:b/>
          <w:i/>
        </w:rPr>
        <w:t>Ambach v Norwick</w:t>
      </w:r>
      <w:r w:rsidRPr="003D1054">
        <w:rPr>
          <w:rFonts w:eastAsia="Times New Roman" w:cs="Times New Roman"/>
        </w:rPr>
        <w:t>: applied public function exception to hold that a state may refuse to employ as elementary and secondary school teachers aliens who are eligible for citizenship but who refuse to seek nationalization</w:t>
      </w:r>
    </w:p>
    <w:p w14:paraId="030B6BFA" w14:textId="460218FA" w:rsidR="003D1054" w:rsidRDefault="001B393C" w:rsidP="003D1054">
      <w:pPr>
        <w:pStyle w:val="ListParagraph"/>
        <w:numPr>
          <w:ilvl w:val="3"/>
          <w:numId w:val="37"/>
        </w:numPr>
        <w:rPr>
          <w:rFonts w:eastAsia="Times New Roman" w:cs="Times New Roman"/>
        </w:rPr>
      </w:pPr>
      <w:r>
        <w:rPr>
          <w:rFonts w:eastAsia="Times New Roman" w:cs="Times New Roman"/>
        </w:rPr>
        <w:t xml:space="preserve">Notaries public: </w:t>
      </w:r>
      <w:r>
        <w:rPr>
          <w:rFonts w:eastAsia="Times New Roman" w:cs="Times New Roman"/>
          <w:b/>
          <w:i/>
        </w:rPr>
        <w:t>Bernal v Fainter</w:t>
      </w:r>
      <w:r>
        <w:rPr>
          <w:rFonts w:eastAsia="Times New Roman" w:cs="Times New Roman"/>
        </w:rPr>
        <w:t>: public function could not</w:t>
      </w:r>
      <w:r w:rsidR="00C52CD1">
        <w:rPr>
          <w:rFonts w:eastAsia="Times New Roman" w:cs="Times New Roman"/>
        </w:rPr>
        <w:t xml:space="preserve"> justify Texas barrier to alien</w:t>
      </w:r>
      <w:r>
        <w:rPr>
          <w:rFonts w:eastAsia="Times New Roman" w:cs="Times New Roman"/>
        </w:rPr>
        <w:t>s becoming notaries public</w:t>
      </w:r>
    </w:p>
    <w:p w14:paraId="4114CC3E" w14:textId="55EC4695" w:rsidR="00E112D9" w:rsidRPr="00E112D9" w:rsidRDefault="00E112D9" w:rsidP="00E112D9">
      <w:pPr>
        <w:pStyle w:val="ListParagraph"/>
        <w:numPr>
          <w:ilvl w:val="2"/>
          <w:numId w:val="37"/>
        </w:numPr>
        <w:rPr>
          <w:rFonts w:eastAsia="Times New Roman" w:cs="Times New Roman"/>
        </w:rPr>
      </w:pPr>
      <w:r>
        <w:rPr>
          <w:rFonts w:eastAsia="Times New Roman" w:cs="Times New Roman"/>
          <w:b/>
          <w:i/>
        </w:rPr>
        <w:t>Toll v Moreno</w:t>
      </w:r>
    </w:p>
    <w:p w14:paraId="783C2E38" w14:textId="09ABEA2C" w:rsidR="00E112D9" w:rsidRDefault="00E112D9" w:rsidP="00E112D9">
      <w:pPr>
        <w:pStyle w:val="ListParagraph"/>
        <w:numPr>
          <w:ilvl w:val="3"/>
          <w:numId w:val="37"/>
        </w:numPr>
        <w:rPr>
          <w:rFonts w:eastAsia="Times New Roman" w:cs="Times New Roman"/>
        </w:rPr>
      </w:pPr>
      <w:r>
        <w:rPr>
          <w:rFonts w:eastAsia="Times New Roman" w:cs="Times New Roman"/>
        </w:rPr>
        <w:t>Struck down University of MD policy of granting preferential tuition and fees treatment to students with “in state” status</w:t>
      </w:r>
      <w:r w:rsidR="00A27BED">
        <w:rPr>
          <w:rFonts w:eastAsia="Times New Roman" w:cs="Times New Roman"/>
        </w:rPr>
        <w:t>, nonimmigrant aliens were not eligible for such status even if they were domiciled in MD</w:t>
      </w:r>
    </w:p>
    <w:p w14:paraId="3157C8F7" w14:textId="0FC57C0F" w:rsidR="00A51852" w:rsidRDefault="00A51852" w:rsidP="00E112D9">
      <w:pPr>
        <w:pStyle w:val="ListParagraph"/>
        <w:numPr>
          <w:ilvl w:val="3"/>
          <w:numId w:val="37"/>
        </w:numPr>
        <w:rPr>
          <w:rFonts w:eastAsia="Times New Roman" w:cs="Times New Roman"/>
        </w:rPr>
      </w:pPr>
      <w:r>
        <w:rPr>
          <w:rFonts w:eastAsia="Times New Roman" w:cs="Times New Roman"/>
        </w:rPr>
        <w:t>Court used federalism-related grounds rather than EP</w:t>
      </w:r>
    </w:p>
    <w:p w14:paraId="75D0A40C" w14:textId="53E32CCC" w:rsidR="00DC5AC8" w:rsidRDefault="00DC5AC8" w:rsidP="00E112D9">
      <w:pPr>
        <w:pStyle w:val="ListParagraph"/>
        <w:numPr>
          <w:ilvl w:val="3"/>
          <w:numId w:val="37"/>
        </w:numPr>
        <w:rPr>
          <w:rFonts w:eastAsia="Times New Roman" w:cs="Times New Roman"/>
        </w:rPr>
      </w:pPr>
      <w:r>
        <w:rPr>
          <w:rFonts w:eastAsia="Times New Roman" w:cs="Times New Roman"/>
        </w:rPr>
        <w:t>“States decision to deny ‘in-state’ status to them, solely on account of their federal immigration status, amounts to an ancillary burden not contemplated by Congress’ in admitting these aliens to the US</w:t>
      </w:r>
    </w:p>
    <w:p w14:paraId="51ACA53C" w14:textId="674BBCDF" w:rsidR="0029246B" w:rsidRPr="0029246B" w:rsidRDefault="0029246B" w:rsidP="0029246B">
      <w:pPr>
        <w:pStyle w:val="ListParagraph"/>
        <w:numPr>
          <w:ilvl w:val="2"/>
          <w:numId w:val="37"/>
        </w:numPr>
        <w:rPr>
          <w:rFonts w:eastAsia="Times New Roman" w:cs="Times New Roman"/>
        </w:rPr>
      </w:pPr>
      <w:r>
        <w:rPr>
          <w:rFonts w:eastAsia="Times New Roman" w:cs="Times New Roman"/>
          <w:b/>
          <w:i/>
        </w:rPr>
        <w:t>Hampton v Mow Sun Wong</w:t>
      </w:r>
    </w:p>
    <w:p w14:paraId="5F999B30" w14:textId="7A3337E9" w:rsidR="0029246B" w:rsidRDefault="0029246B" w:rsidP="0029246B">
      <w:pPr>
        <w:pStyle w:val="ListParagraph"/>
        <w:numPr>
          <w:ilvl w:val="3"/>
          <w:numId w:val="37"/>
        </w:numPr>
        <w:rPr>
          <w:rFonts w:eastAsia="Times New Roman" w:cs="Times New Roman"/>
        </w:rPr>
      </w:pPr>
      <w:r>
        <w:rPr>
          <w:rFonts w:eastAsia="Times New Roman" w:cs="Times New Roman"/>
        </w:rPr>
        <w:t>Court invalidated a civil service commission regulation barring resident aliens from employment in federal competitive civil service</w:t>
      </w:r>
    </w:p>
    <w:p w14:paraId="00EF5F9A" w14:textId="39ABE69C" w:rsidR="0029246B" w:rsidRDefault="0029246B" w:rsidP="0029246B">
      <w:pPr>
        <w:pStyle w:val="ListParagraph"/>
        <w:numPr>
          <w:ilvl w:val="2"/>
          <w:numId w:val="37"/>
        </w:numPr>
        <w:rPr>
          <w:rFonts w:eastAsia="Times New Roman" w:cs="Times New Roman"/>
        </w:rPr>
      </w:pPr>
      <w:r>
        <w:rPr>
          <w:rFonts w:eastAsia="Times New Roman" w:cs="Times New Roman"/>
          <w:b/>
          <w:i/>
        </w:rPr>
        <w:t>Cleburne v Cleburne Living Center, Inc</w:t>
      </w:r>
    </w:p>
    <w:p w14:paraId="292ABDA4" w14:textId="22310DCA" w:rsidR="007D4BFF" w:rsidRDefault="00E047FF" w:rsidP="007D4BFF">
      <w:pPr>
        <w:pStyle w:val="ListParagraph"/>
        <w:numPr>
          <w:ilvl w:val="3"/>
          <w:numId w:val="37"/>
        </w:numPr>
        <w:rPr>
          <w:rFonts w:eastAsia="Times New Roman" w:cs="Times New Roman"/>
        </w:rPr>
      </w:pPr>
      <w:r>
        <w:rPr>
          <w:rFonts w:eastAsia="Times New Roman" w:cs="Times New Roman"/>
        </w:rPr>
        <w:t>Facts: Texas city denied special use permit for operation of a group home for mentally retarded</w:t>
      </w:r>
    </w:p>
    <w:p w14:paraId="464362C6" w14:textId="50ACA488" w:rsidR="00E047FF" w:rsidRDefault="00E047FF" w:rsidP="007D4BFF">
      <w:pPr>
        <w:pStyle w:val="ListParagraph"/>
        <w:numPr>
          <w:ilvl w:val="3"/>
          <w:numId w:val="37"/>
        </w:numPr>
        <w:rPr>
          <w:rFonts w:eastAsia="Times New Roman" w:cs="Times New Roman"/>
        </w:rPr>
      </w:pPr>
      <w:r>
        <w:rPr>
          <w:rFonts w:eastAsia="Times New Roman" w:cs="Times New Roman"/>
        </w:rPr>
        <w:t xml:space="preserve">Court held mental retardation </w:t>
      </w:r>
      <w:r w:rsidR="008C5531">
        <w:rPr>
          <w:rFonts w:eastAsia="Times New Roman" w:cs="Times New Roman"/>
        </w:rPr>
        <w:t>as a “quasi-suspect” classification</w:t>
      </w:r>
      <w:r w:rsidR="00B84748">
        <w:rPr>
          <w:rFonts w:eastAsia="Times New Roman" w:cs="Times New Roman"/>
        </w:rPr>
        <w:t xml:space="preserve"> and the ordinance violated </w:t>
      </w:r>
      <w:r w:rsidR="00B932B4">
        <w:rPr>
          <w:rFonts w:eastAsia="Times New Roman" w:cs="Times New Roman"/>
        </w:rPr>
        <w:t>EP because it did not substantially further an important governmental purpose</w:t>
      </w:r>
    </w:p>
    <w:p w14:paraId="17325340" w14:textId="610D9BF2" w:rsidR="00204AB8" w:rsidRPr="00204AB8" w:rsidRDefault="00204AB8" w:rsidP="00204AB8">
      <w:pPr>
        <w:pStyle w:val="ListParagraph"/>
        <w:numPr>
          <w:ilvl w:val="3"/>
          <w:numId w:val="37"/>
        </w:numPr>
        <w:rPr>
          <w:rFonts w:eastAsia="Times New Roman" w:cs="Times New Roman"/>
        </w:rPr>
      </w:pPr>
      <w:r>
        <w:rPr>
          <w:rFonts w:eastAsia="Times New Roman" w:cs="Times New Roman"/>
        </w:rPr>
        <w:t xml:space="preserve">Rule: </w:t>
      </w:r>
      <w:r w:rsidRPr="00204AB8">
        <w:rPr>
          <w:rFonts w:eastAsia="Times New Roman" w:cs="Times New Roman"/>
        </w:rPr>
        <w:t>Legislation that distinguishes between the mentally retarded and others must be rationally related to a legitimate governmental purpose.</w:t>
      </w:r>
    </w:p>
    <w:p w14:paraId="454C34DA" w14:textId="0E7CC350" w:rsidR="00204AB8" w:rsidRDefault="00676929" w:rsidP="007D4BFF">
      <w:pPr>
        <w:pStyle w:val="ListParagraph"/>
        <w:numPr>
          <w:ilvl w:val="3"/>
          <w:numId w:val="37"/>
        </w:numPr>
        <w:rPr>
          <w:rFonts w:eastAsia="Times New Roman" w:cs="Times New Roman"/>
        </w:rPr>
      </w:pPr>
      <w:r>
        <w:rPr>
          <w:rFonts w:eastAsia="Times New Roman" w:cs="Times New Roman"/>
        </w:rPr>
        <w:t>In this case, court found no rational basis for requiring a special permit</w:t>
      </w:r>
    </w:p>
    <w:p w14:paraId="5D5695C6" w14:textId="3AF1ECF7" w:rsidR="00E76E54" w:rsidRPr="00733D82" w:rsidRDefault="00E04E4C" w:rsidP="00E76E54">
      <w:pPr>
        <w:pStyle w:val="ListParagraph"/>
        <w:numPr>
          <w:ilvl w:val="1"/>
          <w:numId w:val="37"/>
        </w:numPr>
        <w:rPr>
          <w:rFonts w:eastAsia="Times New Roman" w:cs="Times New Roman"/>
        </w:rPr>
      </w:pPr>
      <w:r>
        <w:rPr>
          <w:rFonts w:eastAsia="Times New Roman" w:cs="Times New Roman"/>
          <w:b/>
        </w:rPr>
        <w:t>Fundamental Interests Branch of Equal Protection</w:t>
      </w:r>
    </w:p>
    <w:p w14:paraId="64ED2714" w14:textId="4C50EC00" w:rsidR="00733D82" w:rsidRDefault="00733D82" w:rsidP="00733D82">
      <w:pPr>
        <w:pStyle w:val="ListParagraph"/>
        <w:numPr>
          <w:ilvl w:val="2"/>
          <w:numId w:val="37"/>
        </w:numPr>
        <w:rPr>
          <w:rFonts w:eastAsia="Times New Roman" w:cs="Times New Roman"/>
        </w:rPr>
      </w:pPr>
      <w:r>
        <w:rPr>
          <w:rFonts w:eastAsia="Times New Roman" w:cs="Times New Roman"/>
          <w:b/>
        </w:rPr>
        <w:t>Voting</w:t>
      </w:r>
      <w:r w:rsidR="008E3E78">
        <w:rPr>
          <w:rFonts w:eastAsia="Times New Roman" w:cs="Times New Roman"/>
        </w:rPr>
        <w:t xml:space="preserve">: </w:t>
      </w:r>
    </w:p>
    <w:p w14:paraId="420C9D65" w14:textId="0AB7BFD0" w:rsidR="003B1AA7" w:rsidRDefault="003B1AA7" w:rsidP="003B1AA7">
      <w:pPr>
        <w:pStyle w:val="ListParagraph"/>
        <w:numPr>
          <w:ilvl w:val="3"/>
          <w:numId w:val="37"/>
        </w:numPr>
        <w:rPr>
          <w:rFonts w:eastAsia="Times New Roman" w:cs="Times New Roman"/>
        </w:rPr>
      </w:pPr>
      <w:r>
        <w:rPr>
          <w:rFonts w:eastAsia="Times New Roman" w:cs="Times New Roman"/>
          <w:b/>
          <w:i/>
        </w:rPr>
        <w:t>Harper v Virginia State Board of Elections</w:t>
      </w:r>
      <w:r w:rsidR="00D600E2">
        <w:rPr>
          <w:rFonts w:eastAsia="Times New Roman" w:cs="Times New Roman"/>
        </w:rPr>
        <w:t xml:space="preserve">: </w:t>
      </w:r>
    </w:p>
    <w:p w14:paraId="471A1AD8" w14:textId="77777777" w:rsidR="002736D3" w:rsidRPr="002736D3" w:rsidRDefault="002736D3" w:rsidP="002736D3">
      <w:pPr>
        <w:pStyle w:val="ListParagraph"/>
        <w:numPr>
          <w:ilvl w:val="4"/>
          <w:numId w:val="37"/>
        </w:numPr>
        <w:rPr>
          <w:rFonts w:eastAsia="Times New Roman" w:cs="Times New Roman"/>
        </w:rPr>
      </w:pPr>
      <w:r>
        <w:rPr>
          <w:rFonts w:eastAsia="Times New Roman" w:cs="Times New Roman"/>
        </w:rPr>
        <w:t xml:space="preserve">Facts: </w:t>
      </w:r>
      <w:r w:rsidRPr="002736D3">
        <w:rPr>
          <w:rFonts w:eastAsia="Times New Roman" w:cs="Times New Roman"/>
        </w:rPr>
        <w:t>Voters challenged the constitutionality of Virginia’s poll tax. The right to vote was conditioned on the payment of a poll tax. </w:t>
      </w:r>
    </w:p>
    <w:p w14:paraId="564FE316" w14:textId="77777777" w:rsidR="002736D3" w:rsidRPr="002736D3" w:rsidRDefault="002736D3" w:rsidP="002736D3">
      <w:pPr>
        <w:pStyle w:val="ListParagraph"/>
        <w:numPr>
          <w:ilvl w:val="4"/>
          <w:numId w:val="37"/>
        </w:numPr>
        <w:rPr>
          <w:rFonts w:eastAsia="Times New Roman" w:cs="Times New Roman"/>
        </w:rPr>
      </w:pPr>
      <w:r>
        <w:rPr>
          <w:rFonts w:eastAsia="Times New Roman" w:cs="Times New Roman"/>
        </w:rPr>
        <w:t xml:space="preserve">Rule: </w:t>
      </w:r>
      <w:r w:rsidRPr="002736D3">
        <w:rPr>
          <w:rFonts w:eastAsia="Times New Roman" w:cs="Times New Roman"/>
        </w:rPr>
        <w:t>Prerequisite payments within the election process are unconstitutional.</w:t>
      </w:r>
    </w:p>
    <w:p w14:paraId="68AFBCBE" w14:textId="3FFCCD95" w:rsidR="002736D3" w:rsidRDefault="00624779" w:rsidP="002736D3">
      <w:pPr>
        <w:pStyle w:val="ListParagraph"/>
        <w:numPr>
          <w:ilvl w:val="4"/>
          <w:numId w:val="37"/>
        </w:numPr>
        <w:rPr>
          <w:rFonts w:eastAsia="Times New Roman" w:cs="Times New Roman"/>
        </w:rPr>
      </w:pPr>
      <w:r>
        <w:rPr>
          <w:rFonts w:eastAsia="Times New Roman" w:cs="Times New Roman"/>
        </w:rPr>
        <w:t>Right to vote in state elections is not expressly mentioned in the constitution but once the franchise is granted to the electorate, lines may not be drawn which are inconsistent with EP</w:t>
      </w:r>
    </w:p>
    <w:p w14:paraId="1663DBBA" w14:textId="1C822135" w:rsidR="009F58F2" w:rsidRPr="00FE07F5" w:rsidRDefault="00CF3D29" w:rsidP="009F58F2">
      <w:pPr>
        <w:pStyle w:val="ListParagraph"/>
        <w:numPr>
          <w:ilvl w:val="3"/>
          <w:numId w:val="37"/>
        </w:numPr>
        <w:rPr>
          <w:rFonts w:eastAsia="Times New Roman" w:cs="Times New Roman"/>
        </w:rPr>
      </w:pPr>
      <w:r>
        <w:rPr>
          <w:rFonts w:eastAsia="Times New Roman" w:cs="Times New Roman"/>
          <w:b/>
          <w:i/>
        </w:rPr>
        <w:t>Kramer v Union Free School District No. 15</w:t>
      </w:r>
    </w:p>
    <w:p w14:paraId="6579C1FC" w14:textId="65993983" w:rsidR="00FE07F5" w:rsidRDefault="006C3DE6" w:rsidP="00FE07F5">
      <w:pPr>
        <w:pStyle w:val="ListParagraph"/>
        <w:numPr>
          <w:ilvl w:val="4"/>
          <w:numId w:val="37"/>
        </w:numPr>
        <w:rPr>
          <w:rFonts w:eastAsia="Times New Roman" w:cs="Times New Roman"/>
        </w:rPr>
      </w:pPr>
      <w:r>
        <w:rPr>
          <w:rFonts w:eastAsia="Times New Roman" w:cs="Times New Roman"/>
        </w:rPr>
        <w:t xml:space="preserve">Facts: </w:t>
      </w:r>
      <w:r w:rsidR="005D4041">
        <w:rPr>
          <w:rFonts w:eastAsia="Times New Roman" w:cs="Times New Roman"/>
        </w:rPr>
        <w:t xml:space="preserve">Court held unconstitutional a </w:t>
      </w:r>
      <w:r>
        <w:rPr>
          <w:rFonts w:eastAsia="Times New Roman" w:cs="Times New Roman"/>
        </w:rPr>
        <w:t>NY law that required voters in certain school board elections to either own or lease taxable property within district or have children enrolled in the local schools</w:t>
      </w:r>
    </w:p>
    <w:p w14:paraId="64F915D0" w14:textId="0513D9DA" w:rsidR="005D4041" w:rsidRPr="005D4041" w:rsidRDefault="005D4041" w:rsidP="005D4041">
      <w:pPr>
        <w:pStyle w:val="ListParagraph"/>
        <w:numPr>
          <w:ilvl w:val="4"/>
          <w:numId w:val="37"/>
        </w:numPr>
        <w:rPr>
          <w:rFonts w:eastAsia="Times New Roman" w:cs="Times New Roman"/>
        </w:rPr>
      </w:pPr>
      <w:r>
        <w:rPr>
          <w:rFonts w:eastAsia="Times New Roman" w:cs="Times New Roman"/>
        </w:rPr>
        <w:t xml:space="preserve">Rule: </w:t>
      </w:r>
      <w:r w:rsidRPr="005D4041">
        <w:rPr>
          <w:rFonts w:eastAsia="Times New Roman" w:cs="Times New Roman"/>
        </w:rPr>
        <w:t>Laws granting the voting franchise to residents on a selective basis always pose the danger of denying some citizens any effective voice in the governmental affairs which substantially affect their lives. Therefore, if a challenged law grants the right to vote to some bona fide residents of the requisite age and citizenship and denies the franchise to others, the Court must determine whether the conclusions are necessary to prom</w:t>
      </w:r>
      <w:r>
        <w:rPr>
          <w:rFonts w:eastAsia="Times New Roman" w:cs="Times New Roman"/>
        </w:rPr>
        <w:t xml:space="preserve">ote a compelling state interest </w:t>
      </w:r>
    </w:p>
    <w:p w14:paraId="3CD67AD8" w14:textId="16DAF64B" w:rsidR="005D4041" w:rsidRDefault="00CE2BDA" w:rsidP="00FE07F5">
      <w:pPr>
        <w:pStyle w:val="ListParagraph"/>
        <w:numPr>
          <w:ilvl w:val="4"/>
          <w:numId w:val="37"/>
        </w:numPr>
        <w:rPr>
          <w:rFonts w:eastAsia="Times New Roman" w:cs="Times New Roman"/>
        </w:rPr>
      </w:pPr>
      <w:r>
        <w:rPr>
          <w:rFonts w:eastAsia="Times New Roman" w:cs="Times New Roman"/>
        </w:rPr>
        <w:t xml:space="preserve">Classification permit inclusion of many persons who have, at best, a remote and indirect interest in school affairs, and exclude others </w:t>
      </w:r>
      <w:r w:rsidR="00BF6A37">
        <w:rPr>
          <w:rFonts w:eastAsia="Times New Roman" w:cs="Times New Roman"/>
        </w:rPr>
        <w:t>who have a distinct and direct interest in the school meeting decisions</w:t>
      </w:r>
    </w:p>
    <w:p w14:paraId="289BD2FC" w14:textId="1632208D" w:rsidR="005F1AE5" w:rsidRPr="005F1AE5" w:rsidRDefault="005F1AE5" w:rsidP="005F1AE5">
      <w:pPr>
        <w:pStyle w:val="ListParagraph"/>
        <w:numPr>
          <w:ilvl w:val="3"/>
          <w:numId w:val="37"/>
        </w:numPr>
        <w:rPr>
          <w:rFonts w:eastAsia="Times New Roman" w:cs="Times New Roman"/>
        </w:rPr>
      </w:pPr>
      <w:r>
        <w:rPr>
          <w:rFonts w:eastAsia="Times New Roman" w:cs="Times New Roman"/>
          <w:b/>
          <w:i/>
        </w:rPr>
        <w:t>Crawford v Marion County Election Board</w:t>
      </w:r>
    </w:p>
    <w:p w14:paraId="1E19BCB0" w14:textId="64D3E78D" w:rsidR="008E1C6B" w:rsidRDefault="008E1C6B" w:rsidP="008E1C6B">
      <w:pPr>
        <w:pStyle w:val="ListParagraph"/>
        <w:numPr>
          <w:ilvl w:val="4"/>
          <w:numId w:val="37"/>
        </w:numPr>
        <w:rPr>
          <w:rFonts w:eastAsia="Times New Roman" w:cs="Times New Roman"/>
        </w:rPr>
      </w:pPr>
      <w:r>
        <w:rPr>
          <w:rFonts w:eastAsia="Times New Roman" w:cs="Times New Roman"/>
        </w:rPr>
        <w:t xml:space="preserve">Facts: </w:t>
      </w:r>
      <w:r w:rsidRPr="008E1C6B">
        <w:rPr>
          <w:rFonts w:eastAsia="Times New Roman" w:cs="Times New Roman"/>
        </w:rPr>
        <w:t>court rejected challenge to Indiana law requiring citizens voting in pe</w:t>
      </w:r>
      <w:r>
        <w:rPr>
          <w:rFonts w:eastAsia="Times New Roman" w:cs="Times New Roman"/>
        </w:rPr>
        <w:t>rson to present photo ID</w:t>
      </w:r>
    </w:p>
    <w:p w14:paraId="7CF9CCC8" w14:textId="4E88B674" w:rsidR="005F1AE5" w:rsidRPr="007E75E0" w:rsidRDefault="008E1C6B" w:rsidP="007E75E0">
      <w:pPr>
        <w:pStyle w:val="ListParagraph"/>
        <w:numPr>
          <w:ilvl w:val="4"/>
          <w:numId w:val="37"/>
        </w:numPr>
        <w:rPr>
          <w:rFonts w:eastAsia="Times New Roman" w:cs="Times New Roman"/>
        </w:rPr>
      </w:pPr>
      <w:r>
        <w:rPr>
          <w:rFonts w:eastAsia="Times New Roman" w:cs="Times New Roman"/>
        </w:rPr>
        <w:t>S</w:t>
      </w:r>
      <w:r w:rsidRPr="008E1C6B">
        <w:rPr>
          <w:rFonts w:eastAsia="Times New Roman" w:cs="Times New Roman"/>
        </w:rPr>
        <w:t>ufficient state interests to justify law, issuing of photo ID was free</w:t>
      </w:r>
      <w:r w:rsidR="003B247B">
        <w:rPr>
          <w:rFonts w:eastAsia="Times New Roman" w:cs="Times New Roman"/>
        </w:rPr>
        <w:t>, wanted to avoid voter fraud, there was no substantial burden</w:t>
      </w:r>
    </w:p>
    <w:p w14:paraId="79012059" w14:textId="577A9371" w:rsidR="00733D82" w:rsidRPr="00E83236" w:rsidRDefault="00733D82" w:rsidP="00733D82">
      <w:pPr>
        <w:pStyle w:val="ListParagraph"/>
        <w:numPr>
          <w:ilvl w:val="2"/>
          <w:numId w:val="37"/>
        </w:numPr>
        <w:rPr>
          <w:rFonts w:eastAsia="Times New Roman" w:cs="Times New Roman"/>
        </w:rPr>
      </w:pPr>
      <w:r>
        <w:rPr>
          <w:rFonts w:eastAsia="Times New Roman" w:cs="Times New Roman"/>
          <w:b/>
        </w:rPr>
        <w:t>Access to Courts</w:t>
      </w:r>
      <w:r w:rsidR="008E3E78">
        <w:rPr>
          <w:rFonts w:eastAsia="Times New Roman" w:cs="Times New Roman"/>
          <w:b/>
        </w:rPr>
        <w:t xml:space="preserve">: </w:t>
      </w:r>
    </w:p>
    <w:p w14:paraId="503D38B9" w14:textId="6614BB8E" w:rsidR="00BC5FDC" w:rsidRDefault="002A0275" w:rsidP="00BC5FDC">
      <w:pPr>
        <w:pStyle w:val="ListParagraph"/>
        <w:numPr>
          <w:ilvl w:val="3"/>
          <w:numId w:val="37"/>
        </w:numPr>
        <w:rPr>
          <w:rFonts w:eastAsia="Times New Roman" w:cs="Times New Roman"/>
        </w:rPr>
      </w:pPr>
      <w:r>
        <w:rPr>
          <w:rFonts w:eastAsia="Times New Roman" w:cs="Times New Roman"/>
          <w:b/>
          <w:i/>
        </w:rPr>
        <w:t>Griffin v Illinois</w:t>
      </w:r>
      <w:r w:rsidR="00E74442">
        <w:rPr>
          <w:rFonts w:eastAsia="Times New Roman" w:cs="Times New Roman"/>
        </w:rPr>
        <w:t xml:space="preserve">: court held a state must provide </w:t>
      </w:r>
      <w:r w:rsidR="00ED3F53">
        <w:rPr>
          <w:rFonts w:eastAsia="Times New Roman" w:cs="Times New Roman"/>
        </w:rPr>
        <w:t>a trial transcript or its equivalent to an indigent criminal defendant appealing a conviction on nonfederal grounds</w:t>
      </w:r>
    </w:p>
    <w:p w14:paraId="446C20AF" w14:textId="032EBB36" w:rsidR="00BC5FDC" w:rsidRDefault="00BC5FDC" w:rsidP="00BC5FDC">
      <w:pPr>
        <w:pStyle w:val="ListParagraph"/>
        <w:numPr>
          <w:ilvl w:val="4"/>
          <w:numId w:val="37"/>
        </w:numPr>
        <w:rPr>
          <w:rFonts w:eastAsia="Times New Roman" w:cs="Times New Roman"/>
        </w:rPr>
      </w:pPr>
      <w:r>
        <w:rPr>
          <w:rFonts w:eastAsia="Times New Roman" w:cs="Times New Roman"/>
        </w:rPr>
        <w:t>Courts cannot discriminate on account of poverty</w:t>
      </w:r>
    </w:p>
    <w:p w14:paraId="6E739C99" w14:textId="245FC605" w:rsidR="00AE3CB0" w:rsidRDefault="00A04AAD" w:rsidP="00AE3CB0">
      <w:pPr>
        <w:pStyle w:val="ListParagraph"/>
        <w:numPr>
          <w:ilvl w:val="3"/>
          <w:numId w:val="37"/>
        </w:numPr>
        <w:rPr>
          <w:rFonts w:eastAsia="Times New Roman" w:cs="Times New Roman"/>
        </w:rPr>
      </w:pPr>
      <w:r>
        <w:rPr>
          <w:rFonts w:eastAsia="Times New Roman" w:cs="Times New Roman"/>
          <w:b/>
          <w:i/>
        </w:rPr>
        <w:t>Douglas v California</w:t>
      </w:r>
      <w:r w:rsidR="00AE3CB0">
        <w:rPr>
          <w:rFonts w:eastAsia="Times New Roman" w:cs="Times New Roman"/>
        </w:rPr>
        <w:t xml:space="preserve">: </w:t>
      </w:r>
      <w:r w:rsidR="002844A3">
        <w:rPr>
          <w:rFonts w:eastAsia="Times New Roman" w:cs="Times New Roman"/>
        </w:rPr>
        <w:t>court extended Griffin by holding that a state must appoint counsel for an indigent defendant for the first appeal from a criminal conviction, but only the first appeal</w:t>
      </w:r>
    </w:p>
    <w:p w14:paraId="012CA7B4" w14:textId="77777777" w:rsidR="00F43A41" w:rsidRPr="00F43A41" w:rsidRDefault="00F43A41" w:rsidP="00F43A41">
      <w:pPr>
        <w:pStyle w:val="ListParagraph"/>
        <w:numPr>
          <w:ilvl w:val="3"/>
          <w:numId w:val="37"/>
        </w:numPr>
        <w:rPr>
          <w:rFonts w:eastAsia="Times New Roman" w:cs="Times New Roman"/>
        </w:rPr>
      </w:pPr>
      <w:r>
        <w:rPr>
          <w:rFonts w:eastAsia="Times New Roman" w:cs="Times New Roman"/>
          <w:b/>
          <w:i/>
        </w:rPr>
        <w:t>Ross v Moffit</w:t>
      </w:r>
      <w:r w:rsidRPr="00F43A41">
        <w:rPr>
          <w:rFonts w:eastAsia="Times New Roman" w:cs="Times New Roman"/>
        </w:rPr>
        <w:t>:</w:t>
      </w:r>
      <w:r>
        <w:rPr>
          <w:rFonts w:eastAsia="Times New Roman" w:cs="Times New Roman"/>
        </w:rPr>
        <w:t xml:space="preserve"> </w:t>
      </w:r>
      <w:r w:rsidRPr="00F43A41">
        <w:rPr>
          <w:rFonts w:eastAsia="Times New Roman" w:cs="Times New Roman"/>
        </w:rPr>
        <w:t>refused to extend Douglas to require provisions of counsel in discretionary appeals, the guarantee to equal protection does not require absolute equality but assurances that “indigents have an adequate opportunity to present their claims fairly within the adversarial system”</w:t>
      </w:r>
    </w:p>
    <w:p w14:paraId="0172FF86" w14:textId="77777777" w:rsidR="00173719" w:rsidRDefault="00C62485" w:rsidP="00AE3CB0">
      <w:pPr>
        <w:pStyle w:val="ListParagraph"/>
        <w:numPr>
          <w:ilvl w:val="3"/>
          <w:numId w:val="37"/>
        </w:numPr>
        <w:rPr>
          <w:rFonts w:eastAsia="Times New Roman" w:cs="Times New Roman"/>
        </w:rPr>
      </w:pPr>
      <w:r>
        <w:rPr>
          <w:rFonts w:eastAsia="Times New Roman" w:cs="Times New Roman"/>
          <w:b/>
          <w:i/>
        </w:rPr>
        <w:t>Halbert v Michigan</w:t>
      </w:r>
      <w:r w:rsidR="00F34FD3">
        <w:rPr>
          <w:rFonts w:eastAsia="Times New Roman" w:cs="Times New Roman"/>
        </w:rPr>
        <w:t xml:space="preserve">: </w:t>
      </w:r>
      <w:r w:rsidR="00173719">
        <w:rPr>
          <w:rFonts w:eastAsia="Times New Roman" w:cs="Times New Roman"/>
        </w:rPr>
        <w:t>held unconstitutional Michigan’s practice of denying appointed appellate court counsel to indigents convicted by guilty or nolo contendere pleas</w:t>
      </w:r>
    </w:p>
    <w:p w14:paraId="05A69539" w14:textId="7D30CC97" w:rsidR="00F43A41" w:rsidRDefault="00BE5651" w:rsidP="00173719">
      <w:pPr>
        <w:pStyle w:val="ListParagraph"/>
        <w:numPr>
          <w:ilvl w:val="4"/>
          <w:numId w:val="37"/>
        </w:numPr>
        <w:rPr>
          <w:rFonts w:eastAsia="Times New Roman" w:cs="Times New Roman"/>
        </w:rPr>
      </w:pPr>
      <w:r>
        <w:rPr>
          <w:rFonts w:eastAsia="Times New Roman" w:cs="Times New Roman"/>
        </w:rPr>
        <w:t>C</w:t>
      </w:r>
      <w:r w:rsidR="00F34FD3">
        <w:rPr>
          <w:rFonts w:eastAsia="Times New Roman" w:cs="Times New Roman"/>
        </w:rPr>
        <w:t>ourt revisited the line distinguishing Douglas from Ross</w:t>
      </w:r>
      <w:r w:rsidR="00552EBB">
        <w:rPr>
          <w:rFonts w:eastAsia="Times New Roman" w:cs="Times New Roman"/>
        </w:rPr>
        <w:t xml:space="preserve">, held Douglas provided the controlling instruction, a defendant who pleads </w:t>
      </w:r>
      <w:r w:rsidR="00C930AA">
        <w:rPr>
          <w:rFonts w:eastAsia="Times New Roman" w:cs="Times New Roman"/>
        </w:rPr>
        <w:t>guilty or nolo contendere in a Michigan court does not thereby forfeit all opportunity for appellate review</w:t>
      </w:r>
    </w:p>
    <w:p w14:paraId="6BC9D3D9" w14:textId="74DA644D" w:rsidR="00884478" w:rsidRDefault="009A2740" w:rsidP="00BD1C77">
      <w:pPr>
        <w:pStyle w:val="ListParagraph"/>
        <w:numPr>
          <w:ilvl w:val="3"/>
          <w:numId w:val="37"/>
        </w:numPr>
        <w:rPr>
          <w:rFonts w:eastAsia="Times New Roman" w:cs="Times New Roman"/>
        </w:rPr>
      </w:pPr>
      <w:r>
        <w:rPr>
          <w:rFonts w:eastAsia="Times New Roman" w:cs="Times New Roman"/>
        </w:rPr>
        <w:t xml:space="preserve">Divorce: </w:t>
      </w:r>
      <w:r>
        <w:rPr>
          <w:rFonts w:eastAsia="Times New Roman" w:cs="Times New Roman"/>
          <w:b/>
          <w:i/>
        </w:rPr>
        <w:t>Boddie v CT</w:t>
      </w:r>
      <w:r>
        <w:rPr>
          <w:rFonts w:eastAsia="Times New Roman" w:cs="Times New Roman"/>
        </w:rPr>
        <w:t xml:space="preserve">: </w:t>
      </w:r>
    </w:p>
    <w:p w14:paraId="7946D88D" w14:textId="3A3087E8" w:rsidR="009A2740" w:rsidRDefault="009A2740" w:rsidP="009A2740">
      <w:pPr>
        <w:pStyle w:val="ListParagraph"/>
        <w:numPr>
          <w:ilvl w:val="4"/>
          <w:numId w:val="37"/>
        </w:numPr>
        <w:rPr>
          <w:rFonts w:eastAsia="Times New Roman" w:cs="Times New Roman"/>
        </w:rPr>
      </w:pPr>
      <w:r>
        <w:rPr>
          <w:rFonts w:eastAsia="Times New Roman" w:cs="Times New Roman"/>
        </w:rPr>
        <w:t xml:space="preserve">Facts: indigent welfare </w:t>
      </w:r>
      <w:r w:rsidR="0030419E">
        <w:rPr>
          <w:rFonts w:eastAsia="Times New Roman" w:cs="Times New Roman"/>
        </w:rPr>
        <w:t>recipients who sought to file divorce actions in the state courts but were unable to pay the required court fees and costs for services of process</w:t>
      </w:r>
    </w:p>
    <w:p w14:paraId="4DE2F167" w14:textId="0D34FCF0" w:rsidR="006738D4" w:rsidRDefault="006738D4" w:rsidP="009A2740">
      <w:pPr>
        <w:pStyle w:val="ListParagraph"/>
        <w:numPr>
          <w:ilvl w:val="4"/>
          <w:numId w:val="37"/>
        </w:numPr>
        <w:rPr>
          <w:rFonts w:eastAsia="Times New Roman" w:cs="Times New Roman"/>
        </w:rPr>
      </w:pPr>
      <w:r>
        <w:rPr>
          <w:rFonts w:eastAsia="Times New Roman" w:cs="Times New Roman"/>
        </w:rPr>
        <w:t>Holding: relied on DP, given the basic position of the marriage relationship in society and states monopolization of the means for dissolving the marriage, due process prohibits states from denying access to courts solely because of inability to pay</w:t>
      </w:r>
    </w:p>
    <w:p w14:paraId="6C3BCE3D" w14:textId="77777777" w:rsidR="00C3701A" w:rsidRDefault="006772A5" w:rsidP="006772A5">
      <w:pPr>
        <w:pStyle w:val="ListParagraph"/>
        <w:numPr>
          <w:ilvl w:val="3"/>
          <w:numId w:val="37"/>
        </w:numPr>
        <w:rPr>
          <w:rFonts w:eastAsia="Times New Roman" w:cs="Times New Roman"/>
        </w:rPr>
      </w:pPr>
      <w:r>
        <w:rPr>
          <w:rFonts w:eastAsia="Times New Roman" w:cs="Times New Roman"/>
        </w:rPr>
        <w:t>Welfare and bankruptcy</w:t>
      </w:r>
      <w:r w:rsidR="00FD3277">
        <w:rPr>
          <w:rFonts w:eastAsia="Times New Roman" w:cs="Times New Roman"/>
        </w:rPr>
        <w:t xml:space="preserve">: </w:t>
      </w:r>
    </w:p>
    <w:p w14:paraId="4BE8DDF9" w14:textId="77777777" w:rsidR="00C3701A" w:rsidRDefault="00FD3277" w:rsidP="00C3701A">
      <w:pPr>
        <w:pStyle w:val="ListParagraph"/>
        <w:numPr>
          <w:ilvl w:val="4"/>
          <w:numId w:val="37"/>
        </w:numPr>
        <w:rPr>
          <w:rFonts w:eastAsia="Times New Roman" w:cs="Times New Roman"/>
        </w:rPr>
      </w:pPr>
      <w:r w:rsidRPr="00C3701A">
        <w:rPr>
          <w:rFonts w:eastAsia="Times New Roman" w:cs="Times New Roman"/>
          <w:b/>
          <w:i/>
        </w:rPr>
        <w:t>United States v Kras</w:t>
      </w:r>
      <w:r w:rsidR="00C3701A" w:rsidRPr="00C3701A">
        <w:rPr>
          <w:rFonts w:eastAsia="Times New Roman" w:cs="Times New Roman"/>
          <w:b/>
          <w:i/>
        </w:rPr>
        <w:t xml:space="preserve"> - </w:t>
      </w:r>
      <w:r w:rsidR="00307CEF" w:rsidRPr="00C3701A">
        <w:rPr>
          <w:rFonts w:eastAsia="Times New Roman" w:cs="Times New Roman"/>
        </w:rPr>
        <w:t xml:space="preserve">Facts: indigent </w:t>
      </w:r>
      <w:r w:rsidR="00296E0A" w:rsidRPr="00C3701A">
        <w:rPr>
          <w:rFonts w:eastAsia="Times New Roman" w:cs="Times New Roman"/>
        </w:rPr>
        <w:t xml:space="preserve">challenged $50 filing fee requirement in voluntary bankruptcy proceedings </w:t>
      </w:r>
    </w:p>
    <w:p w14:paraId="345A1DF8" w14:textId="3F98844E" w:rsidR="00296E0A" w:rsidRPr="00C3701A" w:rsidRDefault="002011B6" w:rsidP="00C3701A">
      <w:pPr>
        <w:pStyle w:val="ListParagraph"/>
        <w:numPr>
          <w:ilvl w:val="5"/>
          <w:numId w:val="37"/>
        </w:numPr>
        <w:rPr>
          <w:rFonts w:eastAsia="Times New Roman" w:cs="Times New Roman"/>
        </w:rPr>
      </w:pPr>
      <w:r w:rsidRPr="00C3701A">
        <w:rPr>
          <w:rFonts w:eastAsia="Times New Roman" w:cs="Times New Roman"/>
        </w:rPr>
        <w:t xml:space="preserve">Holding: </w:t>
      </w:r>
      <w:r w:rsidR="0086202E" w:rsidRPr="00C3701A">
        <w:rPr>
          <w:rFonts w:eastAsia="Times New Roman" w:cs="Times New Roman"/>
        </w:rPr>
        <w:t>bankruptcy is sufficiently distinguishable from divorce, bankruptcy did not rise to the fundamental level of divorce</w:t>
      </w:r>
    </w:p>
    <w:p w14:paraId="523F94C9" w14:textId="3CD8F90F" w:rsidR="00C3701A" w:rsidRDefault="009F6AE8" w:rsidP="00307CEF">
      <w:pPr>
        <w:pStyle w:val="ListParagraph"/>
        <w:numPr>
          <w:ilvl w:val="4"/>
          <w:numId w:val="37"/>
        </w:numPr>
        <w:rPr>
          <w:rFonts w:eastAsia="Times New Roman" w:cs="Times New Roman"/>
        </w:rPr>
      </w:pPr>
      <w:r>
        <w:rPr>
          <w:rFonts w:eastAsia="Times New Roman" w:cs="Times New Roman"/>
          <w:b/>
          <w:i/>
        </w:rPr>
        <w:t>Ortwein v Schwab</w:t>
      </w:r>
      <w:r>
        <w:rPr>
          <w:rFonts w:eastAsia="Times New Roman" w:cs="Times New Roman"/>
          <w:i/>
        </w:rPr>
        <w:t xml:space="preserve"> – </w:t>
      </w:r>
      <w:r>
        <w:rPr>
          <w:rFonts w:eastAsia="Times New Roman" w:cs="Times New Roman"/>
        </w:rPr>
        <w:t>the interest in welfare payments, like that in a bankruptcy discharge, “has far less constitutional significance” than the interest of Boddie</w:t>
      </w:r>
    </w:p>
    <w:p w14:paraId="56D3A1B7" w14:textId="6370A8F0" w:rsidR="00C65698" w:rsidRDefault="00C65698" w:rsidP="00C65698">
      <w:pPr>
        <w:pStyle w:val="ListParagraph"/>
        <w:numPr>
          <w:ilvl w:val="3"/>
          <w:numId w:val="37"/>
        </w:numPr>
        <w:rPr>
          <w:rFonts w:eastAsia="Times New Roman" w:cs="Times New Roman"/>
        </w:rPr>
      </w:pPr>
      <w:r>
        <w:rPr>
          <w:rFonts w:eastAsia="Times New Roman" w:cs="Times New Roman"/>
        </w:rPr>
        <w:t>Paternity</w:t>
      </w:r>
      <w:r w:rsidR="00472B62">
        <w:rPr>
          <w:rFonts w:eastAsia="Times New Roman" w:cs="Times New Roman"/>
        </w:rPr>
        <w:t xml:space="preserve">: </w:t>
      </w:r>
      <w:r w:rsidR="00472B62">
        <w:rPr>
          <w:rFonts w:eastAsia="Times New Roman" w:cs="Times New Roman"/>
          <w:b/>
          <w:i/>
        </w:rPr>
        <w:t xml:space="preserve">Little v Streater </w:t>
      </w:r>
      <w:r w:rsidR="00472B62">
        <w:rPr>
          <w:rFonts w:eastAsia="Times New Roman" w:cs="Times New Roman"/>
        </w:rPr>
        <w:t xml:space="preserve">– court held that DP entitled an indigent defendant in a paternity action to state-subsidized </w:t>
      </w:r>
      <w:r w:rsidR="001D1F3D">
        <w:rPr>
          <w:rFonts w:eastAsia="Times New Roman" w:cs="Times New Roman"/>
        </w:rPr>
        <w:t>blood grouping tests</w:t>
      </w:r>
      <w:r w:rsidR="00E414C8">
        <w:rPr>
          <w:rFonts w:eastAsia="Times New Roman" w:cs="Times New Roman"/>
        </w:rPr>
        <w:t>, unique quality of blood grouping tests as source of exculpatory evidence</w:t>
      </w:r>
      <w:r w:rsidR="00620585">
        <w:rPr>
          <w:rFonts w:eastAsia="Times New Roman" w:cs="Times New Roman"/>
        </w:rPr>
        <w:t xml:space="preserve"> and states prominent role in litigation</w:t>
      </w:r>
    </w:p>
    <w:p w14:paraId="2A5472DA" w14:textId="00074C11" w:rsidR="004C75DE" w:rsidRDefault="004C75DE" w:rsidP="00C65698">
      <w:pPr>
        <w:pStyle w:val="ListParagraph"/>
        <w:numPr>
          <w:ilvl w:val="3"/>
          <w:numId w:val="37"/>
        </w:numPr>
        <w:rPr>
          <w:rFonts w:eastAsia="Times New Roman" w:cs="Times New Roman"/>
        </w:rPr>
      </w:pPr>
      <w:r>
        <w:rPr>
          <w:rFonts w:eastAsia="Times New Roman" w:cs="Times New Roman"/>
          <w:b/>
          <w:i/>
        </w:rPr>
        <w:t>M.L.B. v S.L.J.</w:t>
      </w:r>
      <w:r w:rsidR="00464252">
        <w:rPr>
          <w:rFonts w:eastAsia="Times New Roman" w:cs="Times New Roman"/>
        </w:rPr>
        <w:t xml:space="preserve">: </w:t>
      </w:r>
    </w:p>
    <w:p w14:paraId="46868889" w14:textId="77777777" w:rsidR="00464252" w:rsidRPr="00464252" w:rsidRDefault="00464252" w:rsidP="00464252">
      <w:pPr>
        <w:pStyle w:val="ListParagraph"/>
        <w:numPr>
          <w:ilvl w:val="4"/>
          <w:numId w:val="37"/>
        </w:numPr>
        <w:rPr>
          <w:rFonts w:eastAsia="Times New Roman" w:cs="Times New Roman"/>
        </w:rPr>
      </w:pPr>
      <w:r>
        <w:rPr>
          <w:rFonts w:eastAsia="Times New Roman" w:cs="Times New Roman"/>
        </w:rPr>
        <w:t xml:space="preserve">Facts: </w:t>
      </w:r>
      <w:r w:rsidRPr="00464252">
        <w:rPr>
          <w:rFonts w:eastAsia="Times New Roman" w:cs="Times New Roman"/>
        </w:rPr>
        <w:t>The Petitioner, M.L.B. (Petitioner), lost custody of her children and cannot afford to appeal the decision. She argues that such a fundamental right requires the State to pay for the costs of her appeal.</w:t>
      </w:r>
    </w:p>
    <w:p w14:paraId="50E84DE7" w14:textId="77777777" w:rsidR="00464252" w:rsidRPr="00464252" w:rsidRDefault="00464252" w:rsidP="00464252">
      <w:pPr>
        <w:pStyle w:val="ListParagraph"/>
        <w:numPr>
          <w:ilvl w:val="4"/>
          <w:numId w:val="37"/>
        </w:numPr>
        <w:rPr>
          <w:rFonts w:eastAsia="Times New Roman" w:cs="Times New Roman"/>
        </w:rPr>
      </w:pPr>
      <w:r>
        <w:rPr>
          <w:rFonts w:eastAsia="Times New Roman" w:cs="Times New Roman"/>
        </w:rPr>
        <w:t xml:space="preserve">Holding: </w:t>
      </w:r>
      <w:r w:rsidRPr="00464252">
        <w:rPr>
          <w:rFonts w:eastAsia="Times New Roman" w:cs="Times New Roman"/>
        </w:rPr>
        <w:t>The loss of parental rights is the loss of a fundamental right.</w:t>
      </w:r>
    </w:p>
    <w:p w14:paraId="32FDEB3D" w14:textId="4C8931A9" w:rsidR="00464252" w:rsidRPr="00E15BA4" w:rsidRDefault="008D64F3" w:rsidP="00753E00">
      <w:pPr>
        <w:pStyle w:val="ListParagraph"/>
        <w:numPr>
          <w:ilvl w:val="3"/>
          <w:numId w:val="37"/>
        </w:numPr>
        <w:rPr>
          <w:rFonts w:eastAsia="Times New Roman" w:cs="Times New Roman"/>
        </w:rPr>
      </w:pPr>
      <w:r>
        <w:rPr>
          <w:rFonts w:eastAsia="Times New Roman" w:cs="Times New Roman"/>
          <w:b/>
          <w:i/>
        </w:rPr>
        <w:t>Dandridge v</w:t>
      </w:r>
      <w:r w:rsidR="00DE3917">
        <w:rPr>
          <w:rFonts w:eastAsia="Times New Roman" w:cs="Times New Roman"/>
          <w:b/>
          <w:i/>
        </w:rPr>
        <w:t>.</w:t>
      </w:r>
      <w:r>
        <w:rPr>
          <w:rFonts w:eastAsia="Times New Roman" w:cs="Times New Roman"/>
          <w:b/>
          <w:i/>
        </w:rPr>
        <w:t xml:space="preserve"> Williams</w:t>
      </w:r>
      <w:r w:rsidR="00DE3917">
        <w:rPr>
          <w:rFonts w:eastAsia="Times New Roman" w:cs="Times New Roman"/>
          <w:b/>
          <w:i/>
        </w:rPr>
        <w:t xml:space="preserve">: </w:t>
      </w:r>
    </w:p>
    <w:p w14:paraId="7EC32FD7" w14:textId="7807AEE7" w:rsidR="00E15BA4" w:rsidRDefault="00E15BA4" w:rsidP="00E15BA4">
      <w:pPr>
        <w:pStyle w:val="ListParagraph"/>
        <w:numPr>
          <w:ilvl w:val="4"/>
          <w:numId w:val="37"/>
        </w:numPr>
        <w:rPr>
          <w:rFonts w:eastAsia="Times New Roman" w:cs="Times New Roman"/>
        </w:rPr>
      </w:pPr>
      <w:r>
        <w:rPr>
          <w:rFonts w:eastAsia="Times New Roman" w:cs="Times New Roman"/>
        </w:rPr>
        <w:t xml:space="preserve">Court rejected a challenge </w:t>
      </w:r>
      <w:r w:rsidR="00B8451D">
        <w:rPr>
          <w:rFonts w:eastAsia="Times New Roman" w:cs="Times New Roman"/>
        </w:rPr>
        <w:t>to MD’s implementation of the Aid to Families with Dependent Children program, state imposed maximum grant of $250 per month per family regardless of size or need</w:t>
      </w:r>
    </w:p>
    <w:p w14:paraId="6326B2A4" w14:textId="5BB1B361" w:rsidR="00602F47" w:rsidRDefault="00602F47" w:rsidP="00E15BA4">
      <w:pPr>
        <w:pStyle w:val="ListParagraph"/>
        <w:numPr>
          <w:ilvl w:val="4"/>
          <w:numId w:val="37"/>
        </w:numPr>
        <w:rPr>
          <w:rFonts w:eastAsia="Times New Roman" w:cs="Times New Roman"/>
        </w:rPr>
      </w:pPr>
      <w:r>
        <w:rPr>
          <w:rFonts w:eastAsia="Times New Roman" w:cs="Times New Roman"/>
        </w:rPr>
        <w:t>Holding: state does not violated EP merely because the classifications made by its laws are imperfect, if the classification has some reasonable basis, it does not offend the constitution</w:t>
      </w:r>
    </w:p>
    <w:p w14:paraId="1D47E06F" w14:textId="74ACF585" w:rsidR="00602F47" w:rsidRPr="00ED6B57" w:rsidRDefault="00ED6B57" w:rsidP="00ED6B57">
      <w:pPr>
        <w:pStyle w:val="ListParagraph"/>
        <w:numPr>
          <w:ilvl w:val="2"/>
          <w:numId w:val="37"/>
        </w:numPr>
        <w:rPr>
          <w:rFonts w:eastAsia="Times New Roman" w:cs="Times New Roman"/>
        </w:rPr>
      </w:pPr>
      <w:r>
        <w:rPr>
          <w:rFonts w:eastAsia="Times New Roman" w:cs="Times New Roman"/>
          <w:b/>
          <w:i/>
        </w:rPr>
        <w:t>San Antonio Independent School Dist. v Rodriguez</w:t>
      </w:r>
    </w:p>
    <w:p w14:paraId="27C3BDC5" w14:textId="77777777" w:rsidR="003C7856" w:rsidRPr="003C7856" w:rsidRDefault="003C7856" w:rsidP="003C7856">
      <w:pPr>
        <w:pStyle w:val="ListParagraph"/>
        <w:numPr>
          <w:ilvl w:val="3"/>
          <w:numId w:val="37"/>
        </w:numPr>
        <w:rPr>
          <w:rFonts w:eastAsia="Times New Roman" w:cs="Times New Roman"/>
        </w:rPr>
      </w:pPr>
      <w:r>
        <w:rPr>
          <w:rFonts w:eastAsia="Times New Roman" w:cs="Times New Roman"/>
        </w:rPr>
        <w:t xml:space="preserve">Facts: </w:t>
      </w:r>
      <w:r w:rsidRPr="003C7856">
        <w:rPr>
          <w:rFonts w:eastAsia="Times New Roman" w:cs="Times New Roman"/>
        </w:rPr>
        <w:t>In Texas, public schools were financed primarily through a system whereby property taxes were imposed by local school districts. Because property values were higher in some districts, than in others, substantial disparities across districts in per pupil spending arose. The disparities in spending among public school children triggered a Fourteenth Amendment Equal Protection challenge to the constitutionality of the system.</w:t>
      </w:r>
    </w:p>
    <w:p w14:paraId="30AB3D7E" w14:textId="77777777" w:rsidR="00CD0067" w:rsidRPr="00CD0067" w:rsidRDefault="003C7856" w:rsidP="00CD0067">
      <w:pPr>
        <w:pStyle w:val="ListParagraph"/>
        <w:numPr>
          <w:ilvl w:val="3"/>
          <w:numId w:val="37"/>
        </w:numPr>
        <w:rPr>
          <w:rFonts w:eastAsia="Times New Roman" w:cs="Times New Roman"/>
        </w:rPr>
      </w:pPr>
      <w:r>
        <w:rPr>
          <w:rFonts w:eastAsia="Times New Roman" w:cs="Times New Roman"/>
        </w:rPr>
        <w:t xml:space="preserve">Holding: </w:t>
      </w:r>
      <w:r w:rsidR="00CD0067" w:rsidRPr="00CD0067">
        <w:rPr>
          <w:rFonts w:eastAsia="Times New Roman" w:cs="Times New Roman"/>
        </w:rPr>
        <w:t>A State public school taxing system that results in interdistrict spending disparities among local school districts is consistent with the Fourteenth Amendment Equal Protection Clause as long as the system satisfies the rational basis standard of review and is, thus, rationally related to a legitimate governmental interest.</w:t>
      </w:r>
    </w:p>
    <w:p w14:paraId="3330DD77" w14:textId="3DC84E03" w:rsidR="00ED6B57" w:rsidRPr="00DB2150" w:rsidRDefault="004D5D10" w:rsidP="004D5D10">
      <w:pPr>
        <w:pStyle w:val="ListParagraph"/>
        <w:numPr>
          <w:ilvl w:val="1"/>
          <w:numId w:val="37"/>
        </w:numPr>
        <w:rPr>
          <w:rFonts w:eastAsia="Times New Roman" w:cs="Times New Roman"/>
        </w:rPr>
      </w:pPr>
      <w:r>
        <w:rPr>
          <w:rFonts w:eastAsia="Times New Roman" w:cs="Times New Roman"/>
          <w:b/>
        </w:rPr>
        <w:t>Voting Rights: Reapportionment and Gerrymandering</w:t>
      </w:r>
      <w:r w:rsidR="00037360">
        <w:rPr>
          <w:rFonts w:eastAsia="Times New Roman" w:cs="Times New Roman"/>
          <w:b/>
        </w:rPr>
        <w:t xml:space="preserve"> – </w:t>
      </w:r>
      <w:r w:rsidR="00037360">
        <w:rPr>
          <w:rFonts w:eastAsia="Times New Roman" w:cs="Times New Roman"/>
        </w:rPr>
        <w:t>rational basis standard</w:t>
      </w:r>
    </w:p>
    <w:p w14:paraId="711420FE" w14:textId="77777777" w:rsidR="00032AC9" w:rsidRPr="00032AC9" w:rsidRDefault="00032AC9" w:rsidP="00032AC9">
      <w:pPr>
        <w:pStyle w:val="ListParagraph"/>
        <w:numPr>
          <w:ilvl w:val="2"/>
          <w:numId w:val="37"/>
        </w:numPr>
        <w:rPr>
          <w:rFonts w:eastAsia="Times New Roman" w:cs="Times New Roman"/>
        </w:rPr>
      </w:pPr>
      <w:r>
        <w:rPr>
          <w:rFonts w:eastAsia="Times New Roman" w:cs="Times New Roman"/>
        </w:rPr>
        <w:t xml:space="preserve">Vote dilution: </w:t>
      </w:r>
      <w:r w:rsidRPr="00032AC9">
        <w:rPr>
          <w:rFonts w:eastAsia="Times New Roman" w:cs="Times New Roman"/>
        </w:rPr>
        <w:t>EP requires uniform treatment of persons standing in the same relation, and people of different localities are similarly situated</w:t>
      </w:r>
    </w:p>
    <w:p w14:paraId="59D66E11" w14:textId="2766A892" w:rsidR="00BB1CB1" w:rsidRPr="00BB1CB1" w:rsidRDefault="00BB1CB1" w:rsidP="003143BE">
      <w:pPr>
        <w:pStyle w:val="ListParagraph"/>
        <w:numPr>
          <w:ilvl w:val="2"/>
          <w:numId w:val="37"/>
        </w:numPr>
        <w:spacing w:after="200"/>
        <w:rPr>
          <w:rFonts w:cs="Times New Roman"/>
        </w:rPr>
      </w:pPr>
      <w:r>
        <w:rPr>
          <w:rFonts w:cs="Times New Roman"/>
          <w:b/>
          <w:i/>
        </w:rPr>
        <w:t>Reynolds v Simms</w:t>
      </w:r>
    </w:p>
    <w:p w14:paraId="5115FB9F" w14:textId="77777777" w:rsidR="00BB1CB1" w:rsidRPr="00BB1CB1" w:rsidRDefault="00BB1CB1" w:rsidP="00BB1CB1">
      <w:pPr>
        <w:pStyle w:val="ListParagraph"/>
        <w:numPr>
          <w:ilvl w:val="3"/>
          <w:numId w:val="37"/>
        </w:numPr>
        <w:spacing w:after="200"/>
        <w:rPr>
          <w:rFonts w:cs="Times New Roman"/>
        </w:rPr>
      </w:pPr>
      <w:r>
        <w:rPr>
          <w:rFonts w:cs="Times New Roman"/>
        </w:rPr>
        <w:t xml:space="preserve">Facts: </w:t>
      </w:r>
      <w:r w:rsidRPr="00BB1CB1">
        <w:rPr>
          <w:rFonts w:cs="Times New Roman"/>
        </w:rPr>
        <w:t>The Plaintiffs alleged that the last apportionment of the Alabama legislature was based on the 1900 federal census and that the population growth in the intervening six decades has now made representation discriminatory against areas with fast-growing populations.</w:t>
      </w:r>
    </w:p>
    <w:p w14:paraId="124976FE" w14:textId="3A70A14E" w:rsidR="00BB1CB1" w:rsidRDefault="00C54966" w:rsidP="00C54966">
      <w:pPr>
        <w:pStyle w:val="ListParagraph"/>
        <w:numPr>
          <w:ilvl w:val="3"/>
          <w:numId w:val="37"/>
        </w:numPr>
        <w:spacing w:after="200"/>
        <w:rPr>
          <w:rFonts w:cs="Times New Roman"/>
        </w:rPr>
      </w:pPr>
      <w:r>
        <w:rPr>
          <w:rFonts w:cs="Times New Roman"/>
        </w:rPr>
        <w:t xml:space="preserve">Holding: </w:t>
      </w:r>
      <w:r w:rsidRPr="00C54966">
        <w:rPr>
          <w:rFonts w:cs="Times New Roman"/>
        </w:rPr>
        <w:t>In most instances, districts should be apportioned to allow each voter to have one, undiluted vote.</w:t>
      </w:r>
    </w:p>
    <w:p w14:paraId="13781C11" w14:textId="1009B394" w:rsidR="00F44361" w:rsidRPr="00F44361" w:rsidRDefault="00F44361" w:rsidP="00F44361">
      <w:pPr>
        <w:pStyle w:val="ListParagraph"/>
        <w:numPr>
          <w:ilvl w:val="3"/>
          <w:numId w:val="37"/>
        </w:numPr>
        <w:spacing w:after="200"/>
        <w:rPr>
          <w:rFonts w:cs="Times New Roman"/>
        </w:rPr>
      </w:pPr>
      <w:r w:rsidRPr="00F44361">
        <w:rPr>
          <w:rFonts w:cs="Times New Roman"/>
        </w:rPr>
        <w:t>If the State gives voters in one part of the State much more weight in the vote of their legislators, the right to vote of voters in underrepresented parts of the State has been diluted.</w:t>
      </w:r>
    </w:p>
    <w:p w14:paraId="21BCD233" w14:textId="77777777" w:rsidR="00032AC9" w:rsidRDefault="00032AC9" w:rsidP="003143BE">
      <w:pPr>
        <w:pStyle w:val="ListParagraph"/>
        <w:numPr>
          <w:ilvl w:val="2"/>
          <w:numId w:val="37"/>
        </w:numPr>
        <w:spacing w:after="200"/>
        <w:rPr>
          <w:rFonts w:cs="Times New Roman"/>
        </w:rPr>
      </w:pPr>
      <w:r>
        <w:rPr>
          <w:rFonts w:cs="Times New Roman"/>
        </w:rPr>
        <w:t>Why the issue is justiciable?</w:t>
      </w:r>
    </w:p>
    <w:p w14:paraId="63D8B3E9" w14:textId="77777777" w:rsidR="00032AC9" w:rsidRPr="00F67E36" w:rsidRDefault="00032AC9" w:rsidP="003143BE">
      <w:pPr>
        <w:pStyle w:val="ListParagraph"/>
        <w:numPr>
          <w:ilvl w:val="3"/>
          <w:numId w:val="37"/>
        </w:numPr>
        <w:spacing w:after="200"/>
        <w:rPr>
          <w:rFonts w:cs="Times New Roman"/>
        </w:rPr>
      </w:pPr>
      <w:r>
        <w:rPr>
          <w:rFonts w:cs="Times New Roman"/>
        </w:rPr>
        <w:t xml:space="preserve">Purpose of apportionment is fair and effective representation of all people, EP Clause guarantees the opportunity for equal participation by all voters in election and state legislatures. </w:t>
      </w:r>
    </w:p>
    <w:p w14:paraId="0B7AD321" w14:textId="77777777" w:rsidR="00032AC9" w:rsidRDefault="00032AC9" w:rsidP="003143BE">
      <w:pPr>
        <w:pStyle w:val="ListParagraph"/>
        <w:numPr>
          <w:ilvl w:val="3"/>
          <w:numId w:val="37"/>
        </w:numPr>
        <w:spacing w:after="200"/>
        <w:rPr>
          <w:rFonts w:cs="Times New Roman"/>
        </w:rPr>
      </w:pPr>
      <w:r>
        <w:rPr>
          <w:rFonts w:cs="Times New Roman"/>
        </w:rPr>
        <w:t>Overweighing vote of a person living in one area dilute those living in another area. (People living in different locations are still similarly situated)</w:t>
      </w:r>
    </w:p>
    <w:p w14:paraId="02025888" w14:textId="77777777" w:rsidR="00032AC9" w:rsidRDefault="00032AC9" w:rsidP="003143BE">
      <w:pPr>
        <w:pStyle w:val="ListParagraph"/>
        <w:numPr>
          <w:ilvl w:val="3"/>
          <w:numId w:val="37"/>
        </w:numPr>
        <w:spacing w:after="200"/>
        <w:rPr>
          <w:rFonts w:cs="Times New Roman"/>
        </w:rPr>
      </w:pPr>
      <w:r>
        <w:rPr>
          <w:rFonts w:cs="Times New Roman"/>
        </w:rPr>
        <w:t>Dilution of vote based on locale has the same invidious effects as discrimination based upon race.  Wight of a citizen’s vote cannot depend on where he lives</w:t>
      </w:r>
    </w:p>
    <w:p w14:paraId="4549EBF7" w14:textId="3CCDA10B" w:rsidR="00DB2150" w:rsidRDefault="00032AC9" w:rsidP="003143BE">
      <w:pPr>
        <w:pStyle w:val="ListParagraph"/>
        <w:numPr>
          <w:ilvl w:val="3"/>
          <w:numId w:val="37"/>
        </w:numPr>
        <w:spacing w:after="200"/>
        <w:rPr>
          <w:rFonts w:cs="Times New Roman"/>
        </w:rPr>
      </w:pPr>
      <w:r>
        <w:rPr>
          <w:rFonts w:cs="Times New Roman"/>
        </w:rPr>
        <w:t>Denial of constitutional right demands judicial protection</w:t>
      </w:r>
    </w:p>
    <w:p w14:paraId="6CFCF680" w14:textId="3F898CB4" w:rsidR="001A7BCE" w:rsidRDefault="001A7BCE" w:rsidP="003143BE">
      <w:pPr>
        <w:pStyle w:val="ListParagraph"/>
        <w:numPr>
          <w:ilvl w:val="2"/>
          <w:numId w:val="37"/>
        </w:numPr>
        <w:spacing w:after="200"/>
        <w:rPr>
          <w:rFonts w:cs="Times New Roman"/>
        </w:rPr>
      </w:pPr>
      <w:r>
        <w:rPr>
          <w:rFonts w:cs="Times New Roman"/>
        </w:rPr>
        <w:t>Equal protection requires states make a good faith effort to construct districts as nearly of equal population as possible</w:t>
      </w:r>
    </w:p>
    <w:p w14:paraId="10003F04" w14:textId="1EEEAE3D" w:rsidR="006B2B08" w:rsidRDefault="006B2B08" w:rsidP="003143BE">
      <w:pPr>
        <w:pStyle w:val="ListParagraph"/>
        <w:numPr>
          <w:ilvl w:val="3"/>
          <w:numId w:val="37"/>
        </w:numPr>
        <w:spacing w:after="200"/>
        <w:rPr>
          <w:rFonts w:cs="Times New Roman"/>
        </w:rPr>
      </w:pPr>
      <w:r>
        <w:rPr>
          <w:rFonts w:cs="Times New Roman"/>
        </w:rPr>
        <w:t>Mathematical exactness not constitutionally required so long as the divergences are based on legitimate consideration incident to the effectuation of a rational state policy</w:t>
      </w:r>
    </w:p>
    <w:p w14:paraId="2429311D" w14:textId="7A7BE8F6" w:rsidR="00602A4F" w:rsidRDefault="00602A4F" w:rsidP="00602A4F">
      <w:pPr>
        <w:pStyle w:val="ListParagraph"/>
        <w:numPr>
          <w:ilvl w:val="2"/>
          <w:numId w:val="37"/>
        </w:numPr>
        <w:spacing w:after="200"/>
        <w:rPr>
          <w:rFonts w:cs="Times New Roman"/>
        </w:rPr>
      </w:pPr>
      <w:r w:rsidRPr="00292BB4">
        <w:rPr>
          <w:rFonts w:cs="Times New Roman"/>
          <w:b/>
          <w:i/>
        </w:rPr>
        <w:t>Vieth v. Jubelirer</w:t>
      </w:r>
      <w:r w:rsidRPr="00602A4F">
        <w:rPr>
          <w:rFonts w:cs="Times New Roman"/>
        </w:rPr>
        <w:t>—Court comes close to ruling (overruling Davis v. Bandemer) that all political gerrymandering cases are nonjusticiable, but Kennedy, while providing the 5</w:t>
      </w:r>
      <w:r w:rsidRPr="00602A4F">
        <w:rPr>
          <w:rFonts w:cs="Times New Roman"/>
          <w:vertAlign w:val="superscript"/>
        </w:rPr>
        <w:t>th</w:t>
      </w:r>
      <w:r w:rsidRPr="00602A4F">
        <w:rPr>
          <w:rFonts w:cs="Times New Roman"/>
        </w:rPr>
        <w:t xml:space="preserve"> vote to reject the challenge, refuses to foreclose the possibility of  judicial relief if some limited</w:t>
      </w:r>
      <w:r w:rsidR="00A95EB8">
        <w:rPr>
          <w:rFonts w:cs="Times New Roman"/>
        </w:rPr>
        <w:t xml:space="preserve"> or precise rational were found</w:t>
      </w:r>
    </w:p>
    <w:p w14:paraId="796AB317" w14:textId="77777777" w:rsidR="00300806" w:rsidRPr="00300806" w:rsidRDefault="00300806" w:rsidP="00300806">
      <w:pPr>
        <w:pStyle w:val="ListParagraph"/>
        <w:numPr>
          <w:ilvl w:val="3"/>
          <w:numId w:val="37"/>
        </w:numPr>
        <w:spacing w:after="200"/>
        <w:rPr>
          <w:rFonts w:cs="Times New Roman"/>
        </w:rPr>
      </w:pPr>
      <w:r>
        <w:rPr>
          <w:rFonts w:cs="Times New Roman"/>
        </w:rPr>
        <w:t xml:space="preserve">Facts: </w:t>
      </w:r>
      <w:r w:rsidRPr="00300806">
        <w:rPr>
          <w:rFonts w:cs="Times New Roman"/>
        </w:rPr>
        <w:t>The Pennsylvania General Assembly (D) drew a map delineating the districts for the congressional elections. The map was challenged by Vieth (P) and others in court, on the basis that the creation of the districts was for the improper purpose of obtaining political advantage, or gerrymandering.</w:t>
      </w:r>
    </w:p>
    <w:p w14:paraId="31A4D3AA" w14:textId="7862A583" w:rsidR="00300806" w:rsidRPr="00300806" w:rsidRDefault="00300806" w:rsidP="00300806">
      <w:pPr>
        <w:pStyle w:val="ListParagraph"/>
        <w:numPr>
          <w:ilvl w:val="3"/>
          <w:numId w:val="37"/>
        </w:numPr>
        <w:spacing w:after="200"/>
        <w:rPr>
          <w:rFonts w:cs="Times New Roman"/>
        </w:rPr>
      </w:pPr>
      <w:r>
        <w:rPr>
          <w:rFonts w:cs="Times New Roman"/>
        </w:rPr>
        <w:t xml:space="preserve">Rule: </w:t>
      </w:r>
      <w:r w:rsidRPr="00300806">
        <w:rPr>
          <w:rFonts w:cs="Times New Roman"/>
        </w:rPr>
        <w:t>Since the process of creating districts can involve many political considerations none of which are enforceable by the courts under any constitutional provision, gerrymandering cannot be brought into a court of law as a justiciable issue.</w:t>
      </w:r>
    </w:p>
    <w:p w14:paraId="3241C7AA" w14:textId="22ED138E" w:rsidR="0065229E" w:rsidRDefault="0065229E" w:rsidP="0065229E">
      <w:pPr>
        <w:pStyle w:val="ListParagraph"/>
        <w:numPr>
          <w:ilvl w:val="1"/>
          <w:numId w:val="37"/>
        </w:numPr>
        <w:spacing w:after="200"/>
        <w:rPr>
          <w:rFonts w:cs="Times New Roman"/>
        </w:rPr>
      </w:pPr>
      <w:r>
        <w:rPr>
          <w:rFonts w:cs="Times New Roman"/>
        </w:rPr>
        <w:t>Definitions</w:t>
      </w:r>
    </w:p>
    <w:p w14:paraId="05366D06" w14:textId="238099DB" w:rsidR="00DE41A4" w:rsidRDefault="00DE41A4" w:rsidP="00DE41A4">
      <w:pPr>
        <w:pStyle w:val="ListParagraph"/>
        <w:numPr>
          <w:ilvl w:val="2"/>
          <w:numId w:val="37"/>
        </w:numPr>
        <w:spacing w:after="200"/>
        <w:rPr>
          <w:rFonts w:cs="Times New Roman"/>
        </w:rPr>
      </w:pPr>
      <w:r>
        <w:rPr>
          <w:rFonts w:cs="Times New Roman"/>
        </w:rPr>
        <w:t>AI, §2 – “representatives…shall be apportioned among the several States…according to their respective numbers…”</w:t>
      </w:r>
    </w:p>
    <w:p w14:paraId="209583C6" w14:textId="2463B400" w:rsidR="0065229E" w:rsidRDefault="0065229E" w:rsidP="0065229E">
      <w:pPr>
        <w:pStyle w:val="ListParagraph"/>
        <w:numPr>
          <w:ilvl w:val="2"/>
          <w:numId w:val="37"/>
        </w:numPr>
        <w:spacing w:after="200"/>
        <w:rPr>
          <w:rFonts w:cs="Times New Roman"/>
        </w:rPr>
      </w:pPr>
      <w:r>
        <w:rPr>
          <w:rFonts w:cs="Times New Roman"/>
          <w:b/>
        </w:rPr>
        <w:t>Gerrymandering</w:t>
      </w:r>
      <w:r>
        <w:rPr>
          <w:rFonts w:cs="Times New Roman"/>
        </w:rPr>
        <w:t>: a form of boundary delimitation (redistricting) in which electoral district or constituency boundaries are deliberately modified for electoral purposes thereby producing a contorted or unusual shape</w:t>
      </w:r>
    </w:p>
    <w:p w14:paraId="137F8524" w14:textId="6643664E" w:rsidR="009620FC" w:rsidRDefault="009620FC" w:rsidP="009620FC">
      <w:pPr>
        <w:pStyle w:val="ListParagraph"/>
        <w:numPr>
          <w:ilvl w:val="3"/>
          <w:numId w:val="37"/>
        </w:numPr>
        <w:spacing w:after="200"/>
        <w:rPr>
          <w:rFonts w:cs="Times New Roman"/>
        </w:rPr>
      </w:pPr>
      <w:r>
        <w:rPr>
          <w:rFonts w:cs="Times New Roman"/>
          <w:b/>
        </w:rPr>
        <w:t>Packing</w:t>
      </w:r>
      <w:r w:rsidRPr="009620FC">
        <w:rPr>
          <w:rFonts w:cs="Times New Roman"/>
        </w:rPr>
        <w:t>:</w:t>
      </w:r>
      <w:r>
        <w:rPr>
          <w:rFonts w:cs="Times New Roman"/>
        </w:rPr>
        <w:t xml:space="preserve"> drawing district boundary lines so that members of the minority are concentrated or packed into as few districts as possible</w:t>
      </w:r>
      <w:r w:rsidR="00BC47D2">
        <w:rPr>
          <w:rFonts w:cs="Times New Roman"/>
        </w:rPr>
        <w:t xml:space="preserve"> - don’t want a district with 100% democrats or republicans, you don’t need 100%, you are </w:t>
      </w:r>
      <w:r w:rsidR="007D4721">
        <w:rPr>
          <w:rFonts w:cs="Times New Roman"/>
        </w:rPr>
        <w:t>“</w:t>
      </w:r>
      <w:r w:rsidR="00BC47D2">
        <w:rPr>
          <w:rFonts w:cs="Times New Roman"/>
        </w:rPr>
        <w:t>wasting</w:t>
      </w:r>
      <w:r w:rsidR="007D4721">
        <w:rPr>
          <w:rFonts w:cs="Times New Roman"/>
        </w:rPr>
        <w:t>”</w:t>
      </w:r>
      <w:r w:rsidR="00BC47D2">
        <w:rPr>
          <w:rFonts w:cs="Times New Roman"/>
        </w:rPr>
        <w:t xml:space="preserve"> them, you only need 51%, ideally 60% to be safe</w:t>
      </w:r>
    </w:p>
    <w:p w14:paraId="6E2E2DC6" w14:textId="2202831D" w:rsidR="00267C8D" w:rsidRDefault="00267C8D" w:rsidP="009620FC">
      <w:pPr>
        <w:pStyle w:val="ListParagraph"/>
        <w:numPr>
          <w:ilvl w:val="3"/>
          <w:numId w:val="37"/>
        </w:numPr>
        <w:spacing w:after="200"/>
        <w:rPr>
          <w:rFonts w:cs="Times New Roman"/>
        </w:rPr>
      </w:pPr>
      <w:r>
        <w:rPr>
          <w:rFonts w:cs="Times New Roman"/>
          <w:b/>
        </w:rPr>
        <w:t>Fracturing</w:t>
      </w:r>
      <w:r w:rsidRPr="00267C8D">
        <w:rPr>
          <w:rFonts w:cs="Times New Roman"/>
        </w:rPr>
        <w:t>:</w:t>
      </w:r>
      <w:r>
        <w:rPr>
          <w:rFonts w:cs="Times New Roman"/>
        </w:rPr>
        <w:t xml:space="preserve"> drawing district lines so that the minority population is broken up, members of minority are spread among as many districts as possible, keeping them in a minority in every district</w:t>
      </w:r>
      <w:r w:rsidR="00E533DD">
        <w:rPr>
          <w:rFonts w:cs="Times New Roman"/>
        </w:rPr>
        <w:t>, rather than permitting them to concentrate their strength enough to elect representatives in some districts</w:t>
      </w:r>
    </w:p>
    <w:p w14:paraId="4F7DEDC3" w14:textId="3DE3DF9E" w:rsidR="004F0E54" w:rsidRDefault="006372C1" w:rsidP="0065229E">
      <w:pPr>
        <w:pStyle w:val="ListParagraph"/>
        <w:numPr>
          <w:ilvl w:val="2"/>
          <w:numId w:val="37"/>
        </w:numPr>
        <w:spacing w:after="200"/>
        <w:rPr>
          <w:rFonts w:cs="Times New Roman"/>
        </w:rPr>
      </w:pPr>
      <w:r>
        <w:rPr>
          <w:rFonts w:cs="Times New Roman"/>
          <w:b/>
        </w:rPr>
        <w:t>Rea</w:t>
      </w:r>
      <w:r w:rsidR="004F0E54">
        <w:rPr>
          <w:rFonts w:cs="Times New Roman"/>
          <w:b/>
        </w:rPr>
        <w:t xml:space="preserve">pportionment: </w:t>
      </w:r>
      <w:r w:rsidR="004F0E54">
        <w:rPr>
          <w:rFonts w:cs="Times New Roman"/>
        </w:rPr>
        <w:t xml:space="preserve">the process of </w:t>
      </w:r>
      <w:r w:rsidR="00AC230B">
        <w:rPr>
          <w:rFonts w:cs="Times New Roman"/>
        </w:rPr>
        <w:t xml:space="preserve">reassigning a given number of seats in a legislative body </w:t>
      </w:r>
      <w:r w:rsidR="00C10C3D">
        <w:rPr>
          <w:rFonts w:cs="Times New Roman"/>
        </w:rPr>
        <w:t>to established districts, usually in accordance with an established plan or formula</w:t>
      </w:r>
    </w:p>
    <w:p w14:paraId="6A9EACBA" w14:textId="23EF810C" w:rsidR="004F0E54" w:rsidRDefault="008732C7" w:rsidP="004F0E54">
      <w:pPr>
        <w:pStyle w:val="ListParagraph"/>
        <w:numPr>
          <w:ilvl w:val="3"/>
          <w:numId w:val="37"/>
        </w:numPr>
        <w:spacing w:after="200"/>
        <w:rPr>
          <w:rFonts w:cs="Times New Roman"/>
        </w:rPr>
      </w:pPr>
      <w:r>
        <w:rPr>
          <w:rFonts w:cs="Times New Roman"/>
        </w:rPr>
        <w:t>Senate -</w:t>
      </w:r>
      <w:r w:rsidR="004F0E54">
        <w:rPr>
          <w:rFonts w:cs="Times New Roman"/>
        </w:rPr>
        <w:t xml:space="preserve"> each state is represented by two seats</w:t>
      </w:r>
    </w:p>
    <w:p w14:paraId="39AA6A38" w14:textId="29E6A3B9" w:rsidR="004F0E54" w:rsidRDefault="008732C7" w:rsidP="004F0E54">
      <w:pPr>
        <w:pStyle w:val="ListParagraph"/>
        <w:numPr>
          <w:ilvl w:val="3"/>
          <w:numId w:val="37"/>
        </w:numPr>
        <w:spacing w:after="200"/>
        <w:rPr>
          <w:rFonts w:cs="Times New Roman"/>
        </w:rPr>
      </w:pPr>
      <w:r>
        <w:rPr>
          <w:rFonts w:cs="Times New Roman"/>
        </w:rPr>
        <w:t>House of representatives - seats</w:t>
      </w:r>
      <w:r w:rsidR="004F0E54">
        <w:rPr>
          <w:rFonts w:cs="Times New Roman"/>
        </w:rPr>
        <w:t xml:space="preserve"> are apportioned among the states based on relative population of each state in the total population of the union</w:t>
      </w:r>
    </w:p>
    <w:p w14:paraId="1CC680C7" w14:textId="7163FDD1" w:rsidR="00632770" w:rsidRDefault="00632770" w:rsidP="00632770">
      <w:pPr>
        <w:pStyle w:val="ListParagraph"/>
        <w:numPr>
          <w:ilvl w:val="2"/>
          <w:numId w:val="37"/>
        </w:numPr>
        <w:spacing w:after="200"/>
        <w:rPr>
          <w:rFonts w:cs="Times New Roman"/>
        </w:rPr>
      </w:pPr>
      <w:r>
        <w:rPr>
          <w:rFonts w:cs="Times New Roman"/>
          <w:b/>
        </w:rPr>
        <w:t>Political Subdivisions</w:t>
      </w:r>
      <w:r>
        <w:rPr>
          <w:rFonts w:cs="Times New Roman"/>
        </w:rPr>
        <w:t>: any county, municipality, county school district, independent school district, judicial circuit, militia district, or any other geographical area of the state which does not include the entire area of the state</w:t>
      </w:r>
    </w:p>
    <w:p w14:paraId="78BAC941" w14:textId="1B3703EA" w:rsidR="0014452C" w:rsidRDefault="0014452C" w:rsidP="0014452C">
      <w:pPr>
        <w:pStyle w:val="ListParagraph"/>
        <w:numPr>
          <w:ilvl w:val="1"/>
          <w:numId w:val="37"/>
        </w:numPr>
        <w:spacing w:after="200"/>
        <w:rPr>
          <w:rFonts w:cs="Times New Roman"/>
        </w:rPr>
      </w:pPr>
      <w:r>
        <w:rPr>
          <w:rFonts w:cs="Times New Roman"/>
          <w:b/>
        </w:rPr>
        <w:t>Voting Rights Act</w:t>
      </w:r>
      <w:r>
        <w:rPr>
          <w:rFonts w:cs="Times New Roman"/>
        </w:rPr>
        <w:t xml:space="preserve">: voting practices are prohibited which have the intent OR the effect of unduly burdening one racial group more than another </w:t>
      </w:r>
    </w:p>
    <w:p w14:paraId="17342B7D" w14:textId="77777777" w:rsidR="0032381B" w:rsidRDefault="00961BA3" w:rsidP="0014452C">
      <w:pPr>
        <w:pStyle w:val="ListParagraph"/>
        <w:numPr>
          <w:ilvl w:val="1"/>
          <w:numId w:val="37"/>
        </w:numPr>
        <w:spacing w:after="200"/>
        <w:rPr>
          <w:rFonts w:cs="Times New Roman"/>
        </w:rPr>
      </w:pPr>
      <w:r>
        <w:rPr>
          <w:rFonts w:cs="Times New Roman"/>
          <w:b/>
          <w:i/>
        </w:rPr>
        <w:t>Thornburg v Gingles</w:t>
      </w:r>
      <w:r>
        <w:rPr>
          <w:rFonts w:cs="Times New Roman"/>
        </w:rPr>
        <w:t xml:space="preserve">: </w:t>
      </w:r>
      <w:r w:rsidR="00B77C42">
        <w:rPr>
          <w:rFonts w:cs="Times New Roman"/>
        </w:rPr>
        <w:t xml:space="preserve">test for what undue burden is under VRA, </w:t>
      </w:r>
      <w:r>
        <w:rPr>
          <w:rFonts w:cs="Times New Roman"/>
        </w:rPr>
        <w:t xml:space="preserve">court articulated criteria that must be met in order to establish prima facie case of vote dilution; </w:t>
      </w:r>
    </w:p>
    <w:p w14:paraId="1BB5F3FB" w14:textId="2EE05FFA" w:rsidR="0032381B" w:rsidRDefault="00961BA3" w:rsidP="0032381B">
      <w:pPr>
        <w:pStyle w:val="ListParagraph"/>
        <w:numPr>
          <w:ilvl w:val="2"/>
          <w:numId w:val="37"/>
        </w:numPr>
        <w:spacing w:after="200"/>
        <w:rPr>
          <w:rFonts w:cs="Times New Roman"/>
        </w:rPr>
      </w:pPr>
      <w:r>
        <w:rPr>
          <w:rFonts w:cs="Times New Roman"/>
        </w:rPr>
        <w:t xml:space="preserve">minority must be sufficiently large and geographically compact as to be able to compromise </w:t>
      </w:r>
      <w:r w:rsidR="002F2808">
        <w:rPr>
          <w:rFonts w:cs="Times New Roman"/>
        </w:rPr>
        <w:t>a majority of the district</w:t>
      </w:r>
      <w:r w:rsidR="0032381B">
        <w:rPr>
          <w:rFonts w:cs="Times New Roman"/>
        </w:rPr>
        <w:t xml:space="preserve">; </w:t>
      </w:r>
    </w:p>
    <w:p w14:paraId="5864B67F" w14:textId="48FCB32E" w:rsidR="0032381B" w:rsidRDefault="002D1757" w:rsidP="0032381B">
      <w:pPr>
        <w:pStyle w:val="ListParagraph"/>
        <w:numPr>
          <w:ilvl w:val="2"/>
          <w:numId w:val="37"/>
        </w:numPr>
        <w:spacing w:after="200"/>
        <w:rPr>
          <w:rFonts w:cs="Times New Roman"/>
        </w:rPr>
      </w:pPr>
      <w:r>
        <w:rPr>
          <w:rFonts w:cs="Times New Roman"/>
        </w:rPr>
        <w:t xml:space="preserve">the minority group must be shown </w:t>
      </w:r>
      <w:r w:rsidR="0032381B">
        <w:rPr>
          <w:rFonts w:cs="Times New Roman"/>
        </w:rPr>
        <w:t xml:space="preserve">to be politically cohesive; </w:t>
      </w:r>
    </w:p>
    <w:p w14:paraId="718AE3A3" w14:textId="2ABA017A" w:rsidR="005A221D" w:rsidRDefault="002D1757" w:rsidP="0032381B">
      <w:pPr>
        <w:pStyle w:val="ListParagraph"/>
        <w:numPr>
          <w:ilvl w:val="2"/>
          <w:numId w:val="37"/>
        </w:numPr>
        <w:spacing w:after="200"/>
        <w:rPr>
          <w:rFonts w:cs="Times New Roman"/>
        </w:rPr>
      </w:pPr>
      <w:r>
        <w:rPr>
          <w:rFonts w:cs="Times New Roman"/>
        </w:rPr>
        <w:t>racially polarized voting must be shown by demonstrating that it is likely that whites would vote as a bloc</w:t>
      </w:r>
      <w:r w:rsidR="00777164">
        <w:rPr>
          <w:rFonts w:cs="Times New Roman"/>
        </w:rPr>
        <w:t>k to defeat minority candidates</w:t>
      </w:r>
    </w:p>
    <w:p w14:paraId="73F7929F" w14:textId="78D87ED3" w:rsidR="00B06B77" w:rsidRDefault="00B06B77" w:rsidP="0032381B">
      <w:pPr>
        <w:pStyle w:val="ListParagraph"/>
        <w:numPr>
          <w:ilvl w:val="2"/>
          <w:numId w:val="37"/>
        </w:numPr>
        <w:spacing w:after="200"/>
        <w:rPr>
          <w:rFonts w:cs="Times New Roman"/>
        </w:rPr>
      </w:pPr>
      <w:r>
        <w:rPr>
          <w:rFonts w:cs="Times New Roman"/>
        </w:rPr>
        <w:t>then look to “totality of circumstances”</w:t>
      </w:r>
    </w:p>
    <w:p w14:paraId="6FBB7254" w14:textId="445ACF08" w:rsidR="00A941DD" w:rsidRDefault="00A941DD" w:rsidP="0014452C">
      <w:pPr>
        <w:pStyle w:val="ListParagraph"/>
        <w:numPr>
          <w:ilvl w:val="1"/>
          <w:numId w:val="37"/>
        </w:numPr>
        <w:spacing w:after="200"/>
        <w:rPr>
          <w:rFonts w:cs="Times New Roman"/>
        </w:rPr>
      </w:pPr>
      <w:r>
        <w:rPr>
          <w:rFonts w:cs="Times New Roman"/>
          <w:b/>
          <w:i/>
        </w:rPr>
        <w:t>Davis v Vandamer</w:t>
      </w:r>
      <w:r>
        <w:rPr>
          <w:rFonts w:cs="Times New Roman"/>
        </w:rPr>
        <w:t>: Congress uncomfortable with having to prove intent, people have gotten crafty and can make up reasons for districting in certain ways</w:t>
      </w:r>
    </w:p>
    <w:p w14:paraId="45AF2B75" w14:textId="77777777" w:rsidR="0019171C" w:rsidRDefault="00131AAC" w:rsidP="0019171C">
      <w:pPr>
        <w:pStyle w:val="ListParagraph"/>
        <w:numPr>
          <w:ilvl w:val="1"/>
          <w:numId w:val="37"/>
        </w:numPr>
        <w:spacing w:after="200"/>
        <w:rPr>
          <w:rFonts w:cs="Times New Roman"/>
        </w:rPr>
      </w:pPr>
      <w:r>
        <w:rPr>
          <w:rFonts w:cs="Times New Roman"/>
          <w:b/>
          <w:i/>
        </w:rPr>
        <w:t>Karcher v Daggett</w:t>
      </w:r>
      <w:r w:rsidR="0019171C">
        <w:rPr>
          <w:rFonts w:cs="Times New Roman"/>
          <w:b/>
          <w:i/>
        </w:rPr>
        <w:t xml:space="preserve">: </w:t>
      </w:r>
      <w:r w:rsidR="0019171C">
        <w:rPr>
          <w:rFonts w:cs="Times New Roman"/>
        </w:rPr>
        <w:t>plan may be upheld if you can show a significant deviation from the ideal was necessary to achieve a legitimate state objective</w:t>
      </w:r>
    </w:p>
    <w:p w14:paraId="0152DB68" w14:textId="67D927C9" w:rsidR="0019171C" w:rsidRPr="0019171C" w:rsidRDefault="0019171C" w:rsidP="0019171C">
      <w:pPr>
        <w:pStyle w:val="ListParagraph"/>
        <w:numPr>
          <w:ilvl w:val="2"/>
          <w:numId w:val="37"/>
        </w:numPr>
        <w:spacing w:after="200"/>
        <w:rPr>
          <w:rFonts w:cs="Times New Roman"/>
        </w:rPr>
      </w:pPr>
      <w:r w:rsidRPr="0019171C">
        <w:rPr>
          <w:rFonts w:cs="Times New Roman"/>
        </w:rPr>
        <w:t>The State must, however, show with some specificity that a particular objective required the specific deviations in its plan, rather than simply relyi</w:t>
      </w:r>
      <w:r w:rsidR="007A47A0">
        <w:rPr>
          <w:rFonts w:cs="Times New Roman"/>
        </w:rPr>
        <w:t>ng on general assertions…</w:t>
      </w:r>
      <w:r w:rsidRPr="0019171C">
        <w:rPr>
          <w:rFonts w:cs="Times New Roman"/>
        </w:rPr>
        <w:t>By necessity, whether deviations are justified requires case-by-case attention to these factors.</w:t>
      </w:r>
    </w:p>
    <w:p w14:paraId="327C2C9D" w14:textId="794A05B5" w:rsidR="00BC774E" w:rsidRPr="007C67F9" w:rsidRDefault="007C67F9" w:rsidP="007C67F9">
      <w:pPr>
        <w:pStyle w:val="ListParagraph"/>
        <w:numPr>
          <w:ilvl w:val="1"/>
          <w:numId w:val="37"/>
        </w:numPr>
        <w:spacing w:after="200"/>
        <w:rPr>
          <w:rFonts w:cs="Times New Roman"/>
        </w:rPr>
      </w:pPr>
      <w:r>
        <w:rPr>
          <w:rFonts w:cs="Times New Roman"/>
          <w:b/>
        </w:rPr>
        <w:t>Affirmative Action</w:t>
      </w:r>
    </w:p>
    <w:p w14:paraId="3E895D97" w14:textId="203CC5C3" w:rsidR="007C67F9" w:rsidRDefault="007C67F9" w:rsidP="007C67F9">
      <w:pPr>
        <w:pStyle w:val="ListParagraph"/>
        <w:numPr>
          <w:ilvl w:val="2"/>
          <w:numId w:val="37"/>
        </w:numPr>
        <w:spacing w:after="200"/>
        <w:rPr>
          <w:rFonts w:cs="Times New Roman"/>
        </w:rPr>
      </w:pPr>
      <w:r>
        <w:rPr>
          <w:rFonts w:cs="Times New Roman"/>
        </w:rPr>
        <w:t>Race is subject to strict scrutiny:</w:t>
      </w:r>
    </w:p>
    <w:p w14:paraId="36D83A2E" w14:textId="3220F103" w:rsidR="007C67F9" w:rsidRDefault="007C67F9" w:rsidP="007C67F9">
      <w:pPr>
        <w:pStyle w:val="ListParagraph"/>
        <w:numPr>
          <w:ilvl w:val="3"/>
          <w:numId w:val="37"/>
        </w:numPr>
        <w:spacing w:after="200"/>
        <w:rPr>
          <w:rFonts w:cs="Times New Roman"/>
        </w:rPr>
      </w:pPr>
      <w:r>
        <w:rPr>
          <w:rFonts w:cs="Times New Roman"/>
        </w:rPr>
        <w:t>History – EP was intentionally meant to protect blacks</w:t>
      </w:r>
    </w:p>
    <w:p w14:paraId="3F8A27AD" w14:textId="61609AC8" w:rsidR="007C67F9" w:rsidRDefault="007C67F9" w:rsidP="007C67F9">
      <w:pPr>
        <w:pStyle w:val="ListParagraph"/>
        <w:numPr>
          <w:ilvl w:val="3"/>
          <w:numId w:val="37"/>
        </w:numPr>
        <w:spacing w:after="200"/>
        <w:rPr>
          <w:rFonts w:cs="Times New Roman"/>
        </w:rPr>
      </w:pPr>
      <w:r>
        <w:rPr>
          <w:rFonts w:cs="Times New Roman"/>
        </w:rPr>
        <w:t>Immutable characteristic – cannot get into favored category if you wanted to</w:t>
      </w:r>
    </w:p>
    <w:p w14:paraId="20CFDD11" w14:textId="21425AF9" w:rsidR="007C67F9" w:rsidRDefault="007C67F9" w:rsidP="007C67F9">
      <w:pPr>
        <w:pStyle w:val="ListParagraph"/>
        <w:numPr>
          <w:ilvl w:val="3"/>
          <w:numId w:val="37"/>
        </w:numPr>
        <w:spacing w:after="200"/>
        <w:rPr>
          <w:rFonts w:cs="Times New Roman"/>
        </w:rPr>
      </w:pPr>
      <w:r>
        <w:rPr>
          <w:rFonts w:cs="Times New Roman"/>
        </w:rPr>
        <w:t>Race has no bearing on a person’s ability</w:t>
      </w:r>
    </w:p>
    <w:p w14:paraId="4B8AA756" w14:textId="2A4CDC75" w:rsidR="007C67F9" w:rsidRDefault="007C67F9" w:rsidP="007C67F9">
      <w:pPr>
        <w:pStyle w:val="ListParagraph"/>
        <w:numPr>
          <w:ilvl w:val="3"/>
          <w:numId w:val="37"/>
        </w:numPr>
        <w:spacing w:after="200"/>
        <w:rPr>
          <w:rFonts w:cs="Times New Roman"/>
        </w:rPr>
      </w:pPr>
      <w:r>
        <w:rPr>
          <w:rFonts w:cs="Times New Roman"/>
        </w:rPr>
        <w:t>Carolene products footnote – insular, discrete minority. Cannot obtain a majority, politically powerless</w:t>
      </w:r>
    </w:p>
    <w:p w14:paraId="568F9A3E" w14:textId="53B9B48E" w:rsidR="00E35915" w:rsidRPr="0038263A" w:rsidRDefault="001C1F06" w:rsidP="00E35915">
      <w:pPr>
        <w:pStyle w:val="ListParagraph"/>
        <w:numPr>
          <w:ilvl w:val="2"/>
          <w:numId w:val="37"/>
        </w:numPr>
        <w:spacing w:after="200"/>
        <w:rPr>
          <w:rFonts w:cs="Times New Roman"/>
        </w:rPr>
      </w:pPr>
      <w:r>
        <w:rPr>
          <w:rFonts w:cs="Times New Roman"/>
          <w:b/>
          <w:i/>
        </w:rPr>
        <w:t>Regents of Univ of California v Bakke</w:t>
      </w:r>
    </w:p>
    <w:p w14:paraId="291D59BC" w14:textId="7C1A0979" w:rsidR="0038263A" w:rsidRDefault="0038263A" w:rsidP="0038263A">
      <w:pPr>
        <w:pStyle w:val="ListParagraph"/>
        <w:numPr>
          <w:ilvl w:val="3"/>
          <w:numId w:val="37"/>
        </w:numPr>
        <w:spacing w:after="200"/>
        <w:rPr>
          <w:rFonts w:cs="Times New Roman"/>
        </w:rPr>
      </w:pPr>
      <w:r>
        <w:rPr>
          <w:rFonts w:cs="Times New Roman"/>
        </w:rPr>
        <w:t xml:space="preserve">Facts: challenge to special admissions program at UC-Davis aimed at increasing minorities </w:t>
      </w:r>
      <w:r w:rsidR="00974BE5">
        <w:rPr>
          <w:rFonts w:cs="Times New Roman"/>
        </w:rPr>
        <w:t>– reserved 16 out of 100 places in its entering class for minority groups</w:t>
      </w:r>
      <w:r w:rsidR="00ED6C8D">
        <w:rPr>
          <w:rFonts w:cs="Times New Roman"/>
        </w:rPr>
        <w:t>, alleged violation of EP under 14</w:t>
      </w:r>
      <w:r w:rsidR="00ED6C8D" w:rsidRPr="00ED6C8D">
        <w:rPr>
          <w:rFonts w:cs="Times New Roman"/>
          <w:vertAlign w:val="superscript"/>
        </w:rPr>
        <w:t>th</w:t>
      </w:r>
      <w:r w:rsidR="00ED6C8D">
        <w:rPr>
          <w:rFonts w:cs="Times New Roman"/>
        </w:rPr>
        <w:t xml:space="preserve"> amendment </w:t>
      </w:r>
    </w:p>
    <w:p w14:paraId="1439938E" w14:textId="48C7526D" w:rsidR="00115CE3" w:rsidRDefault="00DC5160" w:rsidP="00115CE3">
      <w:pPr>
        <w:pStyle w:val="ListParagraph"/>
        <w:numPr>
          <w:ilvl w:val="3"/>
          <w:numId w:val="37"/>
        </w:numPr>
        <w:spacing w:after="200"/>
        <w:rPr>
          <w:rFonts w:cs="Times New Roman"/>
        </w:rPr>
      </w:pPr>
      <w:r>
        <w:rPr>
          <w:rFonts w:cs="Times New Roman"/>
        </w:rPr>
        <w:t>Court held the admissions program unlawful</w:t>
      </w:r>
      <w:r w:rsidR="00115CE3">
        <w:rPr>
          <w:rFonts w:cs="Times New Roman"/>
        </w:rPr>
        <w:t xml:space="preserve"> - </w:t>
      </w:r>
      <w:r w:rsidR="00115CE3" w:rsidRPr="00115CE3">
        <w:rPr>
          <w:rFonts w:cs="Times New Roman"/>
        </w:rPr>
        <w:t>Although race may be a factor in determining admission to public educational institutions, it may not be a sole determining factor.</w:t>
      </w:r>
    </w:p>
    <w:p w14:paraId="3390294E" w14:textId="3C8D6596" w:rsidR="001976D4" w:rsidRPr="00115CE3" w:rsidRDefault="001976D4" w:rsidP="00115CE3">
      <w:pPr>
        <w:pStyle w:val="ListParagraph"/>
        <w:numPr>
          <w:ilvl w:val="3"/>
          <w:numId w:val="37"/>
        </w:numPr>
        <w:spacing w:after="200"/>
        <w:rPr>
          <w:rFonts w:cs="Times New Roman"/>
        </w:rPr>
      </w:pPr>
      <w:r>
        <w:rPr>
          <w:rFonts w:cs="Times New Roman"/>
        </w:rPr>
        <w:t>Racial and ethnic distinctions are inherently suspect and call for more exacting judicial standard</w:t>
      </w:r>
    </w:p>
    <w:p w14:paraId="09170A42" w14:textId="72C20400" w:rsidR="00DC5160" w:rsidRDefault="00F1083F" w:rsidP="00F1083F">
      <w:pPr>
        <w:pStyle w:val="ListParagraph"/>
        <w:numPr>
          <w:ilvl w:val="2"/>
          <w:numId w:val="37"/>
        </w:numPr>
        <w:spacing w:after="200"/>
        <w:rPr>
          <w:rFonts w:cs="Times New Roman"/>
        </w:rPr>
      </w:pPr>
      <w:r>
        <w:rPr>
          <w:rFonts w:cs="Times New Roman"/>
          <w:b/>
          <w:i/>
        </w:rPr>
        <w:t>Wygant v Jackson Board of Education</w:t>
      </w:r>
      <w:r>
        <w:rPr>
          <w:rFonts w:cs="Times New Roman"/>
        </w:rPr>
        <w:t>: court held unconstitutional a minority preference in teacher layoffs</w:t>
      </w:r>
    </w:p>
    <w:p w14:paraId="7EB7F86A" w14:textId="50B4F90C" w:rsidR="00F1083F" w:rsidRDefault="001645CB" w:rsidP="001645CB">
      <w:pPr>
        <w:pStyle w:val="ListParagraph"/>
        <w:numPr>
          <w:ilvl w:val="3"/>
          <w:numId w:val="37"/>
        </w:numPr>
        <w:spacing w:after="200"/>
        <w:rPr>
          <w:rFonts w:cs="Times New Roman"/>
        </w:rPr>
      </w:pPr>
      <w:r>
        <w:rPr>
          <w:rFonts w:cs="Times New Roman"/>
        </w:rPr>
        <w:t>Applied strict scrutiny:</w:t>
      </w:r>
      <w:r w:rsidR="008D6722">
        <w:rPr>
          <w:rFonts w:cs="Times New Roman"/>
        </w:rPr>
        <w:t xml:space="preserve"> </w:t>
      </w:r>
      <w:r w:rsidR="00257A53">
        <w:rPr>
          <w:rFonts w:cs="Times New Roman"/>
        </w:rPr>
        <w:t>goal of providing “minority role models” was not compelling enough</w:t>
      </w:r>
    </w:p>
    <w:p w14:paraId="5155BB4F" w14:textId="7FF1136D" w:rsidR="00CC1AFB" w:rsidRDefault="00CC1AFB" w:rsidP="00CC1AFB">
      <w:pPr>
        <w:pStyle w:val="ListParagraph"/>
        <w:numPr>
          <w:ilvl w:val="2"/>
          <w:numId w:val="37"/>
        </w:numPr>
        <w:spacing w:after="200"/>
        <w:rPr>
          <w:rFonts w:cs="Times New Roman"/>
        </w:rPr>
      </w:pPr>
      <w:r>
        <w:rPr>
          <w:rFonts w:cs="Times New Roman"/>
          <w:b/>
          <w:i/>
        </w:rPr>
        <w:t>Fullilove v Klutznick</w:t>
      </w:r>
      <w:r>
        <w:rPr>
          <w:rFonts w:cs="Times New Roman"/>
        </w:rPr>
        <w:t xml:space="preserve">: court rejected a facial constitutional challenge to a requirement in a congressional spending program </w:t>
      </w:r>
      <w:r w:rsidR="007776FB">
        <w:rPr>
          <w:rFonts w:cs="Times New Roman"/>
        </w:rPr>
        <w:t xml:space="preserve">that, </w:t>
      </w:r>
      <w:r w:rsidR="0097546E">
        <w:rPr>
          <w:rFonts w:cs="Times New Roman"/>
        </w:rPr>
        <w:t xml:space="preserve">absent an administrative waiver, 10% of federal funds granted for local public </w:t>
      </w:r>
      <w:r w:rsidR="00FF023D">
        <w:rPr>
          <w:rFonts w:cs="Times New Roman"/>
        </w:rPr>
        <w:t>works projects must be used by the state to or local grantee to procure services from businesses controlled by members of specified minority groups</w:t>
      </w:r>
    </w:p>
    <w:p w14:paraId="3A82B8F1" w14:textId="58C72A63" w:rsidR="006513F8" w:rsidRPr="000D0043" w:rsidRDefault="006513F8" w:rsidP="006513F8">
      <w:pPr>
        <w:pStyle w:val="ListParagraph"/>
        <w:numPr>
          <w:ilvl w:val="2"/>
          <w:numId w:val="37"/>
        </w:numPr>
        <w:spacing w:after="200"/>
        <w:rPr>
          <w:rFonts w:cs="Times New Roman"/>
        </w:rPr>
      </w:pPr>
      <w:r>
        <w:rPr>
          <w:rFonts w:cs="Times New Roman"/>
          <w:b/>
          <w:i/>
        </w:rPr>
        <w:t xml:space="preserve">Adarand Constructors </w:t>
      </w:r>
      <w:r w:rsidR="005F0373">
        <w:rPr>
          <w:rFonts w:cs="Times New Roman"/>
          <w:b/>
          <w:i/>
        </w:rPr>
        <w:t>Inc v Pena</w:t>
      </w:r>
      <w:r w:rsidR="00FE7D76">
        <w:rPr>
          <w:rFonts w:cs="Times New Roman"/>
          <w:b/>
          <w:i/>
        </w:rPr>
        <w:t xml:space="preserve"> – overruled Fullilove</w:t>
      </w:r>
    </w:p>
    <w:p w14:paraId="398BB358" w14:textId="50E12847" w:rsidR="000D0043" w:rsidRDefault="000D0043" w:rsidP="000D0043">
      <w:pPr>
        <w:pStyle w:val="ListParagraph"/>
        <w:numPr>
          <w:ilvl w:val="3"/>
          <w:numId w:val="37"/>
        </w:numPr>
        <w:spacing w:after="200"/>
        <w:rPr>
          <w:rFonts w:cs="Times New Roman"/>
        </w:rPr>
      </w:pPr>
      <w:r>
        <w:rPr>
          <w:rFonts w:cs="Times New Roman"/>
        </w:rPr>
        <w:t xml:space="preserve">Facts: Adarand claims federal government practice of giving general contractors </w:t>
      </w:r>
      <w:r w:rsidR="005E462D">
        <w:rPr>
          <w:rFonts w:cs="Times New Roman"/>
        </w:rPr>
        <w:t>financial incentives to hire socially and economically disadvantaged individuals violates the 5</w:t>
      </w:r>
      <w:r w:rsidR="005E462D" w:rsidRPr="005E462D">
        <w:rPr>
          <w:rFonts w:cs="Times New Roman"/>
          <w:vertAlign w:val="superscript"/>
        </w:rPr>
        <w:t>th</w:t>
      </w:r>
      <w:r w:rsidR="005E462D">
        <w:rPr>
          <w:rFonts w:cs="Times New Roman"/>
        </w:rPr>
        <w:t xml:space="preserve"> amendment DP component</w:t>
      </w:r>
    </w:p>
    <w:p w14:paraId="121628F2" w14:textId="0548EE28" w:rsidR="006E5E54" w:rsidRDefault="00F303C8" w:rsidP="000D0043">
      <w:pPr>
        <w:pStyle w:val="ListParagraph"/>
        <w:numPr>
          <w:ilvl w:val="3"/>
          <w:numId w:val="37"/>
        </w:numPr>
        <w:spacing w:after="200"/>
        <w:rPr>
          <w:rFonts w:cs="Times New Roman"/>
        </w:rPr>
      </w:pPr>
      <w:r>
        <w:rPr>
          <w:rFonts w:cs="Times New Roman"/>
        </w:rPr>
        <w:t>Rule: R</w:t>
      </w:r>
      <w:r w:rsidR="006E5E54">
        <w:rPr>
          <w:rFonts w:cs="Times New Roman"/>
        </w:rPr>
        <w:t>ace classification by the federal government is subject to strict scrutiny</w:t>
      </w:r>
    </w:p>
    <w:p w14:paraId="448A6DBB" w14:textId="5E12AEF3" w:rsidR="008D11FD" w:rsidRDefault="008D11FD" w:rsidP="000D0043">
      <w:pPr>
        <w:pStyle w:val="ListParagraph"/>
        <w:numPr>
          <w:ilvl w:val="3"/>
          <w:numId w:val="37"/>
        </w:numPr>
        <w:spacing w:after="200"/>
        <w:rPr>
          <w:rFonts w:cs="Times New Roman"/>
        </w:rPr>
      </w:pPr>
      <w:r>
        <w:rPr>
          <w:rFonts w:cs="Times New Roman"/>
        </w:rPr>
        <w:t>Croson case developed three principles</w:t>
      </w:r>
    </w:p>
    <w:p w14:paraId="0DA06A17" w14:textId="3593D893" w:rsidR="008D11FD" w:rsidRPr="00017416" w:rsidRDefault="008D11FD" w:rsidP="008D11FD">
      <w:pPr>
        <w:pStyle w:val="ListParagraph"/>
        <w:numPr>
          <w:ilvl w:val="4"/>
          <w:numId w:val="37"/>
        </w:numPr>
        <w:spacing w:after="200"/>
        <w:rPr>
          <w:rFonts w:cs="Times New Roman"/>
          <w:color w:val="FF0000"/>
        </w:rPr>
      </w:pPr>
      <w:r w:rsidRPr="00017416">
        <w:rPr>
          <w:rFonts w:cs="Times New Roman"/>
          <w:color w:val="FF0000"/>
        </w:rPr>
        <w:t xml:space="preserve">Skepticism: any preference based on racial or ethnic criteria must receive a searching examination </w:t>
      </w:r>
    </w:p>
    <w:p w14:paraId="4989AE06" w14:textId="1D1F57C9" w:rsidR="008D11FD" w:rsidRPr="00017416" w:rsidRDefault="008D11FD" w:rsidP="008D11FD">
      <w:pPr>
        <w:pStyle w:val="ListParagraph"/>
        <w:numPr>
          <w:ilvl w:val="4"/>
          <w:numId w:val="37"/>
        </w:numPr>
        <w:spacing w:after="200"/>
        <w:rPr>
          <w:rFonts w:cs="Times New Roman"/>
          <w:color w:val="FF0000"/>
        </w:rPr>
      </w:pPr>
      <w:r w:rsidRPr="00017416">
        <w:rPr>
          <w:rFonts w:cs="Times New Roman"/>
          <w:color w:val="FF0000"/>
        </w:rPr>
        <w:t xml:space="preserve">Consistency: standard of review under EP is not dependent on the race burdened </w:t>
      </w:r>
    </w:p>
    <w:p w14:paraId="56778147" w14:textId="4E40F405" w:rsidR="008D11FD" w:rsidRPr="00017416" w:rsidRDefault="008D11FD" w:rsidP="008D11FD">
      <w:pPr>
        <w:pStyle w:val="ListParagraph"/>
        <w:numPr>
          <w:ilvl w:val="4"/>
          <w:numId w:val="37"/>
        </w:numPr>
        <w:spacing w:after="200"/>
        <w:rPr>
          <w:rFonts w:cs="Times New Roman"/>
          <w:color w:val="FF0000"/>
        </w:rPr>
      </w:pPr>
      <w:r w:rsidRPr="00017416">
        <w:rPr>
          <w:rFonts w:cs="Times New Roman"/>
          <w:color w:val="FF0000"/>
        </w:rPr>
        <w:t>Congruence: equal protection analysis under 5</w:t>
      </w:r>
      <w:r w:rsidRPr="00017416">
        <w:rPr>
          <w:rFonts w:cs="Times New Roman"/>
          <w:color w:val="FF0000"/>
          <w:vertAlign w:val="superscript"/>
        </w:rPr>
        <w:t>th</w:t>
      </w:r>
      <w:r w:rsidRPr="00017416">
        <w:rPr>
          <w:rFonts w:cs="Times New Roman"/>
          <w:color w:val="FF0000"/>
        </w:rPr>
        <w:t xml:space="preserve"> amendment is same as 14</w:t>
      </w:r>
      <w:r w:rsidRPr="00017416">
        <w:rPr>
          <w:rFonts w:cs="Times New Roman"/>
          <w:color w:val="FF0000"/>
          <w:vertAlign w:val="superscript"/>
        </w:rPr>
        <w:t>th</w:t>
      </w:r>
    </w:p>
    <w:p w14:paraId="67F718F0" w14:textId="0D849B63" w:rsidR="00DA51F1" w:rsidRPr="009E20F7" w:rsidRDefault="00DA51F1" w:rsidP="00DA51F1">
      <w:pPr>
        <w:pStyle w:val="ListParagraph"/>
        <w:numPr>
          <w:ilvl w:val="2"/>
          <w:numId w:val="37"/>
        </w:numPr>
        <w:spacing w:after="200"/>
        <w:rPr>
          <w:rFonts w:cs="Times New Roman"/>
        </w:rPr>
      </w:pPr>
      <w:r>
        <w:rPr>
          <w:rFonts w:cs="Times New Roman"/>
          <w:b/>
          <w:i/>
        </w:rPr>
        <w:t>Grutter v Bollinger</w:t>
      </w:r>
    </w:p>
    <w:p w14:paraId="508A8A69" w14:textId="77777777" w:rsidR="005D7226" w:rsidRPr="005D7226" w:rsidRDefault="005D7226" w:rsidP="005D7226">
      <w:pPr>
        <w:pStyle w:val="ListParagraph"/>
        <w:numPr>
          <w:ilvl w:val="3"/>
          <w:numId w:val="37"/>
        </w:numPr>
        <w:spacing w:after="200"/>
        <w:rPr>
          <w:rFonts w:cs="Times New Roman"/>
        </w:rPr>
      </w:pPr>
      <w:r>
        <w:rPr>
          <w:rFonts w:cs="Times New Roman"/>
        </w:rPr>
        <w:t xml:space="preserve">Facts: </w:t>
      </w:r>
      <w:r w:rsidRPr="005D7226">
        <w:rPr>
          <w:rFonts w:cs="Times New Roman"/>
        </w:rPr>
        <w:t>A white law school applicant challenges a law school’s use of race as a factor in the admissions process.</w:t>
      </w:r>
    </w:p>
    <w:p w14:paraId="694FFC90" w14:textId="2C4CDC60" w:rsidR="009E20F7" w:rsidRDefault="005D7226" w:rsidP="009E20F7">
      <w:pPr>
        <w:pStyle w:val="ListParagraph"/>
        <w:numPr>
          <w:ilvl w:val="3"/>
          <w:numId w:val="37"/>
        </w:numPr>
        <w:spacing w:after="200"/>
        <w:rPr>
          <w:rFonts w:cs="Times New Roman"/>
        </w:rPr>
      </w:pPr>
      <w:r>
        <w:rPr>
          <w:rFonts w:cs="Times New Roman"/>
        </w:rPr>
        <w:t>Rule: schools may consider race as part of the admissions process as long as it is only one factor in an individualized process</w:t>
      </w:r>
    </w:p>
    <w:p w14:paraId="04A31972" w14:textId="48CD7250" w:rsidR="00B66EA2" w:rsidRPr="00B66EA2" w:rsidRDefault="00B66EA2" w:rsidP="00B66EA2">
      <w:pPr>
        <w:pStyle w:val="ListParagraph"/>
        <w:numPr>
          <w:ilvl w:val="3"/>
          <w:numId w:val="37"/>
        </w:numPr>
        <w:spacing w:after="200"/>
        <w:rPr>
          <w:rFonts w:cs="Times New Roman"/>
        </w:rPr>
      </w:pPr>
      <w:r>
        <w:rPr>
          <w:rFonts w:cs="Times New Roman"/>
        </w:rPr>
        <w:t>Schools have a compelling interest in having diverse student bodies</w:t>
      </w:r>
    </w:p>
    <w:p w14:paraId="71BB3155" w14:textId="0CA74B18" w:rsidR="000D6C59" w:rsidRDefault="000D6C59" w:rsidP="009E20F7">
      <w:pPr>
        <w:pStyle w:val="ListParagraph"/>
        <w:numPr>
          <w:ilvl w:val="3"/>
          <w:numId w:val="37"/>
        </w:numPr>
        <w:spacing w:after="200"/>
        <w:rPr>
          <w:rFonts w:cs="Times New Roman"/>
        </w:rPr>
      </w:pPr>
      <w:r>
        <w:rPr>
          <w:rFonts w:cs="Times New Roman"/>
        </w:rPr>
        <w:t>In this case, the school was conducting sufficiently individualized reviews of each applicant, race was only one of many factors for eligibility</w:t>
      </w:r>
    </w:p>
    <w:p w14:paraId="4E8A8BF8" w14:textId="34288AF3" w:rsidR="00317BEC" w:rsidRDefault="00317BEC" w:rsidP="00317BEC">
      <w:pPr>
        <w:pStyle w:val="ListParagraph"/>
        <w:numPr>
          <w:ilvl w:val="2"/>
          <w:numId w:val="37"/>
        </w:numPr>
        <w:spacing w:after="200"/>
        <w:rPr>
          <w:rFonts w:cs="Times New Roman"/>
        </w:rPr>
      </w:pPr>
      <w:r>
        <w:rPr>
          <w:rFonts w:cs="Times New Roman"/>
          <w:b/>
          <w:i/>
        </w:rPr>
        <w:t>Gratz v Bollinger</w:t>
      </w:r>
    </w:p>
    <w:p w14:paraId="5E19B9AB" w14:textId="7A8FB0FD" w:rsidR="008A00F6" w:rsidRDefault="008A00F6" w:rsidP="008A00F6">
      <w:pPr>
        <w:pStyle w:val="ListParagraph"/>
        <w:numPr>
          <w:ilvl w:val="3"/>
          <w:numId w:val="37"/>
        </w:numPr>
        <w:spacing w:after="200"/>
        <w:rPr>
          <w:rFonts w:cs="Times New Roman"/>
        </w:rPr>
      </w:pPr>
      <w:r>
        <w:rPr>
          <w:rFonts w:cs="Times New Roman"/>
        </w:rPr>
        <w:t>Facts: challenge by white student to an admissions policy of University of Michigan</w:t>
      </w:r>
      <w:r w:rsidR="00923954">
        <w:rPr>
          <w:rFonts w:cs="Times New Roman"/>
        </w:rPr>
        <w:t>, admissions policy was to automatically grant 20 out of 100 points to students of a minority ethnicity</w:t>
      </w:r>
    </w:p>
    <w:p w14:paraId="2A60825D" w14:textId="13996C3F" w:rsidR="00D255D9" w:rsidRDefault="00D255D9" w:rsidP="008A00F6">
      <w:pPr>
        <w:pStyle w:val="ListParagraph"/>
        <w:numPr>
          <w:ilvl w:val="3"/>
          <w:numId w:val="37"/>
        </w:numPr>
        <w:spacing w:after="200"/>
        <w:rPr>
          <w:rFonts w:cs="Times New Roman"/>
        </w:rPr>
      </w:pPr>
      <w:r>
        <w:rPr>
          <w:rFonts w:cs="Times New Roman"/>
        </w:rPr>
        <w:t xml:space="preserve">Admissions process was unconstitutional, was not an individual assessment </w:t>
      </w:r>
      <w:r w:rsidR="00811F08">
        <w:rPr>
          <w:rFonts w:cs="Times New Roman"/>
        </w:rPr>
        <w:t>and violated EP clause of 14</w:t>
      </w:r>
      <w:r w:rsidR="00811F08" w:rsidRPr="00811F08">
        <w:rPr>
          <w:rFonts w:cs="Times New Roman"/>
          <w:vertAlign w:val="superscript"/>
        </w:rPr>
        <w:t>th</w:t>
      </w:r>
      <w:r w:rsidR="00811F08">
        <w:rPr>
          <w:rFonts w:cs="Times New Roman"/>
        </w:rPr>
        <w:t xml:space="preserve"> amendment</w:t>
      </w:r>
      <w:r w:rsidR="004F2BD4">
        <w:rPr>
          <w:rFonts w:cs="Times New Roman"/>
        </w:rPr>
        <w:t>, white students deserved strict scrutiny</w:t>
      </w:r>
      <w:r w:rsidR="00651A2B">
        <w:rPr>
          <w:rFonts w:cs="Times New Roman"/>
        </w:rPr>
        <w:t>, system was not narrowly tailored</w:t>
      </w:r>
    </w:p>
    <w:p w14:paraId="730BA890" w14:textId="77777777" w:rsidR="008A00F6" w:rsidRPr="008A00F6" w:rsidRDefault="008A00F6" w:rsidP="008A00F6">
      <w:pPr>
        <w:pStyle w:val="ListParagraph"/>
        <w:numPr>
          <w:ilvl w:val="3"/>
          <w:numId w:val="37"/>
        </w:numPr>
        <w:spacing w:after="200"/>
        <w:rPr>
          <w:rFonts w:cs="Times New Roman"/>
        </w:rPr>
      </w:pPr>
      <w:r>
        <w:rPr>
          <w:rFonts w:cs="Times New Roman"/>
        </w:rPr>
        <w:t xml:space="preserve">Rule: </w:t>
      </w:r>
      <w:r w:rsidRPr="008A00F6">
        <w:rPr>
          <w:rFonts w:cs="Times New Roman"/>
        </w:rPr>
        <w:t>Admission criteria based on race must be narrowly tailored to achieve a compelling interest. Race may be considered in an individual assessment, but not as a sole or contributing factor for admission.</w:t>
      </w:r>
    </w:p>
    <w:p w14:paraId="5734A741" w14:textId="13ACD00B" w:rsidR="002504AF" w:rsidRPr="00623F5D" w:rsidRDefault="00FF3EC8" w:rsidP="00FF3EC8">
      <w:pPr>
        <w:pStyle w:val="ListParagraph"/>
        <w:numPr>
          <w:ilvl w:val="2"/>
          <w:numId w:val="37"/>
        </w:numPr>
        <w:spacing w:after="200"/>
        <w:rPr>
          <w:rFonts w:cs="Times New Roman"/>
        </w:rPr>
      </w:pPr>
      <w:r>
        <w:rPr>
          <w:rFonts w:cs="Times New Roman"/>
          <w:b/>
          <w:i/>
        </w:rPr>
        <w:t>Parents Involved in Community Schools v Seattle School District</w:t>
      </w:r>
    </w:p>
    <w:p w14:paraId="5E67D490" w14:textId="08BCFC9E" w:rsidR="00623F5D" w:rsidRDefault="00623F5D" w:rsidP="00623F5D">
      <w:pPr>
        <w:pStyle w:val="ListParagraph"/>
        <w:numPr>
          <w:ilvl w:val="3"/>
          <w:numId w:val="37"/>
        </w:numPr>
        <w:spacing w:after="200"/>
        <w:rPr>
          <w:rFonts w:cs="Times New Roman"/>
        </w:rPr>
      </w:pPr>
      <w:r>
        <w:rPr>
          <w:rFonts w:cs="Times New Roman"/>
        </w:rPr>
        <w:t xml:space="preserve">Facts: </w:t>
      </w:r>
      <w:r w:rsidR="00767DB1">
        <w:rPr>
          <w:rFonts w:cs="Times New Roman"/>
        </w:rPr>
        <w:t>school district adopted student assignment plans that relied upon race to determine which public schools certain children could attend</w:t>
      </w:r>
      <w:r w:rsidR="00F465CF">
        <w:rPr>
          <w:rFonts w:cs="Times New Roman"/>
        </w:rPr>
        <w:t>, classified students as white or non-white</w:t>
      </w:r>
    </w:p>
    <w:p w14:paraId="3BB04845" w14:textId="2D10AFCF" w:rsidR="0032699B" w:rsidRPr="0032699B" w:rsidRDefault="0032699B" w:rsidP="0032699B">
      <w:pPr>
        <w:pStyle w:val="ListParagraph"/>
        <w:numPr>
          <w:ilvl w:val="3"/>
          <w:numId w:val="37"/>
        </w:numPr>
        <w:spacing w:after="200"/>
        <w:rPr>
          <w:rFonts w:cs="Times New Roman"/>
        </w:rPr>
      </w:pPr>
      <w:r>
        <w:rPr>
          <w:rFonts w:cs="Times New Roman"/>
        </w:rPr>
        <w:t xml:space="preserve">Holding: </w:t>
      </w:r>
      <w:r w:rsidRPr="0032699B">
        <w:rPr>
          <w:rFonts w:cs="Times New Roman"/>
        </w:rPr>
        <w:t xml:space="preserve">School plans that use race alone as a qualifying criterion for school </w:t>
      </w:r>
      <w:r w:rsidR="00555BBB">
        <w:rPr>
          <w:rFonts w:cs="Times New Roman"/>
        </w:rPr>
        <w:t>assignments is unconstitutional</w:t>
      </w:r>
    </w:p>
    <w:p w14:paraId="63B11E67" w14:textId="7102BE13" w:rsidR="00D178EA" w:rsidRDefault="00D178EA" w:rsidP="00D178EA">
      <w:pPr>
        <w:pStyle w:val="ListParagraph"/>
        <w:numPr>
          <w:ilvl w:val="3"/>
          <w:numId w:val="37"/>
        </w:numPr>
        <w:spacing w:after="200"/>
        <w:rPr>
          <w:rFonts w:cs="Times New Roman"/>
        </w:rPr>
      </w:pPr>
      <w:r w:rsidRPr="00D178EA">
        <w:rPr>
          <w:rFonts w:cs="Times New Roman"/>
        </w:rPr>
        <w:t xml:space="preserve">Court held </w:t>
      </w:r>
      <w:r>
        <w:rPr>
          <w:rFonts w:cs="Times New Roman"/>
        </w:rPr>
        <w:t>i</w:t>
      </w:r>
      <w:r w:rsidRPr="00D178EA">
        <w:rPr>
          <w:rFonts w:cs="Times New Roman"/>
        </w:rPr>
        <w:t xml:space="preserve">n order for a state actor to engage in discriminatory actions it must do so in a way that is narrowly tailored to achieve a compelling state interest. The only interests recognized by this court are: 1 to remedy past intentional discrimination; and 2 to achieve exposure to widely diverse people, </w:t>
      </w:r>
      <w:r w:rsidR="00190424">
        <w:rPr>
          <w:rFonts w:cs="Times New Roman"/>
        </w:rPr>
        <w:t>cultures, ideas and viewpoints</w:t>
      </w:r>
    </w:p>
    <w:p w14:paraId="292AFB98" w14:textId="6DAD7DC0" w:rsidR="00190424" w:rsidRDefault="00190424" w:rsidP="00190424">
      <w:pPr>
        <w:pStyle w:val="ListParagraph"/>
        <w:numPr>
          <w:ilvl w:val="0"/>
          <w:numId w:val="37"/>
        </w:numPr>
        <w:spacing w:after="200"/>
        <w:rPr>
          <w:rFonts w:cs="Times New Roman"/>
          <w:b/>
        </w:rPr>
      </w:pPr>
      <w:r w:rsidRPr="00134060">
        <w:rPr>
          <w:rFonts w:cs="Times New Roman"/>
          <w:b/>
        </w:rPr>
        <w:t xml:space="preserve">Congress’ Civil Rights </w:t>
      </w:r>
    </w:p>
    <w:p w14:paraId="415533DC" w14:textId="167B4F66" w:rsidR="00393CCC" w:rsidRDefault="00393CCC" w:rsidP="00393CCC">
      <w:pPr>
        <w:pStyle w:val="ListParagraph"/>
        <w:numPr>
          <w:ilvl w:val="1"/>
          <w:numId w:val="37"/>
        </w:numPr>
        <w:spacing w:after="200"/>
        <w:rPr>
          <w:rFonts w:cs="Times New Roman"/>
          <w:b/>
        </w:rPr>
      </w:pPr>
      <w:r>
        <w:rPr>
          <w:rFonts w:cs="Times New Roman"/>
          <w:b/>
        </w:rPr>
        <w:t>Background History</w:t>
      </w:r>
    </w:p>
    <w:p w14:paraId="4DDF9C48" w14:textId="3EC34FF7" w:rsidR="00393CCC" w:rsidRPr="00393CCC" w:rsidRDefault="00393CCC" w:rsidP="00393CCC">
      <w:pPr>
        <w:pStyle w:val="ListParagraph"/>
        <w:numPr>
          <w:ilvl w:val="2"/>
          <w:numId w:val="37"/>
        </w:numPr>
        <w:spacing w:after="200"/>
        <w:rPr>
          <w:rFonts w:cs="Times New Roman"/>
          <w:b/>
        </w:rPr>
      </w:pPr>
      <w:r>
        <w:rPr>
          <w:rFonts w:cs="Times New Roman"/>
        </w:rPr>
        <w:t>After civil war 3 amendments were passed</w:t>
      </w:r>
    </w:p>
    <w:p w14:paraId="13A1BC59" w14:textId="3CFC7C23" w:rsidR="00393CCC" w:rsidRPr="00393CCC" w:rsidRDefault="00393CCC" w:rsidP="00393CCC">
      <w:pPr>
        <w:pStyle w:val="ListParagraph"/>
        <w:numPr>
          <w:ilvl w:val="3"/>
          <w:numId w:val="37"/>
        </w:numPr>
        <w:spacing w:after="200"/>
        <w:rPr>
          <w:rFonts w:cs="Times New Roman"/>
        </w:rPr>
      </w:pPr>
      <w:r w:rsidRPr="00393CCC">
        <w:rPr>
          <w:rFonts w:cs="Times New Roman"/>
          <w:b/>
        </w:rPr>
        <w:t>13</w:t>
      </w:r>
      <w:r w:rsidRPr="00393CCC">
        <w:rPr>
          <w:rFonts w:cs="Times New Roman"/>
          <w:b/>
          <w:vertAlign w:val="superscript"/>
        </w:rPr>
        <w:t>th</w:t>
      </w:r>
      <w:r w:rsidRPr="00393CCC">
        <w:rPr>
          <w:rFonts w:cs="Times New Roman"/>
          <w:b/>
        </w:rPr>
        <w:t xml:space="preserve"> amendment</w:t>
      </w:r>
      <w:r w:rsidRPr="00393CCC">
        <w:rPr>
          <w:rFonts w:cs="Times New Roman"/>
        </w:rPr>
        <w:t xml:space="preserve"> – prohibits slavery and involuntary servitude, except as punishment for a crime</w:t>
      </w:r>
      <w:r w:rsidR="005D230A">
        <w:rPr>
          <w:rFonts w:cs="Times New Roman"/>
        </w:rPr>
        <w:t xml:space="preserve"> </w:t>
      </w:r>
    </w:p>
    <w:p w14:paraId="039ED5BF" w14:textId="5F90784D" w:rsidR="00393CCC" w:rsidRPr="00393CCC" w:rsidRDefault="00393CCC" w:rsidP="00393CCC">
      <w:pPr>
        <w:pStyle w:val="ListParagraph"/>
        <w:numPr>
          <w:ilvl w:val="4"/>
          <w:numId w:val="37"/>
        </w:numPr>
        <w:spacing w:after="200"/>
        <w:rPr>
          <w:rFonts w:cs="Times New Roman"/>
        </w:rPr>
      </w:pPr>
      <w:r w:rsidRPr="00393CCC">
        <w:rPr>
          <w:rFonts w:cs="Times New Roman"/>
        </w:rPr>
        <w:t>“Congress shall have the power to enforce this article by appropriate legislation”</w:t>
      </w:r>
      <w:r w:rsidR="005D230A">
        <w:rPr>
          <w:rFonts w:cs="Times New Roman"/>
        </w:rPr>
        <w:t xml:space="preserve"> </w:t>
      </w:r>
      <w:r w:rsidR="005D230A" w:rsidRPr="005D230A">
        <w:rPr>
          <w:rFonts w:cs="Times New Roman"/>
        </w:rPr>
        <w:sym w:font="Wingdings" w:char="F0E0"/>
      </w:r>
      <w:r w:rsidR="005D230A">
        <w:rPr>
          <w:rFonts w:cs="Times New Roman"/>
        </w:rPr>
        <w:t xml:space="preserve"> can be used to regulate private activity</w:t>
      </w:r>
    </w:p>
    <w:p w14:paraId="57BB76E0" w14:textId="09F1D735" w:rsidR="00393CCC" w:rsidRPr="00393CCC" w:rsidRDefault="00393CCC" w:rsidP="00393CCC">
      <w:pPr>
        <w:pStyle w:val="ListParagraph"/>
        <w:numPr>
          <w:ilvl w:val="3"/>
          <w:numId w:val="37"/>
        </w:numPr>
        <w:spacing w:after="200"/>
        <w:rPr>
          <w:rFonts w:cs="Times New Roman"/>
        </w:rPr>
      </w:pPr>
      <w:r w:rsidRPr="00393CCC">
        <w:rPr>
          <w:rFonts w:cs="Times New Roman"/>
          <w:b/>
        </w:rPr>
        <w:t>14</w:t>
      </w:r>
      <w:r w:rsidRPr="00393CCC">
        <w:rPr>
          <w:rFonts w:cs="Times New Roman"/>
          <w:b/>
          <w:vertAlign w:val="superscript"/>
        </w:rPr>
        <w:t>th</w:t>
      </w:r>
      <w:r w:rsidRPr="00393CCC">
        <w:rPr>
          <w:rFonts w:cs="Times New Roman"/>
          <w:b/>
        </w:rPr>
        <w:t xml:space="preserve"> amendment</w:t>
      </w:r>
      <w:r w:rsidRPr="00393CCC">
        <w:rPr>
          <w:rFonts w:cs="Times New Roman"/>
        </w:rPr>
        <w:t xml:space="preserve"> – provides that all persons born or naturalized in the US are citizens and no state can abridge the P&amp;I of such citizens nor deprive them of life, liberty or property without due process of law or deny equal protection of the law</w:t>
      </w:r>
    </w:p>
    <w:p w14:paraId="1075956B" w14:textId="11852C2D" w:rsidR="00393CCC" w:rsidRDefault="00393CCC" w:rsidP="00393CCC">
      <w:pPr>
        <w:pStyle w:val="ListParagraph"/>
        <w:numPr>
          <w:ilvl w:val="4"/>
          <w:numId w:val="37"/>
        </w:numPr>
        <w:spacing w:after="200"/>
        <w:rPr>
          <w:rFonts w:cs="Times New Roman"/>
        </w:rPr>
      </w:pPr>
      <w:r w:rsidRPr="00393CCC">
        <w:rPr>
          <w:rFonts w:cs="Times New Roman"/>
        </w:rPr>
        <w:t>§5: “the Congress shall have power to enforce, by appropriate legislation, the provisions of this article”</w:t>
      </w:r>
      <w:r w:rsidR="005D230A">
        <w:rPr>
          <w:rFonts w:cs="Times New Roman"/>
        </w:rPr>
        <w:t xml:space="preserve"> </w:t>
      </w:r>
      <w:r w:rsidR="005D230A" w:rsidRPr="005D230A">
        <w:rPr>
          <w:rFonts w:cs="Times New Roman"/>
        </w:rPr>
        <w:sym w:font="Wingdings" w:char="F0E0"/>
      </w:r>
      <w:r w:rsidR="005D230A">
        <w:rPr>
          <w:rFonts w:cs="Times New Roman"/>
        </w:rPr>
        <w:t xml:space="preserve"> CANNOT be used to regulate private activity</w:t>
      </w:r>
    </w:p>
    <w:p w14:paraId="78CD4D15" w14:textId="40049217" w:rsidR="00393CCC" w:rsidRDefault="00393CCC" w:rsidP="00393CCC">
      <w:pPr>
        <w:pStyle w:val="ListParagraph"/>
        <w:numPr>
          <w:ilvl w:val="3"/>
          <w:numId w:val="37"/>
        </w:numPr>
        <w:spacing w:after="200"/>
        <w:rPr>
          <w:rFonts w:cs="Times New Roman"/>
        </w:rPr>
      </w:pPr>
      <w:r>
        <w:rPr>
          <w:rFonts w:cs="Times New Roman"/>
          <w:b/>
        </w:rPr>
        <w:t>15</w:t>
      </w:r>
      <w:r w:rsidRPr="00393CCC">
        <w:rPr>
          <w:rFonts w:cs="Times New Roman"/>
          <w:b/>
          <w:vertAlign w:val="superscript"/>
        </w:rPr>
        <w:t>th</w:t>
      </w:r>
      <w:r>
        <w:rPr>
          <w:rFonts w:cs="Times New Roman"/>
          <w:b/>
        </w:rPr>
        <w:t xml:space="preserve"> amendment </w:t>
      </w:r>
      <w:r>
        <w:rPr>
          <w:rFonts w:cs="Times New Roman"/>
        </w:rPr>
        <w:t>– “right of citizens of the US to vote shall not be denied or abridged by the US or any state on account of race, color, or previous condition of servitude”</w:t>
      </w:r>
    </w:p>
    <w:p w14:paraId="0A6540C5" w14:textId="4E36BA0D" w:rsidR="00393CCC" w:rsidRPr="00393CCC" w:rsidRDefault="00393CCC" w:rsidP="00393CCC">
      <w:pPr>
        <w:pStyle w:val="ListParagraph"/>
        <w:numPr>
          <w:ilvl w:val="4"/>
          <w:numId w:val="37"/>
        </w:numPr>
        <w:spacing w:after="200"/>
        <w:rPr>
          <w:rFonts w:cs="Times New Roman"/>
        </w:rPr>
      </w:pPr>
      <w:r w:rsidRPr="00720A4D">
        <w:rPr>
          <w:rFonts w:cs="Times New Roman"/>
        </w:rPr>
        <w:t>§2:</w:t>
      </w:r>
      <w:r>
        <w:rPr>
          <w:rFonts w:cs="Times New Roman"/>
        </w:rPr>
        <w:t xml:space="preserve"> congress has power to enforce by ap</w:t>
      </w:r>
      <w:r w:rsidR="00720A4D">
        <w:rPr>
          <w:rFonts w:cs="Times New Roman"/>
        </w:rPr>
        <w:t>propriate legislation</w:t>
      </w:r>
    </w:p>
    <w:p w14:paraId="216B4CE5" w14:textId="3A3FE249" w:rsidR="009D79C1" w:rsidRPr="00E94594" w:rsidRDefault="009D79C1" w:rsidP="009D79C1">
      <w:pPr>
        <w:pStyle w:val="ListParagraph"/>
        <w:numPr>
          <w:ilvl w:val="1"/>
          <w:numId w:val="37"/>
        </w:numPr>
        <w:spacing w:after="200"/>
        <w:rPr>
          <w:rFonts w:cs="Times New Roman"/>
          <w:b/>
          <w:i/>
        </w:rPr>
      </w:pPr>
      <w:r w:rsidRPr="009D79C1">
        <w:rPr>
          <w:rFonts w:cs="Times New Roman"/>
          <w:b/>
          <w:i/>
        </w:rPr>
        <w:t>Jones v Alfred H Mayer Co</w:t>
      </w:r>
      <w:r w:rsidR="00B82A2F">
        <w:rPr>
          <w:rFonts w:cs="Times New Roman"/>
        </w:rPr>
        <w:t xml:space="preserve">: </w:t>
      </w:r>
    </w:p>
    <w:p w14:paraId="76C37079" w14:textId="42BEDAB4" w:rsidR="00E94594" w:rsidRPr="00230D38" w:rsidRDefault="00E94594" w:rsidP="00E94594">
      <w:pPr>
        <w:pStyle w:val="ListParagraph"/>
        <w:numPr>
          <w:ilvl w:val="2"/>
          <w:numId w:val="37"/>
        </w:numPr>
        <w:spacing w:after="200"/>
        <w:rPr>
          <w:rFonts w:cs="Times New Roman"/>
        </w:rPr>
      </w:pPr>
      <w:r w:rsidRPr="00230D38">
        <w:rPr>
          <w:rFonts w:cs="Times New Roman"/>
        </w:rPr>
        <w:t>Congress could prohibit private discrimination in selling and leasing property</w:t>
      </w:r>
    </w:p>
    <w:p w14:paraId="0B82F6BA" w14:textId="211D1175" w:rsidR="00B82A2F" w:rsidRPr="00F67C94" w:rsidRDefault="00E8163E" w:rsidP="00B82A2F">
      <w:pPr>
        <w:pStyle w:val="ListParagraph"/>
        <w:numPr>
          <w:ilvl w:val="2"/>
          <w:numId w:val="37"/>
        </w:numPr>
        <w:spacing w:after="200"/>
        <w:rPr>
          <w:rFonts w:cs="Times New Roman"/>
          <w:i/>
        </w:rPr>
      </w:pPr>
      <w:r w:rsidRPr="00E8163E">
        <w:rPr>
          <w:rFonts w:cs="Times New Roman"/>
        </w:rPr>
        <w:t xml:space="preserve">Facts: </w:t>
      </w:r>
      <w:r>
        <w:rPr>
          <w:rFonts w:cs="Times New Roman"/>
        </w:rPr>
        <w:t xml:space="preserve">Jones attempted to buy a home in St. Louis, Missouri </w:t>
      </w:r>
      <w:r w:rsidR="00F67C94">
        <w:rPr>
          <w:rFonts w:cs="Times New Roman"/>
        </w:rPr>
        <w:t>and respondent refused to sell to him on the basis of Jones being black</w:t>
      </w:r>
    </w:p>
    <w:p w14:paraId="5B15DE7F" w14:textId="737C7EA7" w:rsidR="0033331B" w:rsidRDefault="0033331B" w:rsidP="00F67C94">
      <w:pPr>
        <w:pStyle w:val="ListParagraph"/>
        <w:numPr>
          <w:ilvl w:val="2"/>
          <w:numId w:val="37"/>
        </w:numPr>
        <w:spacing w:after="200"/>
        <w:rPr>
          <w:rFonts w:cs="Times New Roman"/>
        </w:rPr>
      </w:pPr>
      <w:r>
        <w:rPr>
          <w:rFonts w:cs="Times New Roman"/>
        </w:rPr>
        <w:t>Issue: whether Congress has the power under the Constitution to do what §1982 purports to do: to prohibit all racial discrimination, private and public, in the sale and rental of property</w:t>
      </w:r>
    </w:p>
    <w:p w14:paraId="4A9FBDDA" w14:textId="43760D65" w:rsidR="00F67C94" w:rsidRPr="00F67C94" w:rsidRDefault="003F4D54" w:rsidP="00F67C94">
      <w:pPr>
        <w:pStyle w:val="ListParagraph"/>
        <w:numPr>
          <w:ilvl w:val="2"/>
          <w:numId w:val="37"/>
        </w:numPr>
        <w:spacing w:after="200"/>
        <w:rPr>
          <w:rFonts w:cs="Times New Roman"/>
        </w:rPr>
      </w:pPr>
      <w:r>
        <w:rPr>
          <w:rFonts w:cs="Times New Roman"/>
        </w:rPr>
        <w:t>Rule</w:t>
      </w:r>
      <w:r w:rsidR="00F67C94">
        <w:rPr>
          <w:rFonts w:cs="Times New Roman"/>
        </w:rPr>
        <w:t xml:space="preserve">: </w:t>
      </w:r>
      <w:r w:rsidR="00160788">
        <w:rPr>
          <w:rFonts w:cs="Times New Roman"/>
        </w:rPr>
        <w:t>§</w:t>
      </w:r>
      <w:r w:rsidR="00F67C94" w:rsidRPr="00F67C94">
        <w:rPr>
          <w:rFonts w:cs="Times New Roman"/>
        </w:rPr>
        <w:t xml:space="preserve">1982, which prohibits racial discrimination in all sale and rental or property, is a constitutional exercise of Congressional power in regulating private and public sales of property as a result of the enabling clause of the </w:t>
      </w:r>
      <w:r w:rsidR="003B6622">
        <w:rPr>
          <w:rFonts w:cs="Times New Roman"/>
        </w:rPr>
        <w:t>13</w:t>
      </w:r>
      <w:r w:rsidR="003B6622" w:rsidRPr="003B6622">
        <w:rPr>
          <w:rFonts w:cs="Times New Roman"/>
          <w:vertAlign w:val="superscript"/>
        </w:rPr>
        <w:t>th</w:t>
      </w:r>
      <w:r w:rsidR="003B6622">
        <w:rPr>
          <w:rFonts w:cs="Times New Roman"/>
        </w:rPr>
        <w:t xml:space="preserve"> amendment </w:t>
      </w:r>
    </w:p>
    <w:p w14:paraId="7EBC83E6" w14:textId="41E6FC07" w:rsidR="00F67C94" w:rsidRPr="00170E25" w:rsidRDefault="00F419E9" w:rsidP="00B82A2F">
      <w:pPr>
        <w:pStyle w:val="ListParagraph"/>
        <w:numPr>
          <w:ilvl w:val="2"/>
          <w:numId w:val="37"/>
        </w:numPr>
        <w:spacing w:after="200"/>
        <w:rPr>
          <w:rFonts w:cs="Times New Roman"/>
          <w:i/>
        </w:rPr>
      </w:pPr>
      <w:r>
        <w:rPr>
          <w:rFonts w:cs="Times New Roman"/>
        </w:rPr>
        <w:t>Enabling clause of the 13</w:t>
      </w:r>
      <w:r w:rsidRPr="00F419E9">
        <w:rPr>
          <w:rFonts w:cs="Times New Roman"/>
          <w:vertAlign w:val="superscript"/>
        </w:rPr>
        <w:t>th</w:t>
      </w:r>
      <w:r>
        <w:rPr>
          <w:rFonts w:cs="Times New Roman"/>
        </w:rPr>
        <w:t xml:space="preserve"> amendment: </w:t>
      </w:r>
      <w:r w:rsidR="00170E25">
        <w:rPr>
          <w:rFonts w:cs="Times New Roman"/>
        </w:rPr>
        <w:t>gave Congress power to pass “all laws necessary and property for abolishing all badges and incidents of slavery in the United States”</w:t>
      </w:r>
    </w:p>
    <w:p w14:paraId="555F6857" w14:textId="29F36B2F" w:rsidR="00170E25" w:rsidRPr="00D202D5" w:rsidRDefault="00170E25" w:rsidP="00170E25">
      <w:pPr>
        <w:pStyle w:val="ListParagraph"/>
        <w:numPr>
          <w:ilvl w:val="3"/>
          <w:numId w:val="37"/>
        </w:numPr>
        <w:spacing w:after="200"/>
        <w:rPr>
          <w:rFonts w:cs="Times New Roman"/>
          <w:i/>
        </w:rPr>
      </w:pPr>
      <w:r>
        <w:rPr>
          <w:rFonts w:cs="Times New Roman"/>
        </w:rPr>
        <w:t>Badges and burdens include restraints upon “those fundamental rights which are the essence of civil freedom, namely, the same right to inherit, purchase, lease, sell and convey property as is enjoyed by white citizens</w:t>
      </w:r>
      <w:r w:rsidR="00AA6CC6">
        <w:rPr>
          <w:rFonts w:cs="Times New Roman"/>
        </w:rPr>
        <w:t>”</w:t>
      </w:r>
    </w:p>
    <w:p w14:paraId="56F07633" w14:textId="22ECABB8" w:rsidR="00D202D5" w:rsidRPr="00160788" w:rsidRDefault="00D202D5" w:rsidP="00D202D5">
      <w:pPr>
        <w:pStyle w:val="ListParagraph"/>
        <w:numPr>
          <w:ilvl w:val="1"/>
          <w:numId w:val="37"/>
        </w:numPr>
        <w:spacing w:after="200"/>
        <w:rPr>
          <w:rFonts w:cs="Times New Roman"/>
          <w:i/>
        </w:rPr>
      </w:pPr>
      <w:r>
        <w:rPr>
          <w:rFonts w:cs="Times New Roman"/>
          <w:b/>
          <w:i/>
        </w:rPr>
        <w:t>Sullivan v Little Hunting Park, Inc</w:t>
      </w:r>
      <w:r w:rsidR="000C0213">
        <w:rPr>
          <w:rFonts w:cs="Times New Roman"/>
        </w:rPr>
        <w:t>: court expanded the broad interpretation of 1866 Civil Rights Act</w:t>
      </w:r>
      <w:r w:rsidR="00160788">
        <w:rPr>
          <w:rFonts w:cs="Times New Roman"/>
        </w:rPr>
        <w:t>, found that plaintiffs could sue under §1982 for damages and injunctive relief for refusing to allow lease to black man</w:t>
      </w:r>
    </w:p>
    <w:p w14:paraId="59E5BD73" w14:textId="34BD5271" w:rsidR="0001150E" w:rsidRPr="0001150E" w:rsidRDefault="00160788" w:rsidP="00D202D5">
      <w:pPr>
        <w:pStyle w:val="ListParagraph"/>
        <w:numPr>
          <w:ilvl w:val="1"/>
          <w:numId w:val="37"/>
        </w:numPr>
        <w:spacing w:after="200"/>
        <w:rPr>
          <w:rFonts w:cs="Times New Roman"/>
          <w:i/>
        </w:rPr>
      </w:pPr>
      <w:r>
        <w:rPr>
          <w:rFonts w:cs="Times New Roman"/>
          <w:b/>
          <w:i/>
        </w:rPr>
        <w:t>Runyon v McCrary</w:t>
      </w:r>
      <w:r w:rsidRPr="00160788">
        <w:rPr>
          <w:rFonts w:cs="Times New Roman"/>
        </w:rPr>
        <w:t>:</w:t>
      </w:r>
      <w:r>
        <w:rPr>
          <w:rFonts w:cs="Times New Roman"/>
        </w:rPr>
        <w:t xml:space="preserve"> </w:t>
      </w:r>
      <w:r w:rsidR="00926A14" w:rsidRPr="009F0844">
        <w:rPr>
          <w:rFonts w:cs="Times New Roman"/>
          <w:b/>
          <w:color w:val="FF0000"/>
        </w:rPr>
        <w:t>13</w:t>
      </w:r>
      <w:r w:rsidR="00926A14" w:rsidRPr="009F0844">
        <w:rPr>
          <w:rFonts w:cs="Times New Roman"/>
          <w:b/>
          <w:color w:val="FF0000"/>
          <w:vertAlign w:val="superscript"/>
        </w:rPr>
        <w:t>th</w:t>
      </w:r>
      <w:r w:rsidR="00926A14" w:rsidRPr="009F0844">
        <w:rPr>
          <w:rFonts w:cs="Times New Roman"/>
          <w:b/>
          <w:color w:val="FF0000"/>
        </w:rPr>
        <w:t xml:space="preserve"> amendment can be </w:t>
      </w:r>
      <w:r w:rsidR="009F0844" w:rsidRPr="009F0844">
        <w:rPr>
          <w:rFonts w:cs="Times New Roman"/>
          <w:b/>
          <w:color w:val="FF0000"/>
        </w:rPr>
        <w:t>used</w:t>
      </w:r>
      <w:r w:rsidR="00926A14" w:rsidRPr="009F0844">
        <w:rPr>
          <w:rFonts w:cs="Times New Roman"/>
          <w:b/>
          <w:color w:val="FF0000"/>
        </w:rPr>
        <w:t xml:space="preserve"> to regulate private conduct</w:t>
      </w:r>
    </w:p>
    <w:p w14:paraId="31936DAE" w14:textId="3B525D05" w:rsidR="008B40EE" w:rsidRPr="008B40EE" w:rsidRDefault="008B40EE" w:rsidP="0001150E">
      <w:pPr>
        <w:pStyle w:val="ListParagraph"/>
        <w:numPr>
          <w:ilvl w:val="2"/>
          <w:numId w:val="37"/>
        </w:numPr>
        <w:spacing w:after="200"/>
        <w:rPr>
          <w:rFonts w:cs="Times New Roman"/>
          <w:i/>
        </w:rPr>
      </w:pPr>
      <w:r>
        <w:rPr>
          <w:rFonts w:cs="Times New Roman"/>
        </w:rPr>
        <w:t xml:space="preserve">§1981 applies to prohibit discrimination in private contracting and is within the scope of Congress’s power under §2 of thirteenth amendment </w:t>
      </w:r>
    </w:p>
    <w:p w14:paraId="6409CD73" w14:textId="24030394" w:rsidR="00160788" w:rsidRPr="001D2F33" w:rsidRDefault="00160788" w:rsidP="0001150E">
      <w:pPr>
        <w:pStyle w:val="ListParagraph"/>
        <w:numPr>
          <w:ilvl w:val="2"/>
          <w:numId w:val="37"/>
        </w:numPr>
        <w:spacing w:after="200"/>
        <w:rPr>
          <w:rFonts w:cs="Times New Roman"/>
          <w:i/>
        </w:rPr>
      </w:pPr>
      <w:r>
        <w:rPr>
          <w:rFonts w:cs="Times New Roman"/>
        </w:rPr>
        <w:t>§1981 “prohibits private, commercially operated, nonsectarian schools from denying admission to prospective students because they are negros” was constitutional</w:t>
      </w:r>
      <w:r w:rsidR="00B31597">
        <w:rPr>
          <w:rFonts w:cs="Times New Roman"/>
        </w:rPr>
        <w:t>, enabled direct suits against private all-white academies trying to get around Brown v Board of Ed case for public schools</w:t>
      </w:r>
    </w:p>
    <w:p w14:paraId="20C09666" w14:textId="6CC6F825" w:rsidR="000216D5" w:rsidRPr="00E25C0A" w:rsidRDefault="000216D5" w:rsidP="000216D5">
      <w:pPr>
        <w:pStyle w:val="ListParagraph"/>
        <w:numPr>
          <w:ilvl w:val="1"/>
          <w:numId w:val="37"/>
        </w:numPr>
        <w:spacing w:after="200"/>
        <w:rPr>
          <w:rFonts w:cs="Times New Roman"/>
          <w:i/>
        </w:rPr>
      </w:pPr>
      <w:r>
        <w:rPr>
          <w:rFonts w:cs="Times New Roman"/>
        </w:rPr>
        <w:t>15</w:t>
      </w:r>
      <w:r w:rsidRPr="000216D5">
        <w:rPr>
          <w:rFonts w:cs="Times New Roman"/>
          <w:vertAlign w:val="superscript"/>
        </w:rPr>
        <w:t>th</w:t>
      </w:r>
      <w:r>
        <w:rPr>
          <w:rFonts w:cs="Times New Roman"/>
        </w:rPr>
        <w:t xml:space="preserve"> amendment was ratified in 1870, then enforcement act of 1870 made it a crime for public officers and private persons to obstruct exercise of the right to vote</w:t>
      </w:r>
    </w:p>
    <w:p w14:paraId="2F39A28B" w14:textId="3E54E1C3" w:rsidR="00E25C0A" w:rsidRPr="00E25C0A" w:rsidRDefault="00E25C0A" w:rsidP="000216D5">
      <w:pPr>
        <w:pStyle w:val="ListParagraph"/>
        <w:numPr>
          <w:ilvl w:val="1"/>
          <w:numId w:val="37"/>
        </w:numPr>
        <w:spacing w:after="200"/>
        <w:rPr>
          <w:rFonts w:cs="Times New Roman"/>
          <w:i/>
        </w:rPr>
      </w:pPr>
      <w:r>
        <w:rPr>
          <w:rFonts w:cs="Times New Roman"/>
        </w:rPr>
        <w:t>Civil Rights Act of 1957: authorized Attorney General to Seek injunctions against public and private interferences with the right to vote on racial grounds</w:t>
      </w:r>
    </w:p>
    <w:p w14:paraId="04E0C792" w14:textId="29321F43" w:rsidR="00E25C0A" w:rsidRPr="004A1599" w:rsidRDefault="00E25C0A" w:rsidP="000216D5">
      <w:pPr>
        <w:pStyle w:val="ListParagraph"/>
        <w:numPr>
          <w:ilvl w:val="1"/>
          <w:numId w:val="37"/>
        </w:numPr>
        <w:spacing w:after="200"/>
        <w:rPr>
          <w:rFonts w:cs="Times New Roman"/>
          <w:i/>
        </w:rPr>
      </w:pPr>
      <w:r>
        <w:rPr>
          <w:rFonts w:cs="Times New Roman"/>
        </w:rPr>
        <w:t xml:space="preserve">Voting Rights Act of 1965: intended to rid the country of racial discrimination in voting </w:t>
      </w:r>
    </w:p>
    <w:p w14:paraId="4249F2FC" w14:textId="320613B4" w:rsidR="004A1599" w:rsidRPr="00F834BA" w:rsidRDefault="004A1599" w:rsidP="000216D5">
      <w:pPr>
        <w:pStyle w:val="ListParagraph"/>
        <w:numPr>
          <w:ilvl w:val="1"/>
          <w:numId w:val="37"/>
        </w:numPr>
        <w:spacing w:after="200"/>
        <w:rPr>
          <w:rFonts w:cs="Times New Roman"/>
          <w:i/>
        </w:rPr>
      </w:pPr>
      <w:r>
        <w:rPr>
          <w:rFonts w:cs="Times New Roman"/>
          <w:b/>
          <w:i/>
        </w:rPr>
        <w:t>Lassister v Northampton County Election Bd</w:t>
      </w:r>
      <w:r>
        <w:rPr>
          <w:rFonts w:cs="Times New Roman"/>
          <w:i/>
        </w:rPr>
        <w:t xml:space="preserve">: </w:t>
      </w:r>
      <w:r>
        <w:rPr>
          <w:rFonts w:cs="Times New Roman"/>
        </w:rPr>
        <w:t xml:space="preserve">rejected a black citizens’ attack </w:t>
      </w:r>
      <w:r w:rsidR="00B63DB6">
        <w:rPr>
          <w:rFonts w:cs="Times New Roman"/>
        </w:rPr>
        <w:t>on NC literacy test</w:t>
      </w:r>
      <w:r w:rsidR="00F77299">
        <w:rPr>
          <w:rFonts w:cs="Times New Roman"/>
        </w:rPr>
        <w:t>, provision stated “every person presenting himself for registration shall be able to read and write any section of the NC constitution in the English language”</w:t>
      </w:r>
    </w:p>
    <w:p w14:paraId="7353ED23" w14:textId="28AF15AC" w:rsidR="00F834BA" w:rsidRPr="00E65BC9" w:rsidRDefault="00F834BA" w:rsidP="00F834BA">
      <w:pPr>
        <w:pStyle w:val="ListParagraph"/>
        <w:numPr>
          <w:ilvl w:val="2"/>
          <w:numId w:val="37"/>
        </w:numPr>
        <w:spacing w:after="200"/>
        <w:rPr>
          <w:rFonts w:cs="Times New Roman"/>
          <w:i/>
        </w:rPr>
      </w:pPr>
      <w:r>
        <w:rPr>
          <w:rFonts w:cs="Times New Roman"/>
        </w:rPr>
        <w:t>Court held states have long been held to have broad powers to determine the conditions under which the right to suffrage may be exercised</w:t>
      </w:r>
      <w:r w:rsidR="00631FBD">
        <w:rPr>
          <w:rFonts w:cs="Times New Roman"/>
        </w:rPr>
        <w:t>, literacy and illiteracy are neutral on race, creed, color, and sex</w:t>
      </w:r>
    </w:p>
    <w:p w14:paraId="742E7B6D" w14:textId="532888D7" w:rsidR="00E65BC9" w:rsidRPr="005B0CFF" w:rsidRDefault="00E65BC9" w:rsidP="00E65BC9">
      <w:pPr>
        <w:pStyle w:val="ListParagraph"/>
        <w:numPr>
          <w:ilvl w:val="1"/>
          <w:numId w:val="37"/>
        </w:numPr>
        <w:spacing w:after="200"/>
        <w:rPr>
          <w:rFonts w:cs="Times New Roman"/>
          <w:i/>
        </w:rPr>
      </w:pPr>
      <w:r>
        <w:rPr>
          <w:rFonts w:cs="Times New Roman"/>
          <w:b/>
          <w:i/>
        </w:rPr>
        <w:t>South Carolina v Katzenbach</w:t>
      </w:r>
      <w:r w:rsidR="008C4F18">
        <w:rPr>
          <w:rFonts w:cs="Times New Roman"/>
        </w:rPr>
        <w:t>: court sustained §5 of the VRA of 1965, largely directed at racial discrimination in the south</w:t>
      </w:r>
      <w:r w:rsidR="003F39B0">
        <w:rPr>
          <w:rFonts w:cs="Times New Roman"/>
        </w:rPr>
        <w:t xml:space="preserve"> as proper exercise of congressional power under §2 of the 15</w:t>
      </w:r>
      <w:r w:rsidR="003F39B0" w:rsidRPr="003F39B0">
        <w:rPr>
          <w:rFonts w:cs="Times New Roman"/>
          <w:vertAlign w:val="superscript"/>
        </w:rPr>
        <w:t>th</w:t>
      </w:r>
      <w:r w:rsidR="003F39B0">
        <w:rPr>
          <w:rFonts w:cs="Times New Roman"/>
        </w:rPr>
        <w:t xml:space="preserve"> amendment </w:t>
      </w:r>
    </w:p>
    <w:p w14:paraId="57F83F7D" w14:textId="2F13E6F8" w:rsidR="009A1883" w:rsidRPr="009A1883" w:rsidRDefault="009A1883" w:rsidP="005B0CFF">
      <w:pPr>
        <w:pStyle w:val="ListParagraph"/>
        <w:numPr>
          <w:ilvl w:val="2"/>
          <w:numId w:val="37"/>
        </w:numPr>
        <w:spacing w:after="200"/>
        <w:rPr>
          <w:rFonts w:cs="Times New Roman"/>
        </w:rPr>
      </w:pPr>
      <w:r>
        <w:rPr>
          <w:rFonts w:cs="Times New Roman"/>
        </w:rPr>
        <w:t xml:space="preserve">**McCulloch application </w:t>
      </w:r>
      <w:r w:rsidRPr="009A1883">
        <w:rPr>
          <w:rFonts w:cs="Times New Roman"/>
        </w:rPr>
        <w:sym w:font="Wingdings" w:char="F0E0"/>
      </w:r>
      <w:r>
        <w:rPr>
          <w:rFonts w:cs="Times New Roman"/>
        </w:rPr>
        <w:t xml:space="preserve"> </w:t>
      </w:r>
      <w:r w:rsidRPr="009A1883">
        <w:rPr>
          <w:rFonts w:cs="Times New Roman"/>
        </w:rPr>
        <w:t xml:space="preserve">Holding: </w:t>
      </w:r>
      <w:r>
        <w:rPr>
          <w:rFonts w:cs="Times New Roman"/>
        </w:rPr>
        <w:t>Congress may use any rational means to effectuate the constitutional prohibition of racial discrimination in voting, basic test to be applied (under §2) is the same as in all cases concerning the express powers of Congress with relation to the reserved powers of the state</w:t>
      </w:r>
    </w:p>
    <w:p w14:paraId="5066ACF0" w14:textId="3B5B3287" w:rsidR="005B0CFF" w:rsidRPr="009A1883" w:rsidRDefault="005B0CFF" w:rsidP="005B0CFF">
      <w:pPr>
        <w:pStyle w:val="ListParagraph"/>
        <w:numPr>
          <w:ilvl w:val="2"/>
          <w:numId w:val="37"/>
        </w:numPr>
        <w:spacing w:after="200"/>
        <w:rPr>
          <w:rFonts w:cs="Times New Roman"/>
        </w:rPr>
      </w:pPr>
      <w:r w:rsidRPr="009A1883">
        <w:rPr>
          <w:rFonts w:cs="Times New Roman"/>
        </w:rPr>
        <w:t>Act suspended literacy tests and other devices for five years from the last occurrence of any substantial voting discrimination</w:t>
      </w:r>
    </w:p>
    <w:p w14:paraId="710A8347" w14:textId="2EC9AF82" w:rsidR="005B0CFF" w:rsidRPr="009A1883" w:rsidRDefault="005B0CFF" w:rsidP="005B0CFF">
      <w:pPr>
        <w:pStyle w:val="ListParagraph"/>
        <w:numPr>
          <w:ilvl w:val="2"/>
          <w:numId w:val="37"/>
        </w:numPr>
        <w:spacing w:after="200"/>
        <w:rPr>
          <w:rFonts w:cs="Times New Roman"/>
        </w:rPr>
      </w:pPr>
      <w:r w:rsidRPr="009A1883">
        <w:rPr>
          <w:rFonts w:cs="Times New Roman"/>
        </w:rPr>
        <w:t>§5 also barred any new “standard, practice, or procedure with respect to voting”</w:t>
      </w:r>
    </w:p>
    <w:p w14:paraId="1545C43E" w14:textId="5F1ABD58" w:rsidR="009A1883" w:rsidRPr="00B74693" w:rsidRDefault="009E4F3B" w:rsidP="009A1883">
      <w:pPr>
        <w:pStyle w:val="ListParagraph"/>
        <w:numPr>
          <w:ilvl w:val="1"/>
          <w:numId w:val="37"/>
        </w:numPr>
        <w:spacing w:after="200"/>
        <w:rPr>
          <w:rFonts w:cs="Times New Roman"/>
          <w:i/>
        </w:rPr>
      </w:pPr>
      <w:r>
        <w:rPr>
          <w:rFonts w:cs="Times New Roman"/>
          <w:b/>
          <w:i/>
        </w:rPr>
        <w:t>Katzenbach v Morgan</w:t>
      </w:r>
      <w:r w:rsidR="00A20614">
        <w:rPr>
          <w:rFonts w:cs="Times New Roman"/>
          <w:b/>
          <w:i/>
        </w:rPr>
        <w:t xml:space="preserve"> </w:t>
      </w:r>
      <w:r w:rsidR="00114FDB">
        <w:rPr>
          <w:rFonts w:cs="Times New Roman"/>
        </w:rPr>
        <w:t>– indicated Congress, under §5 of the 14</w:t>
      </w:r>
      <w:r w:rsidR="00114FDB" w:rsidRPr="00114FDB">
        <w:rPr>
          <w:rFonts w:cs="Times New Roman"/>
          <w:vertAlign w:val="superscript"/>
        </w:rPr>
        <w:t>th</w:t>
      </w:r>
      <w:r w:rsidR="00114FDB">
        <w:rPr>
          <w:rFonts w:cs="Times New Roman"/>
        </w:rPr>
        <w:t xml:space="preserve"> amendment may independently interpret the Constitution and even overturn the Supreme Court</w:t>
      </w:r>
    </w:p>
    <w:p w14:paraId="0D39F932" w14:textId="77777777" w:rsidR="00B74693" w:rsidRPr="00B74693" w:rsidRDefault="00B74693" w:rsidP="00B74693">
      <w:pPr>
        <w:pStyle w:val="ListParagraph"/>
        <w:numPr>
          <w:ilvl w:val="2"/>
          <w:numId w:val="37"/>
        </w:numPr>
        <w:spacing w:after="200"/>
        <w:rPr>
          <w:rFonts w:cs="Times New Roman"/>
        </w:rPr>
      </w:pPr>
      <w:r>
        <w:rPr>
          <w:rFonts w:cs="Times New Roman"/>
        </w:rPr>
        <w:t xml:space="preserve">Facts: </w:t>
      </w:r>
      <w:r w:rsidRPr="00B74693">
        <w:rPr>
          <w:rFonts w:cs="Times New Roman"/>
        </w:rPr>
        <w:t>A law that ensured Puerto Ricans the right to vote upon successful completion of the sixth grade was upheld as a valid exercise of the powers of the United States Congress by means of Section:5 of the Fourteenth Amendment of the United States Constitution (Constitution).</w:t>
      </w:r>
    </w:p>
    <w:p w14:paraId="568926E9" w14:textId="31D6AA44" w:rsidR="00B74693" w:rsidRDefault="00B74693" w:rsidP="00B74693">
      <w:pPr>
        <w:pStyle w:val="ListParagraph"/>
        <w:numPr>
          <w:ilvl w:val="3"/>
          <w:numId w:val="37"/>
        </w:numPr>
        <w:spacing w:after="200"/>
        <w:rPr>
          <w:rFonts w:cs="Times New Roman"/>
        </w:rPr>
      </w:pPr>
      <w:r>
        <w:rPr>
          <w:rFonts w:cs="Times New Roman"/>
        </w:rPr>
        <w:t>§4(e) of the VRA of 1965 ensures the right to vote to all Puerto Ricans who successfully complete the 6</w:t>
      </w:r>
      <w:r w:rsidRPr="00B74693">
        <w:rPr>
          <w:rFonts w:cs="Times New Roman"/>
          <w:vertAlign w:val="superscript"/>
        </w:rPr>
        <w:t>th</w:t>
      </w:r>
      <w:r>
        <w:rPr>
          <w:rFonts w:cs="Times New Roman"/>
        </w:rPr>
        <w:t xml:space="preserve"> grade, suit was brought challenging constitutionality of §4(e) because it prohibited the enforcement of the election laws of NY which required ability to read and write English</w:t>
      </w:r>
    </w:p>
    <w:p w14:paraId="09955E5C" w14:textId="518F9B77" w:rsidR="005A1DC0" w:rsidRDefault="005A1DC0" w:rsidP="00B74693">
      <w:pPr>
        <w:pStyle w:val="ListParagraph"/>
        <w:numPr>
          <w:ilvl w:val="2"/>
          <w:numId w:val="37"/>
        </w:numPr>
        <w:spacing w:after="200"/>
        <w:rPr>
          <w:rFonts w:cs="Times New Roman"/>
        </w:rPr>
      </w:pPr>
      <w:r>
        <w:rPr>
          <w:rFonts w:cs="Times New Roman"/>
        </w:rPr>
        <w:t>Court held §4(e) was a proper exercise of the powers granted to Congress under §5 of the 14</w:t>
      </w:r>
      <w:r w:rsidRPr="005A1DC0">
        <w:rPr>
          <w:rFonts w:cs="Times New Roman"/>
          <w:vertAlign w:val="superscript"/>
        </w:rPr>
        <w:t>th</w:t>
      </w:r>
      <w:r>
        <w:rPr>
          <w:rFonts w:cs="Times New Roman"/>
        </w:rPr>
        <w:t xml:space="preserve"> amendment </w:t>
      </w:r>
    </w:p>
    <w:p w14:paraId="70D5AD46" w14:textId="52995B81" w:rsidR="00B74693" w:rsidRPr="00B74693" w:rsidRDefault="00B74693" w:rsidP="00B74693">
      <w:pPr>
        <w:pStyle w:val="ListParagraph"/>
        <w:numPr>
          <w:ilvl w:val="2"/>
          <w:numId w:val="37"/>
        </w:numPr>
        <w:spacing w:after="200"/>
        <w:rPr>
          <w:rFonts w:cs="Times New Roman"/>
        </w:rPr>
      </w:pPr>
      <w:r>
        <w:rPr>
          <w:rFonts w:cs="Times New Roman"/>
        </w:rPr>
        <w:t xml:space="preserve">Holding: </w:t>
      </w:r>
      <w:r w:rsidRPr="00B74693">
        <w:rPr>
          <w:rFonts w:cs="Times New Roman"/>
        </w:rPr>
        <w:t>A federal law ensuring the right to vote upon successful completion of the sixth grade, despite a conflicting state law’s voting qualifications, is a valid exercise of the powers of the United States Congress by means of Section:</w:t>
      </w:r>
      <w:r w:rsidR="00815C93">
        <w:rPr>
          <w:rFonts w:cs="Times New Roman"/>
        </w:rPr>
        <w:t xml:space="preserve"> </w:t>
      </w:r>
      <w:r w:rsidRPr="00B74693">
        <w:rPr>
          <w:rFonts w:cs="Times New Roman"/>
        </w:rPr>
        <w:t>5 of the Fourteenth Amendment of the Constitution because Section:</w:t>
      </w:r>
      <w:r w:rsidR="00815C93">
        <w:rPr>
          <w:rFonts w:cs="Times New Roman"/>
        </w:rPr>
        <w:t xml:space="preserve"> </w:t>
      </w:r>
      <w:r w:rsidRPr="00B74693">
        <w:rPr>
          <w:rFonts w:cs="Times New Roman"/>
        </w:rPr>
        <w:t>5 is a positive grant of power.</w:t>
      </w:r>
    </w:p>
    <w:p w14:paraId="3E79C5BD" w14:textId="4D6243BE" w:rsidR="00B74693" w:rsidRPr="00347FE4" w:rsidRDefault="006B7C8F" w:rsidP="00B74693">
      <w:pPr>
        <w:pStyle w:val="ListParagraph"/>
        <w:numPr>
          <w:ilvl w:val="2"/>
          <w:numId w:val="37"/>
        </w:numPr>
        <w:spacing w:after="200"/>
        <w:rPr>
          <w:rFonts w:cs="Times New Roman"/>
          <w:i/>
        </w:rPr>
      </w:pPr>
      <w:r>
        <w:rPr>
          <w:rFonts w:cs="Times New Roman"/>
        </w:rPr>
        <w:t xml:space="preserve">It was well within the congressional authority to say that this need of the Puerto Rican minority for the vote warranted federal intrusion upon any state interests served by the English literacy requirement </w:t>
      </w:r>
      <w:r w:rsidR="00623C7D">
        <w:rPr>
          <w:rFonts w:cs="Times New Roman"/>
        </w:rPr>
        <w:t xml:space="preserve"> - previous and fundamental right</w:t>
      </w:r>
    </w:p>
    <w:p w14:paraId="1D8EC5AA" w14:textId="0A5BD067" w:rsidR="00347FE4" w:rsidRPr="00347FE4" w:rsidRDefault="00347FE4" w:rsidP="00B74693">
      <w:pPr>
        <w:pStyle w:val="ListParagraph"/>
        <w:numPr>
          <w:ilvl w:val="2"/>
          <w:numId w:val="37"/>
        </w:numPr>
        <w:spacing w:after="200"/>
        <w:rPr>
          <w:rFonts w:cs="Times New Roman"/>
          <w:i/>
        </w:rPr>
      </w:pPr>
      <w:r>
        <w:rPr>
          <w:rFonts w:cs="Times New Roman"/>
        </w:rPr>
        <w:t xml:space="preserve">Two </w:t>
      </w:r>
      <w:r w:rsidR="00652F4A">
        <w:rPr>
          <w:rFonts w:cs="Times New Roman"/>
        </w:rPr>
        <w:t>Reasoning’s</w:t>
      </w:r>
      <w:r>
        <w:rPr>
          <w:rFonts w:cs="Times New Roman"/>
        </w:rPr>
        <w:t>:</w:t>
      </w:r>
    </w:p>
    <w:p w14:paraId="0941DBE9" w14:textId="3C48C9E1" w:rsidR="00347FE4" w:rsidRPr="00347FE4" w:rsidRDefault="00347FE4" w:rsidP="00347FE4">
      <w:pPr>
        <w:pStyle w:val="ListParagraph"/>
        <w:numPr>
          <w:ilvl w:val="3"/>
          <w:numId w:val="37"/>
        </w:numPr>
        <w:spacing w:after="200"/>
        <w:rPr>
          <w:rFonts w:cs="Times New Roman"/>
          <w:i/>
        </w:rPr>
      </w:pPr>
      <w:r>
        <w:rPr>
          <w:rFonts w:cs="Times New Roman"/>
        </w:rPr>
        <w:t>Law was constitutional because it was a remedy for discrimination</w:t>
      </w:r>
    </w:p>
    <w:p w14:paraId="07149946" w14:textId="6FAACFA9" w:rsidR="00347FE4" w:rsidRPr="00547B6F" w:rsidRDefault="00347FE4" w:rsidP="00347FE4">
      <w:pPr>
        <w:pStyle w:val="ListParagraph"/>
        <w:numPr>
          <w:ilvl w:val="3"/>
          <w:numId w:val="37"/>
        </w:numPr>
        <w:spacing w:after="200"/>
        <w:rPr>
          <w:rFonts w:cs="Times New Roman"/>
          <w:i/>
        </w:rPr>
      </w:pPr>
      <w:r>
        <w:rPr>
          <w:rFonts w:cs="Times New Roman"/>
        </w:rPr>
        <w:t>Denied equal protection</w:t>
      </w:r>
    </w:p>
    <w:p w14:paraId="243E7E77" w14:textId="06882CFC" w:rsidR="00033133" w:rsidRPr="00461BB4" w:rsidRDefault="00461BB4" w:rsidP="00033133">
      <w:pPr>
        <w:pStyle w:val="ListParagraph"/>
        <w:numPr>
          <w:ilvl w:val="1"/>
          <w:numId w:val="37"/>
        </w:numPr>
        <w:spacing w:after="200"/>
        <w:rPr>
          <w:rFonts w:cs="Times New Roman"/>
          <w:i/>
        </w:rPr>
      </w:pPr>
      <w:r>
        <w:rPr>
          <w:rFonts w:cs="Times New Roman"/>
          <w:b/>
          <w:i/>
        </w:rPr>
        <w:t>Rome v United States</w:t>
      </w:r>
      <w:r w:rsidR="003D7160">
        <w:rPr>
          <w:rFonts w:cs="Times New Roman"/>
        </w:rPr>
        <w:t xml:space="preserve"> </w:t>
      </w:r>
      <w:r w:rsidR="003D7160" w:rsidRPr="003D7160">
        <w:rPr>
          <w:rFonts w:cs="Times New Roman"/>
        </w:rPr>
        <w:sym w:font="Wingdings" w:char="F0E0"/>
      </w:r>
      <w:r w:rsidR="003D7160">
        <w:rPr>
          <w:rFonts w:cs="Times New Roman"/>
        </w:rPr>
        <w:t xml:space="preserve"> </w:t>
      </w:r>
      <w:r w:rsidR="004B44F3">
        <w:rPr>
          <w:rFonts w:cs="Times New Roman"/>
        </w:rPr>
        <w:t>court suggested that Congress has the authority under §2 to interpret the meaning of the 15</w:t>
      </w:r>
      <w:r w:rsidR="004B44F3" w:rsidRPr="004B44F3">
        <w:rPr>
          <w:rFonts w:cs="Times New Roman"/>
          <w:vertAlign w:val="superscript"/>
        </w:rPr>
        <w:t>th</w:t>
      </w:r>
      <w:r w:rsidR="004B44F3">
        <w:rPr>
          <w:rFonts w:cs="Times New Roman"/>
        </w:rPr>
        <w:t xml:space="preserve"> amendment </w:t>
      </w:r>
      <w:r w:rsidR="00264E4F">
        <w:rPr>
          <w:rFonts w:cs="Times New Roman"/>
        </w:rPr>
        <w:t>– Congress can “prohibit changes that have a discriminatory impact”</w:t>
      </w:r>
      <w:r w:rsidR="00D87328">
        <w:rPr>
          <w:rFonts w:cs="Times New Roman"/>
        </w:rPr>
        <w:t xml:space="preserve"> </w:t>
      </w:r>
      <w:r w:rsidR="00D87328" w:rsidRPr="00D87328">
        <w:rPr>
          <w:rFonts w:cs="Times New Roman"/>
          <w:color w:val="FF0000"/>
        </w:rPr>
        <w:t>(decided before Boerne)</w:t>
      </w:r>
    </w:p>
    <w:p w14:paraId="7C5332D6" w14:textId="003EBCAA" w:rsidR="00461BB4" w:rsidRPr="00B95EA0" w:rsidRDefault="00461BB4" w:rsidP="00461BB4">
      <w:pPr>
        <w:pStyle w:val="ListParagraph"/>
        <w:numPr>
          <w:ilvl w:val="2"/>
          <w:numId w:val="37"/>
        </w:numPr>
        <w:spacing w:after="200"/>
        <w:rPr>
          <w:rFonts w:cs="Times New Roman"/>
          <w:i/>
        </w:rPr>
      </w:pPr>
      <w:r>
        <w:rPr>
          <w:rFonts w:cs="Times New Roman"/>
        </w:rPr>
        <w:t xml:space="preserve">Court considered constitutionality of §5 of the VRA of 1965 as applied to changes in election procedures in Rome, GA, city made a number of annexations to its territories </w:t>
      </w:r>
    </w:p>
    <w:p w14:paraId="09278970" w14:textId="022D342E" w:rsidR="00B95EA0" w:rsidRPr="00B95EA0" w:rsidRDefault="00B95EA0" w:rsidP="00B95EA0">
      <w:pPr>
        <w:pStyle w:val="ListParagraph"/>
        <w:numPr>
          <w:ilvl w:val="2"/>
          <w:numId w:val="37"/>
        </w:numPr>
        <w:spacing w:after="200"/>
        <w:rPr>
          <w:rFonts w:cs="Times New Roman"/>
        </w:rPr>
      </w:pPr>
      <w:r>
        <w:rPr>
          <w:rFonts w:cs="Times New Roman"/>
        </w:rPr>
        <w:t xml:space="preserve">Rule: </w:t>
      </w:r>
      <w:r w:rsidRPr="00B95EA0">
        <w:rPr>
          <w:rFonts w:cs="Times New Roman"/>
        </w:rPr>
        <w:t>Congress has the authority to regulate state and local voting through the provisions of the Voting Rights Act, as the Fifteenth Amendment supersedes contrary exertions of state power, and this act is an appropriate means for carrying out Congress’ constitutional responsibilities under the Fifteenth Amendment. Congress also has the power to regulate practices that it sees are discriminatory, even if no evidence of past discrimi</w:t>
      </w:r>
      <w:r w:rsidR="00FE3556">
        <w:rPr>
          <w:rFonts w:cs="Times New Roman"/>
        </w:rPr>
        <w:t>nation is in the present record</w:t>
      </w:r>
    </w:p>
    <w:p w14:paraId="4823847F" w14:textId="77777777" w:rsidR="00B95EA0" w:rsidRPr="00B95EA0" w:rsidRDefault="00B95EA0" w:rsidP="00B95EA0">
      <w:pPr>
        <w:pStyle w:val="ListParagraph"/>
        <w:numPr>
          <w:ilvl w:val="2"/>
          <w:numId w:val="37"/>
        </w:numPr>
        <w:spacing w:after="200"/>
        <w:rPr>
          <w:rFonts w:cs="Times New Roman"/>
        </w:rPr>
      </w:pPr>
      <w:r>
        <w:rPr>
          <w:rFonts w:cs="Times New Roman"/>
        </w:rPr>
        <w:t xml:space="preserve">Holding: </w:t>
      </w:r>
      <w:r w:rsidRPr="00B95EA0">
        <w:rPr>
          <w:rFonts w:cs="Times New Roman"/>
        </w:rPr>
        <w:t>The Act’s ban on electoral changes that are discriminatory in effect is an appropriate method of promoting the purposes of the Fifteenth Amendment, even if Section: 1 of the Amendment prohibits only purposeful discrimination, the prior decisions of the Court foreclose any argument that Congress may not, pursuant to Section: 2, outlaw voting practices that are discriminatory in effect.</w:t>
      </w:r>
    </w:p>
    <w:p w14:paraId="350A44AA" w14:textId="15AC114D" w:rsidR="002A596B" w:rsidRPr="002A596B" w:rsidRDefault="0089104A" w:rsidP="00065AC0">
      <w:pPr>
        <w:pStyle w:val="ListParagraph"/>
        <w:numPr>
          <w:ilvl w:val="1"/>
          <w:numId w:val="37"/>
        </w:numPr>
        <w:spacing w:after="200"/>
        <w:rPr>
          <w:rFonts w:cs="Times New Roman"/>
          <w:i/>
        </w:rPr>
      </w:pPr>
      <w:r>
        <w:rPr>
          <w:rFonts w:cs="Times New Roman"/>
          <w:b/>
          <w:i/>
        </w:rPr>
        <w:t>City of Boerne v Flores</w:t>
      </w:r>
      <w:r w:rsidR="00347FE4">
        <w:rPr>
          <w:rFonts w:cs="Times New Roman"/>
          <w:b/>
          <w:i/>
        </w:rPr>
        <w:t xml:space="preserve"> </w:t>
      </w:r>
      <w:r w:rsidR="00347FE4">
        <w:rPr>
          <w:rFonts w:cs="Times New Roman"/>
        </w:rPr>
        <w:t xml:space="preserve">– </w:t>
      </w:r>
      <w:r w:rsidR="002A596B">
        <w:rPr>
          <w:rFonts w:cs="Times New Roman"/>
          <w:color w:val="FF0000"/>
        </w:rPr>
        <w:t>§5 of 14</w:t>
      </w:r>
      <w:r w:rsidR="002A596B" w:rsidRPr="002A596B">
        <w:rPr>
          <w:rFonts w:cs="Times New Roman"/>
          <w:color w:val="FF0000"/>
          <w:vertAlign w:val="superscript"/>
        </w:rPr>
        <w:t>th</w:t>
      </w:r>
      <w:r w:rsidR="002A596B">
        <w:rPr>
          <w:rFonts w:cs="Times New Roman"/>
          <w:color w:val="FF0000"/>
        </w:rPr>
        <w:t xml:space="preserve"> amendment empowers congress to enact legislation that both remedies and prevents violations of the 14</w:t>
      </w:r>
      <w:r w:rsidR="002A596B" w:rsidRPr="002A596B">
        <w:rPr>
          <w:rFonts w:cs="Times New Roman"/>
          <w:color w:val="FF0000"/>
          <w:vertAlign w:val="superscript"/>
        </w:rPr>
        <w:t>th</w:t>
      </w:r>
      <w:r w:rsidR="002A596B">
        <w:rPr>
          <w:rFonts w:cs="Times New Roman"/>
          <w:color w:val="FF0000"/>
        </w:rPr>
        <w:t xml:space="preserve"> amendment </w:t>
      </w:r>
      <w:r w:rsidR="00063F43">
        <w:rPr>
          <w:rFonts w:cs="Times New Roman"/>
          <w:color w:val="FF0000"/>
        </w:rPr>
        <w:t>– such legislation must enforce the Sup. Cts prevailing interpretation of the 14</w:t>
      </w:r>
      <w:r w:rsidR="00063F43" w:rsidRPr="00063F43">
        <w:rPr>
          <w:rFonts w:cs="Times New Roman"/>
          <w:color w:val="FF0000"/>
          <w:vertAlign w:val="superscript"/>
        </w:rPr>
        <w:t>th</w:t>
      </w:r>
      <w:r w:rsidR="00063F43">
        <w:rPr>
          <w:rFonts w:cs="Times New Roman"/>
          <w:color w:val="FF0000"/>
        </w:rPr>
        <w:t xml:space="preserve"> amendment </w:t>
      </w:r>
    </w:p>
    <w:p w14:paraId="76437C71" w14:textId="65F8F503" w:rsidR="00B95EA0" w:rsidRPr="00D10412" w:rsidRDefault="00347FE4" w:rsidP="002A596B">
      <w:pPr>
        <w:pStyle w:val="ListParagraph"/>
        <w:numPr>
          <w:ilvl w:val="2"/>
          <w:numId w:val="37"/>
        </w:numPr>
        <w:spacing w:after="200"/>
        <w:rPr>
          <w:rFonts w:cs="Times New Roman"/>
          <w:i/>
        </w:rPr>
      </w:pPr>
      <w:r>
        <w:rPr>
          <w:rFonts w:cs="Times New Roman"/>
        </w:rPr>
        <w:t>expressly rejects view in Katzenbach and shifted to federalist perspective that Congress may not use its §5 powers</w:t>
      </w:r>
      <w:r w:rsidR="00702EFD">
        <w:rPr>
          <w:rFonts w:cs="Times New Roman"/>
        </w:rPr>
        <w:t xml:space="preserve"> to exp</w:t>
      </w:r>
      <w:r>
        <w:rPr>
          <w:rFonts w:cs="Times New Roman"/>
        </w:rPr>
        <w:t>and the scope of rights or create new rights</w:t>
      </w:r>
    </w:p>
    <w:p w14:paraId="316FE644" w14:textId="3BE661E8" w:rsidR="008B0EC3" w:rsidRPr="008B0EC3" w:rsidRDefault="008B0EC3" w:rsidP="008B0EC3">
      <w:pPr>
        <w:pStyle w:val="ListParagraph"/>
        <w:numPr>
          <w:ilvl w:val="2"/>
          <w:numId w:val="37"/>
        </w:numPr>
        <w:spacing w:after="200"/>
        <w:rPr>
          <w:rFonts w:cs="Times New Roman"/>
        </w:rPr>
      </w:pPr>
      <w:r>
        <w:rPr>
          <w:rFonts w:cs="Times New Roman"/>
        </w:rPr>
        <w:t xml:space="preserve">Fact: </w:t>
      </w:r>
      <w:r w:rsidR="0035082C">
        <w:rPr>
          <w:rFonts w:cs="Times New Roman"/>
        </w:rPr>
        <w:t>church in Texas was prevented from constructing a new facility because its building was classified as a historic landmark</w:t>
      </w:r>
      <w:r w:rsidR="00A7034C">
        <w:rPr>
          <w:rFonts w:cs="Times New Roman"/>
        </w:rPr>
        <w:t xml:space="preserve">, church sued under RFRA and city challenged the constitutionality </w:t>
      </w:r>
      <w:r w:rsidR="00A7034C" w:rsidRPr="00A7034C">
        <w:rPr>
          <w:rFonts w:cs="Times New Roman"/>
        </w:rPr>
        <w:sym w:font="Wingdings" w:char="F0E0"/>
      </w:r>
      <w:r w:rsidR="00CE5D44" w:rsidRPr="008B0EC3">
        <w:rPr>
          <w:rFonts w:cs="Times New Roman"/>
        </w:rPr>
        <w:t xml:space="preserve"> held by </w:t>
      </w:r>
      <w:r w:rsidR="00CE5D44">
        <w:rPr>
          <w:rFonts w:cs="Times New Roman"/>
        </w:rPr>
        <w:t>SCOTUS</w:t>
      </w:r>
      <w:r w:rsidR="00CE5D44" w:rsidRPr="008B0EC3">
        <w:rPr>
          <w:rFonts w:cs="Times New Roman"/>
        </w:rPr>
        <w:t xml:space="preserve"> to be an exces</w:t>
      </w:r>
      <w:r w:rsidR="00CE5D44">
        <w:rPr>
          <w:rFonts w:cs="Times New Roman"/>
        </w:rPr>
        <w:t xml:space="preserve">sive use of power under Section </w:t>
      </w:r>
      <w:r w:rsidR="00CE5D44" w:rsidRPr="008B0EC3">
        <w:rPr>
          <w:rFonts w:cs="Times New Roman"/>
        </w:rPr>
        <w:t xml:space="preserve">5 of the Fourteenth Amendment of the </w:t>
      </w:r>
      <w:r w:rsidR="00CE5D44">
        <w:rPr>
          <w:rFonts w:cs="Times New Roman"/>
        </w:rPr>
        <w:t>constitut</w:t>
      </w:r>
      <w:r w:rsidR="00094F97">
        <w:rPr>
          <w:rFonts w:cs="Times New Roman"/>
        </w:rPr>
        <w:t>ion</w:t>
      </w:r>
    </w:p>
    <w:p w14:paraId="7E8B5A11" w14:textId="7693C691" w:rsidR="005D5F2D" w:rsidRDefault="00F831E2" w:rsidP="00CC14BA">
      <w:pPr>
        <w:pStyle w:val="ListParagraph"/>
        <w:numPr>
          <w:ilvl w:val="2"/>
          <w:numId w:val="37"/>
        </w:numPr>
        <w:spacing w:after="200"/>
        <w:rPr>
          <w:rFonts w:cs="Times New Roman"/>
        </w:rPr>
      </w:pPr>
      <w:r>
        <w:rPr>
          <w:rFonts w:cs="Times New Roman"/>
        </w:rPr>
        <w:t>RFRA prohibited the govt from substantially burden the exercise of religion even if it results from a rule of general applicability unless the government can demonstrate the burden is (1) in furtherance of a compelling governmental interest and (2) the least restrictive means of furthering that interest (strict scrutiny)</w:t>
      </w:r>
      <w:r w:rsidR="00CC14BA" w:rsidRPr="00CC14BA">
        <w:rPr>
          <w:rFonts w:cs="Times New Roman"/>
        </w:rPr>
        <w:t xml:space="preserve"> </w:t>
      </w:r>
    </w:p>
    <w:p w14:paraId="68E05690" w14:textId="05CA503F" w:rsidR="0031529E" w:rsidRDefault="00CC5492" w:rsidP="0031529E">
      <w:pPr>
        <w:pStyle w:val="ListParagraph"/>
        <w:numPr>
          <w:ilvl w:val="2"/>
          <w:numId w:val="37"/>
        </w:numPr>
        <w:spacing w:after="200"/>
        <w:rPr>
          <w:rFonts w:cs="Times New Roman"/>
        </w:rPr>
      </w:pPr>
      <w:r>
        <w:rPr>
          <w:rFonts w:cs="Times New Roman"/>
        </w:rPr>
        <w:t xml:space="preserve">Rule: </w:t>
      </w:r>
      <w:r w:rsidR="0031529E" w:rsidRPr="0031529E">
        <w:rPr>
          <w:rFonts w:cs="Times New Roman"/>
        </w:rPr>
        <w:t xml:space="preserve">While preventive rules are sometimes appropriate remedial measures, there must be </w:t>
      </w:r>
      <w:r w:rsidR="00EC4903" w:rsidRPr="0031529E">
        <w:rPr>
          <w:rFonts w:cs="Times New Roman"/>
        </w:rPr>
        <w:t>congruence</w:t>
      </w:r>
      <w:r w:rsidR="0031529E" w:rsidRPr="0031529E">
        <w:rPr>
          <w:rFonts w:cs="Times New Roman"/>
        </w:rPr>
        <w:t xml:space="preserve"> between the means used and the ends sought to be achieved. The appropriateness of remedial measures must be considered in light of the evil presented.</w:t>
      </w:r>
    </w:p>
    <w:p w14:paraId="58A216BB" w14:textId="70E7A80E" w:rsidR="00702EFD" w:rsidRPr="003B1539" w:rsidRDefault="00702EFD" w:rsidP="0031529E">
      <w:pPr>
        <w:pStyle w:val="ListParagraph"/>
        <w:numPr>
          <w:ilvl w:val="2"/>
          <w:numId w:val="37"/>
        </w:numPr>
        <w:spacing w:after="200"/>
        <w:rPr>
          <w:rFonts w:cs="Times New Roman"/>
          <w:color w:val="FF0000"/>
        </w:rPr>
      </w:pPr>
      <w:r w:rsidRPr="003B1539">
        <w:rPr>
          <w:rFonts w:cs="Times New Roman"/>
          <w:b/>
          <w:color w:val="FF0000"/>
        </w:rPr>
        <w:t>Holding:</w:t>
      </w:r>
      <w:r w:rsidRPr="003B1539">
        <w:rPr>
          <w:rFonts w:cs="Times New Roman"/>
          <w:color w:val="FF0000"/>
        </w:rPr>
        <w:t xml:space="preserve"> Congress is limited to enacting laws that prevent or remedy violations of rights already recognized by the Supreme Court, there must be a congruence and proportionality between the injury to be prevented or remedied and the means adopted to that end</w:t>
      </w:r>
    </w:p>
    <w:p w14:paraId="2726F37E" w14:textId="55255337" w:rsidR="00D07C8B" w:rsidRDefault="0093552D" w:rsidP="0031529E">
      <w:pPr>
        <w:pStyle w:val="ListParagraph"/>
        <w:numPr>
          <w:ilvl w:val="2"/>
          <w:numId w:val="37"/>
        </w:numPr>
        <w:spacing w:after="200"/>
        <w:rPr>
          <w:rFonts w:cs="Times New Roman"/>
        </w:rPr>
      </w:pPr>
      <w:r>
        <w:rPr>
          <w:rFonts w:cs="Times New Roman"/>
        </w:rPr>
        <w:t>“sweeping coverage ensures its intrusion at every level of government, displacing laws and prohibiting official actions of almost every description regardless of subject matter”</w:t>
      </w:r>
      <w:r w:rsidR="00F57FCF">
        <w:rPr>
          <w:rFonts w:cs="Times New Roman"/>
        </w:rPr>
        <w:t xml:space="preserve"> </w:t>
      </w:r>
      <w:r w:rsidR="00F57FCF" w:rsidRPr="00F57FCF">
        <w:rPr>
          <w:rFonts w:cs="Times New Roman"/>
        </w:rPr>
        <w:sym w:font="Wingdings" w:char="F0E0"/>
      </w:r>
      <w:r w:rsidR="00F57FCF">
        <w:rPr>
          <w:rFonts w:cs="Times New Roman"/>
        </w:rPr>
        <w:t xml:space="preserve"> prohibits much which does not violate the constitution</w:t>
      </w:r>
    </w:p>
    <w:p w14:paraId="25635BFB" w14:textId="4C1B7C17" w:rsidR="00FF498B" w:rsidRDefault="00FF498B" w:rsidP="0031529E">
      <w:pPr>
        <w:pStyle w:val="ListParagraph"/>
        <w:numPr>
          <w:ilvl w:val="2"/>
          <w:numId w:val="37"/>
        </w:numPr>
        <w:spacing w:after="200"/>
        <w:rPr>
          <w:rFonts w:cs="Times New Roman"/>
        </w:rPr>
      </w:pPr>
      <w:r>
        <w:rPr>
          <w:rFonts w:cs="Times New Roman"/>
        </w:rPr>
        <w:t>Legislation is broader than is appropriate if the goal is to prevent and remedy constitutional violations</w:t>
      </w:r>
    </w:p>
    <w:p w14:paraId="39522D53" w14:textId="450DAB82" w:rsidR="003D27AF" w:rsidRPr="008A34A7" w:rsidRDefault="003D27AF" w:rsidP="003D27AF">
      <w:pPr>
        <w:pStyle w:val="ListParagraph"/>
        <w:numPr>
          <w:ilvl w:val="1"/>
          <w:numId w:val="37"/>
        </w:numPr>
        <w:spacing w:after="200"/>
        <w:rPr>
          <w:rFonts w:cs="Times New Roman"/>
          <w:i/>
        </w:rPr>
      </w:pPr>
      <w:r w:rsidRPr="00547B6F">
        <w:rPr>
          <w:rFonts w:cs="Times New Roman"/>
          <w:color w:val="FF0000"/>
        </w:rPr>
        <w:t>AFTER BOERNE: Supreme Court reaffirms that Congress under §5 cannot expand the scope of rights and that any federal law must be a “proportionate” and “congruent” measure to prevent and remedy constitutional violations</w:t>
      </w:r>
      <w:r w:rsidR="00EE28D5">
        <w:rPr>
          <w:rFonts w:cs="Times New Roman"/>
          <w:color w:val="FF0000"/>
        </w:rPr>
        <w:t xml:space="preserve"> – </w:t>
      </w:r>
      <w:r w:rsidR="00EE28D5" w:rsidRPr="008A34A7">
        <w:rPr>
          <w:rFonts w:cs="Times New Roman"/>
        </w:rPr>
        <w:t>Congress may be sued for their unconstitutional acts and thus may be sued under Title II of the ADA for conduct that violates the constitution</w:t>
      </w:r>
    </w:p>
    <w:p w14:paraId="176C41A3" w14:textId="2BC8B64E" w:rsidR="008A34A7" w:rsidRPr="003D27AF" w:rsidRDefault="008A34A7" w:rsidP="003D27AF">
      <w:pPr>
        <w:pStyle w:val="ListParagraph"/>
        <w:numPr>
          <w:ilvl w:val="1"/>
          <w:numId w:val="37"/>
        </w:numPr>
        <w:spacing w:after="200"/>
        <w:rPr>
          <w:rFonts w:cs="Times New Roman"/>
          <w:i/>
          <w:color w:val="FF0000"/>
        </w:rPr>
      </w:pPr>
      <w:r>
        <w:rPr>
          <w:rFonts w:cs="Times New Roman"/>
          <w:color w:val="FF0000"/>
        </w:rPr>
        <w:t>Basic Principal: Congress can authorize suits against states for unconstitutional actions and also has much broader authority to legislate if it is a type of discrimination or a right that receives heightened scrutiny. But if it is a type of discrimination or claim that receives only rational basis review, Congress’s ability to legislate under §5 is very narrow</w:t>
      </w:r>
    </w:p>
    <w:p w14:paraId="6EA52FC4" w14:textId="6D6EE858" w:rsidR="00B53FFC" w:rsidRPr="00580928" w:rsidRDefault="00580928" w:rsidP="009B0F2F">
      <w:pPr>
        <w:pStyle w:val="ListParagraph"/>
        <w:numPr>
          <w:ilvl w:val="1"/>
          <w:numId w:val="37"/>
        </w:numPr>
        <w:spacing w:after="200"/>
        <w:rPr>
          <w:rFonts w:cs="Times New Roman"/>
        </w:rPr>
      </w:pPr>
      <w:r w:rsidRPr="00580928">
        <w:rPr>
          <w:rFonts w:cs="Times New Roman"/>
          <w:b/>
          <w:i/>
        </w:rPr>
        <w:t>Shelby County v Holder</w:t>
      </w:r>
    </w:p>
    <w:p w14:paraId="5D17FA2F" w14:textId="43A21316" w:rsidR="00580928" w:rsidRPr="00580928" w:rsidRDefault="00580928" w:rsidP="00580928">
      <w:pPr>
        <w:pStyle w:val="ListParagraph"/>
        <w:numPr>
          <w:ilvl w:val="2"/>
          <w:numId w:val="37"/>
        </w:numPr>
        <w:spacing w:after="200"/>
        <w:rPr>
          <w:rFonts w:cs="Times New Roman"/>
        </w:rPr>
      </w:pPr>
      <w:r>
        <w:rPr>
          <w:rFonts w:cs="Times New Roman"/>
        </w:rPr>
        <w:t>Facts: §5 of Civil Rights Act of 1965</w:t>
      </w:r>
      <w:r w:rsidRPr="00580928">
        <w:rPr>
          <w:rFonts w:cs="Times New Roman"/>
        </w:rPr>
        <w:t xml:space="preserve"> prohibits eligible districts from enacting changes to their election laws and procedures without official authorization. Section 4(b) defines the eligible districts as ones that had a voting test in place as of November 1, 1964 and less than 50% turnout for the 1964 presidential election. Such districts must prove to the Attorney General or a three-judge panel of a Washington, D.C. district court that the change “neither has the purpose nor will have the effect” of negatively impacting any individual’s right to vote based on race or minority status. Section 5 was originally enacted for five years, but has been continually renewed since that time.</w:t>
      </w:r>
      <w:r>
        <w:rPr>
          <w:rFonts w:cs="Times New Roman"/>
        </w:rPr>
        <w:t xml:space="preserve"> Shelby county challenged the constitutionality of §5 and </w:t>
      </w:r>
      <w:r w:rsidR="00750B1F">
        <w:rPr>
          <w:rFonts w:cs="Times New Roman"/>
        </w:rPr>
        <w:t>§</w:t>
      </w:r>
      <w:r>
        <w:rPr>
          <w:rFonts w:cs="Times New Roman"/>
        </w:rPr>
        <w:t>4(b)</w:t>
      </w:r>
    </w:p>
    <w:p w14:paraId="3809FA7D" w14:textId="12B35860" w:rsidR="00750B1F" w:rsidRPr="00750B1F" w:rsidRDefault="00750B1F" w:rsidP="00750B1F">
      <w:pPr>
        <w:pStyle w:val="ListParagraph"/>
        <w:numPr>
          <w:ilvl w:val="2"/>
          <w:numId w:val="37"/>
        </w:numPr>
        <w:spacing w:after="200"/>
        <w:rPr>
          <w:rFonts w:cs="Times New Roman"/>
        </w:rPr>
      </w:pPr>
      <w:r>
        <w:rPr>
          <w:rFonts w:cs="Times New Roman"/>
        </w:rPr>
        <w:t xml:space="preserve">Issue: </w:t>
      </w:r>
      <w:r w:rsidRPr="00750B1F">
        <w:rPr>
          <w:rFonts w:cs="Times New Roman"/>
        </w:rPr>
        <w:t xml:space="preserve">Does the renewal of </w:t>
      </w:r>
      <w:r>
        <w:rPr>
          <w:rFonts w:cs="Times New Roman"/>
        </w:rPr>
        <w:t>§</w:t>
      </w:r>
      <w:r w:rsidRPr="00750B1F">
        <w:rPr>
          <w:rFonts w:cs="Times New Roman"/>
        </w:rPr>
        <w:t xml:space="preserve"> 5 of the Voter Rights Act under the constraints of Section 4(b) exceed Congress’ authority under the Fourteenth and Fifteenth Amendments, and therefore violate the Tenth Amendment and Article Four of the Constitution?</w:t>
      </w:r>
    </w:p>
    <w:p w14:paraId="52D46417" w14:textId="09A4153D" w:rsidR="00580928" w:rsidRPr="00140CDB" w:rsidRDefault="00140CDB" w:rsidP="00140CDB">
      <w:pPr>
        <w:pStyle w:val="ListParagraph"/>
        <w:numPr>
          <w:ilvl w:val="2"/>
          <w:numId w:val="37"/>
        </w:numPr>
        <w:spacing w:after="200"/>
        <w:rPr>
          <w:rFonts w:cs="Times New Roman"/>
        </w:rPr>
      </w:pPr>
      <w:r>
        <w:rPr>
          <w:rFonts w:cs="Times New Roman"/>
        </w:rPr>
        <w:t xml:space="preserve">Holding: </w:t>
      </w:r>
      <w:r w:rsidRPr="00140CDB">
        <w:rPr>
          <w:rFonts w:cs="Times New Roman"/>
        </w:rPr>
        <w:t>The Court held that Section 4 of the Voting Rights Act imposes current burdens that are no longer responsive to the current conditions in the voting districts in question</w:t>
      </w:r>
      <w:r>
        <w:rPr>
          <w:rFonts w:cs="Times New Roman"/>
        </w:rPr>
        <w:t xml:space="preserve">. </w:t>
      </w:r>
      <w:r w:rsidRPr="00140CDB">
        <w:rPr>
          <w:rFonts w:cs="Times New Roman"/>
        </w:rPr>
        <w:t>The Court also held that the formula for determining whether changes to a state’s voting procedure should be federally reviewed is now outdated and does not reflect the changes that have occurred in the last 50 years in narrowing the voting turnout gap in the states in question.</w:t>
      </w:r>
    </w:p>
    <w:p w14:paraId="5BAF41E4" w14:textId="010F16CC" w:rsidR="00D10412" w:rsidRDefault="009B0F2F" w:rsidP="00F27CB3">
      <w:pPr>
        <w:pStyle w:val="ListParagraph"/>
        <w:numPr>
          <w:ilvl w:val="1"/>
          <w:numId w:val="37"/>
        </w:numPr>
        <w:spacing w:after="200"/>
        <w:rPr>
          <w:rFonts w:cs="Times New Roman"/>
        </w:rPr>
      </w:pPr>
      <w:r>
        <w:rPr>
          <w:rFonts w:cs="Times New Roman"/>
          <w:b/>
          <w:i/>
        </w:rPr>
        <w:t>United States v Morrison</w:t>
      </w:r>
      <w:r w:rsidR="001858DD">
        <w:rPr>
          <w:rFonts w:cs="Times New Roman"/>
          <w:b/>
          <w:i/>
        </w:rPr>
        <w:t xml:space="preserve"> – reaffirmed Civil Rights Cases</w:t>
      </w:r>
      <w:r w:rsidR="00303EBB">
        <w:rPr>
          <w:rFonts w:cs="Times New Roman"/>
          <w:b/>
          <w:i/>
        </w:rPr>
        <w:t xml:space="preserve"> </w:t>
      </w:r>
      <w:r w:rsidR="00303EBB">
        <w:rPr>
          <w:rFonts w:cs="Times New Roman"/>
        </w:rPr>
        <w:t>(Congress could not regulate private conduct)</w:t>
      </w:r>
    </w:p>
    <w:p w14:paraId="40FC4967" w14:textId="4156F91E" w:rsidR="00D81D8D" w:rsidRDefault="00D81D8D" w:rsidP="00D81D8D">
      <w:pPr>
        <w:pStyle w:val="ListParagraph"/>
        <w:numPr>
          <w:ilvl w:val="2"/>
          <w:numId w:val="37"/>
        </w:numPr>
        <w:spacing w:after="200"/>
        <w:rPr>
          <w:rFonts w:cs="Times New Roman"/>
        </w:rPr>
      </w:pPr>
      <w:r>
        <w:rPr>
          <w:rFonts w:cs="Times New Roman"/>
        </w:rPr>
        <w:t xml:space="preserve">Facts: </w:t>
      </w:r>
      <w:r w:rsidRPr="00D81D8D">
        <w:rPr>
          <w:rFonts w:cs="Times New Roman"/>
        </w:rPr>
        <w:t xml:space="preserve">Morrison was sued under part of the Violence Against Women Act of 1994 (Act), which penalized crimes </w:t>
      </w:r>
      <w:r w:rsidR="00AA59C7">
        <w:rPr>
          <w:rFonts w:cs="Times New Roman"/>
        </w:rPr>
        <w:t>of violence motivated by gender</w:t>
      </w:r>
      <w:r w:rsidR="003A1D61">
        <w:rPr>
          <w:rFonts w:cs="Times New Roman"/>
        </w:rPr>
        <w:t xml:space="preserve"> </w:t>
      </w:r>
    </w:p>
    <w:p w14:paraId="69FC9142" w14:textId="654D0972" w:rsidR="00D81D8D" w:rsidRDefault="00D12F40" w:rsidP="003A1D61">
      <w:pPr>
        <w:pStyle w:val="ListParagraph"/>
        <w:numPr>
          <w:ilvl w:val="2"/>
          <w:numId w:val="37"/>
        </w:numPr>
        <w:spacing w:after="200"/>
        <w:rPr>
          <w:rFonts w:cs="Times New Roman"/>
        </w:rPr>
      </w:pPr>
      <w:r>
        <w:rPr>
          <w:rFonts w:cs="Times New Roman"/>
        </w:rPr>
        <w:t xml:space="preserve">§13981: provides a federal civil remedy for the victims of gender-motivated violence </w:t>
      </w:r>
      <w:r w:rsidR="003A1D61">
        <w:rPr>
          <w:rFonts w:cs="Times New Roman"/>
        </w:rPr>
        <w:t>– law declares “all persons within the US shall have the right to be free from crimes of violence motivated by gender…shall be liable to the party injured, in an action for the recovery of compensatory and punitive damages…”</w:t>
      </w:r>
    </w:p>
    <w:p w14:paraId="6E0788F2" w14:textId="47435FFA" w:rsidR="0068124E" w:rsidRDefault="00D51963" w:rsidP="003A1D61">
      <w:pPr>
        <w:pStyle w:val="ListParagraph"/>
        <w:numPr>
          <w:ilvl w:val="2"/>
          <w:numId w:val="37"/>
        </w:numPr>
        <w:spacing w:after="200"/>
        <w:rPr>
          <w:rFonts w:cs="Times New Roman"/>
        </w:rPr>
      </w:pPr>
      <w:r>
        <w:rPr>
          <w:rFonts w:cs="Times New Roman"/>
        </w:rPr>
        <w:t>L</w:t>
      </w:r>
      <w:r w:rsidR="0068124E">
        <w:rPr>
          <w:rFonts w:cs="Times New Roman"/>
        </w:rPr>
        <w:t>anguage and purpose of 14</w:t>
      </w:r>
      <w:r w:rsidR="0068124E" w:rsidRPr="0068124E">
        <w:rPr>
          <w:rFonts w:cs="Times New Roman"/>
          <w:vertAlign w:val="superscript"/>
        </w:rPr>
        <w:t>th</w:t>
      </w:r>
      <w:r w:rsidR="0068124E">
        <w:rPr>
          <w:rFonts w:cs="Times New Roman"/>
        </w:rPr>
        <w:t xml:space="preserve"> amendment place certain limitations </w:t>
      </w:r>
      <w:r w:rsidR="006C7D8D">
        <w:rPr>
          <w:rFonts w:cs="Times New Roman"/>
        </w:rPr>
        <w:t>on the manner in which Congress may attack discriminatory conduct</w:t>
      </w:r>
      <w:r w:rsidR="00332F7B">
        <w:rPr>
          <w:rFonts w:cs="Times New Roman"/>
        </w:rPr>
        <w:t xml:space="preserve"> </w:t>
      </w:r>
    </w:p>
    <w:p w14:paraId="486AE0EB" w14:textId="4E31D6C9" w:rsidR="00332F7B" w:rsidRDefault="00332F7B" w:rsidP="003A1D61">
      <w:pPr>
        <w:pStyle w:val="ListParagraph"/>
        <w:numPr>
          <w:ilvl w:val="2"/>
          <w:numId w:val="37"/>
        </w:numPr>
        <w:spacing w:after="200"/>
        <w:rPr>
          <w:rFonts w:cs="Times New Roman"/>
        </w:rPr>
      </w:pPr>
      <w:r>
        <w:rPr>
          <w:rFonts w:cs="Times New Roman"/>
        </w:rPr>
        <w:t>Holding: Congress’s power under §5 does not extend to the enactment of §13981</w:t>
      </w:r>
    </w:p>
    <w:p w14:paraId="74A5197A" w14:textId="433E366D" w:rsidR="00926A14" w:rsidRDefault="00926A14" w:rsidP="003A1D61">
      <w:pPr>
        <w:pStyle w:val="ListParagraph"/>
        <w:numPr>
          <w:ilvl w:val="2"/>
          <w:numId w:val="37"/>
        </w:numPr>
        <w:spacing w:after="200"/>
        <w:rPr>
          <w:rFonts w:cs="Times New Roman"/>
        </w:rPr>
      </w:pPr>
      <w:r>
        <w:rPr>
          <w:rFonts w:cs="Times New Roman"/>
        </w:rPr>
        <w:t>VAWA exceeds scope of Congress’s §5 powers because “it is not aimed at proscribing discrimination by officials which the 14</w:t>
      </w:r>
      <w:r w:rsidRPr="00926A14">
        <w:rPr>
          <w:rFonts w:cs="Times New Roman"/>
          <w:vertAlign w:val="superscript"/>
        </w:rPr>
        <w:t>th</w:t>
      </w:r>
      <w:r>
        <w:rPr>
          <w:rFonts w:cs="Times New Roman"/>
        </w:rPr>
        <w:t xml:space="preserve"> amendment might not itself proscribe”</w:t>
      </w:r>
    </w:p>
    <w:p w14:paraId="3FCD1345" w14:textId="30A07A56" w:rsidR="00D56900" w:rsidRPr="008177AC" w:rsidRDefault="00D56900" w:rsidP="00D56900">
      <w:pPr>
        <w:pStyle w:val="ListParagraph"/>
        <w:numPr>
          <w:ilvl w:val="1"/>
          <w:numId w:val="37"/>
        </w:numPr>
        <w:spacing w:after="200"/>
        <w:rPr>
          <w:rFonts w:cs="Times New Roman"/>
        </w:rPr>
      </w:pPr>
      <w:r>
        <w:rPr>
          <w:rFonts w:cs="Times New Roman"/>
          <w:b/>
          <w:i/>
        </w:rPr>
        <w:t>Tennes</w:t>
      </w:r>
      <w:r w:rsidR="00483B53">
        <w:rPr>
          <w:rFonts w:cs="Times New Roman"/>
          <w:b/>
          <w:i/>
        </w:rPr>
        <w:t>s</w:t>
      </w:r>
      <w:r>
        <w:rPr>
          <w:rFonts w:cs="Times New Roman"/>
          <w:b/>
          <w:i/>
        </w:rPr>
        <w:t>ee v Lane</w:t>
      </w:r>
    </w:p>
    <w:p w14:paraId="7B73A09C" w14:textId="7ED4E821" w:rsidR="008177AC" w:rsidRPr="008177AC" w:rsidRDefault="008177AC" w:rsidP="008177AC">
      <w:pPr>
        <w:pStyle w:val="ListParagraph"/>
        <w:numPr>
          <w:ilvl w:val="2"/>
          <w:numId w:val="37"/>
        </w:numPr>
        <w:spacing w:after="200"/>
        <w:rPr>
          <w:rFonts w:cs="Times New Roman"/>
        </w:rPr>
      </w:pPr>
      <w:r>
        <w:rPr>
          <w:rFonts w:cs="Times New Roman"/>
        </w:rPr>
        <w:t>Facts: Challenge by paraplegics who were un</w:t>
      </w:r>
      <w:r w:rsidRPr="008177AC">
        <w:rPr>
          <w:rFonts w:cs="Times New Roman"/>
        </w:rPr>
        <w:t xml:space="preserve">able to enter several courthouses because of non-availability of wheelchair entrances. </w:t>
      </w:r>
      <w:r>
        <w:rPr>
          <w:rFonts w:cs="Times New Roman"/>
        </w:rPr>
        <w:t>Sued TN</w:t>
      </w:r>
      <w:r w:rsidRPr="008177AC">
        <w:rPr>
          <w:rFonts w:cs="Times New Roman"/>
        </w:rPr>
        <w:t xml:space="preserve"> on the ground of Title II of the Americans with Disabilities Act of 1990 (ADA). T</w:t>
      </w:r>
      <w:r>
        <w:rPr>
          <w:rFonts w:cs="Times New Roman"/>
        </w:rPr>
        <w:t xml:space="preserve">N </w:t>
      </w:r>
      <w:r w:rsidRPr="008177AC">
        <w:rPr>
          <w:rFonts w:cs="Times New Roman"/>
        </w:rPr>
        <w:t>argued that the law was unconstitutional</w:t>
      </w:r>
    </w:p>
    <w:p w14:paraId="0931C361" w14:textId="77777777" w:rsidR="00295612" w:rsidRPr="00295612" w:rsidRDefault="00295612" w:rsidP="00295612">
      <w:pPr>
        <w:pStyle w:val="ListParagraph"/>
        <w:numPr>
          <w:ilvl w:val="2"/>
          <w:numId w:val="37"/>
        </w:numPr>
        <w:spacing w:after="200"/>
        <w:rPr>
          <w:rFonts w:cs="Times New Roman"/>
        </w:rPr>
      </w:pPr>
      <w:r>
        <w:rPr>
          <w:rFonts w:cs="Times New Roman"/>
        </w:rPr>
        <w:t xml:space="preserve">Rule: </w:t>
      </w:r>
      <w:r w:rsidRPr="00295612">
        <w:rPr>
          <w:rFonts w:cs="Times New Roman"/>
        </w:rPr>
        <w:t>Title II of the ADA which prohibits discrimination against disabled persons by public entities is constitutional.</w:t>
      </w:r>
    </w:p>
    <w:p w14:paraId="1F11C58C" w14:textId="77777777" w:rsidR="00391DAD" w:rsidRDefault="00CD21FD" w:rsidP="00391DAD">
      <w:pPr>
        <w:pStyle w:val="ListParagraph"/>
        <w:numPr>
          <w:ilvl w:val="2"/>
          <w:numId w:val="37"/>
        </w:numPr>
        <w:spacing w:after="200"/>
        <w:rPr>
          <w:rFonts w:cs="Times New Roman"/>
        </w:rPr>
      </w:pPr>
      <w:r>
        <w:rPr>
          <w:rFonts w:cs="Times New Roman"/>
        </w:rPr>
        <w:t>Title II, like Title I seeks to enforce this prohibition on irrat</w:t>
      </w:r>
      <w:r w:rsidR="00391DAD">
        <w:rPr>
          <w:rFonts w:cs="Times New Roman"/>
        </w:rPr>
        <w:t xml:space="preserve">ional disability discrimination, </w:t>
      </w:r>
    </w:p>
    <w:p w14:paraId="4CDE4641" w14:textId="3DCCCC6D" w:rsidR="008177AC" w:rsidRDefault="00391DAD" w:rsidP="00391DAD">
      <w:pPr>
        <w:pStyle w:val="ListParagraph"/>
        <w:numPr>
          <w:ilvl w:val="2"/>
          <w:numId w:val="37"/>
        </w:numPr>
        <w:spacing w:after="200"/>
        <w:rPr>
          <w:rFonts w:cs="Times New Roman"/>
        </w:rPr>
      </w:pPr>
      <w:r>
        <w:rPr>
          <w:rFonts w:cs="Times New Roman"/>
        </w:rPr>
        <w:t>T</w:t>
      </w:r>
      <w:r w:rsidRPr="00391DAD">
        <w:rPr>
          <w:rFonts w:cs="Times New Roman"/>
        </w:rPr>
        <w:t>itle</w:t>
      </w:r>
      <w:r>
        <w:rPr>
          <w:rFonts w:cs="Times New Roman"/>
        </w:rPr>
        <w:t xml:space="preserve"> II</w:t>
      </w:r>
      <w:r w:rsidRPr="00391DAD">
        <w:rPr>
          <w:rFonts w:cs="Times New Roman"/>
        </w:rPr>
        <w:t xml:space="preserve"> was enacted because of a systematic and widespread system of discrimination against disabled persons in state services and programs, whether public education, the penal system or the voting system. This discrimination amounted in many cases to depriving disabled persons of their fundamental rights</w:t>
      </w:r>
    </w:p>
    <w:p w14:paraId="60439B01" w14:textId="1C9E6921" w:rsidR="00057DA9" w:rsidRPr="00250553" w:rsidRDefault="00057DA9" w:rsidP="00057DA9">
      <w:pPr>
        <w:pStyle w:val="ListParagraph"/>
        <w:numPr>
          <w:ilvl w:val="0"/>
          <w:numId w:val="37"/>
        </w:numPr>
        <w:spacing w:after="200"/>
        <w:rPr>
          <w:rFonts w:cs="Times New Roman"/>
        </w:rPr>
      </w:pPr>
      <w:r>
        <w:rPr>
          <w:rFonts w:cs="Times New Roman"/>
          <w:b/>
        </w:rPr>
        <w:t>First Amendment</w:t>
      </w:r>
    </w:p>
    <w:p w14:paraId="01A3E5C7" w14:textId="1C606588" w:rsidR="00250553" w:rsidRPr="00EE1C69" w:rsidRDefault="00250553" w:rsidP="00250553">
      <w:pPr>
        <w:pStyle w:val="ListParagraph"/>
        <w:numPr>
          <w:ilvl w:val="1"/>
          <w:numId w:val="37"/>
        </w:numPr>
        <w:spacing w:after="200"/>
        <w:rPr>
          <w:rFonts w:cs="Times New Roman"/>
        </w:rPr>
      </w:pPr>
      <w:r>
        <w:rPr>
          <w:rFonts w:cs="Times New Roman"/>
          <w:b/>
        </w:rPr>
        <w:t>Free Speech – Hate Speech</w:t>
      </w:r>
      <w:r w:rsidR="002324F0">
        <w:rPr>
          <w:rFonts w:cs="Times New Roman"/>
          <w:b/>
        </w:rPr>
        <w:t>/Incitement to Violence</w:t>
      </w:r>
    </w:p>
    <w:p w14:paraId="273CE4E7" w14:textId="1ED23DE3" w:rsidR="00EE1C69" w:rsidRDefault="00C40F9E" w:rsidP="00EE1C69">
      <w:pPr>
        <w:pStyle w:val="ListParagraph"/>
        <w:numPr>
          <w:ilvl w:val="2"/>
          <w:numId w:val="37"/>
        </w:numPr>
        <w:spacing w:after="200"/>
        <w:rPr>
          <w:rFonts w:cs="Times New Roman"/>
        </w:rPr>
      </w:pPr>
      <w:r>
        <w:rPr>
          <w:rFonts w:cs="Times New Roman"/>
          <w:b/>
          <w:i/>
        </w:rPr>
        <w:t>Brandenburg v Ohio</w:t>
      </w:r>
      <w:r>
        <w:rPr>
          <w:rFonts w:cs="Times New Roman"/>
        </w:rPr>
        <w:t xml:space="preserve">: </w:t>
      </w:r>
    </w:p>
    <w:p w14:paraId="2B308558" w14:textId="792D0BAB" w:rsidR="009F41B4" w:rsidRDefault="009F41B4" w:rsidP="009F41B4">
      <w:pPr>
        <w:pStyle w:val="ListParagraph"/>
        <w:numPr>
          <w:ilvl w:val="3"/>
          <w:numId w:val="37"/>
        </w:numPr>
        <w:spacing w:after="200"/>
        <w:rPr>
          <w:rFonts w:cs="Times New Roman"/>
        </w:rPr>
      </w:pPr>
      <w:r>
        <w:rPr>
          <w:rFonts w:cs="Times New Roman"/>
        </w:rPr>
        <w:t xml:space="preserve">Facts: </w:t>
      </w:r>
      <w:r w:rsidRPr="009F41B4">
        <w:rPr>
          <w:rFonts w:cs="Times New Roman"/>
        </w:rPr>
        <w:t>An Ohio law prohibited the teaching or advocacy of the doctrines of criminal syndicali</w:t>
      </w:r>
      <w:r>
        <w:rPr>
          <w:rFonts w:cs="Times New Roman"/>
        </w:rPr>
        <w:t xml:space="preserve">sm. The Defendant, Brandenburg, </w:t>
      </w:r>
      <w:r w:rsidRPr="009F41B4">
        <w:rPr>
          <w:rFonts w:cs="Times New Roman"/>
        </w:rPr>
        <w:t>a leader in the Ku Klux Klan, made a speech promoting the taking of vengeful actions against government and was therefore convicted under the Ohio Law.</w:t>
      </w:r>
    </w:p>
    <w:p w14:paraId="4432BD9A" w14:textId="1BABCB49" w:rsidR="008B5255" w:rsidRPr="009F41B4" w:rsidRDefault="008B5255" w:rsidP="009F41B4">
      <w:pPr>
        <w:pStyle w:val="ListParagraph"/>
        <w:numPr>
          <w:ilvl w:val="3"/>
          <w:numId w:val="37"/>
        </w:numPr>
        <w:spacing w:after="200"/>
        <w:rPr>
          <w:rFonts w:cs="Times New Roman"/>
        </w:rPr>
      </w:pPr>
      <w:r>
        <w:rPr>
          <w:rFonts w:cs="Times New Roman"/>
        </w:rPr>
        <w:t>“Clear and present danger test”</w:t>
      </w:r>
    </w:p>
    <w:p w14:paraId="5567C175" w14:textId="39798696" w:rsidR="009F41B4" w:rsidRDefault="00D14A54" w:rsidP="009F41B4">
      <w:pPr>
        <w:pStyle w:val="ListParagraph"/>
        <w:numPr>
          <w:ilvl w:val="3"/>
          <w:numId w:val="37"/>
        </w:numPr>
        <w:spacing w:after="200"/>
        <w:rPr>
          <w:rFonts w:cs="Times New Roman"/>
        </w:rPr>
      </w:pPr>
      <w:r>
        <w:rPr>
          <w:rFonts w:cs="Times New Roman"/>
        </w:rPr>
        <w:t>Holding: the mere abstract teaching of the moral propriety or even moral necessity for a resort to force and violence is not the same as preparing a group for violent action and steeling it to such action – statute impermissibly intrudes on 1</w:t>
      </w:r>
      <w:r w:rsidRPr="00D14A54">
        <w:rPr>
          <w:rFonts w:cs="Times New Roman"/>
          <w:vertAlign w:val="superscript"/>
        </w:rPr>
        <w:t>st</w:t>
      </w:r>
      <w:r>
        <w:rPr>
          <w:rFonts w:cs="Times New Roman"/>
        </w:rPr>
        <w:t xml:space="preserve"> and 14</w:t>
      </w:r>
      <w:r w:rsidRPr="00D14A54">
        <w:rPr>
          <w:rFonts w:cs="Times New Roman"/>
          <w:vertAlign w:val="superscript"/>
        </w:rPr>
        <w:t>th</w:t>
      </w:r>
      <w:r>
        <w:rPr>
          <w:rFonts w:cs="Times New Roman"/>
        </w:rPr>
        <w:t xml:space="preserve"> amendment</w:t>
      </w:r>
    </w:p>
    <w:p w14:paraId="1D362BF5" w14:textId="55DE90CB" w:rsidR="00F72A97" w:rsidRPr="00F72A97" w:rsidRDefault="00F72A97" w:rsidP="00F72A97">
      <w:pPr>
        <w:pStyle w:val="ListParagraph"/>
        <w:numPr>
          <w:ilvl w:val="3"/>
          <w:numId w:val="37"/>
        </w:numPr>
        <w:spacing w:after="200"/>
        <w:rPr>
          <w:rFonts w:cs="Times New Roman"/>
        </w:rPr>
      </w:pPr>
      <w:r>
        <w:rPr>
          <w:rFonts w:cs="Times New Roman"/>
        </w:rPr>
        <w:t xml:space="preserve">Rule: </w:t>
      </w:r>
      <w:r w:rsidRPr="00F72A97">
        <w:rPr>
          <w:rFonts w:cs="Times New Roman"/>
        </w:rPr>
        <w:t xml:space="preserve">Speech can </w:t>
      </w:r>
      <w:r>
        <w:rPr>
          <w:rFonts w:cs="Times New Roman"/>
        </w:rPr>
        <w:t xml:space="preserve">only </w:t>
      </w:r>
      <w:r w:rsidRPr="00F72A97">
        <w:rPr>
          <w:rFonts w:cs="Times New Roman"/>
        </w:rPr>
        <w:t>be prohibited if it is “directed at inciting or producing imminent lawless action” and it is likely to incite or produce such action</w:t>
      </w:r>
    </w:p>
    <w:p w14:paraId="276564AA" w14:textId="575637A0" w:rsidR="00F72A97" w:rsidRPr="00AA6A71" w:rsidRDefault="00AA6A71" w:rsidP="00AA6A71">
      <w:pPr>
        <w:pStyle w:val="ListParagraph"/>
        <w:numPr>
          <w:ilvl w:val="2"/>
          <w:numId w:val="37"/>
        </w:numPr>
        <w:spacing w:after="200"/>
        <w:rPr>
          <w:rFonts w:cs="Times New Roman"/>
        </w:rPr>
      </w:pPr>
      <w:r>
        <w:rPr>
          <w:rFonts w:cs="Times New Roman"/>
          <w:b/>
          <w:i/>
        </w:rPr>
        <w:t>Hess v Indiana</w:t>
      </w:r>
    </w:p>
    <w:p w14:paraId="735D24B5" w14:textId="1F684E9A" w:rsidR="00AA6A71" w:rsidRDefault="00AA6A71" w:rsidP="00AA6A71">
      <w:pPr>
        <w:pStyle w:val="ListParagraph"/>
        <w:numPr>
          <w:ilvl w:val="3"/>
          <w:numId w:val="37"/>
        </w:numPr>
        <w:spacing w:after="200"/>
        <w:rPr>
          <w:rFonts w:cs="Times New Roman"/>
        </w:rPr>
      </w:pPr>
      <w:r>
        <w:rPr>
          <w:rFonts w:cs="Times New Roman"/>
        </w:rPr>
        <w:t>Facts: protestors said “we’ll take the fucking street later”</w:t>
      </w:r>
    </w:p>
    <w:p w14:paraId="7F9C32B2" w14:textId="6D70C303" w:rsidR="00AA6A71" w:rsidRDefault="00AA6A71" w:rsidP="00AA6A71">
      <w:pPr>
        <w:pStyle w:val="ListParagraph"/>
        <w:numPr>
          <w:ilvl w:val="3"/>
          <w:numId w:val="37"/>
        </w:numPr>
        <w:spacing w:after="200"/>
        <w:rPr>
          <w:rFonts w:cs="Times New Roman"/>
        </w:rPr>
      </w:pPr>
      <w:r>
        <w:rPr>
          <w:rFonts w:cs="Times New Roman"/>
        </w:rPr>
        <w:t>Holding: this speech was nothing more than advocacy of illegal action at some indefinite future time</w:t>
      </w:r>
      <w:r w:rsidR="001969F0">
        <w:rPr>
          <w:rFonts w:cs="Times New Roman"/>
        </w:rPr>
        <w:t xml:space="preserve"> – no evidence that words would produce imminent disorder and could not be punished by the State on the ground that they had a tendency to lead to violence</w:t>
      </w:r>
    </w:p>
    <w:p w14:paraId="343A85ED" w14:textId="4430AE30" w:rsidR="007F00D2" w:rsidRPr="007F00D2" w:rsidRDefault="007F00D2" w:rsidP="007F00D2">
      <w:pPr>
        <w:pStyle w:val="ListParagraph"/>
        <w:numPr>
          <w:ilvl w:val="2"/>
          <w:numId w:val="37"/>
        </w:numPr>
        <w:spacing w:after="200"/>
        <w:rPr>
          <w:rFonts w:cs="Times New Roman"/>
        </w:rPr>
      </w:pPr>
      <w:r>
        <w:rPr>
          <w:rFonts w:cs="Times New Roman"/>
          <w:b/>
          <w:i/>
        </w:rPr>
        <w:t>NAACP v Claiborne Hardware</w:t>
      </w:r>
    </w:p>
    <w:p w14:paraId="3EF4062B" w14:textId="118C0CBA" w:rsidR="007F00D2" w:rsidRPr="007F00D2" w:rsidRDefault="007F00D2" w:rsidP="007F00D2">
      <w:pPr>
        <w:pStyle w:val="ListParagraph"/>
        <w:numPr>
          <w:ilvl w:val="3"/>
          <w:numId w:val="37"/>
        </w:numPr>
        <w:spacing w:after="200"/>
        <w:rPr>
          <w:rFonts w:cs="Times New Roman"/>
        </w:rPr>
      </w:pPr>
      <w:r>
        <w:rPr>
          <w:rFonts w:cs="Times New Roman"/>
        </w:rPr>
        <w:t xml:space="preserve">Facts: </w:t>
      </w:r>
      <w:r w:rsidRPr="007F00D2">
        <w:rPr>
          <w:rFonts w:cs="Times New Roman"/>
        </w:rPr>
        <w:t xml:space="preserve">Beginning in 1966, under the direction of the Petitioner, the Mississippi </w:t>
      </w:r>
      <w:r>
        <w:rPr>
          <w:rFonts w:cs="Times New Roman"/>
        </w:rPr>
        <w:t>NAACP,</w:t>
      </w:r>
      <w:r w:rsidRPr="007F00D2">
        <w:rPr>
          <w:rFonts w:cs="Times New Roman"/>
        </w:rPr>
        <w:t xml:space="preserve"> black citizens began to boycott the businesses of several white merchants, on the basis of racial injustice. Claiborne Hardware Co. and other merchants brought suit asking for damages, alleging that their businesses had suffered due to the boycott.</w:t>
      </w:r>
    </w:p>
    <w:p w14:paraId="70038787" w14:textId="77777777" w:rsidR="00A4539A" w:rsidRDefault="00A4539A" w:rsidP="00A4539A">
      <w:pPr>
        <w:pStyle w:val="ListParagraph"/>
        <w:numPr>
          <w:ilvl w:val="3"/>
          <w:numId w:val="37"/>
        </w:numPr>
        <w:spacing w:after="200"/>
        <w:rPr>
          <w:rFonts w:cs="Times New Roman"/>
        </w:rPr>
      </w:pPr>
      <w:r>
        <w:rPr>
          <w:rFonts w:cs="Times New Roman"/>
        </w:rPr>
        <w:t xml:space="preserve">Rule: </w:t>
      </w:r>
      <w:r w:rsidRPr="00A4539A">
        <w:rPr>
          <w:rFonts w:cs="Times New Roman"/>
        </w:rPr>
        <w:t>The freedom to associate includes the freedom to demonstration, provided that a demonstration does not lead to violence.</w:t>
      </w:r>
    </w:p>
    <w:p w14:paraId="65FC4325" w14:textId="7AE9D534" w:rsidR="00147D08" w:rsidRPr="00147D08" w:rsidRDefault="00147D08" w:rsidP="00147D08">
      <w:pPr>
        <w:pStyle w:val="ListParagraph"/>
        <w:numPr>
          <w:ilvl w:val="2"/>
          <w:numId w:val="37"/>
        </w:numPr>
        <w:spacing w:after="200"/>
        <w:rPr>
          <w:rFonts w:cs="Times New Roman"/>
        </w:rPr>
      </w:pPr>
      <w:r>
        <w:rPr>
          <w:rFonts w:cs="Times New Roman"/>
          <w:b/>
          <w:i/>
        </w:rPr>
        <w:t>Miller v California</w:t>
      </w:r>
    </w:p>
    <w:p w14:paraId="19A8C713" w14:textId="7D54CC32" w:rsidR="00147D08" w:rsidRDefault="00147D08" w:rsidP="00147D08">
      <w:pPr>
        <w:pStyle w:val="ListParagraph"/>
        <w:numPr>
          <w:ilvl w:val="3"/>
          <w:numId w:val="37"/>
        </w:numPr>
        <w:spacing w:after="200"/>
        <w:rPr>
          <w:rFonts w:cs="Times New Roman"/>
        </w:rPr>
      </w:pPr>
      <w:r>
        <w:rPr>
          <w:rFonts w:cs="Times New Roman"/>
        </w:rPr>
        <w:t>Material is obscene and unprotected when a jury can answer yes to the following 3 questions</w:t>
      </w:r>
      <w:r w:rsidR="0089486D">
        <w:rPr>
          <w:rFonts w:cs="Times New Roman"/>
        </w:rPr>
        <w:t xml:space="preserve"> – basically sexual materials only</w:t>
      </w:r>
    </w:p>
    <w:p w14:paraId="71960FF2" w14:textId="4C3EC0D3" w:rsidR="00147D08" w:rsidRPr="0089486D" w:rsidRDefault="00147D08" w:rsidP="00147D08">
      <w:pPr>
        <w:pStyle w:val="ListParagraph"/>
        <w:numPr>
          <w:ilvl w:val="4"/>
          <w:numId w:val="37"/>
        </w:numPr>
        <w:spacing w:after="200"/>
        <w:rPr>
          <w:rFonts w:cs="Times New Roman"/>
          <w:color w:val="FF0000"/>
        </w:rPr>
      </w:pPr>
      <w:r w:rsidRPr="0089486D">
        <w:rPr>
          <w:rFonts w:cs="Times New Roman"/>
          <w:color w:val="FF0000"/>
        </w:rPr>
        <w:t>Whether the average person, applying contemporary community standards would find that the work, taken as a whole, appeals to the prurient interest</w:t>
      </w:r>
    </w:p>
    <w:p w14:paraId="6FBD4CF8" w14:textId="0829E846" w:rsidR="00147D08" w:rsidRPr="0089486D" w:rsidRDefault="00147D08" w:rsidP="00147D08">
      <w:pPr>
        <w:pStyle w:val="ListParagraph"/>
        <w:numPr>
          <w:ilvl w:val="4"/>
          <w:numId w:val="37"/>
        </w:numPr>
        <w:spacing w:after="200"/>
        <w:rPr>
          <w:rFonts w:cs="Times New Roman"/>
          <w:color w:val="FF0000"/>
        </w:rPr>
      </w:pPr>
      <w:r w:rsidRPr="0089486D">
        <w:rPr>
          <w:rFonts w:cs="Times New Roman"/>
          <w:color w:val="FF0000"/>
        </w:rPr>
        <w:t>Whether the work depicts or describes in a patently offensive way, sexual conduct specifically defined by the applicable state law</w:t>
      </w:r>
    </w:p>
    <w:p w14:paraId="1E784CE0" w14:textId="4FD2C4AD" w:rsidR="00147D08" w:rsidRPr="0089486D" w:rsidRDefault="00147D08" w:rsidP="00147D08">
      <w:pPr>
        <w:pStyle w:val="ListParagraph"/>
        <w:numPr>
          <w:ilvl w:val="4"/>
          <w:numId w:val="37"/>
        </w:numPr>
        <w:spacing w:after="200"/>
        <w:rPr>
          <w:rFonts w:cs="Times New Roman"/>
          <w:color w:val="FF0000"/>
        </w:rPr>
      </w:pPr>
      <w:r w:rsidRPr="0089486D">
        <w:rPr>
          <w:rFonts w:cs="Times New Roman"/>
          <w:color w:val="FF0000"/>
        </w:rPr>
        <w:t>Whether the work, taken as a whole, lacks serious literary, artistic, political, or scientific value</w:t>
      </w:r>
    </w:p>
    <w:p w14:paraId="393E3084" w14:textId="65A5BE10" w:rsidR="007F00D2" w:rsidRPr="002324F0" w:rsidRDefault="002324F0" w:rsidP="002324F0">
      <w:pPr>
        <w:pStyle w:val="ListParagraph"/>
        <w:numPr>
          <w:ilvl w:val="1"/>
          <w:numId w:val="37"/>
        </w:numPr>
        <w:spacing w:after="200"/>
        <w:rPr>
          <w:rFonts w:cs="Times New Roman"/>
        </w:rPr>
      </w:pPr>
      <w:r>
        <w:rPr>
          <w:rFonts w:cs="Times New Roman"/>
          <w:b/>
        </w:rPr>
        <w:t>Free Speech – Fighting Words</w:t>
      </w:r>
    </w:p>
    <w:p w14:paraId="22795C48" w14:textId="24D60249" w:rsidR="002324F0" w:rsidRPr="005E1CBD" w:rsidRDefault="002324F0" w:rsidP="002324F0">
      <w:pPr>
        <w:pStyle w:val="ListParagraph"/>
        <w:numPr>
          <w:ilvl w:val="2"/>
          <w:numId w:val="37"/>
        </w:numPr>
        <w:spacing w:after="200"/>
        <w:rPr>
          <w:rFonts w:cs="Times New Roman"/>
        </w:rPr>
      </w:pPr>
      <w:r>
        <w:rPr>
          <w:rFonts w:cs="Times New Roman"/>
          <w:b/>
          <w:i/>
        </w:rPr>
        <w:t>Chaplinksy v New Hampshire</w:t>
      </w:r>
    </w:p>
    <w:p w14:paraId="45A6DF03" w14:textId="77777777" w:rsidR="005E1CBD" w:rsidRPr="005E1CBD" w:rsidRDefault="005E1CBD" w:rsidP="005E1CBD">
      <w:pPr>
        <w:pStyle w:val="ListParagraph"/>
        <w:numPr>
          <w:ilvl w:val="3"/>
          <w:numId w:val="37"/>
        </w:numPr>
        <w:spacing w:after="200"/>
        <w:rPr>
          <w:rFonts w:cs="Times New Roman"/>
        </w:rPr>
      </w:pPr>
      <w:r>
        <w:rPr>
          <w:rFonts w:cs="Times New Roman"/>
        </w:rPr>
        <w:t xml:space="preserve">Facts: </w:t>
      </w:r>
      <w:r w:rsidRPr="005E1CBD">
        <w:rPr>
          <w:rFonts w:cs="Times New Roman"/>
        </w:rPr>
        <w:t>Chaplinsky was convicted under a State statute for calling a City Marshal a “God damned racketeer” and a “damned fascist” in a public place.</w:t>
      </w:r>
    </w:p>
    <w:p w14:paraId="2D2587C4" w14:textId="77777777" w:rsidR="00BE4F17" w:rsidRPr="00BE4F17" w:rsidRDefault="00BE4F17" w:rsidP="00BE4F17">
      <w:pPr>
        <w:pStyle w:val="ListParagraph"/>
        <w:numPr>
          <w:ilvl w:val="3"/>
          <w:numId w:val="37"/>
        </w:numPr>
        <w:spacing w:after="200"/>
        <w:rPr>
          <w:rFonts w:cs="Times New Roman"/>
        </w:rPr>
      </w:pPr>
      <w:r>
        <w:rPr>
          <w:rFonts w:cs="Times New Roman"/>
        </w:rPr>
        <w:t xml:space="preserve">Rule: </w:t>
      </w:r>
      <w:r w:rsidRPr="00BE4F17">
        <w:rPr>
          <w:rFonts w:cs="Times New Roman"/>
        </w:rPr>
        <w:t>“Fighting words” are not entitled to protection under the First Amendment of the United States Constitution (Constitution)</w:t>
      </w:r>
    </w:p>
    <w:p w14:paraId="230D6608" w14:textId="03D43D21" w:rsidR="00922DA2" w:rsidRDefault="00922DA2" w:rsidP="00922DA2">
      <w:pPr>
        <w:pStyle w:val="ListParagraph"/>
        <w:numPr>
          <w:ilvl w:val="3"/>
          <w:numId w:val="37"/>
        </w:numPr>
        <w:spacing w:after="200"/>
        <w:rPr>
          <w:rFonts w:cs="Times New Roman"/>
        </w:rPr>
      </w:pPr>
      <w:r>
        <w:rPr>
          <w:rFonts w:cs="Times New Roman"/>
        </w:rPr>
        <w:t>Reasoning: R</w:t>
      </w:r>
      <w:r w:rsidRPr="00922DA2">
        <w:rPr>
          <w:rFonts w:cs="Times New Roman"/>
        </w:rPr>
        <w:t>ight to free speech is not absolute under all circumstances</w:t>
      </w:r>
      <w:r w:rsidRPr="00B201B5">
        <w:rPr>
          <w:rFonts w:cs="Times New Roman"/>
          <w:b/>
          <w:color w:val="FF0000"/>
        </w:rPr>
        <w:t>. “Fighting words” are not protected under first amendment - words that inflict injury or tend to excite an immediate breach of the peace. Such words are of such little expositional or social value that any benefit they might produce is far outweighed by their costs on social interests in order and morality.</w:t>
      </w:r>
    </w:p>
    <w:p w14:paraId="52EB71AA" w14:textId="71788DBB" w:rsidR="00922DA2" w:rsidRPr="0082355F" w:rsidRDefault="00922DA2" w:rsidP="005E1CBD">
      <w:pPr>
        <w:pStyle w:val="ListParagraph"/>
        <w:numPr>
          <w:ilvl w:val="3"/>
          <w:numId w:val="37"/>
        </w:numPr>
        <w:spacing w:after="200"/>
        <w:rPr>
          <w:rFonts w:cs="Times New Roman"/>
        </w:rPr>
      </w:pPr>
      <w:r w:rsidRPr="0082355F">
        <w:rPr>
          <w:rFonts w:cs="Times New Roman"/>
        </w:rPr>
        <w:t xml:space="preserve">The statute at issue is narrowly drawn to define and punish specific conduct lying within the domain of government power. </w:t>
      </w:r>
    </w:p>
    <w:p w14:paraId="5AEB03DC" w14:textId="76012C24" w:rsidR="007379FE" w:rsidRDefault="0082355F" w:rsidP="007379FE">
      <w:pPr>
        <w:pStyle w:val="ListParagraph"/>
        <w:numPr>
          <w:ilvl w:val="3"/>
          <w:numId w:val="37"/>
        </w:numPr>
        <w:spacing w:after="200"/>
        <w:rPr>
          <w:rFonts w:cs="Times New Roman"/>
        </w:rPr>
      </w:pPr>
      <w:r>
        <w:rPr>
          <w:rFonts w:cs="Times New Roman"/>
        </w:rPr>
        <w:t xml:space="preserve">Test is what men of common intelligence </w:t>
      </w:r>
      <w:r w:rsidR="007379FE">
        <w:rPr>
          <w:rFonts w:cs="Times New Roman"/>
        </w:rPr>
        <w:t>would understand would be</w:t>
      </w:r>
    </w:p>
    <w:p w14:paraId="3406FC0E" w14:textId="07EE41E2" w:rsidR="00D67AD3" w:rsidRDefault="007379FE" w:rsidP="00D67AD3">
      <w:pPr>
        <w:pStyle w:val="ListParagraph"/>
        <w:numPr>
          <w:ilvl w:val="2"/>
          <w:numId w:val="37"/>
        </w:numPr>
        <w:spacing w:after="200"/>
        <w:rPr>
          <w:rFonts w:cs="Times New Roman"/>
        </w:rPr>
      </w:pPr>
      <w:r>
        <w:rPr>
          <w:rFonts w:cs="Times New Roman"/>
        </w:rPr>
        <w:t>Justice Murphy balancing: attached a low value to the speech claiming protection measured against that weak variety of speech against the competing state interests</w:t>
      </w:r>
    </w:p>
    <w:p w14:paraId="5A622F53" w14:textId="046F8785" w:rsidR="00D67AD3" w:rsidRPr="00867E76" w:rsidRDefault="00D67AD3" w:rsidP="00D67AD3">
      <w:pPr>
        <w:pStyle w:val="ListParagraph"/>
        <w:numPr>
          <w:ilvl w:val="2"/>
          <w:numId w:val="37"/>
        </w:numPr>
        <w:spacing w:after="200"/>
        <w:rPr>
          <w:rFonts w:cs="Times New Roman"/>
        </w:rPr>
      </w:pPr>
      <w:r>
        <w:rPr>
          <w:rFonts w:cs="Times New Roman"/>
          <w:b/>
          <w:i/>
        </w:rPr>
        <w:t xml:space="preserve">Gooding </w:t>
      </w:r>
      <w:r w:rsidR="00867E76">
        <w:rPr>
          <w:rFonts w:cs="Times New Roman"/>
          <w:b/>
          <w:i/>
        </w:rPr>
        <w:t>v Wilson</w:t>
      </w:r>
    </w:p>
    <w:p w14:paraId="5556F7DC" w14:textId="74F67A8D" w:rsidR="00867E76" w:rsidRDefault="00867E76" w:rsidP="00867E76">
      <w:pPr>
        <w:pStyle w:val="ListParagraph"/>
        <w:numPr>
          <w:ilvl w:val="3"/>
          <w:numId w:val="37"/>
        </w:numPr>
        <w:spacing w:after="200"/>
        <w:rPr>
          <w:rFonts w:cs="Times New Roman"/>
        </w:rPr>
      </w:pPr>
      <w:r>
        <w:rPr>
          <w:rFonts w:cs="Times New Roman"/>
        </w:rPr>
        <w:t>Facts: antiwar picketers at army building refused a police request to stop blocking access to inductees</w:t>
      </w:r>
      <w:r w:rsidR="00931AB8">
        <w:rPr>
          <w:rFonts w:cs="Times New Roman"/>
        </w:rPr>
        <w:t>, said to officers “If you ever put your hands on me again I’ll fucking kill you”</w:t>
      </w:r>
    </w:p>
    <w:p w14:paraId="2EC8577A" w14:textId="486F472A" w:rsidR="00931AB8" w:rsidRDefault="00931AB8" w:rsidP="00867E76">
      <w:pPr>
        <w:pStyle w:val="ListParagraph"/>
        <w:numPr>
          <w:ilvl w:val="3"/>
          <w:numId w:val="37"/>
        </w:numPr>
        <w:spacing w:after="200"/>
        <w:rPr>
          <w:rFonts w:cs="Times New Roman"/>
        </w:rPr>
      </w:pPr>
      <w:r>
        <w:rPr>
          <w:rFonts w:cs="Times New Roman"/>
        </w:rPr>
        <w:t xml:space="preserve">Holding: </w:t>
      </w:r>
      <w:r w:rsidRPr="00931AB8">
        <w:rPr>
          <w:rFonts w:cs="Times New Roman"/>
        </w:rPr>
        <w:t>court reversed a conviction under a Georgia statute providing that any person “who shall, without provocation, use to or of another, opprobrious words or abusive language, tending to cause any breach of peace” was guilty of misdemeanor</w:t>
      </w:r>
    </w:p>
    <w:p w14:paraId="4B29BFC7" w14:textId="51F90E74" w:rsidR="00931AB8" w:rsidRDefault="00931AB8" w:rsidP="00867E76">
      <w:pPr>
        <w:pStyle w:val="ListParagraph"/>
        <w:numPr>
          <w:ilvl w:val="3"/>
          <w:numId w:val="37"/>
        </w:numPr>
        <w:spacing w:after="200"/>
        <w:rPr>
          <w:rFonts w:cs="Times New Roman"/>
        </w:rPr>
      </w:pPr>
      <w:r>
        <w:rPr>
          <w:rFonts w:cs="Times New Roman"/>
        </w:rPr>
        <w:t>Overly broad statute - Court found statute void on its face because it swept in protected speech ranging beyond the “fighting words” punishable under Chaplinksy</w:t>
      </w:r>
    </w:p>
    <w:p w14:paraId="789B4DEF" w14:textId="08F9D076" w:rsidR="00A70689" w:rsidRPr="00A70689" w:rsidRDefault="00A70689" w:rsidP="00A70689">
      <w:pPr>
        <w:pStyle w:val="ListParagraph"/>
        <w:numPr>
          <w:ilvl w:val="2"/>
          <w:numId w:val="37"/>
        </w:numPr>
        <w:spacing w:after="200"/>
        <w:rPr>
          <w:rFonts w:cs="Times New Roman"/>
        </w:rPr>
      </w:pPr>
      <w:r>
        <w:rPr>
          <w:rFonts w:cs="Times New Roman"/>
          <w:b/>
          <w:i/>
        </w:rPr>
        <w:t>Texas v Johnson</w:t>
      </w:r>
    </w:p>
    <w:p w14:paraId="7909D33D" w14:textId="5F487373" w:rsidR="00A70689" w:rsidRDefault="00A70689" w:rsidP="00A70689">
      <w:pPr>
        <w:pStyle w:val="ListParagraph"/>
        <w:numPr>
          <w:ilvl w:val="3"/>
          <w:numId w:val="37"/>
        </w:numPr>
        <w:spacing w:after="200"/>
        <w:rPr>
          <w:rFonts w:cs="Times New Roman"/>
        </w:rPr>
      </w:pPr>
      <w:r>
        <w:rPr>
          <w:rFonts w:cs="Times New Roman"/>
        </w:rPr>
        <w:t>Facts: Court invalidated on free speech grounds the conviction of a political protestor who burned an American flag</w:t>
      </w:r>
    </w:p>
    <w:p w14:paraId="15C44B89" w14:textId="7DE051A0" w:rsidR="00A70689" w:rsidRDefault="00A70689" w:rsidP="00A70689">
      <w:pPr>
        <w:pStyle w:val="ListParagraph"/>
        <w:numPr>
          <w:ilvl w:val="3"/>
          <w:numId w:val="37"/>
        </w:numPr>
        <w:spacing w:after="200"/>
        <w:rPr>
          <w:rFonts w:cs="Times New Roman"/>
        </w:rPr>
      </w:pPr>
      <w:r>
        <w:rPr>
          <w:rFonts w:cs="Times New Roman"/>
        </w:rPr>
        <w:t>Statute prohibited desecration of a flag in a manner the defendant “knows will seriously offend one or more persons likely to observe or discover such action”</w:t>
      </w:r>
    </w:p>
    <w:p w14:paraId="28BB7DB1" w14:textId="573D528D" w:rsidR="00C64086" w:rsidRDefault="00C64086" w:rsidP="00A70689">
      <w:pPr>
        <w:pStyle w:val="ListParagraph"/>
        <w:numPr>
          <w:ilvl w:val="3"/>
          <w:numId w:val="37"/>
        </w:numPr>
        <w:spacing w:after="200"/>
        <w:rPr>
          <w:rFonts w:cs="Times New Roman"/>
        </w:rPr>
      </w:pPr>
      <w:r>
        <w:rPr>
          <w:rFonts w:cs="Times New Roman"/>
        </w:rPr>
        <w:t xml:space="preserve">Holding: invalidated statute – “no reasonable onlooker would have regarding the generalized expression of dissatisfaction with the policies of the federal government as a direct personal insult or an invitation to exchange fisticuffs” </w:t>
      </w:r>
    </w:p>
    <w:p w14:paraId="42E29C3F" w14:textId="77777777" w:rsidR="00B12CC5" w:rsidRDefault="00B12CC5" w:rsidP="00B12CC5">
      <w:pPr>
        <w:pStyle w:val="ListParagraph"/>
        <w:numPr>
          <w:ilvl w:val="3"/>
          <w:numId w:val="37"/>
        </w:numPr>
        <w:spacing w:after="200"/>
        <w:rPr>
          <w:rFonts w:cs="Times New Roman"/>
        </w:rPr>
      </w:pPr>
      <w:r>
        <w:rPr>
          <w:rFonts w:cs="Times New Roman"/>
        </w:rPr>
        <w:t xml:space="preserve">Reasoning: </w:t>
      </w:r>
      <w:r w:rsidRPr="00571FAD">
        <w:rPr>
          <w:rFonts w:cs="Times New Roman"/>
          <w:b/>
          <w:color w:val="FF0000"/>
        </w:rPr>
        <w:t>The state’s restriction on Defendant’s expression is content-based. Therefore, the state’s asserted interest in preserving the special symbolic character of the flag must be subjected to the “most exacting scrutiny.”</w:t>
      </w:r>
    </w:p>
    <w:p w14:paraId="2BAEE662" w14:textId="6FC91377" w:rsidR="00411841" w:rsidRPr="00C41988" w:rsidRDefault="00411841" w:rsidP="00411841">
      <w:pPr>
        <w:pStyle w:val="ListParagraph"/>
        <w:numPr>
          <w:ilvl w:val="2"/>
          <w:numId w:val="37"/>
        </w:numPr>
        <w:spacing w:after="200"/>
        <w:rPr>
          <w:rFonts w:cs="Times New Roman"/>
        </w:rPr>
      </w:pPr>
      <w:r>
        <w:rPr>
          <w:rFonts w:cs="Times New Roman"/>
          <w:b/>
          <w:i/>
        </w:rPr>
        <w:t>R.A.V. v City of St. Paul</w:t>
      </w:r>
    </w:p>
    <w:p w14:paraId="455657BC" w14:textId="543858A7" w:rsidR="00C41988" w:rsidRPr="00C41988" w:rsidRDefault="00C41988" w:rsidP="00C41988">
      <w:pPr>
        <w:pStyle w:val="ListParagraph"/>
        <w:numPr>
          <w:ilvl w:val="3"/>
          <w:numId w:val="37"/>
        </w:numPr>
        <w:spacing w:after="200"/>
        <w:rPr>
          <w:rFonts w:cs="Times New Roman"/>
        </w:rPr>
      </w:pPr>
      <w:r w:rsidRPr="00C41988">
        <w:rPr>
          <w:rFonts w:cs="Times New Roman"/>
        </w:rPr>
        <w:t xml:space="preserve">Facts: R.A.V. and several friends made a cross and burned it inside the fenced yard of a black family. The city of St. Paul charged Petitioner under the Ordinance which forbids harmful conduct on the basis of race. </w:t>
      </w:r>
      <w:r>
        <w:rPr>
          <w:rFonts w:cs="Times New Roman"/>
        </w:rPr>
        <w:t xml:space="preserve">RAV claimed </w:t>
      </w:r>
      <w:r w:rsidRPr="00C41988">
        <w:rPr>
          <w:rFonts w:cs="Times New Roman"/>
        </w:rPr>
        <w:t>the Ordinance was substantially overbroad and impermissibly con</w:t>
      </w:r>
      <w:r>
        <w:rPr>
          <w:rFonts w:cs="Times New Roman"/>
        </w:rPr>
        <w:t>tent-based.</w:t>
      </w:r>
    </w:p>
    <w:p w14:paraId="04F69FE6" w14:textId="77777777" w:rsidR="00C41988" w:rsidRPr="00C41988" w:rsidRDefault="00C41988" w:rsidP="00C41988">
      <w:pPr>
        <w:pStyle w:val="ListParagraph"/>
        <w:numPr>
          <w:ilvl w:val="3"/>
          <w:numId w:val="37"/>
        </w:numPr>
        <w:spacing w:after="200"/>
        <w:rPr>
          <w:rFonts w:cs="Times New Roman"/>
        </w:rPr>
      </w:pPr>
      <w:r>
        <w:rPr>
          <w:rFonts w:cs="Times New Roman"/>
        </w:rPr>
        <w:t xml:space="preserve">Rule: </w:t>
      </w:r>
      <w:r w:rsidRPr="00294453">
        <w:rPr>
          <w:rFonts w:cs="Times New Roman"/>
          <w:b/>
          <w:color w:val="FF0000"/>
        </w:rPr>
        <w:t>Content-based restrictions, as well as point-of-view restrictions, are presumably invalid.</w:t>
      </w:r>
    </w:p>
    <w:p w14:paraId="2DAC1AC8" w14:textId="29CFA67E" w:rsidR="00C41988" w:rsidRDefault="00BA176A" w:rsidP="00C41988">
      <w:pPr>
        <w:pStyle w:val="ListParagraph"/>
        <w:numPr>
          <w:ilvl w:val="3"/>
          <w:numId w:val="37"/>
        </w:numPr>
        <w:spacing w:after="200"/>
        <w:rPr>
          <w:rFonts w:cs="Times New Roman"/>
        </w:rPr>
      </w:pPr>
      <w:r>
        <w:rPr>
          <w:rFonts w:cs="Times New Roman"/>
        </w:rPr>
        <w:t>The ordinance is facially unconstitutional in that it prohibits otherwise permitted speech solely on the basis of the subjects the speech addresses</w:t>
      </w:r>
      <w:r w:rsidR="00652337">
        <w:rPr>
          <w:rFonts w:cs="Times New Roman"/>
        </w:rPr>
        <w:t xml:space="preserve">, </w:t>
      </w:r>
      <w:r w:rsidR="00652337" w:rsidRPr="00294453">
        <w:rPr>
          <w:rFonts w:cs="Times New Roman"/>
          <w:b/>
          <w:color w:val="FF0000"/>
        </w:rPr>
        <w:t>content-based regulations are presumptively invalid</w:t>
      </w:r>
    </w:p>
    <w:p w14:paraId="325193B0" w14:textId="7E9B9037" w:rsidR="00D56994" w:rsidRDefault="00D56994" w:rsidP="00C41988">
      <w:pPr>
        <w:pStyle w:val="ListParagraph"/>
        <w:numPr>
          <w:ilvl w:val="3"/>
          <w:numId w:val="37"/>
        </w:numPr>
        <w:spacing w:after="200"/>
        <w:rPr>
          <w:rFonts w:cs="Times New Roman"/>
        </w:rPr>
      </w:pPr>
      <w:r>
        <w:rPr>
          <w:rFonts w:cs="Times New Roman"/>
        </w:rPr>
        <w:t>Government cannot regulate based on hostility toward the underlying message expressed</w:t>
      </w:r>
    </w:p>
    <w:p w14:paraId="2EC87F1E" w14:textId="4F8CDD98" w:rsidR="00F874DE" w:rsidRDefault="00F874DE" w:rsidP="00C41988">
      <w:pPr>
        <w:pStyle w:val="ListParagraph"/>
        <w:numPr>
          <w:ilvl w:val="3"/>
          <w:numId w:val="37"/>
        </w:numPr>
        <w:spacing w:after="200"/>
        <w:rPr>
          <w:rFonts w:cs="Times New Roman"/>
        </w:rPr>
      </w:pPr>
      <w:r>
        <w:rPr>
          <w:rFonts w:cs="Times New Roman"/>
        </w:rPr>
        <w:t>Must determine if content discrimination is reasonably necessary to achieve St. Paul’s compelling interests</w:t>
      </w:r>
      <w:r w:rsidR="00E83A25">
        <w:rPr>
          <w:rFonts w:cs="Times New Roman"/>
        </w:rPr>
        <w:t xml:space="preserve"> – not in this case</w:t>
      </w:r>
    </w:p>
    <w:p w14:paraId="0F78472F" w14:textId="27CA408A" w:rsidR="00724F57" w:rsidRPr="00724F57" w:rsidRDefault="00724F57" w:rsidP="00724F57">
      <w:pPr>
        <w:pStyle w:val="ListParagraph"/>
        <w:numPr>
          <w:ilvl w:val="2"/>
          <w:numId w:val="37"/>
        </w:numPr>
        <w:spacing w:after="200"/>
        <w:rPr>
          <w:rFonts w:cs="Times New Roman"/>
        </w:rPr>
      </w:pPr>
      <w:r>
        <w:rPr>
          <w:rFonts w:cs="Times New Roman"/>
          <w:b/>
          <w:i/>
        </w:rPr>
        <w:t xml:space="preserve">Wisconsin v Mitchell: </w:t>
      </w:r>
      <w:r>
        <w:rPr>
          <w:rFonts w:cs="Times New Roman"/>
        </w:rPr>
        <w:t>distinguishes RAV</w:t>
      </w:r>
    </w:p>
    <w:p w14:paraId="286E0BAA" w14:textId="77777777" w:rsidR="00724F57" w:rsidRDefault="00724F57" w:rsidP="00724F57">
      <w:pPr>
        <w:pStyle w:val="ListParagraph"/>
        <w:numPr>
          <w:ilvl w:val="3"/>
          <w:numId w:val="37"/>
        </w:numPr>
        <w:spacing w:after="200"/>
        <w:rPr>
          <w:rFonts w:cs="Times New Roman"/>
        </w:rPr>
      </w:pPr>
      <w:r>
        <w:rPr>
          <w:rFonts w:cs="Times New Roman"/>
        </w:rPr>
        <w:t xml:space="preserve">Holding: </w:t>
      </w:r>
      <w:r w:rsidRPr="00724F57">
        <w:rPr>
          <w:rFonts w:cs="Times New Roman"/>
        </w:rPr>
        <w:t xml:space="preserve">If you have law that punishes crime but enhances sentence if you can find the person selected their victim on the basis of race, is this a form of discrimination against people for their racial views  </w:t>
      </w:r>
    </w:p>
    <w:p w14:paraId="67E87FD7" w14:textId="23330EB0" w:rsidR="00294453" w:rsidRPr="00540182" w:rsidRDefault="00294453" w:rsidP="00724F57">
      <w:pPr>
        <w:pStyle w:val="ListParagraph"/>
        <w:numPr>
          <w:ilvl w:val="3"/>
          <w:numId w:val="37"/>
        </w:numPr>
        <w:spacing w:after="200"/>
        <w:rPr>
          <w:rFonts w:cs="Times New Roman"/>
          <w:color w:val="FF0000"/>
        </w:rPr>
      </w:pPr>
      <w:r w:rsidRPr="00540182">
        <w:rPr>
          <w:rFonts w:cs="Times New Roman"/>
          <w:color w:val="FF0000"/>
        </w:rPr>
        <w:t>Whereas the ordinance struck down in R.A.V. was explicitly directed at expression, the statute in this case is aimed at conduct unprotected by the first amendment</w:t>
      </w:r>
    </w:p>
    <w:p w14:paraId="144F7CAA" w14:textId="6E351D36" w:rsidR="00724F57" w:rsidRPr="00BD4A0A" w:rsidRDefault="000A6791" w:rsidP="000A6791">
      <w:pPr>
        <w:pStyle w:val="ListParagraph"/>
        <w:numPr>
          <w:ilvl w:val="2"/>
          <w:numId w:val="37"/>
        </w:numPr>
        <w:spacing w:after="200"/>
        <w:rPr>
          <w:rFonts w:cs="Times New Roman"/>
        </w:rPr>
      </w:pPr>
      <w:r>
        <w:rPr>
          <w:rFonts w:cs="Times New Roman"/>
          <w:b/>
          <w:i/>
        </w:rPr>
        <w:t>Virginia v Black</w:t>
      </w:r>
    </w:p>
    <w:p w14:paraId="49E9FBDC" w14:textId="7FB69080" w:rsidR="00BD4A0A" w:rsidRPr="00BD4A0A" w:rsidRDefault="00BD4A0A" w:rsidP="00BD4A0A">
      <w:pPr>
        <w:pStyle w:val="ListParagraph"/>
        <w:numPr>
          <w:ilvl w:val="3"/>
          <w:numId w:val="37"/>
        </w:numPr>
        <w:spacing w:after="200"/>
        <w:rPr>
          <w:rFonts w:cs="Times New Roman"/>
        </w:rPr>
      </w:pPr>
      <w:r>
        <w:rPr>
          <w:rFonts w:cs="Times New Roman"/>
        </w:rPr>
        <w:t xml:space="preserve">Facts: </w:t>
      </w:r>
      <w:r w:rsidRPr="00BD4A0A">
        <w:rPr>
          <w:rFonts w:cs="Times New Roman"/>
        </w:rPr>
        <w:t>B</w:t>
      </w:r>
      <w:r>
        <w:rPr>
          <w:rFonts w:cs="Times New Roman"/>
        </w:rPr>
        <w:t>lack</w:t>
      </w:r>
      <w:r w:rsidRPr="00BD4A0A">
        <w:rPr>
          <w:rFonts w:cs="Times New Roman"/>
        </w:rPr>
        <w:t xml:space="preserve"> was</w:t>
      </w:r>
      <w:r>
        <w:rPr>
          <w:rFonts w:cs="Times New Roman"/>
        </w:rPr>
        <w:t xml:space="preserve"> convicted under Virginia’s </w:t>
      </w:r>
      <w:r w:rsidRPr="00BD4A0A">
        <w:rPr>
          <w:rFonts w:cs="Times New Roman"/>
        </w:rPr>
        <w:t>cross-burning statute. He argued that it was an unconstitutional law because under it any cross-burning was treated as prima facie evidence of the intention to create fear in another.</w:t>
      </w:r>
    </w:p>
    <w:p w14:paraId="597BAF52" w14:textId="12FA7119" w:rsidR="00BD4A0A" w:rsidRDefault="00BD4A0A" w:rsidP="00BD4A0A">
      <w:pPr>
        <w:pStyle w:val="ListParagraph"/>
        <w:numPr>
          <w:ilvl w:val="3"/>
          <w:numId w:val="37"/>
        </w:numPr>
        <w:spacing w:after="200"/>
        <w:rPr>
          <w:rFonts w:cs="Times New Roman"/>
        </w:rPr>
      </w:pPr>
      <w:r>
        <w:rPr>
          <w:rFonts w:cs="Times New Roman"/>
        </w:rPr>
        <w:t>Rule: I</w:t>
      </w:r>
      <w:r w:rsidRPr="00BD4A0A">
        <w:rPr>
          <w:rFonts w:cs="Times New Roman"/>
        </w:rPr>
        <w:t>f a state’s cross-burning statute treats any such incident as being on the face of it an intention to intimidate another, it violates the constitution.</w:t>
      </w:r>
    </w:p>
    <w:p w14:paraId="7EF9563A" w14:textId="022EE345" w:rsidR="00F83557" w:rsidRDefault="00F83557" w:rsidP="00BD4A0A">
      <w:pPr>
        <w:pStyle w:val="ListParagraph"/>
        <w:numPr>
          <w:ilvl w:val="3"/>
          <w:numId w:val="37"/>
        </w:numPr>
        <w:spacing w:after="200"/>
        <w:rPr>
          <w:rFonts w:cs="Times New Roman"/>
        </w:rPr>
      </w:pPr>
      <w:r>
        <w:rPr>
          <w:rFonts w:cs="Times New Roman"/>
        </w:rPr>
        <w:t>The provision as interpreted would create an “unacceptable risk of the suppression of ideas”</w:t>
      </w:r>
    </w:p>
    <w:p w14:paraId="4CF9386C" w14:textId="2115DD35" w:rsidR="00B12CC5" w:rsidRDefault="00F83557" w:rsidP="00B12CC5">
      <w:pPr>
        <w:pStyle w:val="ListParagraph"/>
        <w:numPr>
          <w:ilvl w:val="3"/>
          <w:numId w:val="37"/>
        </w:numPr>
        <w:spacing w:after="200"/>
        <w:rPr>
          <w:rFonts w:cs="Times New Roman"/>
        </w:rPr>
      </w:pPr>
      <w:r>
        <w:rPr>
          <w:rFonts w:cs="Times New Roman"/>
        </w:rPr>
        <w:t>Prima facie evidence provision in this case ignores all of the contextual factors that are necessary to decide whether a particular cross burning is intended to intimidate – first amendment does not permit such a shortcut</w:t>
      </w:r>
    </w:p>
    <w:p w14:paraId="27C657AA" w14:textId="31EE66F5" w:rsidR="00E93530" w:rsidRPr="00E95884" w:rsidRDefault="00E93530" w:rsidP="00E93530">
      <w:pPr>
        <w:pStyle w:val="ListParagraph"/>
        <w:numPr>
          <w:ilvl w:val="1"/>
          <w:numId w:val="37"/>
        </w:numPr>
        <w:spacing w:after="200"/>
        <w:rPr>
          <w:rFonts w:cs="Times New Roman"/>
        </w:rPr>
      </w:pPr>
      <w:r>
        <w:rPr>
          <w:rFonts w:cs="Times New Roman"/>
          <w:b/>
        </w:rPr>
        <w:t xml:space="preserve">Free Speech </w:t>
      </w:r>
      <w:r w:rsidR="00843E0D">
        <w:rPr>
          <w:rFonts w:cs="Times New Roman"/>
          <w:b/>
        </w:rPr>
        <w:t>–</w:t>
      </w:r>
      <w:r>
        <w:rPr>
          <w:rFonts w:cs="Times New Roman"/>
          <w:b/>
        </w:rPr>
        <w:t xml:space="preserve"> Money</w:t>
      </w:r>
    </w:p>
    <w:p w14:paraId="0FC0DBAD" w14:textId="6925C536" w:rsidR="00E95884" w:rsidRPr="00E95884" w:rsidRDefault="00E95884" w:rsidP="00E95884">
      <w:pPr>
        <w:pStyle w:val="ListParagraph"/>
        <w:numPr>
          <w:ilvl w:val="2"/>
          <w:numId w:val="37"/>
        </w:numPr>
        <w:spacing w:after="200"/>
        <w:rPr>
          <w:rFonts w:cs="Times New Roman"/>
        </w:rPr>
      </w:pPr>
      <w:r>
        <w:rPr>
          <w:rFonts w:cs="Times New Roman"/>
          <w:b/>
        </w:rPr>
        <w:t>Motifs of Campaign Finance Reform Cases</w:t>
      </w:r>
    </w:p>
    <w:p w14:paraId="0EDD839A" w14:textId="77777777" w:rsidR="00E95884" w:rsidRDefault="00E95884" w:rsidP="00E95884">
      <w:pPr>
        <w:pStyle w:val="ListParagraph"/>
        <w:numPr>
          <w:ilvl w:val="3"/>
          <w:numId w:val="37"/>
        </w:numPr>
        <w:spacing w:after="200"/>
        <w:rPr>
          <w:rFonts w:cs="Times New Roman"/>
          <w:b/>
        </w:rPr>
      </w:pPr>
      <w:r w:rsidRPr="00E95884">
        <w:rPr>
          <w:rFonts w:cs="Times New Roman"/>
          <w:b/>
        </w:rPr>
        <w:t>Government has legitimate interest in preventing quid pro quo corruption (here is $x, I want to make sure that zoning variance of my neighbor gets denied)</w:t>
      </w:r>
    </w:p>
    <w:p w14:paraId="1F69C2CA" w14:textId="77777777" w:rsidR="00E95884" w:rsidRDefault="00E95884" w:rsidP="00E95884">
      <w:pPr>
        <w:pStyle w:val="ListParagraph"/>
        <w:numPr>
          <w:ilvl w:val="3"/>
          <w:numId w:val="37"/>
        </w:numPr>
        <w:spacing w:after="200"/>
        <w:rPr>
          <w:rFonts w:cs="Times New Roman"/>
          <w:b/>
        </w:rPr>
      </w:pPr>
      <w:r w:rsidRPr="00E95884">
        <w:rPr>
          <w:rFonts w:cs="Times New Roman"/>
          <w:b/>
        </w:rPr>
        <w:t>Government has legitimate interest in preventing appearance of quid pro quo corruption (idea is that we want to prohibit things that suspicious minds might think would lead the politician to engage in favoritism)</w:t>
      </w:r>
    </w:p>
    <w:p w14:paraId="5061357F" w14:textId="77777777" w:rsidR="00E95884" w:rsidRDefault="00E95884" w:rsidP="00E95884">
      <w:pPr>
        <w:pStyle w:val="ListParagraph"/>
        <w:numPr>
          <w:ilvl w:val="3"/>
          <w:numId w:val="37"/>
        </w:numPr>
        <w:spacing w:after="200"/>
        <w:rPr>
          <w:rFonts w:cs="Times New Roman"/>
          <w:b/>
        </w:rPr>
      </w:pPr>
      <w:r w:rsidRPr="00E95884">
        <w:rPr>
          <w:rFonts w:cs="Times New Roman"/>
          <w:b/>
        </w:rPr>
        <w:t>Third party messaging frequently does not help the candidates and thus does not generate as much of a threat of quid pro quo corruption (running ad campaigns for someone as a third party can be distracting from the message the candidate actually wants to send)</w:t>
      </w:r>
    </w:p>
    <w:p w14:paraId="432D8282" w14:textId="77777777" w:rsidR="00E95884" w:rsidRDefault="00E95884" w:rsidP="00E95884">
      <w:pPr>
        <w:pStyle w:val="ListParagraph"/>
        <w:numPr>
          <w:ilvl w:val="3"/>
          <w:numId w:val="37"/>
        </w:numPr>
        <w:spacing w:after="200"/>
        <w:rPr>
          <w:rFonts w:cs="Times New Roman"/>
          <w:b/>
        </w:rPr>
      </w:pPr>
      <w:r w:rsidRPr="00E95884">
        <w:rPr>
          <w:rFonts w:cs="Times New Roman"/>
          <w:b/>
        </w:rPr>
        <w:t>Forming a PAC is burdensome (groups of ppl, corporations can form – nobody is in them against their will, people know what they are getting into when they join a PAC v. if you buy a share of exxon stock, you probably aren’t doing it for political reasons)</w:t>
      </w:r>
    </w:p>
    <w:p w14:paraId="51E7F209" w14:textId="77777777" w:rsidR="00E95884" w:rsidRDefault="00E95884" w:rsidP="00E95884">
      <w:pPr>
        <w:pStyle w:val="ListParagraph"/>
        <w:numPr>
          <w:ilvl w:val="3"/>
          <w:numId w:val="37"/>
        </w:numPr>
        <w:spacing w:after="200"/>
        <w:rPr>
          <w:rFonts w:cs="Times New Roman"/>
          <w:b/>
        </w:rPr>
      </w:pPr>
      <w:r w:rsidRPr="00E95884">
        <w:rPr>
          <w:rFonts w:cs="Times New Roman"/>
          <w:b/>
        </w:rPr>
        <w:t>Entities such as corporations and unions can oppress their members by spending money on political views</w:t>
      </w:r>
    </w:p>
    <w:p w14:paraId="679FDB41" w14:textId="77777777" w:rsidR="00E95884" w:rsidRDefault="00E95884" w:rsidP="00E95884">
      <w:pPr>
        <w:pStyle w:val="ListParagraph"/>
        <w:numPr>
          <w:ilvl w:val="3"/>
          <w:numId w:val="37"/>
        </w:numPr>
        <w:spacing w:after="200"/>
        <w:rPr>
          <w:rFonts w:cs="Times New Roman"/>
          <w:b/>
        </w:rPr>
      </w:pPr>
      <w:r w:rsidRPr="00E95884">
        <w:rPr>
          <w:rFonts w:cs="Times New Roman"/>
          <w:b/>
        </w:rPr>
        <w:t>It distorts the market to let control of money dictate the power and amount of speech in which one can engaged; government thus has a legitimate interest in limiting the amount of speech in which one can engage (if some ppl have lots of money to make themselves heard, where others do not, the truth doesn’t necessarily emerge – money is speech so why would truth emerge under those circumstances)</w:t>
      </w:r>
    </w:p>
    <w:p w14:paraId="26BF7C42" w14:textId="77777777" w:rsidR="00E95884" w:rsidRDefault="00E95884" w:rsidP="00E95884">
      <w:pPr>
        <w:pStyle w:val="ListParagraph"/>
        <w:numPr>
          <w:ilvl w:val="3"/>
          <w:numId w:val="37"/>
        </w:numPr>
        <w:spacing w:after="200"/>
        <w:rPr>
          <w:rFonts w:cs="Times New Roman"/>
          <w:b/>
        </w:rPr>
      </w:pPr>
      <w:r w:rsidRPr="00E95884">
        <w:rPr>
          <w:rFonts w:cs="Times New Roman"/>
          <w:b/>
        </w:rPr>
        <w:t>Government should not be permitted to help others engage in speech where, in doing so, they explicitly discourage others from speaking</w:t>
      </w:r>
    </w:p>
    <w:p w14:paraId="19AA668B" w14:textId="77777777" w:rsidR="00E95884" w:rsidRDefault="00E95884" w:rsidP="00E95884">
      <w:pPr>
        <w:pStyle w:val="ListParagraph"/>
        <w:numPr>
          <w:ilvl w:val="3"/>
          <w:numId w:val="37"/>
        </w:numPr>
        <w:spacing w:after="200"/>
        <w:rPr>
          <w:rFonts w:cs="Times New Roman"/>
          <w:b/>
        </w:rPr>
      </w:pPr>
      <w:r w:rsidRPr="00E95884">
        <w:rPr>
          <w:rFonts w:cs="Times New Roman"/>
          <w:b/>
        </w:rPr>
        <w:t>Since speech can not be engaged in without money, regulation of campaign or issue spending is essentially the same as regulation of speech (is there a meaningful distinction between saying something and paying somebody with a political voice – it takes money to speak in any effective way so the regulation of money used in speech is the same thing really as regulating speech)</w:t>
      </w:r>
    </w:p>
    <w:p w14:paraId="134A4A14" w14:textId="77777777" w:rsidR="00E95884" w:rsidRDefault="00E95884" w:rsidP="00E95884">
      <w:pPr>
        <w:pStyle w:val="ListParagraph"/>
        <w:numPr>
          <w:ilvl w:val="3"/>
          <w:numId w:val="37"/>
        </w:numPr>
        <w:spacing w:after="200"/>
        <w:rPr>
          <w:rFonts w:cs="Times New Roman"/>
          <w:b/>
        </w:rPr>
      </w:pPr>
      <w:r w:rsidRPr="00E95884">
        <w:rPr>
          <w:rFonts w:cs="Times New Roman"/>
          <w:b/>
        </w:rPr>
        <w:t>States should be able to limit the purposes of corporations that they limit to be formed (although its maybe a formality, you are not permitted to go off and form your own corporation, you need to file documents and get approval – if corporation commits a tort or breach, the shareholders are insulated from personal liability, states are according a privilege of assuming the corporate form so they should be able to limit the purposes for which they are formed)</w:t>
      </w:r>
    </w:p>
    <w:p w14:paraId="3BD9DFB3" w14:textId="77777777" w:rsidR="00E95884" w:rsidRDefault="00E95884" w:rsidP="00E95884">
      <w:pPr>
        <w:pStyle w:val="ListParagraph"/>
        <w:numPr>
          <w:ilvl w:val="3"/>
          <w:numId w:val="37"/>
        </w:numPr>
        <w:spacing w:after="200"/>
        <w:rPr>
          <w:rFonts w:cs="Times New Roman"/>
          <w:b/>
        </w:rPr>
      </w:pPr>
      <w:r w:rsidRPr="00E95884">
        <w:rPr>
          <w:rFonts w:cs="Times New Roman"/>
          <w:b/>
        </w:rPr>
        <w:t>It would be illegitimate to draw a distinction between media corporations and general purpose corporations (should this matter? Some justices don’t think it is legitimate to treat these any differently, if you say the first amendment doesn’t protect citizens united then you next have to say it doesn’t protect Comcast or fox news or anybody else in a corporate form)</w:t>
      </w:r>
    </w:p>
    <w:p w14:paraId="661B3B8A" w14:textId="77777777" w:rsidR="00E95884" w:rsidRDefault="00E95884" w:rsidP="00E95884">
      <w:pPr>
        <w:pStyle w:val="ListParagraph"/>
        <w:numPr>
          <w:ilvl w:val="3"/>
          <w:numId w:val="37"/>
        </w:numPr>
        <w:spacing w:after="200"/>
        <w:rPr>
          <w:rFonts w:cs="Times New Roman"/>
          <w:b/>
        </w:rPr>
      </w:pPr>
      <w:r w:rsidRPr="00E95884">
        <w:rPr>
          <w:rFonts w:cs="Times New Roman"/>
          <w:b/>
        </w:rPr>
        <w:t xml:space="preserve">It would be illegitimate to draw a distinction between nonprofit corporations and organized at least in substantial part for ideological purposes and for-profit corporations </w:t>
      </w:r>
    </w:p>
    <w:p w14:paraId="18F8DD4E" w14:textId="77777777" w:rsidR="00E95884" w:rsidRDefault="00E95884" w:rsidP="00E95884">
      <w:pPr>
        <w:pStyle w:val="ListParagraph"/>
        <w:numPr>
          <w:ilvl w:val="3"/>
          <w:numId w:val="37"/>
        </w:numPr>
        <w:spacing w:after="200"/>
        <w:rPr>
          <w:rFonts w:cs="Times New Roman"/>
          <w:b/>
        </w:rPr>
      </w:pPr>
      <w:r w:rsidRPr="00E95884">
        <w:rPr>
          <w:rFonts w:cs="Times New Roman"/>
          <w:b/>
        </w:rPr>
        <w:t>The potential for corruption caused by independent expenditures is different than the potential corruption caused by contributions (giving money directly to a candidate v. spending money on behalf of a candidate without coordination of the candidate)</w:t>
      </w:r>
    </w:p>
    <w:p w14:paraId="35CCE987" w14:textId="146A7D2A" w:rsidR="00E95884" w:rsidRDefault="00E95884" w:rsidP="00120B08">
      <w:pPr>
        <w:pStyle w:val="ListParagraph"/>
        <w:numPr>
          <w:ilvl w:val="3"/>
          <w:numId w:val="37"/>
        </w:numPr>
        <w:spacing w:after="200"/>
        <w:rPr>
          <w:rFonts w:cs="Times New Roman"/>
          <w:b/>
        </w:rPr>
      </w:pPr>
      <w:r w:rsidRPr="00E95884">
        <w:rPr>
          <w:rFonts w:cs="Times New Roman"/>
          <w:b/>
        </w:rPr>
        <w:t>Issue discussions different from campaign expenditures</w:t>
      </w:r>
    </w:p>
    <w:p w14:paraId="545073DF" w14:textId="2D7A1405" w:rsidR="00120B08" w:rsidRPr="00120B08" w:rsidRDefault="00120B08" w:rsidP="00120B08">
      <w:pPr>
        <w:pStyle w:val="ListParagraph"/>
        <w:numPr>
          <w:ilvl w:val="2"/>
          <w:numId w:val="37"/>
        </w:numPr>
        <w:spacing w:after="200"/>
        <w:rPr>
          <w:rFonts w:cs="Times New Roman"/>
        </w:rPr>
      </w:pPr>
      <w:r w:rsidRPr="00120B08">
        <w:rPr>
          <w:rFonts w:cs="Times New Roman"/>
        </w:rPr>
        <w:t>Definitions</w:t>
      </w:r>
    </w:p>
    <w:p w14:paraId="249E19CE" w14:textId="77777777" w:rsidR="00DB433B" w:rsidRDefault="00DB433B" w:rsidP="00120B08">
      <w:pPr>
        <w:pStyle w:val="ListParagraph"/>
        <w:numPr>
          <w:ilvl w:val="3"/>
          <w:numId w:val="37"/>
        </w:numPr>
        <w:spacing w:after="200"/>
        <w:rPr>
          <w:rFonts w:cs="Times New Roman"/>
        </w:rPr>
      </w:pPr>
      <w:r>
        <w:rPr>
          <w:rFonts w:cs="Times New Roman"/>
        </w:rPr>
        <w:t>Contribution</w:t>
      </w:r>
      <w:r w:rsidRPr="00DB433B">
        <w:rPr>
          <w:rFonts w:cs="Times New Roman"/>
        </w:rPr>
        <w:t xml:space="preserve"> limits – restrictions on the amount that a person gives to a candidate or a committee – are generally constitutional.  </w:t>
      </w:r>
    </w:p>
    <w:p w14:paraId="608DE9A5" w14:textId="1DADF1CC" w:rsidR="00DB433B" w:rsidRDefault="00DB433B" w:rsidP="00120B08">
      <w:pPr>
        <w:pStyle w:val="ListParagraph"/>
        <w:numPr>
          <w:ilvl w:val="3"/>
          <w:numId w:val="37"/>
        </w:numPr>
        <w:spacing w:after="200"/>
        <w:rPr>
          <w:rFonts w:cs="Times New Roman"/>
        </w:rPr>
      </w:pPr>
      <w:r>
        <w:rPr>
          <w:rFonts w:cs="Times New Roman"/>
        </w:rPr>
        <w:t>E</w:t>
      </w:r>
      <w:r w:rsidRPr="00DB433B">
        <w:rPr>
          <w:rFonts w:cs="Times New Roman"/>
        </w:rPr>
        <w:t>xpenditure limits – restrictions on what a person spends overall – are unconstitutiona</w:t>
      </w:r>
      <w:r>
        <w:rPr>
          <w:rFonts w:cs="Times New Roman"/>
        </w:rPr>
        <w:t>l</w:t>
      </w:r>
    </w:p>
    <w:p w14:paraId="1C940F2D" w14:textId="77777777" w:rsidR="009175F9" w:rsidRDefault="009175F9" w:rsidP="009175F9">
      <w:pPr>
        <w:pStyle w:val="ListParagraph"/>
        <w:numPr>
          <w:ilvl w:val="3"/>
          <w:numId w:val="37"/>
        </w:numPr>
        <w:spacing w:after="200"/>
      </w:pPr>
      <w:r>
        <w:rPr>
          <w:rFonts w:cs="Times New Roman"/>
        </w:rPr>
        <w:t xml:space="preserve">Soft money – (no limits on soft money) </w:t>
      </w:r>
      <w:r>
        <w:t>money that</w:t>
      </w:r>
      <w:r w:rsidRPr="009175F9">
        <w:t xml:space="preserve"> goes to "party building activities," such as "get-out-the-vote" efforts and generic advertising, such as "issue" ads.</w:t>
      </w:r>
    </w:p>
    <w:p w14:paraId="274FC7C0" w14:textId="2B58749E" w:rsidR="009175F9" w:rsidRPr="00794708" w:rsidRDefault="009175F9" w:rsidP="00794708">
      <w:pPr>
        <w:pStyle w:val="ListParagraph"/>
        <w:numPr>
          <w:ilvl w:val="3"/>
          <w:numId w:val="37"/>
        </w:numPr>
        <w:spacing w:after="200"/>
      </w:pPr>
      <w:r>
        <w:t>Hard money</w:t>
      </w:r>
      <w:r w:rsidRPr="009175F9">
        <w:t xml:space="preserve"> </w:t>
      </w:r>
      <w:r>
        <w:t xml:space="preserve">- </w:t>
      </w:r>
      <w:r w:rsidRPr="009175F9">
        <w:t>firm limits on contributions</w:t>
      </w:r>
      <w:r w:rsidR="00794708">
        <w:t>, is highly regulated</w:t>
      </w:r>
    </w:p>
    <w:p w14:paraId="31E56915" w14:textId="3208C38D" w:rsidR="00843E0D" w:rsidRDefault="00843E0D" w:rsidP="00843E0D">
      <w:pPr>
        <w:pStyle w:val="ListParagraph"/>
        <w:numPr>
          <w:ilvl w:val="2"/>
          <w:numId w:val="37"/>
        </w:numPr>
        <w:spacing w:after="200"/>
        <w:rPr>
          <w:rFonts w:cs="Times New Roman"/>
        </w:rPr>
      </w:pPr>
      <w:r w:rsidRPr="00DB433B">
        <w:rPr>
          <w:rFonts w:cs="Times New Roman"/>
          <w:b/>
          <w:i/>
        </w:rPr>
        <w:t>Buckley v Valeo</w:t>
      </w:r>
      <w:r>
        <w:rPr>
          <w:rFonts w:cs="Times New Roman"/>
        </w:rPr>
        <w:t xml:space="preserve">: </w:t>
      </w:r>
      <w:r w:rsidR="00D116F7">
        <w:rPr>
          <w:rFonts w:cs="Times New Roman"/>
          <w:b/>
        </w:rPr>
        <w:t xml:space="preserve">1, 2, 3, 8, NOT 6 </w:t>
      </w:r>
      <w:r w:rsidR="007B64F3">
        <w:rPr>
          <w:rFonts w:cs="Times New Roman"/>
        </w:rPr>
        <w:t>constitutional challenges to the key provisions of the Federal Election campaign act of 1971 (FECA)</w:t>
      </w:r>
      <w:r w:rsidR="00C24D17">
        <w:rPr>
          <w:rFonts w:cs="Times New Roman"/>
        </w:rPr>
        <w:t xml:space="preserve"> and related provisions as amended in 1974</w:t>
      </w:r>
      <w:r w:rsidR="00E865B5">
        <w:rPr>
          <w:rFonts w:cs="Times New Roman"/>
        </w:rPr>
        <w:t xml:space="preserve"> </w:t>
      </w:r>
    </w:p>
    <w:p w14:paraId="11BCE946" w14:textId="77777777" w:rsidR="00021C57" w:rsidRDefault="00021C57" w:rsidP="00D71305">
      <w:pPr>
        <w:pStyle w:val="ListParagraph"/>
        <w:numPr>
          <w:ilvl w:val="3"/>
          <w:numId w:val="37"/>
        </w:numPr>
        <w:spacing w:after="200"/>
        <w:rPr>
          <w:rFonts w:cs="Times New Roman"/>
        </w:rPr>
      </w:pPr>
      <w:r>
        <w:rPr>
          <w:rFonts w:cs="Times New Roman"/>
        </w:rPr>
        <w:t xml:space="preserve">Rule: </w:t>
      </w:r>
      <w:r w:rsidRPr="001E1307">
        <w:rPr>
          <w:rFonts w:cs="Times New Roman"/>
          <w:color w:val="FF0000"/>
        </w:rPr>
        <w:t>The government may not restrict expenditures in political campaigns because such expenditures are forms of political expression protected by the First Amendment to the United States Constitution. However, the government may impose restrictions on the amount of a person’s contributions to political campaigns.</w:t>
      </w:r>
    </w:p>
    <w:p w14:paraId="6402F66E" w14:textId="0DC23B15" w:rsidR="00C33F34" w:rsidRDefault="00C33F34" w:rsidP="00C33F34">
      <w:pPr>
        <w:pStyle w:val="ListParagraph"/>
        <w:numPr>
          <w:ilvl w:val="3"/>
          <w:numId w:val="37"/>
        </w:numPr>
        <w:spacing w:after="200"/>
        <w:rPr>
          <w:rFonts w:cs="Times New Roman"/>
        </w:rPr>
      </w:pPr>
      <w:r>
        <w:rPr>
          <w:rFonts w:cs="Times New Roman"/>
        </w:rPr>
        <w:t>Campaign contributions warrant less judicial scrutiny because such contributions are less communicative than other political speech and individuals may still take direct actions to support</w:t>
      </w:r>
      <w:r w:rsidRPr="00C33F34">
        <w:rPr>
          <w:rFonts w:cs="Times New Roman"/>
        </w:rPr>
        <w:t xml:space="preserve"> their preferred candidate</w:t>
      </w:r>
    </w:p>
    <w:p w14:paraId="05E05676" w14:textId="61DCAA42" w:rsidR="00411F4D" w:rsidRDefault="00411F4D" w:rsidP="00D71305">
      <w:pPr>
        <w:pStyle w:val="ListParagraph"/>
        <w:numPr>
          <w:ilvl w:val="3"/>
          <w:numId w:val="37"/>
        </w:numPr>
        <w:spacing w:after="200"/>
        <w:rPr>
          <w:rFonts w:cs="Times New Roman"/>
        </w:rPr>
      </w:pPr>
      <w:r>
        <w:rPr>
          <w:rFonts w:cs="Times New Roman"/>
        </w:rPr>
        <w:t>Campaign finance regulations must not violate basic principles of political freedom and free speech recognized and protected by the first amendment</w:t>
      </w:r>
    </w:p>
    <w:p w14:paraId="56782982" w14:textId="5ADD50C4" w:rsidR="00490F44" w:rsidRDefault="00490F44" w:rsidP="00D71305">
      <w:pPr>
        <w:pStyle w:val="ListParagraph"/>
        <w:numPr>
          <w:ilvl w:val="3"/>
          <w:numId w:val="37"/>
        </w:numPr>
        <w:spacing w:after="200"/>
        <w:rPr>
          <w:rFonts w:cs="Times New Roman"/>
        </w:rPr>
      </w:pPr>
      <w:r>
        <w:rPr>
          <w:rFonts w:cs="Times New Roman"/>
        </w:rPr>
        <w:t>Limitations to free speech are subject to strict judicial scrutiny</w:t>
      </w:r>
    </w:p>
    <w:p w14:paraId="05701684" w14:textId="77777777" w:rsidR="00320C4C" w:rsidRDefault="00320C4C" w:rsidP="00D71305">
      <w:pPr>
        <w:pStyle w:val="ListParagraph"/>
        <w:numPr>
          <w:ilvl w:val="3"/>
          <w:numId w:val="37"/>
        </w:numPr>
        <w:spacing w:after="200"/>
        <w:rPr>
          <w:rFonts w:cs="Times New Roman"/>
        </w:rPr>
      </w:pPr>
      <w:r>
        <w:rPr>
          <w:rFonts w:cs="Times New Roman"/>
        </w:rPr>
        <w:t xml:space="preserve">Reasoning: </w:t>
      </w:r>
    </w:p>
    <w:p w14:paraId="18911E06" w14:textId="381C8245" w:rsidR="00320C4C" w:rsidRDefault="00320C4C" w:rsidP="00D71305">
      <w:pPr>
        <w:pStyle w:val="ListParagraph"/>
        <w:numPr>
          <w:ilvl w:val="4"/>
          <w:numId w:val="37"/>
        </w:numPr>
        <w:spacing w:after="200"/>
        <w:rPr>
          <w:rFonts w:cs="Times New Roman"/>
        </w:rPr>
      </w:pPr>
      <w:r w:rsidRPr="00320C4C">
        <w:rPr>
          <w:rFonts w:cs="Times New Roman"/>
        </w:rPr>
        <w:t>Contribution limits</w:t>
      </w:r>
      <w:r>
        <w:rPr>
          <w:rFonts w:cs="Times New Roman"/>
        </w:rPr>
        <w:t xml:space="preserve"> </w:t>
      </w:r>
      <w:r w:rsidRPr="00320C4C">
        <w:rPr>
          <w:rFonts w:cs="Times New Roman"/>
        </w:rPr>
        <w:t>entail “only a marginal restriction on the contributor’s ability to engage in free communication”</w:t>
      </w:r>
      <w:r>
        <w:rPr>
          <w:rFonts w:cs="Times New Roman"/>
        </w:rPr>
        <w:t xml:space="preserve"> </w:t>
      </w:r>
      <w:r w:rsidRPr="00320C4C">
        <w:rPr>
          <w:rFonts w:cs="Times New Roman"/>
        </w:rPr>
        <w:t>because “the transformation of contributions into political debate involves speech by someone other than the contributor.”</w:t>
      </w:r>
    </w:p>
    <w:p w14:paraId="3E125FF9" w14:textId="2751F932" w:rsidR="00320C4C" w:rsidRDefault="00320C4C" w:rsidP="00D71305">
      <w:pPr>
        <w:pStyle w:val="ListParagraph"/>
        <w:numPr>
          <w:ilvl w:val="4"/>
          <w:numId w:val="37"/>
        </w:numPr>
        <w:spacing w:after="200"/>
        <w:rPr>
          <w:rFonts w:cs="Times New Roman"/>
        </w:rPr>
      </w:pPr>
      <w:r w:rsidRPr="00320C4C">
        <w:rPr>
          <w:rFonts w:cs="Times New Roman"/>
        </w:rPr>
        <w:t>Expenditure limits, by contrast, “represent substantial rather than merely theoretical restraints on the quality and diversity of political speech.”</w:t>
      </w:r>
    </w:p>
    <w:p w14:paraId="67A7676B" w14:textId="4CD8FB13" w:rsidR="003D0932" w:rsidRPr="003D0932" w:rsidRDefault="003D0932" w:rsidP="003D0932">
      <w:pPr>
        <w:pStyle w:val="ListParagraph"/>
        <w:numPr>
          <w:ilvl w:val="2"/>
          <w:numId w:val="37"/>
        </w:numPr>
        <w:spacing w:after="200"/>
        <w:rPr>
          <w:rFonts w:cs="Times New Roman"/>
        </w:rPr>
      </w:pPr>
      <w:r>
        <w:rPr>
          <w:rFonts w:cs="Times New Roman"/>
          <w:b/>
          <w:i/>
        </w:rPr>
        <w:t>Nixon v Shrink Missouri Government PAC</w:t>
      </w:r>
      <w:r w:rsidR="006E1E3D">
        <w:rPr>
          <w:rFonts w:cs="Times New Roman"/>
          <w:b/>
          <w:i/>
        </w:rPr>
        <w:t xml:space="preserve"> – reaffirmed Buckley</w:t>
      </w:r>
    </w:p>
    <w:p w14:paraId="1C376936" w14:textId="5B39EE64" w:rsidR="003D0932" w:rsidRDefault="00136BF0" w:rsidP="003D0932">
      <w:pPr>
        <w:pStyle w:val="ListParagraph"/>
        <w:numPr>
          <w:ilvl w:val="3"/>
          <w:numId w:val="37"/>
        </w:numPr>
        <w:spacing w:after="200"/>
        <w:rPr>
          <w:rFonts w:cs="Times New Roman"/>
        </w:rPr>
      </w:pPr>
      <w:r>
        <w:rPr>
          <w:rFonts w:cs="Times New Roman"/>
        </w:rPr>
        <w:t xml:space="preserve">Court reiterated that contribution limits are subject to greater deference than expenditure limits </w:t>
      </w:r>
    </w:p>
    <w:p w14:paraId="24F16199" w14:textId="6210EDB4" w:rsidR="00136BF0" w:rsidRDefault="00136BF0" w:rsidP="003D0932">
      <w:pPr>
        <w:pStyle w:val="ListParagraph"/>
        <w:numPr>
          <w:ilvl w:val="3"/>
          <w:numId w:val="37"/>
        </w:numPr>
        <w:spacing w:after="200"/>
        <w:rPr>
          <w:rFonts w:cs="Times New Roman"/>
          <w:b/>
          <w:color w:val="FF0000"/>
        </w:rPr>
      </w:pPr>
      <w:r w:rsidRPr="00D37A3F">
        <w:rPr>
          <w:rFonts w:cs="Times New Roman"/>
          <w:b/>
          <w:color w:val="FF0000"/>
        </w:rPr>
        <w:t>Contribution limits need not satisfy strict scrutiny but will survive if “closely drawn” to a “sufficiently important interest” such as prevention of corruption and appearance of corruption</w:t>
      </w:r>
    </w:p>
    <w:p w14:paraId="7523E44D" w14:textId="1208CD21" w:rsidR="003633DA" w:rsidRPr="00D37A3F" w:rsidRDefault="003633DA" w:rsidP="003D0932">
      <w:pPr>
        <w:pStyle w:val="ListParagraph"/>
        <w:numPr>
          <w:ilvl w:val="3"/>
          <w:numId w:val="37"/>
        </w:numPr>
        <w:spacing w:after="200"/>
        <w:rPr>
          <w:rFonts w:cs="Times New Roman"/>
          <w:b/>
          <w:color w:val="FF0000"/>
        </w:rPr>
      </w:pPr>
      <w:r>
        <w:rPr>
          <w:rFonts w:cs="Times New Roman"/>
          <w:b/>
          <w:color w:val="FF0000"/>
        </w:rPr>
        <w:t>Whether the contribution limitation was so radical in effect as to render political association ineffective, drive the sound of a candidate’s voice below the level of notice, and render contributions pointless</w:t>
      </w:r>
    </w:p>
    <w:p w14:paraId="7AE2C010" w14:textId="5DD14AEB" w:rsidR="00513E79" w:rsidRDefault="00513E79" w:rsidP="00513E79">
      <w:pPr>
        <w:pStyle w:val="ListParagraph"/>
        <w:numPr>
          <w:ilvl w:val="2"/>
          <w:numId w:val="37"/>
        </w:numPr>
        <w:spacing w:after="200"/>
        <w:rPr>
          <w:rFonts w:cs="Times New Roman"/>
        </w:rPr>
      </w:pPr>
      <w:r>
        <w:rPr>
          <w:rFonts w:cs="Times New Roman"/>
          <w:b/>
          <w:i/>
        </w:rPr>
        <w:t>Randall v Sorrell</w:t>
      </w:r>
    </w:p>
    <w:p w14:paraId="159E59E2" w14:textId="28351AD1" w:rsidR="008D78B1" w:rsidRPr="008D78B1" w:rsidRDefault="00FD7FEF" w:rsidP="008D78B1">
      <w:pPr>
        <w:pStyle w:val="ListParagraph"/>
        <w:numPr>
          <w:ilvl w:val="3"/>
          <w:numId w:val="37"/>
        </w:numPr>
        <w:spacing w:after="200"/>
        <w:rPr>
          <w:rFonts w:cs="Times New Roman"/>
        </w:rPr>
      </w:pPr>
      <w:r>
        <w:rPr>
          <w:rFonts w:cs="Times New Roman"/>
        </w:rPr>
        <w:t>Court reiterated the contribution/expenditure distinction but for the first time found a contribution limit so low it could not satisfy Buckley’s avoidance of corruption rationale</w:t>
      </w:r>
    </w:p>
    <w:p w14:paraId="63A510BD" w14:textId="325ED230" w:rsidR="00D71305" w:rsidRPr="00A261D2" w:rsidRDefault="008D78B1" w:rsidP="00021C57">
      <w:pPr>
        <w:pStyle w:val="ListParagraph"/>
        <w:numPr>
          <w:ilvl w:val="2"/>
          <w:numId w:val="37"/>
        </w:numPr>
        <w:spacing w:after="200"/>
        <w:rPr>
          <w:rFonts w:cs="Times New Roman"/>
        </w:rPr>
      </w:pPr>
      <w:r>
        <w:rPr>
          <w:rFonts w:cs="Times New Roman"/>
          <w:b/>
          <w:i/>
        </w:rPr>
        <w:t>Colorado Republican Federal Campaign Committee v FEC</w:t>
      </w:r>
    </w:p>
    <w:p w14:paraId="1542C148" w14:textId="3CFD9E74" w:rsidR="00D116F7" w:rsidRDefault="00D116F7" w:rsidP="00A261D2">
      <w:pPr>
        <w:pStyle w:val="ListParagraph"/>
        <w:numPr>
          <w:ilvl w:val="3"/>
          <w:numId w:val="37"/>
        </w:numPr>
        <w:spacing w:after="200"/>
        <w:rPr>
          <w:rFonts w:cs="Times New Roman"/>
        </w:rPr>
      </w:pPr>
      <w:r>
        <w:rPr>
          <w:rFonts w:cs="Times New Roman"/>
          <w:b/>
        </w:rPr>
        <w:t xml:space="preserve">3, 8 </w:t>
      </w:r>
    </w:p>
    <w:p w14:paraId="4B8AA7DB" w14:textId="5D5480F3" w:rsidR="0037558D" w:rsidRPr="0037558D" w:rsidRDefault="004C47D4" w:rsidP="0037558D">
      <w:pPr>
        <w:pStyle w:val="ListParagraph"/>
        <w:numPr>
          <w:ilvl w:val="3"/>
          <w:numId w:val="37"/>
        </w:numPr>
        <w:spacing w:after="200"/>
        <w:rPr>
          <w:rFonts w:cs="Times New Roman"/>
        </w:rPr>
      </w:pPr>
      <w:r>
        <w:rPr>
          <w:rFonts w:cs="Times New Roman"/>
        </w:rPr>
        <w:t>Issue: can a political party expend funds freely in support of or opposition to candidates so long as they do so independently of a candidate’</w:t>
      </w:r>
      <w:r w:rsidR="000E0903">
        <w:rPr>
          <w:rFonts w:cs="Times New Roman"/>
        </w:rPr>
        <w:t>s own campaign?</w:t>
      </w:r>
    </w:p>
    <w:p w14:paraId="6FAA9358" w14:textId="7DE39CF0" w:rsidR="00A261D2" w:rsidRDefault="00A261D2" w:rsidP="00A261D2">
      <w:pPr>
        <w:pStyle w:val="ListParagraph"/>
        <w:numPr>
          <w:ilvl w:val="3"/>
          <w:numId w:val="37"/>
        </w:numPr>
        <w:spacing w:after="200"/>
        <w:rPr>
          <w:rFonts w:cs="Times New Roman"/>
        </w:rPr>
      </w:pPr>
      <w:r>
        <w:rPr>
          <w:rFonts w:cs="Times New Roman"/>
        </w:rPr>
        <w:t>Court invalidated a provision of FECA imposing dollar limits upon campaign party expenditures in connection with the general election campaign of a congressional candidate</w:t>
      </w:r>
    </w:p>
    <w:p w14:paraId="4209A8BD" w14:textId="476FF7AE" w:rsidR="00F4011C" w:rsidRDefault="00F4011C" w:rsidP="00A261D2">
      <w:pPr>
        <w:pStyle w:val="ListParagraph"/>
        <w:numPr>
          <w:ilvl w:val="3"/>
          <w:numId w:val="37"/>
        </w:numPr>
        <w:spacing w:after="200"/>
        <w:rPr>
          <w:rFonts w:cs="Times New Roman"/>
        </w:rPr>
      </w:pPr>
      <w:r>
        <w:rPr>
          <w:rFonts w:cs="Times New Roman"/>
        </w:rPr>
        <w:t>Court rejected the governments view that party expenditures on behalf of a candidate’s election should be conclusively presumed to be coordinated with the candidate’s campaign and thus treated as contributions</w:t>
      </w:r>
    </w:p>
    <w:p w14:paraId="3A314915" w14:textId="66B0FD3E" w:rsidR="00A91BE1" w:rsidRPr="0042078C" w:rsidRDefault="00A91BE1" w:rsidP="00A91BE1">
      <w:pPr>
        <w:pStyle w:val="ListParagraph"/>
        <w:numPr>
          <w:ilvl w:val="2"/>
          <w:numId w:val="37"/>
        </w:numPr>
        <w:spacing w:after="200"/>
        <w:rPr>
          <w:rFonts w:cs="Times New Roman"/>
        </w:rPr>
      </w:pPr>
      <w:r>
        <w:rPr>
          <w:rFonts w:cs="Times New Roman"/>
          <w:b/>
          <w:i/>
        </w:rPr>
        <w:t>FEC v Colorado Republican Federal Campaign Committee</w:t>
      </w:r>
    </w:p>
    <w:p w14:paraId="3DB4E3D3" w14:textId="5F94E3F3" w:rsidR="0042078C" w:rsidRPr="00A91BE1" w:rsidRDefault="0042078C" w:rsidP="0042078C">
      <w:pPr>
        <w:pStyle w:val="ListParagraph"/>
        <w:numPr>
          <w:ilvl w:val="3"/>
          <w:numId w:val="37"/>
        </w:numPr>
        <w:spacing w:after="200"/>
        <w:rPr>
          <w:rFonts w:cs="Times New Roman"/>
        </w:rPr>
      </w:pPr>
      <w:r>
        <w:rPr>
          <w:rFonts w:cs="Times New Roman"/>
          <w:b/>
        </w:rPr>
        <w:t>1, 6, 12, NOT 8</w:t>
      </w:r>
    </w:p>
    <w:p w14:paraId="0FCD73D6" w14:textId="3EAB8513" w:rsidR="00A91BE1" w:rsidRDefault="00A91BE1" w:rsidP="00A91BE1">
      <w:pPr>
        <w:pStyle w:val="ListParagraph"/>
        <w:numPr>
          <w:ilvl w:val="3"/>
          <w:numId w:val="37"/>
        </w:numPr>
        <w:spacing w:after="200"/>
        <w:rPr>
          <w:rFonts w:cs="Times New Roman"/>
        </w:rPr>
      </w:pPr>
      <w:r>
        <w:rPr>
          <w:rFonts w:cs="Times New Roman"/>
        </w:rPr>
        <w:t>Court held that limits on a party’s coordinated expenditures are facially constitutional</w:t>
      </w:r>
    </w:p>
    <w:p w14:paraId="7B53848A" w14:textId="2CA7CA1D" w:rsidR="00EA7269" w:rsidRDefault="00EA7269" w:rsidP="00F075FE">
      <w:pPr>
        <w:pStyle w:val="ListParagraph"/>
        <w:numPr>
          <w:ilvl w:val="3"/>
          <w:numId w:val="37"/>
        </w:numPr>
        <w:spacing w:after="200"/>
        <w:rPr>
          <w:rFonts w:cs="Times New Roman"/>
        </w:rPr>
      </w:pPr>
      <w:r>
        <w:rPr>
          <w:rFonts w:cs="Times New Roman"/>
        </w:rPr>
        <w:t>A party is in the same position a</w:t>
      </w:r>
      <w:r w:rsidR="00B642A3">
        <w:rPr>
          <w:rFonts w:cs="Times New Roman"/>
        </w:rPr>
        <w:t>s</w:t>
      </w:r>
      <w:r w:rsidRPr="00F075FE">
        <w:rPr>
          <w:rFonts w:cs="Times New Roman"/>
        </w:rPr>
        <w:t xml:space="preserve"> some individuals and PACs, as to whom coordinated spending limits have already been held valid</w:t>
      </w:r>
    </w:p>
    <w:p w14:paraId="3C0184A4" w14:textId="2834259A" w:rsidR="00F075FE" w:rsidRDefault="00F075FE" w:rsidP="00F075FE">
      <w:pPr>
        <w:pStyle w:val="ListParagraph"/>
        <w:numPr>
          <w:ilvl w:val="3"/>
          <w:numId w:val="37"/>
        </w:numPr>
        <w:spacing w:after="200"/>
        <w:rPr>
          <w:rFonts w:cs="Times New Roman"/>
        </w:rPr>
      </w:pPr>
      <w:r>
        <w:rPr>
          <w:rFonts w:cs="Times New Roman"/>
        </w:rPr>
        <w:t xml:space="preserve">Found limits justified “on the theory that unlimited coordinated spending by a party raises the risk of corruption (and its appearance) through circumvention of valid </w:t>
      </w:r>
      <w:r w:rsidR="00D4668D">
        <w:rPr>
          <w:rFonts w:cs="Times New Roman"/>
        </w:rPr>
        <w:t>contributional</w:t>
      </w:r>
      <w:r>
        <w:rPr>
          <w:rFonts w:cs="Times New Roman"/>
        </w:rPr>
        <w:t xml:space="preserve"> limits</w:t>
      </w:r>
    </w:p>
    <w:p w14:paraId="1AE45F26" w14:textId="78824F58" w:rsidR="00E865B5" w:rsidRPr="00F200A4" w:rsidRDefault="00211748" w:rsidP="0042078C">
      <w:pPr>
        <w:pStyle w:val="ListParagraph"/>
        <w:numPr>
          <w:ilvl w:val="2"/>
          <w:numId w:val="37"/>
        </w:numPr>
        <w:spacing w:after="200"/>
        <w:rPr>
          <w:rFonts w:cs="Times New Roman"/>
        </w:rPr>
      </w:pPr>
      <w:r>
        <w:rPr>
          <w:rFonts w:cs="Times New Roman"/>
          <w:b/>
          <w:i/>
        </w:rPr>
        <w:t>Citizens Against Rent Control</w:t>
      </w:r>
      <w:r w:rsidR="001927CF">
        <w:rPr>
          <w:rFonts w:cs="Times New Roman"/>
          <w:b/>
          <w:i/>
        </w:rPr>
        <w:t xml:space="preserve"> </w:t>
      </w:r>
      <w:r w:rsidR="00F200A4">
        <w:rPr>
          <w:rFonts w:cs="Times New Roman"/>
          <w:b/>
          <w:i/>
        </w:rPr>
        <w:t>v Berkeley</w:t>
      </w:r>
    </w:p>
    <w:p w14:paraId="3F9955EE" w14:textId="199389BB" w:rsidR="00F200A4" w:rsidRPr="00F200A4" w:rsidRDefault="00F200A4" w:rsidP="00F200A4">
      <w:pPr>
        <w:pStyle w:val="ListParagraph"/>
        <w:numPr>
          <w:ilvl w:val="3"/>
          <w:numId w:val="37"/>
        </w:numPr>
        <w:spacing w:after="200"/>
        <w:rPr>
          <w:rFonts w:cs="Times New Roman"/>
        </w:rPr>
      </w:pPr>
      <w:r>
        <w:rPr>
          <w:rFonts w:cs="Times New Roman"/>
          <w:b/>
        </w:rPr>
        <w:t>13</w:t>
      </w:r>
    </w:p>
    <w:p w14:paraId="3A2ADE00" w14:textId="190F4DB9" w:rsidR="00F200A4" w:rsidRDefault="00A82FB3" w:rsidP="00F200A4">
      <w:pPr>
        <w:pStyle w:val="ListParagraph"/>
        <w:numPr>
          <w:ilvl w:val="3"/>
          <w:numId w:val="37"/>
        </w:numPr>
        <w:spacing w:after="200"/>
        <w:rPr>
          <w:rFonts w:cs="Times New Roman"/>
        </w:rPr>
      </w:pPr>
      <w:r>
        <w:rPr>
          <w:rFonts w:cs="Times New Roman"/>
        </w:rPr>
        <w:t>C</w:t>
      </w:r>
      <w:r w:rsidR="00F200A4">
        <w:rPr>
          <w:rFonts w:cs="Times New Roman"/>
        </w:rPr>
        <w:t>ourt invalidated a city ordinance imposing a $250 limit on personal contributions to committees formed to support or oppose ballot measures, finding it an unconstitutional interference with “rights of association” and “individual and collective rights of expression”</w:t>
      </w:r>
    </w:p>
    <w:p w14:paraId="07AF78DD" w14:textId="71BC7E37" w:rsidR="000E35E3" w:rsidRPr="00587B37" w:rsidRDefault="000E35E3" w:rsidP="000E35E3">
      <w:pPr>
        <w:pStyle w:val="ListParagraph"/>
        <w:numPr>
          <w:ilvl w:val="2"/>
          <w:numId w:val="37"/>
        </w:numPr>
        <w:spacing w:after="200"/>
        <w:rPr>
          <w:rFonts w:cs="Times New Roman"/>
        </w:rPr>
      </w:pPr>
      <w:r>
        <w:rPr>
          <w:rFonts w:cs="Times New Roman"/>
          <w:b/>
          <w:i/>
        </w:rPr>
        <w:t>Austin v Michigan City of Commerce</w:t>
      </w:r>
    </w:p>
    <w:p w14:paraId="43A5B251" w14:textId="25238D5B" w:rsidR="00587B37" w:rsidRPr="00682E4B" w:rsidRDefault="00587B37" w:rsidP="00587B37">
      <w:pPr>
        <w:pStyle w:val="ListParagraph"/>
        <w:numPr>
          <w:ilvl w:val="3"/>
          <w:numId w:val="37"/>
        </w:numPr>
        <w:spacing w:after="200"/>
        <w:rPr>
          <w:rFonts w:cs="Times New Roman"/>
        </w:rPr>
      </w:pPr>
      <w:r>
        <w:rPr>
          <w:rFonts w:cs="Times New Roman"/>
          <w:b/>
        </w:rPr>
        <w:t>5, 6</w:t>
      </w:r>
      <w:r w:rsidR="00457763">
        <w:rPr>
          <w:rFonts w:cs="Times New Roman"/>
          <w:b/>
        </w:rPr>
        <w:t>*, 9</w:t>
      </w:r>
    </w:p>
    <w:p w14:paraId="247203BB" w14:textId="61DCD810" w:rsidR="00682E4B" w:rsidRDefault="008C2804" w:rsidP="00587B37">
      <w:pPr>
        <w:pStyle w:val="ListParagraph"/>
        <w:numPr>
          <w:ilvl w:val="3"/>
          <w:numId w:val="37"/>
        </w:numPr>
        <w:spacing w:after="200"/>
        <w:rPr>
          <w:rFonts w:cs="Times New Roman"/>
        </w:rPr>
      </w:pPr>
      <w:r>
        <w:rPr>
          <w:rFonts w:cs="Times New Roman"/>
        </w:rPr>
        <w:t xml:space="preserve">Court upheld a Michigan restriction that barred corporations from making independent expenditures from general treasury funds on behalf of candidates in political campaigns </w:t>
      </w:r>
    </w:p>
    <w:p w14:paraId="6DB13A64" w14:textId="10162112" w:rsidR="00542097" w:rsidRDefault="00542097" w:rsidP="00587B37">
      <w:pPr>
        <w:pStyle w:val="ListParagraph"/>
        <w:numPr>
          <w:ilvl w:val="3"/>
          <w:numId w:val="37"/>
        </w:numPr>
        <w:spacing w:after="200"/>
        <w:rPr>
          <w:rFonts w:cs="Times New Roman"/>
        </w:rPr>
      </w:pPr>
      <w:r>
        <w:rPr>
          <w:rFonts w:cs="Times New Roman"/>
        </w:rPr>
        <w:t>“Unique legal and economic characteristics of corporations” that enable them “to use resources amassed in the economic marketplace</w:t>
      </w:r>
      <w:r w:rsidR="003454E2">
        <w:rPr>
          <w:rFonts w:cs="Times New Roman"/>
        </w:rPr>
        <w:t xml:space="preserve"> to obtain an unfair advantage in the political marketplace”</w:t>
      </w:r>
    </w:p>
    <w:p w14:paraId="2A448790" w14:textId="0A923D8C" w:rsidR="009175F9" w:rsidRPr="009175F9" w:rsidRDefault="00783613" w:rsidP="009175F9">
      <w:pPr>
        <w:pStyle w:val="ListParagraph"/>
        <w:numPr>
          <w:ilvl w:val="3"/>
          <w:numId w:val="37"/>
        </w:numPr>
        <w:spacing w:after="200"/>
        <w:rPr>
          <w:rFonts w:cs="Times New Roman"/>
        </w:rPr>
      </w:pPr>
      <w:r>
        <w:rPr>
          <w:rFonts w:cs="Times New Roman"/>
        </w:rPr>
        <w:t>Held that state had articulated a sufficiently compelling rationale for its restrictions on spending</w:t>
      </w:r>
      <w:r w:rsidR="00E821AB">
        <w:rPr>
          <w:rFonts w:cs="Times New Roman"/>
        </w:rPr>
        <w:t xml:space="preserve"> since the law was designed to deal with the corrosive and distorting effects o</w:t>
      </w:r>
      <w:r w:rsidR="00D27B51">
        <w:rPr>
          <w:rFonts w:cs="Times New Roman"/>
        </w:rPr>
        <w:t>f immense aggregations of wealth that are accumulated with the help of the corporate form and that have little or no correlation to the publics support for the corporations political ideas</w:t>
      </w:r>
    </w:p>
    <w:p w14:paraId="1408250B" w14:textId="71B0B406" w:rsidR="000919F5" w:rsidRPr="00275FEA" w:rsidRDefault="000919F5" w:rsidP="000919F5">
      <w:pPr>
        <w:pStyle w:val="ListParagraph"/>
        <w:numPr>
          <w:ilvl w:val="2"/>
          <w:numId w:val="37"/>
        </w:numPr>
        <w:spacing w:after="200"/>
        <w:rPr>
          <w:rFonts w:cs="Times New Roman"/>
        </w:rPr>
      </w:pPr>
      <w:r>
        <w:rPr>
          <w:rFonts w:cs="Times New Roman"/>
          <w:b/>
          <w:i/>
        </w:rPr>
        <w:t>McConnell v Federal Election Co</w:t>
      </w:r>
      <w:r w:rsidR="002B1654">
        <w:rPr>
          <w:rFonts w:cs="Times New Roman"/>
          <w:b/>
          <w:i/>
        </w:rPr>
        <w:t>m</w:t>
      </w:r>
      <w:r>
        <w:rPr>
          <w:rFonts w:cs="Times New Roman"/>
          <w:b/>
          <w:i/>
        </w:rPr>
        <w:t>mission</w:t>
      </w:r>
    </w:p>
    <w:p w14:paraId="39E6E123" w14:textId="75FF184E" w:rsidR="00275FEA" w:rsidRPr="00275FEA" w:rsidRDefault="00275FEA" w:rsidP="00275FEA">
      <w:pPr>
        <w:pStyle w:val="ListParagraph"/>
        <w:numPr>
          <w:ilvl w:val="3"/>
          <w:numId w:val="37"/>
        </w:numPr>
        <w:spacing w:after="200"/>
        <w:rPr>
          <w:rFonts w:cs="Times New Roman"/>
        </w:rPr>
      </w:pPr>
      <w:r>
        <w:rPr>
          <w:rFonts w:cs="Times New Roman"/>
        </w:rPr>
        <w:t xml:space="preserve">Facts: </w:t>
      </w:r>
      <w:r w:rsidRPr="00275FEA">
        <w:rPr>
          <w:rFonts w:cs="Times New Roman"/>
        </w:rPr>
        <w:t>Congress enacted the Bipartisan Campaign Reform Act (BCRA) to cover the loopholes left in the first statute, The Federal Election Campaign Act (FECA) that sought to control federal election campaign contributions.</w:t>
      </w:r>
    </w:p>
    <w:p w14:paraId="7426F1B8" w14:textId="554EC36F" w:rsidR="00B72F12" w:rsidRDefault="00B72F12" w:rsidP="00B72F12">
      <w:pPr>
        <w:pStyle w:val="ListParagraph"/>
        <w:numPr>
          <w:ilvl w:val="3"/>
          <w:numId w:val="37"/>
        </w:numPr>
        <w:spacing w:after="200"/>
        <w:rPr>
          <w:rFonts w:cs="Times New Roman"/>
        </w:rPr>
      </w:pPr>
      <w:r w:rsidRPr="00B72F12">
        <w:rPr>
          <w:rFonts w:cs="Times New Roman"/>
        </w:rPr>
        <w:t>Under the BCRA federal candidates and national party committees may not use soft-money funding</w:t>
      </w:r>
      <w:r w:rsidR="00794708">
        <w:rPr>
          <w:rFonts w:cs="Times New Roman"/>
        </w:rPr>
        <w:t xml:space="preserve"> for federal election campaigns – </w:t>
      </w:r>
      <w:r w:rsidR="00A86ADE">
        <w:rPr>
          <w:rFonts w:cs="Times New Roman"/>
        </w:rPr>
        <w:t xml:space="preserve">BRCA </w:t>
      </w:r>
      <w:r w:rsidR="00794708">
        <w:rPr>
          <w:rFonts w:cs="Times New Roman"/>
        </w:rPr>
        <w:t xml:space="preserve">only </w:t>
      </w:r>
      <w:r w:rsidR="00A86ADE">
        <w:rPr>
          <w:rFonts w:cs="Times New Roman"/>
        </w:rPr>
        <w:t xml:space="preserve">had </w:t>
      </w:r>
      <w:r w:rsidR="00794708">
        <w:rPr>
          <w:rFonts w:cs="Times New Roman"/>
        </w:rPr>
        <w:t>marginal impact</w:t>
      </w:r>
    </w:p>
    <w:p w14:paraId="0C2FB4AC" w14:textId="48552C51" w:rsidR="00D37A3F" w:rsidRDefault="00D37A3F" w:rsidP="00B72F12">
      <w:pPr>
        <w:pStyle w:val="ListParagraph"/>
        <w:numPr>
          <w:ilvl w:val="3"/>
          <w:numId w:val="37"/>
        </w:numPr>
        <w:spacing w:after="200"/>
        <w:rPr>
          <w:rFonts w:cs="Times New Roman"/>
          <w:color w:val="FF0000"/>
        </w:rPr>
      </w:pPr>
      <w:r w:rsidRPr="00D37A3F">
        <w:rPr>
          <w:rFonts w:cs="Times New Roman"/>
          <w:color w:val="FF0000"/>
        </w:rPr>
        <w:t>The prevention of corruption or its appearance constitutes a sufficiently important interest to justify political contribution limits</w:t>
      </w:r>
    </w:p>
    <w:p w14:paraId="5A85B459" w14:textId="3F4EE6B1" w:rsidR="0082543C" w:rsidRPr="00D37A3F" w:rsidRDefault="0082543C" w:rsidP="00B72F12">
      <w:pPr>
        <w:pStyle w:val="ListParagraph"/>
        <w:numPr>
          <w:ilvl w:val="3"/>
          <w:numId w:val="37"/>
        </w:numPr>
        <w:spacing w:after="200"/>
        <w:rPr>
          <w:rFonts w:cs="Times New Roman"/>
          <w:color w:val="FF0000"/>
        </w:rPr>
      </w:pPr>
      <w:r>
        <w:rPr>
          <w:rFonts w:cs="Times New Roman"/>
          <w:color w:val="FF0000"/>
        </w:rPr>
        <w:t>Partially overturned in FEC v Wisconsin Right to Life – see below</w:t>
      </w:r>
    </w:p>
    <w:p w14:paraId="4CEE6BF7" w14:textId="26A49870" w:rsidR="002B1654" w:rsidRDefault="00794708" w:rsidP="002B1654">
      <w:pPr>
        <w:pStyle w:val="ListParagraph"/>
        <w:numPr>
          <w:ilvl w:val="3"/>
          <w:numId w:val="37"/>
        </w:numPr>
        <w:spacing w:after="200"/>
        <w:rPr>
          <w:rFonts w:cs="Times New Roman"/>
        </w:rPr>
      </w:pPr>
      <w:r>
        <w:rPr>
          <w:rFonts w:cs="Times New Roman"/>
        </w:rPr>
        <w:t>Makes it a federal crime to speak/donate to about a political candidate</w:t>
      </w:r>
    </w:p>
    <w:p w14:paraId="05B8D061" w14:textId="519BBD2A" w:rsidR="00B81D3A" w:rsidRDefault="00B81D3A" w:rsidP="00B81D3A">
      <w:pPr>
        <w:pStyle w:val="ListParagraph"/>
        <w:numPr>
          <w:ilvl w:val="3"/>
          <w:numId w:val="37"/>
        </w:numPr>
        <w:spacing w:after="200"/>
        <w:rPr>
          <w:rFonts w:cs="Times New Roman"/>
        </w:rPr>
      </w:pPr>
      <w:r>
        <w:rPr>
          <w:rFonts w:cs="Times New Roman"/>
        </w:rPr>
        <w:t>Issue advocacy distinctions</w:t>
      </w:r>
    </w:p>
    <w:p w14:paraId="6BAA67C8" w14:textId="1443BD10" w:rsidR="00B81D3A" w:rsidRDefault="00B81D3A" w:rsidP="00B81D3A">
      <w:pPr>
        <w:pStyle w:val="ListParagraph"/>
        <w:numPr>
          <w:ilvl w:val="4"/>
          <w:numId w:val="37"/>
        </w:numPr>
        <w:spacing w:after="200"/>
        <w:rPr>
          <w:rFonts w:cs="Times New Roman"/>
        </w:rPr>
      </w:pPr>
      <w:r>
        <w:rPr>
          <w:rFonts w:cs="Times New Roman"/>
        </w:rPr>
        <w:t>Express advocacy – “Don’t vote for Hilary”</w:t>
      </w:r>
    </w:p>
    <w:p w14:paraId="511E26F4" w14:textId="71A64630" w:rsidR="0068748F" w:rsidRDefault="0068748F" w:rsidP="00B81D3A">
      <w:pPr>
        <w:pStyle w:val="ListParagraph"/>
        <w:numPr>
          <w:ilvl w:val="4"/>
          <w:numId w:val="37"/>
        </w:numPr>
        <w:spacing w:after="200"/>
        <w:rPr>
          <w:rFonts w:cs="Times New Roman"/>
        </w:rPr>
      </w:pPr>
      <w:r>
        <w:rPr>
          <w:rFonts w:cs="Times New Roman"/>
        </w:rPr>
        <w:t>Functional equivalent – “Women can’t be trusted as leaders”</w:t>
      </w:r>
    </w:p>
    <w:p w14:paraId="12DF862B" w14:textId="6E810A62" w:rsidR="0068748F" w:rsidRDefault="0068748F" w:rsidP="00B81D3A">
      <w:pPr>
        <w:pStyle w:val="ListParagraph"/>
        <w:numPr>
          <w:ilvl w:val="4"/>
          <w:numId w:val="37"/>
        </w:numPr>
        <w:spacing w:after="200"/>
        <w:rPr>
          <w:rFonts w:cs="Times New Roman"/>
        </w:rPr>
      </w:pPr>
      <w:r>
        <w:rPr>
          <w:rFonts w:cs="Times New Roman"/>
        </w:rPr>
        <w:t>Issue advocacy – “Abortion is murder”</w:t>
      </w:r>
    </w:p>
    <w:p w14:paraId="50AC4CD6" w14:textId="557803EF" w:rsidR="008810EF" w:rsidRDefault="00AD6A35" w:rsidP="008810EF">
      <w:pPr>
        <w:pStyle w:val="ListParagraph"/>
        <w:numPr>
          <w:ilvl w:val="3"/>
          <w:numId w:val="37"/>
        </w:numPr>
        <w:spacing w:after="200"/>
        <w:rPr>
          <w:rFonts w:cs="Times New Roman"/>
        </w:rPr>
      </w:pPr>
      <w:r>
        <w:rPr>
          <w:rFonts w:cs="Times New Roman"/>
        </w:rPr>
        <w:t>Roberts says no overbreadth concern in the sense it was express campaign speech which can’t be regulated</w:t>
      </w:r>
    </w:p>
    <w:p w14:paraId="3110407A" w14:textId="5C331EC9" w:rsidR="00ED011C" w:rsidRPr="00C25E8F" w:rsidRDefault="00ED011C" w:rsidP="008810EF">
      <w:pPr>
        <w:pStyle w:val="ListParagraph"/>
        <w:numPr>
          <w:ilvl w:val="3"/>
          <w:numId w:val="37"/>
        </w:numPr>
        <w:spacing w:after="200"/>
        <w:rPr>
          <w:rFonts w:cs="Times New Roman"/>
        </w:rPr>
      </w:pPr>
      <w:r>
        <w:rPr>
          <w:rFonts w:cs="Times New Roman"/>
          <w:color w:val="FF0000"/>
        </w:rPr>
        <w:t>The interest of preventing corruption and its appearance is a sufficient interest – this interest allows gov’t “sufficient room to anticipate and respond to concerns about circumvention of regulations designed to protect the integrity of the political process”</w:t>
      </w:r>
    </w:p>
    <w:p w14:paraId="67E3B52A" w14:textId="301615CF" w:rsidR="00C25E8F" w:rsidRDefault="00C25E8F" w:rsidP="008810EF">
      <w:pPr>
        <w:pStyle w:val="ListParagraph"/>
        <w:numPr>
          <w:ilvl w:val="3"/>
          <w:numId w:val="37"/>
        </w:numPr>
        <w:spacing w:after="200"/>
        <w:rPr>
          <w:rFonts w:cs="Times New Roman"/>
        </w:rPr>
      </w:pPr>
      <w:r>
        <w:rPr>
          <w:rFonts w:cs="Times New Roman"/>
          <w:b/>
          <w:color w:val="FF0000"/>
        </w:rPr>
        <w:t xml:space="preserve">Rule: </w:t>
      </w:r>
      <w:r>
        <w:rPr>
          <w:rFonts w:cs="Times New Roman"/>
          <w:color w:val="FF0000"/>
        </w:rPr>
        <w:t>the quantum of empirical evidence needed to satisfy heightened judicial scrutiny of legislative judgments will vary up or down with the novelty or plausibility of the justification raised”</w:t>
      </w:r>
    </w:p>
    <w:p w14:paraId="7C693636" w14:textId="6C966965" w:rsidR="0098286C" w:rsidRPr="0098286C" w:rsidRDefault="0098286C" w:rsidP="0098286C">
      <w:pPr>
        <w:pStyle w:val="ListParagraph"/>
        <w:numPr>
          <w:ilvl w:val="2"/>
          <w:numId w:val="37"/>
        </w:numPr>
        <w:spacing w:after="200"/>
        <w:rPr>
          <w:rFonts w:cs="Times New Roman"/>
        </w:rPr>
      </w:pPr>
      <w:r>
        <w:rPr>
          <w:rFonts w:cs="Times New Roman"/>
          <w:b/>
          <w:i/>
        </w:rPr>
        <w:t>Davis v Federal Election Comm’n</w:t>
      </w:r>
    </w:p>
    <w:p w14:paraId="2A67D656" w14:textId="6FA8F0CB" w:rsidR="0098286C" w:rsidRDefault="0098286C" w:rsidP="0098286C">
      <w:pPr>
        <w:pStyle w:val="ListParagraph"/>
        <w:numPr>
          <w:ilvl w:val="3"/>
          <w:numId w:val="37"/>
        </w:numPr>
        <w:spacing w:after="200"/>
        <w:rPr>
          <w:rFonts w:cs="Times New Roman"/>
        </w:rPr>
      </w:pPr>
      <w:r>
        <w:rPr>
          <w:rFonts w:cs="Times New Roman"/>
        </w:rPr>
        <w:t xml:space="preserve">Court invalidated §319(a) of the BCRA “Millionaire’s Amendment” which provided that when a candidate’s expenditure of personal funds exceeded $350,000, he would remain subject to normal contribution limits but his opponent would be permitted to receive individual contributions at treble the normal limit and unlimited coordinated party expenditures </w:t>
      </w:r>
    </w:p>
    <w:p w14:paraId="6BA6ED51" w14:textId="45189129" w:rsidR="00963B58" w:rsidRPr="00343741" w:rsidRDefault="00963B58" w:rsidP="00963B58">
      <w:pPr>
        <w:pStyle w:val="ListParagraph"/>
        <w:numPr>
          <w:ilvl w:val="2"/>
          <w:numId w:val="37"/>
        </w:numPr>
        <w:spacing w:after="200"/>
        <w:rPr>
          <w:rFonts w:cs="Times New Roman"/>
        </w:rPr>
      </w:pPr>
      <w:r>
        <w:rPr>
          <w:rFonts w:cs="Times New Roman"/>
          <w:b/>
          <w:i/>
        </w:rPr>
        <w:t>Federal Election Commission v Wisconsin Right to Life</w:t>
      </w:r>
      <w:r w:rsidR="00A41EDD">
        <w:rPr>
          <w:rFonts w:cs="Times New Roman"/>
          <w:b/>
          <w:i/>
        </w:rPr>
        <w:t xml:space="preserve"> – Prelude to Citizens United</w:t>
      </w:r>
      <w:r w:rsidR="0082543C">
        <w:rPr>
          <w:rFonts w:cs="Times New Roman"/>
          <w:b/>
          <w:i/>
        </w:rPr>
        <w:t xml:space="preserve"> </w:t>
      </w:r>
    </w:p>
    <w:p w14:paraId="36C425C7" w14:textId="340B7C3C" w:rsidR="00343741" w:rsidRDefault="00343741" w:rsidP="00343741">
      <w:pPr>
        <w:pStyle w:val="ListParagraph"/>
        <w:numPr>
          <w:ilvl w:val="3"/>
          <w:numId w:val="37"/>
        </w:numPr>
        <w:spacing w:after="200"/>
        <w:rPr>
          <w:rFonts w:cs="Times New Roman"/>
        </w:rPr>
      </w:pPr>
      <w:r w:rsidRPr="00B564DD">
        <w:rPr>
          <w:rFonts w:cs="Times New Roman"/>
        </w:rPr>
        <w:t xml:space="preserve">Facts: </w:t>
      </w:r>
      <w:r w:rsidR="008E6186" w:rsidRPr="00B564DD">
        <w:rPr>
          <w:rFonts w:cs="Times New Roman"/>
        </w:rPr>
        <w:t>§203 of BCRA makes it federal crime for any corporation to broadcast, shortly before an election, any communication that names a federal candidate for elected office and is targeted to the electorate</w:t>
      </w:r>
      <w:r w:rsidR="00B564DD" w:rsidRPr="00B564DD">
        <w:rPr>
          <w:rFonts w:cs="Times New Roman"/>
        </w:rPr>
        <w:t xml:space="preserve"> – </w:t>
      </w:r>
      <w:r w:rsidR="00B564DD">
        <w:rPr>
          <w:rFonts w:cs="Times New Roman"/>
        </w:rPr>
        <w:t>regulated</w:t>
      </w:r>
      <w:r w:rsidR="00B564DD" w:rsidRPr="00B564DD">
        <w:rPr>
          <w:rFonts w:cs="Times New Roman"/>
        </w:rPr>
        <w:t xml:space="preserve"> “issue ads” </w:t>
      </w:r>
      <w:r w:rsidRPr="00B564DD">
        <w:rPr>
          <w:rFonts w:cs="Times New Roman"/>
        </w:rPr>
        <w:t xml:space="preserve">– typically discussed a candidate name with regard to a particular issue but did not expressly advocate the election or defeat of a candidate </w:t>
      </w:r>
    </w:p>
    <w:p w14:paraId="470C23B1" w14:textId="5408B599" w:rsidR="00743F0D" w:rsidRPr="00743F0D" w:rsidRDefault="00743F0D" w:rsidP="00343741">
      <w:pPr>
        <w:pStyle w:val="ListParagraph"/>
        <w:numPr>
          <w:ilvl w:val="3"/>
          <w:numId w:val="37"/>
        </w:numPr>
        <w:spacing w:after="200"/>
        <w:rPr>
          <w:rFonts w:cs="Times New Roman"/>
        </w:rPr>
      </w:pPr>
      <w:r w:rsidRPr="00743F0D">
        <w:rPr>
          <w:rFonts w:cs="Times New Roman"/>
        </w:rPr>
        <w:t>Wisconsin Right to Life Inc, a nonprofit advocacy group, sought to run ads asking voters to contact their Senators and urge them to oppose filibusters</w:t>
      </w:r>
      <w:r>
        <w:rPr>
          <w:rFonts w:cs="Times New Roman"/>
        </w:rPr>
        <w:t xml:space="preserve"> </w:t>
      </w:r>
      <w:r w:rsidRPr="00743F0D">
        <w:rPr>
          <w:rFonts w:cs="Times New Roman"/>
        </w:rPr>
        <w:t xml:space="preserve">of judicial nominees, wanted to run its ads within the 30 and 60 day blackout provisions of BCRA. However, because WRTL was itself incorporated and also because it accepted corporate contributions, it was prohibited from doing so. </w:t>
      </w:r>
    </w:p>
    <w:p w14:paraId="1FF2E9FF" w14:textId="4F7D4822" w:rsidR="00743F0D" w:rsidRPr="003B2FE3" w:rsidRDefault="00743F0D" w:rsidP="00A41EDD">
      <w:pPr>
        <w:pStyle w:val="ListParagraph"/>
        <w:numPr>
          <w:ilvl w:val="3"/>
          <w:numId w:val="37"/>
        </w:numPr>
        <w:spacing w:after="200"/>
        <w:rPr>
          <w:rFonts w:cs="Times New Roman"/>
          <w:color w:val="FF0000"/>
        </w:rPr>
      </w:pPr>
      <w:r w:rsidRPr="003B2FE3">
        <w:rPr>
          <w:rFonts w:cs="Times New Roman"/>
          <w:color w:val="FF0000"/>
        </w:rPr>
        <w:t>Holding: Court ruled that unless an ad expressly urges su</w:t>
      </w:r>
      <w:r w:rsidR="00AF551A" w:rsidRPr="003B2FE3">
        <w:rPr>
          <w:rFonts w:cs="Times New Roman"/>
          <w:color w:val="FF0000"/>
        </w:rPr>
        <w:t>pport or defeat of a candidate</w:t>
      </w:r>
      <w:r w:rsidRPr="003B2FE3">
        <w:rPr>
          <w:rFonts w:cs="Times New Roman"/>
          <w:color w:val="FF0000"/>
        </w:rPr>
        <w:t xml:space="preserve"> it was eligible for an "as applied" exception to the McCain-Feingold limits on issue ads close to an election.</w:t>
      </w:r>
    </w:p>
    <w:p w14:paraId="50F4F02A" w14:textId="39B79C78" w:rsidR="0082543C" w:rsidRPr="00A41EDD" w:rsidRDefault="0082543C" w:rsidP="00A41EDD">
      <w:pPr>
        <w:pStyle w:val="ListParagraph"/>
        <w:numPr>
          <w:ilvl w:val="3"/>
          <w:numId w:val="37"/>
        </w:numPr>
        <w:spacing w:after="200"/>
        <w:rPr>
          <w:rFonts w:cs="Times New Roman"/>
        </w:rPr>
      </w:pPr>
      <w:r>
        <w:rPr>
          <w:rFonts w:cs="Times New Roman"/>
          <w:color w:val="FF0000"/>
        </w:rPr>
        <w:t>Overturned part of McConnell – ruled that organizations engaged in genuine discussion of issues were entitled to broad “as applied” exemption from the e</w:t>
      </w:r>
      <w:r w:rsidR="005A1D7A">
        <w:rPr>
          <w:rFonts w:cs="Times New Roman"/>
          <w:color w:val="FF0000"/>
        </w:rPr>
        <w:t>lectioneering communications provision of BRCA</w:t>
      </w:r>
      <w:r w:rsidR="00447870">
        <w:rPr>
          <w:rFonts w:cs="Times New Roman"/>
          <w:color w:val="FF0000"/>
        </w:rPr>
        <w:t xml:space="preserve"> – cannot ban issue ads</w:t>
      </w:r>
    </w:p>
    <w:p w14:paraId="6E2FC6AA" w14:textId="77777777" w:rsidR="00B25724" w:rsidRPr="003C66F2" w:rsidRDefault="00B25724" w:rsidP="00B25724">
      <w:pPr>
        <w:pStyle w:val="ListParagraph"/>
        <w:numPr>
          <w:ilvl w:val="2"/>
          <w:numId w:val="37"/>
        </w:numPr>
        <w:spacing w:after="200"/>
        <w:rPr>
          <w:rFonts w:cs="Times New Roman"/>
        </w:rPr>
      </w:pPr>
      <w:r>
        <w:rPr>
          <w:rFonts w:cs="Times New Roman"/>
          <w:b/>
          <w:i/>
        </w:rPr>
        <w:t>Citizens United v Federal Election Commission – overrules Austin and partially overrules McConnell</w:t>
      </w:r>
    </w:p>
    <w:p w14:paraId="39E56C9B" w14:textId="77777777" w:rsidR="00B25724" w:rsidRPr="006B6D5D" w:rsidRDefault="00B25724" w:rsidP="00B25724">
      <w:pPr>
        <w:pStyle w:val="ListParagraph"/>
        <w:numPr>
          <w:ilvl w:val="3"/>
          <w:numId w:val="37"/>
        </w:numPr>
        <w:spacing w:after="200"/>
        <w:rPr>
          <w:rFonts w:cs="Times New Roman"/>
        </w:rPr>
      </w:pPr>
      <w:r>
        <w:rPr>
          <w:rFonts w:cs="Times New Roman"/>
          <w:b/>
        </w:rPr>
        <w:t>1, 2, 4, 10, 11, NOT 6</w:t>
      </w:r>
    </w:p>
    <w:p w14:paraId="31845219" w14:textId="77777777" w:rsidR="00B25724" w:rsidRPr="006B6D5D" w:rsidRDefault="00B25724" w:rsidP="00B25724">
      <w:pPr>
        <w:pStyle w:val="ListParagraph"/>
        <w:numPr>
          <w:ilvl w:val="3"/>
          <w:numId w:val="37"/>
        </w:numPr>
        <w:spacing w:after="200"/>
        <w:rPr>
          <w:rFonts w:cs="Times New Roman"/>
        </w:rPr>
      </w:pPr>
      <w:r>
        <w:rPr>
          <w:rFonts w:cs="Times New Roman"/>
        </w:rPr>
        <w:t xml:space="preserve">Facts: </w:t>
      </w:r>
      <w:r w:rsidRPr="006B6D5D">
        <w:rPr>
          <w:rFonts w:cs="Times New Roman"/>
        </w:rPr>
        <w:t>Citizens United</w:t>
      </w:r>
      <w:r>
        <w:rPr>
          <w:rFonts w:cs="Times New Roman"/>
        </w:rPr>
        <w:t xml:space="preserve"> (a non-profit organization)</w:t>
      </w:r>
      <w:r w:rsidRPr="006B6D5D">
        <w:rPr>
          <w:rFonts w:cs="Times New Roman"/>
        </w:rPr>
        <w:t xml:space="preserve"> created a </w:t>
      </w:r>
      <w:r>
        <w:rPr>
          <w:rFonts w:cs="Times New Roman"/>
        </w:rPr>
        <w:t xml:space="preserve">negative </w:t>
      </w:r>
      <w:r w:rsidRPr="006B6D5D">
        <w:rPr>
          <w:rFonts w:cs="Times New Roman"/>
        </w:rPr>
        <w:t>documentary aimed at Senator Clinton during the 2008 race, and ran ads to urge others to order it on-demand to watch.</w:t>
      </w:r>
    </w:p>
    <w:p w14:paraId="3C4E501D" w14:textId="77777777" w:rsidR="00B25724" w:rsidRPr="00E9727A" w:rsidRDefault="00B25724" w:rsidP="00B25724">
      <w:pPr>
        <w:pStyle w:val="ListParagraph"/>
        <w:numPr>
          <w:ilvl w:val="3"/>
          <w:numId w:val="37"/>
        </w:numPr>
        <w:spacing w:after="200"/>
        <w:rPr>
          <w:rFonts w:cs="Times New Roman"/>
        </w:rPr>
      </w:pPr>
      <w:r>
        <w:rPr>
          <w:rFonts w:cs="Times New Roman"/>
        </w:rPr>
        <w:t xml:space="preserve">Issue: </w:t>
      </w:r>
      <w:r w:rsidRPr="00E9727A">
        <w:rPr>
          <w:rFonts w:cs="Times New Roman"/>
        </w:rPr>
        <w:t>Whether section 441b of the Bipartisan Campaign Reform Act BCRA which criminalizes ads produced by corporations that expressly advocate for or against a candidate within 30 days of the primary elections and within 60 days of the general election is constitutional. </w:t>
      </w:r>
    </w:p>
    <w:p w14:paraId="236449DE" w14:textId="77777777" w:rsidR="00B25724" w:rsidRPr="00E9727A" w:rsidRDefault="00B25724" w:rsidP="00B25724">
      <w:pPr>
        <w:pStyle w:val="ListParagraph"/>
        <w:numPr>
          <w:ilvl w:val="3"/>
          <w:numId w:val="37"/>
        </w:numPr>
        <w:spacing w:after="200"/>
        <w:rPr>
          <w:rFonts w:cs="Times New Roman"/>
        </w:rPr>
      </w:pPr>
      <w:r>
        <w:rPr>
          <w:rFonts w:cs="Times New Roman"/>
        </w:rPr>
        <w:t xml:space="preserve">Holding: </w:t>
      </w:r>
      <w:r w:rsidRPr="00E9727A">
        <w:rPr>
          <w:rFonts w:cs="Times New Roman"/>
        </w:rPr>
        <w:t>Congress may not ban political speech based on a speaker’s corporate identity.</w:t>
      </w:r>
    </w:p>
    <w:p w14:paraId="5972A19D" w14:textId="77777777" w:rsidR="00B25724" w:rsidRPr="00E9727A" w:rsidRDefault="00B25724" w:rsidP="00B25724">
      <w:pPr>
        <w:pStyle w:val="ListParagraph"/>
        <w:numPr>
          <w:ilvl w:val="3"/>
          <w:numId w:val="37"/>
        </w:numPr>
        <w:spacing w:after="200"/>
        <w:rPr>
          <w:rFonts w:cs="Times New Roman"/>
        </w:rPr>
      </w:pPr>
      <w:r w:rsidRPr="00E9727A">
        <w:rPr>
          <w:rFonts w:cs="Times New Roman"/>
        </w:rPr>
        <w:t>Banning all corporations from political speech is too broad and the constitution will not allow it</w:t>
      </w:r>
    </w:p>
    <w:p w14:paraId="730DA996" w14:textId="274D244A" w:rsidR="00B25724" w:rsidRDefault="00B25724" w:rsidP="00B25724">
      <w:pPr>
        <w:pStyle w:val="ListParagraph"/>
        <w:numPr>
          <w:ilvl w:val="3"/>
          <w:numId w:val="37"/>
        </w:numPr>
        <w:spacing w:after="200"/>
        <w:rPr>
          <w:rFonts w:cs="Times New Roman"/>
        </w:rPr>
      </w:pPr>
      <w:r>
        <w:rPr>
          <w:rFonts w:cs="Times New Roman"/>
        </w:rPr>
        <w:t>No sufficient governmental interest justifies limits on the political speech of nonprofit or for-profit corporations</w:t>
      </w:r>
    </w:p>
    <w:p w14:paraId="7B466D86" w14:textId="7D929929" w:rsidR="006F7AA2" w:rsidRPr="00CF5FF2" w:rsidRDefault="00CF5FF2" w:rsidP="006F7AA2">
      <w:pPr>
        <w:pStyle w:val="ListParagraph"/>
        <w:numPr>
          <w:ilvl w:val="1"/>
          <w:numId w:val="37"/>
        </w:numPr>
        <w:spacing w:after="200"/>
        <w:rPr>
          <w:rFonts w:cs="Times New Roman"/>
        </w:rPr>
      </w:pPr>
      <w:r>
        <w:rPr>
          <w:rFonts w:cs="Times New Roman"/>
          <w:b/>
        </w:rPr>
        <w:t>Religion</w:t>
      </w:r>
    </w:p>
    <w:p w14:paraId="01362E67" w14:textId="70F89F65" w:rsidR="00C31565" w:rsidRDefault="00012611" w:rsidP="00CF5FF2">
      <w:pPr>
        <w:pStyle w:val="ListParagraph"/>
        <w:numPr>
          <w:ilvl w:val="2"/>
          <w:numId w:val="37"/>
        </w:numPr>
        <w:spacing w:after="200"/>
        <w:rPr>
          <w:rFonts w:cs="Times New Roman"/>
        </w:rPr>
      </w:pPr>
      <w:r>
        <w:rPr>
          <w:rFonts w:cs="Times New Roman"/>
        </w:rPr>
        <w:t>First amendment provides that “Congress shall make no law respecting an establishment of religion (Establishment Clause), or prohibiting the free exercise thereof (Free Exercise Clause).</w:t>
      </w:r>
      <w:r w:rsidR="00C31565">
        <w:rPr>
          <w:rFonts w:cs="Times New Roman"/>
        </w:rPr>
        <w:t>”</w:t>
      </w:r>
    </w:p>
    <w:p w14:paraId="6BE01DDD" w14:textId="596EB59A" w:rsidR="00B438CE" w:rsidRDefault="00B438CE" w:rsidP="00B438CE">
      <w:pPr>
        <w:pStyle w:val="ListParagraph"/>
        <w:numPr>
          <w:ilvl w:val="3"/>
          <w:numId w:val="37"/>
        </w:numPr>
        <w:spacing w:after="200"/>
        <w:rPr>
          <w:rFonts w:cs="Times New Roman"/>
        </w:rPr>
      </w:pPr>
      <w:r>
        <w:rPr>
          <w:rFonts w:cs="Times New Roman"/>
        </w:rPr>
        <w:t>Establishment Clause Claims: three kinds, claims that government impermissibly provided aid to religion, claims that the government has impermissibly allowed religion to intrude into public schools, claims that government has impermissibly sponsored religious doctrines or symbols</w:t>
      </w:r>
    </w:p>
    <w:p w14:paraId="1C7C19DE" w14:textId="5FF90BEC" w:rsidR="00EA673F" w:rsidRDefault="00EA673F" w:rsidP="00EA673F">
      <w:pPr>
        <w:pStyle w:val="ListParagraph"/>
        <w:numPr>
          <w:ilvl w:val="4"/>
          <w:numId w:val="37"/>
        </w:numPr>
        <w:spacing w:after="200"/>
        <w:rPr>
          <w:rFonts w:cs="Times New Roman"/>
        </w:rPr>
      </w:pPr>
      <w:r>
        <w:rPr>
          <w:rFonts w:cs="Times New Roman"/>
        </w:rPr>
        <w:t>Lemon Test: statute must have secular legislative purpose, its principle or primary effect must be one that neither advances nor inhibits religion, statute must not foster an excessive government entanglement with religion</w:t>
      </w:r>
    </w:p>
    <w:p w14:paraId="74D1ADDB" w14:textId="71B43D84" w:rsidR="0057750A" w:rsidRPr="0057750A" w:rsidRDefault="00D30E84" w:rsidP="0057750A">
      <w:pPr>
        <w:pStyle w:val="ListParagraph"/>
        <w:numPr>
          <w:ilvl w:val="2"/>
          <w:numId w:val="37"/>
        </w:numPr>
        <w:spacing w:after="200"/>
        <w:rPr>
          <w:rFonts w:cs="Times New Roman"/>
        </w:rPr>
      </w:pPr>
      <w:r>
        <w:rPr>
          <w:rFonts w:cs="Times New Roman"/>
        </w:rPr>
        <w:t>Religious Freedom Restoration Act (RFRA): held unconstitutional in Boerne as applied to state efforts to limit religion, but ok as to Federal efforts</w:t>
      </w:r>
    </w:p>
    <w:p w14:paraId="2FBBF31C" w14:textId="48B47F26" w:rsidR="0057750A" w:rsidRDefault="0057750A" w:rsidP="00CF5FF2">
      <w:pPr>
        <w:pStyle w:val="ListParagraph"/>
        <w:numPr>
          <w:ilvl w:val="2"/>
          <w:numId w:val="37"/>
        </w:numPr>
        <w:spacing w:after="200"/>
        <w:rPr>
          <w:rFonts w:cs="Times New Roman"/>
        </w:rPr>
      </w:pPr>
      <w:r>
        <w:rPr>
          <w:rFonts w:cs="Times New Roman"/>
        </w:rPr>
        <w:t xml:space="preserve">For claims that a state has infringed religious exercise by a law of general application </w:t>
      </w:r>
      <w:r w:rsidRPr="0057750A">
        <w:rPr>
          <w:rFonts w:cs="Times New Roman"/>
        </w:rPr>
        <w:sym w:font="Wingdings" w:char="F0E0"/>
      </w:r>
      <w:r>
        <w:rPr>
          <w:rFonts w:cs="Times New Roman"/>
        </w:rPr>
        <w:t xml:space="preserve"> use Smith test</w:t>
      </w:r>
    </w:p>
    <w:p w14:paraId="5F3D2B57" w14:textId="6B3C39AA" w:rsidR="0057750A" w:rsidRDefault="0057750A" w:rsidP="00CF5FF2">
      <w:pPr>
        <w:pStyle w:val="ListParagraph"/>
        <w:numPr>
          <w:ilvl w:val="2"/>
          <w:numId w:val="37"/>
        </w:numPr>
        <w:spacing w:after="200"/>
        <w:rPr>
          <w:rFonts w:cs="Times New Roman"/>
        </w:rPr>
      </w:pPr>
      <w:r>
        <w:rPr>
          <w:rFonts w:cs="Times New Roman"/>
        </w:rPr>
        <w:t>For claims that federal government has infringed</w:t>
      </w:r>
      <w:r w:rsidR="00D01274">
        <w:rPr>
          <w:rFonts w:cs="Times New Roman"/>
        </w:rPr>
        <w:t xml:space="preserve"> religious exercise by law of general application </w:t>
      </w:r>
      <w:r w:rsidR="00D01274" w:rsidRPr="00D01274">
        <w:rPr>
          <w:rFonts w:cs="Times New Roman"/>
        </w:rPr>
        <w:sym w:font="Wingdings" w:char="F0E0"/>
      </w:r>
      <w:r w:rsidR="00D01274">
        <w:rPr>
          <w:rFonts w:cs="Times New Roman"/>
        </w:rPr>
        <w:t xml:space="preserve"> use RFRA test (compelling interest, Sherbert/Yoder test)</w:t>
      </w:r>
    </w:p>
    <w:p w14:paraId="2AA8EE89" w14:textId="2DD3C1BB" w:rsidR="0057750A" w:rsidRDefault="0057750A" w:rsidP="00CF5FF2">
      <w:pPr>
        <w:pStyle w:val="ListParagraph"/>
        <w:numPr>
          <w:ilvl w:val="2"/>
          <w:numId w:val="37"/>
        </w:numPr>
        <w:spacing w:after="200"/>
        <w:rPr>
          <w:rFonts w:cs="Times New Roman"/>
        </w:rPr>
      </w:pPr>
      <w:r>
        <w:rPr>
          <w:rFonts w:cs="Times New Roman"/>
        </w:rPr>
        <w:t>Views:</w:t>
      </w:r>
    </w:p>
    <w:p w14:paraId="7C0AAC9B" w14:textId="67E43E88" w:rsidR="00CF5FF2" w:rsidRDefault="00C31565" w:rsidP="0057750A">
      <w:pPr>
        <w:pStyle w:val="ListParagraph"/>
        <w:numPr>
          <w:ilvl w:val="3"/>
          <w:numId w:val="37"/>
        </w:numPr>
        <w:spacing w:after="200"/>
        <w:rPr>
          <w:rFonts w:cs="Times New Roman"/>
        </w:rPr>
      </w:pPr>
      <w:r>
        <w:rPr>
          <w:rFonts w:cs="Times New Roman"/>
        </w:rPr>
        <w:t>Voluntarism: the advancement of a church would come only from voluntary support of its followers and not from the political support of the state</w:t>
      </w:r>
    </w:p>
    <w:p w14:paraId="7AA6B114" w14:textId="3A3FCCEF" w:rsidR="00C31565" w:rsidRDefault="00C31565" w:rsidP="0057750A">
      <w:pPr>
        <w:pStyle w:val="ListParagraph"/>
        <w:numPr>
          <w:ilvl w:val="3"/>
          <w:numId w:val="37"/>
        </w:numPr>
        <w:spacing w:after="200"/>
        <w:rPr>
          <w:rFonts w:cs="Times New Roman"/>
        </w:rPr>
      </w:pPr>
      <w:r>
        <w:rPr>
          <w:rFonts w:cs="Times New Roman"/>
        </w:rPr>
        <w:t xml:space="preserve">Separatism: both religion and the government function best if each remains independent of the other </w:t>
      </w:r>
    </w:p>
    <w:p w14:paraId="0FFAEEB5" w14:textId="15749409" w:rsidR="005D3470" w:rsidRPr="005D3470" w:rsidRDefault="008711F8" w:rsidP="005D3470">
      <w:pPr>
        <w:pStyle w:val="ListParagraph"/>
        <w:numPr>
          <w:ilvl w:val="2"/>
          <w:numId w:val="37"/>
        </w:numPr>
        <w:spacing w:after="200"/>
        <w:rPr>
          <w:rFonts w:cs="Times New Roman"/>
        </w:rPr>
      </w:pPr>
      <w:r>
        <w:rPr>
          <w:rFonts w:cs="Times New Roman"/>
          <w:b/>
          <w:i/>
        </w:rPr>
        <w:t xml:space="preserve">United States </w:t>
      </w:r>
      <w:r w:rsidRPr="006014E7">
        <w:rPr>
          <w:rFonts w:cs="Times New Roman"/>
          <w:b/>
          <w:i/>
        </w:rPr>
        <w:t>v Seeger</w:t>
      </w:r>
      <w:r w:rsidR="005D3470">
        <w:rPr>
          <w:rFonts w:cs="Times New Roman"/>
        </w:rPr>
        <w:t xml:space="preserve">: </w:t>
      </w:r>
      <w:r w:rsidRPr="005D3470">
        <w:rPr>
          <w:rFonts w:cs="Times New Roman"/>
        </w:rPr>
        <w:t>Court interpreted the statutory term “religion” broadly</w:t>
      </w:r>
    </w:p>
    <w:p w14:paraId="62C66CC5" w14:textId="2688B026" w:rsidR="005D3470" w:rsidRDefault="0049636D" w:rsidP="005D3470">
      <w:pPr>
        <w:pStyle w:val="ListParagraph"/>
        <w:numPr>
          <w:ilvl w:val="2"/>
          <w:numId w:val="37"/>
        </w:numPr>
        <w:spacing w:after="200"/>
        <w:rPr>
          <w:rFonts w:cs="Times New Roman"/>
        </w:rPr>
      </w:pPr>
      <w:r>
        <w:rPr>
          <w:rFonts w:cs="Times New Roman"/>
          <w:b/>
          <w:i/>
        </w:rPr>
        <w:t>Gillette v United States</w:t>
      </w:r>
      <w:r>
        <w:rPr>
          <w:rFonts w:cs="Times New Roman"/>
        </w:rPr>
        <w:t xml:space="preserve">: held that Congress could constitutionally refuse to exempt those who did not oppose all wars </w:t>
      </w:r>
      <w:r w:rsidR="001A17CF">
        <w:rPr>
          <w:rFonts w:cs="Times New Roman"/>
        </w:rPr>
        <w:t>but only particular conflicts</w:t>
      </w:r>
    </w:p>
    <w:p w14:paraId="077C244B" w14:textId="1A2A14FF" w:rsidR="002C5DB1" w:rsidRPr="007B6646" w:rsidRDefault="002C5DB1" w:rsidP="005D3470">
      <w:pPr>
        <w:pStyle w:val="ListParagraph"/>
        <w:numPr>
          <w:ilvl w:val="2"/>
          <w:numId w:val="37"/>
        </w:numPr>
        <w:spacing w:after="200"/>
        <w:rPr>
          <w:rFonts w:cs="Times New Roman"/>
        </w:rPr>
      </w:pPr>
      <w:r>
        <w:rPr>
          <w:rFonts w:cs="Times New Roman"/>
          <w:b/>
        </w:rPr>
        <w:t>Free Exercise of Religion</w:t>
      </w:r>
      <w:r w:rsidR="00CF647B">
        <w:rPr>
          <w:rFonts w:cs="Times New Roman"/>
          <w:b/>
        </w:rPr>
        <w:t xml:space="preserve"> – look at question whether government may deliberately disadvantage religion or a particular religion, and second at whether religious practitioners are entitled to exemptions from generally applicable laws that conflict with dictates of their faith</w:t>
      </w:r>
    </w:p>
    <w:p w14:paraId="5E45AFF9" w14:textId="17DB4F59" w:rsidR="007B6646" w:rsidRPr="00776B5E" w:rsidRDefault="007B6646" w:rsidP="005D3470">
      <w:pPr>
        <w:pStyle w:val="ListParagraph"/>
        <w:numPr>
          <w:ilvl w:val="2"/>
          <w:numId w:val="37"/>
        </w:numPr>
        <w:spacing w:after="200"/>
        <w:rPr>
          <w:rFonts w:cs="Times New Roman"/>
          <w:b/>
        </w:rPr>
      </w:pPr>
      <w:r w:rsidRPr="007B6646">
        <w:rPr>
          <w:rFonts w:cs="Times New Roman"/>
          <w:b/>
          <w:i/>
        </w:rPr>
        <w:t xml:space="preserve">McDaniel </w:t>
      </w:r>
      <w:r>
        <w:rPr>
          <w:rFonts w:cs="Times New Roman"/>
          <w:b/>
          <w:i/>
        </w:rPr>
        <w:t>v Paty</w:t>
      </w:r>
      <w:r>
        <w:rPr>
          <w:rFonts w:cs="Times New Roman"/>
        </w:rPr>
        <w:t>: court invalidated, under the Free Exercise Clause, a TN provision disqualifying clergy from being legislators or constitutional convention delegates</w:t>
      </w:r>
    </w:p>
    <w:p w14:paraId="4C2DD1DF" w14:textId="14D94423" w:rsidR="00776B5E" w:rsidRPr="00C77243" w:rsidRDefault="00776B5E" w:rsidP="005D3470">
      <w:pPr>
        <w:pStyle w:val="ListParagraph"/>
        <w:numPr>
          <w:ilvl w:val="2"/>
          <w:numId w:val="37"/>
        </w:numPr>
        <w:spacing w:after="200"/>
        <w:rPr>
          <w:rFonts w:cs="Times New Roman"/>
          <w:b/>
        </w:rPr>
      </w:pPr>
      <w:r>
        <w:rPr>
          <w:rFonts w:cs="Times New Roman"/>
          <w:b/>
          <w:i/>
        </w:rPr>
        <w:t>Church of Lukumi Bablu Aye v City of Hialeah</w:t>
      </w:r>
    </w:p>
    <w:p w14:paraId="56F562E3" w14:textId="6828DFBC" w:rsidR="00C77243" w:rsidRPr="00871156" w:rsidRDefault="00C77243" w:rsidP="00C77243">
      <w:pPr>
        <w:pStyle w:val="ListParagraph"/>
        <w:numPr>
          <w:ilvl w:val="3"/>
          <w:numId w:val="37"/>
        </w:numPr>
        <w:spacing w:after="200"/>
        <w:rPr>
          <w:rFonts w:cs="Times New Roman"/>
          <w:b/>
        </w:rPr>
      </w:pPr>
      <w:r>
        <w:rPr>
          <w:rFonts w:cs="Times New Roman"/>
        </w:rPr>
        <w:t xml:space="preserve">Santaria religion, practice of sacrificing animals but not eating the animal as part of religious service, city passed ordinance restricting sacrificing animals (not for the purpose of consumption) within city limits – does with the specific intention to keep Santaria church out of city </w:t>
      </w:r>
    </w:p>
    <w:p w14:paraId="4D0FBEF8" w14:textId="39978114" w:rsidR="00871156" w:rsidRPr="00871156" w:rsidRDefault="00871156" w:rsidP="00871156">
      <w:pPr>
        <w:pStyle w:val="ListParagraph"/>
        <w:numPr>
          <w:ilvl w:val="3"/>
          <w:numId w:val="37"/>
        </w:numPr>
        <w:spacing w:after="200"/>
        <w:rPr>
          <w:rFonts w:cs="Times New Roman"/>
        </w:rPr>
      </w:pPr>
      <w:r>
        <w:rPr>
          <w:rFonts w:cs="Times New Roman"/>
        </w:rPr>
        <w:t xml:space="preserve">Holding: </w:t>
      </w:r>
      <w:r w:rsidR="00543AA0">
        <w:rPr>
          <w:rFonts w:cs="Times New Roman"/>
        </w:rPr>
        <w:t xml:space="preserve">Ordinance violated Free Exercise Clause. </w:t>
      </w:r>
      <w:r w:rsidRPr="00871156">
        <w:rPr>
          <w:rFonts w:cs="Times New Roman"/>
        </w:rPr>
        <w:t xml:space="preserve">A law burdening religious practice that is not neutral or not of general application must undergo the most rigorous of scrutiny. Where the government restricts only conduct protected by the </w:t>
      </w:r>
      <w:r w:rsidR="00923435">
        <w:rPr>
          <w:rFonts w:cs="Times New Roman"/>
        </w:rPr>
        <w:t>1</w:t>
      </w:r>
      <w:r w:rsidR="00923435" w:rsidRPr="00923435">
        <w:rPr>
          <w:rFonts w:cs="Times New Roman"/>
          <w:vertAlign w:val="superscript"/>
        </w:rPr>
        <w:t>st</w:t>
      </w:r>
      <w:r w:rsidR="00923435">
        <w:rPr>
          <w:rFonts w:cs="Times New Roman"/>
        </w:rPr>
        <w:t xml:space="preserve"> </w:t>
      </w:r>
      <w:r w:rsidRPr="00871156">
        <w:rPr>
          <w:rFonts w:cs="Times New Roman"/>
        </w:rPr>
        <w:t>Amendment and fails to enact feasible measures to restrict other conduct producing substantial harm or alleged harm of the same sort, the interest given in justification of the restriction is not compelling.</w:t>
      </w:r>
    </w:p>
    <w:p w14:paraId="7DB0C0C2" w14:textId="00821F58" w:rsidR="00543AA0" w:rsidRDefault="00543AA0" w:rsidP="00543AA0">
      <w:pPr>
        <w:pStyle w:val="ListParagraph"/>
        <w:numPr>
          <w:ilvl w:val="3"/>
          <w:numId w:val="37"/>
        </w:numPr>
        <w:spacing w:after="200"/>
        <w:rPr>
          <w:rFonts w:cs="Times New Roman"/>
        </w:rPr>
      </w:pPr>
      <w:r>
        <w:rPr>
          <w:rFonts w:cs="Times New Roman"/>
        </w:rPr>
        <w:t xml:space="preserve">Strict Scrutiny - </w:t>
      </w:r>
      <w:r w:rsidRPr="00543AA0">
        <w:rPr>
          <w:rFonts w:cs="Times New Roman"/>
        </w:rPr>
        <w:t>If the object of the law is to restrict or infringe upon practices because of their religious motivation, the law is not neutral and it is invalid unless it is justified by a compelling interest and is narrowly tailored to advance that interest.</w:t>
      </w:r>
    </w:p>
    <w:p w14:paraId="7B3CD544" w14:textId="0DDE96DE" w:rsidR="00F8274F" w:rsidRPr="001B1462" w:rsidRDefault="009826D3" w:rsidP="001B1462">
      <w:pPr>
        <w:pStyle w:val="ListParagraph"/>
        <w:numPr>
          <w:ilvl w:val="3"/>
          <w:numId w:val="37"/>
        </w:numPr>
        <w:spacing w:after="200"/>
        <w:rPr>
          <w:rFonts w:cs="Times New Roman"/>
          <w:color w:val="FF0000"/>
        </w:rPr>
      </w:pPr>
      <w:r w:rsidRPr="0055010C">
        <w:rPr>
          <w:rFonts w:cs="Times New Roman"/>
          <w:color w:val="FF0000"/>
        </w:rPr>
        <w:t>When gov’t conduct selectively burdens religiously-motivated conduct, the next question is whether the gov’t purpose was to disapprove of a particular religion or religion in general</w:t>
      </w:r>
      <w:r w:rsidR="0055010C" w:rsidRPr="0055010C">
        <w:rPr>
          <w:rFonts w:cs="Times New Roman"/>
          <w:color w:val="FF0000"/>
        </w:rPr>
        <w:t xml:space="preserve"> – if so, apply strict scrutiny</w:t>
      </w:r>
    </w:p>
    <w:p w14:paraId="20E5E25D" w14:textId="12E3D049" w:rsidR="00B40309" w:rsidRPr="00B40309" w:rsidRDefault="00B40309" w:rsidP="00B40309">
      <w:pPr>
        <w:pStyle w:val="ListParagraph"/>
        <w:numPr>
          <w:ilvl w:val="2"/>
          <w:numId w:val="37"/>
        </w:numPr>
        <w:spacing w:after="200"/>
        <w:rPr>
          <w:rFonts w:cs="Times New Roman"/>
        </w:rPr>
      </w:pPr>
      <w:r>
        <w:rPr>
          <w:rFonts w:cs="Times New Roman"/>
          <w:b/>
          <w:i/>
        </w:rPr>
        <w:t>Reynolds v US</w:t>
      </w:r>
    </w:p>
    <w:p w14:paraId="2E29C127" w14:textId="143E1E06" w:rsidR="00B40309" w:rsidRDefault="00B40309" w:rsidP="00B40309">
      <w:pPr>
        <w:pStyle w:val="ListParagraph"/>
        <w:numPr>
          <w:ilvl w:val="3"/>
          <w:numId w:val="37"/>
        </w:numPr>
        <w:spacing w:after="200"/>
        <w:rPr>
          <w:rFonts w:cs="Times New Roman"/>
        </w:rPr>
      </w:pPr>
      <w:r>
        <w:rPr>
          <w:rFonts w:cs="Times New Roman"/>
        </w:rPr>
        <w:t>Court upheld application of a federal law making bigamy a crime in the territories to a Mormon claiming that polygamy was his religious duty</w:t>
      </w:r>
    </w:p>
    <w:p w14:paraId="1D112A17" w14:textId="49461E32" w:rsidR="00B40309" w:rsidRDefault="00331F87" w:rsidP="00B40309">
      <w:pPr>
        <w:pStyle w:val="ListParagraph"/>
        <w:numPr>
          <w:ilvl w:val="3"/>
          <w:numId w:val="37"/>
        </w:numPr>
        <w:spacing w:after="200"/>
        <w:rPr>
          <w:rFonts w:cs="Times New Roman"/>
        </w:rPr>
      </w:pPr>
      <w:r>
        <w:rPr>
          <w:rFonts w:cs="Times New Roman"/>
        </w:rPr>
        <w:t>“laws are made for the government of actions, and while they cannot interfere with mere religious belief and opinions, they may with practices – plural marriages should not be allowed”</w:t>
      </w:r>
    </w:p>
    <w:p w14:paraId="44535141" w14:textId="4B60F6A1" w:rsidR="005D507A" w:rsidRPr="00CB568D" w:rsidRDefault="005D507A" w:rsidP="005D507A">
      <w:pPr>
        <w:pStyle w:val="ListParagraph"/>
        <w:numPr>
          <w:ilvl w:val="2"/>
          <w:numId w:val="37"/>
        </w:numPr>
        <w:spacing w:after="200"/>
        <w:rPr>
          <w:rFonts w:cs="Times New Roman"/>
        </w:rPr>
      </w:pPr>
      <w:r>
        <w:rPr>
          <w:rFonts w:cs="Times New Roman"/>
          <w:b/>
          <w:i/>
        </w:rPr>
        <w:t>Minersville School District v Gobitis</w:t>
      </w:r>
    </w:p>
    <w:p w14:paraId="35E777D8" w14:textId="46E2B6BA" w:rsidR="00CB568D" w:rsidRDefault="00CB568D" w:rsidP="00CB568D">
      <w:pPr>
        <w:pStyle w:val="ListParagraph"/>
        <w:numPr>
          <w:ilvl w:val="3"/>
          <w:numId w:val="37"/>
        </w:numPr>
        <w:spacing w:after="200"/>
        <w:rPr>
          <w:rFonts w:cs="Times New Roman"/>
        </w:rPr>
      </w:pPr>
      <w:r>
        <w:rPr>
          <w:rFonts w:cs="Times New Roman"/>
        </w:rPr>
        <w:t>Court refused to grant free exercise exemption to Jehovah’s witnesses who refused to salute the flag</w:t>
      </w:r>
    </w:p>
    <w:p w14:paraId="771A4C01" w14:textId="4AAF6DBB" w:rsidR="00CB568D" w:rsidRPr="005D507A" w:rsidRDefault="00CB568D" w:rsidP="00CB568D">
      <w:pPr>
        <w:pStyle w:val="ListParagraph"/>
        <w:numPr>
          <w:ilvl w:val="3"/>
          <w:numId w:val="37"/>
        </w:numPr>
        <w:spacing w:after="200"/>
        <w:rPr>
          <w:rFonts w:cs="Times New Roman"/>
        </w:rPr>
      </w:pPr>
      <w:r>
        <w:rPr>
          <w:rFonts w:cs="Times New Roman"/>
        </w:rPr>
        <w:t>“Foundation of a free society is the binding tie of cohesive sentiment”</w:t>
      </w:r>
    </w:p>
    <w:p w14:paraId="16F2EE13" w14:textId="4058E7E6" w:rsidR="005D507A" w:rsidRPr="005D507A" w:rsidRDefault="005D507A" w:rsidP="005D507A">
      <w:pPr>
        <w:pStyle w:val="ListParagraph"/>
        <w:numPr>
          <w:ilvl w:val="2"/>
          <w:numId w:val="37"/>
        </w:numPr>
        <w:spacing w:after="200"/>
        <w:rPr>
          <w:rFonts w:cs="Times New Roman"/>
        </w:rPr>
      </w:pPr>
      <w:r>
        <w:rPr>
          <w:rFonts w:cs="Times New Roman"/>
          <w:b/>
          <w:i/>
        </w:rPr>
        <w:t>West Virginia State Bd of Education v Barnette</w:t>
      </w:r>
      <w:r w:rsidR="00BD62D9">
        <w:rPr>
          <w:rFonts w:cs="Times New Roman"/>
          <w:b/>
          <w:i/>
        </w:rPr>
        <w:t xml:space="preserve"> – overturned Gobitis</w:t>
      </w:r>
    </w:p>
    <w:p w14:paraId="00A41E55" w14:textId="7B219A13" w:rsidR="005D507A" w:rsidRDefault="00BD62D9" w:rsidP="005D507A">
      <w:pPr>
        <w:pStyle w:val="ListParagraph"/>
        <w:numPr>
          <w:ilvl w:val="3"/>
          <w:numId w:val="37"/>
        </w:numPr>
        <w:spacing w:after="200"/>
        <w:rPr>
          <w:rFonts w:cs="Times New Roman"/>
        </w:rPr>
      </w:pPr>
      <w:r>
        <w:rPr>
          <w:rFonts w:cs="Times New Roman"/>
        </w:rPr>
        <w:t>Invalidated school’s pledge requirement relied on free speech grounds</w:t>
      </w:r>
    </w:p>
    <w:p w14:paraId="4E67B1EC" w14:textId="159AF773" w:rsidR="00BD62D9" w:rsidRDefault="00BD62D9" w:rsidP="005D507A">
      <w:pPr>
        <w:pStyle w:val="ListParagraph"/>
        <w:numPr>
          <w:ilvl w:val="3"/>
          <w:numId w:val="37"/>
        </w:numPr>
        <w:spacing w:after="200"/>
        <w:rPr>
          <w:rFonts w:cs="Times New Roman"/>
        </w:rPr>
      </w:pPr>
      <w:r>
        <w:rPr>
          <w:rFonts w:cs="Times New Roman"/>
        </w:rPr>
        <w:t>State was employing flag as symbol of adherence to government as presently organized</w:t>
      </w:r>
    </w:p>
    <w:p w14:paraId="23808C81" w14:textId="7513AE4C" w:rsidR="00BD62D9" w:rsidRPr="003E056F" w:rsidRDefault="00BD62D9" w:rsidP="00BD62D9">
      <w:pPr>
        <w:pStyle w:val="ListParagraph"/>
        <w:numPr>
          <w:ilvl w:val="2"/>
          <w:numId w:val="37"/>
        </w:numPr>
        <w:spacing w:after="200"/>
        <w:rPr>
          <w:rFonts w:cs="Times New Roman"/>
        </w:rPr>
      </w:pPr>
      <w:r>
        <w:rPr>
          <w:rFonts w:cs="Times New Roman"/>
          <w:b/>
          <w:i/>
        </w:rPr>
        <w:t>Braunfeld v Brown</w:t>
      </w:r>
    </w:p>
    <w:p w14:paraId="30586C21" w14:textId="5EBC98D4" w:rsidR="003E056F" w:rsidRDefault="004010B7" w:rsidP="003E056F">
      <w:pPr>
        <w:pStyle w:val="ListParagraph"/>
        <w:numPr>
          <w:ilvl w:val="3"/>
          <w:numId w:val="37"/>
        </w:numPr>
        <w:spacing w:after="200"/>
        <w:rPr>
          <w:rFonts w:cs="Times New Roman"/>
        </w:rPr>
      </w:pPr>
      <w:r>
        <w:rPr>
          <w:rFonts w:cs="Times New Roman"/>
        </w:rPr>
        <w:t>Court rejected free exercise challenge to a PA Sunday closing law; challengers were orthodox jews whose religion required they close their stores on Saturday, claimed the law requiring them to be closed on Sunday placed them at a severe disadvantage</w:t>
      </w:r>
    </w:p>
    <w:p w14:paraId="4BBB8B74" w14:textId="76DD2145" w:rsidR="00667ED3" w:rsidRDefault="00667ED3" w:rsidP="003E056F">
      <w:pPr>
        <w:pStyle w:val="ListParagraph"/>
        <w:numPr>
          <w:ilvl w:val="3"/>
          <w:numId w:val="37"/>
        </w:numPr>
        <w:spacing w:after="200"/>
        <w:rPr>
          <w:rFonts w:cs="Times New Roman"/>
        </w:rPr>
      </w:pPr>
      <w:r>
        <w:rPr>
          <w:rFonts w:cs="Times New Roman"/>
        </w:rPr>
        <w:t>Court rejected free exer</w:t>
      </w:r>
      <w:r w:rsidR="00810C9B">
        <w:rPr>
          <w:rFonts w:cs="Times New Roman"/>
        </w:rPr>
        <w:t>cise challenge- it cannot be expected, much less required, that legislators enact no law regulating conduct that may in some way result in an economic disadvantage to some religious sects and not to others because of the special practices of the various religions</w:t>
      </w:r>
    </w:p>
    <w:p w14:paraId="072DF88C" w14:textId="09A4CAD6" w:rsidR="007F2217" w:rsidRPr="007F2217" w:rsidRDefault="007F2217" w:rsidP="007F2217">
      <w:pPr>
        <w:pStyle w:val="ListParagraph"/>
        <w:numPr>
          <w:ilvl w:val="2"/>
          <w:numId w:val="37"/>
        </w:numPr>
        <w:spacing w:after="200"/>
        <w:rPr>
          <w:rFonts w:cs="Times New Roman"/>
        </w:rPr>
      </w:pPr>
      <w:r>
        <w:rPr>
          <w:rFonts w:cs="Times New Roman"/>
          <w:b/>
          <w:i/>
        </w:rPr>
        <w:t>Sherbert v Verner</w:t>
      </w:r>
    </w:p>
    <w:p w14:paraId="2AB3AD1C" w14:textId="40B255F2" w:rsidR="007F2217" w:rsidRPr="004947B0" w:rsidRDefault="007F2217" w:rsidP="007F2217">
      <w:pPr>
        <w:pStyle w:val="ListParagraph"/>
        <w:numPr>
          <w:ilvl w:val="3"/>
          <w:numId w:val="37"/>
        </w:numPr>
        <w:spacing w:after="200"/>
        <w:rPr>
          <w:rFonts w:cs="Times New Roman"/>
        </w:rPr>
      </w:pPr>
      <w:r w:rsidRPr="004947B0">
        <w:rPr>
          <w:rFonts w:cs="Times New Roman"/>
        </w:rPr>
        <w:t xml:space="preserve">Facts: </w:t>
      </w:r>
      <w:r w:rsidR="004947B0" w:rsidRPr="004947B0">
        <w:rPr>
          <w:rFonts w:cs="Times New Roman"/>
        </w:rPr>
        <w:t>Sherbert</w:t>
      </w:r>
      <w:r w:rsidRPr="004947B0">
        <w:rPr>
          <w:rFonts w:cs="Times New Roman"/>
        </w:rPr>
        <w:t xml:space="preserve">, a Seventh-Day Adventist was denied unemployment benefits by South Carolina because she refused to work on Saturdays. </w:t>
      </w:r>
      <w:r w:rsidR="004947B0" w:rsidRPr="004947B0">
        <w:rPr>
          <w:rFonts w:cs="Times New Roman"/>
        </w:rPr>
        <w:t>S</w:t>
      </w:r>
      <w:r w:rsidRPr="004947B0">
        <w:rPr>
          <w:rFonts w:cs="Times New Roman"/>
        </w:rPr>
        <w:t xml:space="preserve">tate compensation law barred benefits to workers who failed, without good cause, to accept “suitable work when offered.” She refused to take a job that required her to work Saturdays. </w:t>
      </w:r>
    </w:p>
    <w:p w14:paraId="00C471E8" w14:textId="77777777" w:rsidR="004947B0" w:rsidRPr="004947B0" w:rsidRDefault="004947B0" w:rsidP="004947B0">
      <w:pPr>
        <w:pStyle w:val="ListParagraph"/>
        <w:numPr>
          <w:ilvl w:val="3"/>
          <w:numId w:val="37"/>
        </w:numPr>
        <w:spacing w:after="200"/>
        <w:rPr>
          <w:rFonts w:cs="Times New Roman"/>
        </w:rPr>
      </w:pPr>
      <w:r>
        <w:rPr>
          <w:rFonts w:cs="Times New Roman"/>
        </w:rPr>
        <w:t xml:space="preserve">Rule: </w:t>
      </w:r>
      <w:r w:rsidRPr="004947B0">
        <w:rPr>
          <w:rFonts w:cs="Times New Roman"/>
        </w:rPr>
        <w:t>A state may not constitutionally apply the eligibility provisions of its unemployment compensation scheme so as to constrain a worker to abandon her religious convictions respecting the day of rest.</w:t>
      </w:r>
    </w:p>
    <w:p w14:paraId="12061B28" w14:textId="3315C6DD" w:rsidR="007F2217" w:rsidRDefault="004947B0" w:rsidP="007F2217">
      <w:pPr>
        <w:pStyle w:val="ListParagraph"/>
        <w:numPr>
          <w:ilvl w:val="3"/>
          <w:numId w:val="37"/>
        </w:numPr>
        <w:spacing w:after="200"/>
        <w:rPr>
          <w:rFonts w:cs="Times New Roman"/>
        </w:rPr>
      </w:pPr>
      <w:r>
        <w:rPr>
          <w:rFonts w:cs="Times New Roman"/>
        </w:rPr>
        <w:t>State law imposed an undue burden on Sherbert’s free exercise of religion</w:t>
      </w:r>
      <w:r w:rsidR="00F42D41">
        <w:rPr>
          <w:rFonts w:cs="Times New Roman"/>
        </w:rPr>
        <w:t xml:space="preserve"> </w:t>
      </w:r>
    </w:p>
    <w:p w14:paraId="5D236CE7" w14:textId="657AEA2B" w:rsidR="00F42D41" w:rsidRDefault="00F42D41" w:rsidP="007F2217">
      <w:pPr>
        <w:pStyle w:val="ListParagraph"/>
        <w:numPr>
          <w:ilvl w:val="3"/>
          <w:numId w:val="37"/>
        </w:numPr>
        <w:spacing w:after="200"/>
        <w:rPr>
          <w:rFonts w:cs="Times New Roman"/>
        </w:rPr>
      </w:pPr>
      <w:r>
        <w:rPr>
          <w:rFonts w:cs="Times New Roman"/>
        </w:rPr>
        <w:t>State justification was not sufficient (possibility of filing of fraudulent claims)</w:t>
      </w:r>
    </w:p>
    <w:p w14:paraId="60749D93" w14:textId="1E129BE2" w:rsidR="00D5262E" w:rsidRDefault="00D5262E" w:rsidP="007F2217">
      <w:pPr>
        <w:pStyle w:val="ListParagraph"/>
        <w:numPr>
          <w:ilvl w:val="3"/>
          <w:numId w:val="37"/>
        </w:numPr>
        <w:spacing w:after="200"/>
        <w:rPr>
          <w:rFonts w:cs="Times New Roman"/>
        </w:rPr>
      </w:pPr>
      <w:r>
        <w:rPr>
          <w:rFonts w:cs="Times New Roman"/>
        </w:rPr>
        <w:t xml:space="preserve">State may not constitutionally apply the eligibility provisions so as to constrain </w:t>
      </w:r>
      <w:r w:rsidR="00B51BAE">
        <w:rPr>
          <w:rFonts w:cs="Times New Roman"/>
        </w:rPr>
        <w:t>a worker to abandon his religious convictions respecting the day of rest</w:t>
      </w:r>
    </w:p>
    <w:p w14:paraId="32E90FA0" w14:textId="32093F06" w:rsidR="00C84A54" w:rsidRPr="00C7793A" w:rsidRDefault="00C84A54" w:rsidP="00C84A54">
      <w:pPr>
        <w:pStyle w:val="ListParagraph"/>
        <w:numPr>
          <w:ilvl w:val="2"/>
          <w:numId w:val="37"/>
        </w:numPr>
        <w:spacing w:after="200"/>
        <w:rPr>
          <w:rFonts w:cs="Times New Roman"/>
        </w:rPr>
      </w:pPr>
      <w:r>
        <w:rPr>
          <w:rFonts w:cs="Times New Roman"/>
          <w:b/>
          <w:i/>
        </w:rPr>
        <w:t>Wisconsin v Yoder</w:t>
      </w:r>
    </w:p>
    <w:p w14:paraId="0A2F7CD0" w14:textId="41B5015F" w:rsidR="0069353D" w:rsidRPr="0069353D" w:rsidRDefault="002B78E8" w:rsidP="0069353D">
      <w:pPr>
        <w:pStyle w:val="ListParagraph"/>
        <w:numPr>
          <w:ilvl w:val="3"/>
          <w:numId w:val="37"/>
        </w:numPr>
        <w:spacing w:after="200"/>
        <w:rPr>
          <w:rFonts w:cs="Times New Roman"/>
        </w:rPr>
      </w:pPr>
      <w:r>
        <w:rPr>
          <w:rFonts w:cs="Times New Roman"/>
        </w:rPr>
        <w:t xml:space="preserve">Yoder, an Amish man, was </w:t>
      </w:r>
      <w:r w:rsidR="00222D9A">
        <w:rPr>
          <w:rFonts w:cs="Times New Roman"/>
        </w:rPr>
        <w:t>convicted and fined for refusing to send his daughter to school</w:t>
      </w:r>
      <w:r w:rsidR="00F52C6E">
        <w:rPr>
          <w:rFonts w:cs="Times New Roman"/>
        </w:rPr>
        <w:t xml:space="preserve"> – Amish object to high school education because of religious beliefs</w:t>
      </w:r>
    </w:p>
    <w:p w14:paraId="3E2908B5" w14:textId="785C9A49" w:rsidR="00C666D5" w:rsidRDefault="00C666D5" w:rsidP="00C7793A">
      <w:pPr>
        <w:pStyle w:val="ListParagraph"/>
        <w:numPr>
          <w:ilvl w:val="3"/>
          <w:numId w:val="37"/>
        </w:numPr>
        <w:spacing w:after="200"/>
        <w:rPr>
          <w:rFonts w:cs="Times New Roman"/>
        </w:rPr>
      </w:pPr>
      <w:r>
        <w:rPr>
          <w:rFonts w:cs="Times New Roman"/>
        </w:rPr>
        <w:t xml:space="preserve">Court overturned conviction because it violated Free Exercise Clause </w:t>
      </w:r>
    </w:p>
    <w:p w14:paraId="473FDF0C" w14:textId="5802609E" w:rsidR="00C666D5" w:rsidRDefault="0069353D" w:rsidP="00C7793A">
      <w:pPr>
        <w:pStyle w:val="ListParagraph"/>
        <w:numPr>
          <w:ilvl w:val="3"/>
          <w:numId w:val="37"/>
        </w:numPr>
        <w:spacing w:after="200"/>
        <w:rPr>
          <w:rFonts w:cs="Times New Roman"/>
        </w:rPr>
      </w:pPr>
      <w:r>
        <w:rPr>
          <w:rFonts w:cs="Times New Roman"/>
        </w:rPr>
        <w:t xml:space="preserve">Rule: </w:t>
      </w:r>
      <w:r w:rsidR="00C666D5">
        <w:rPr>
          <w:rFonts w:cs="Times New Roman"/>
        </w:rPr>
        <w:t>A states interest in universal education must be strictly scrutinized when is imposes on fundamental rights and interests such as right of free exercise</w:t>
      </w:r>
    </w:p>
    <w:p w14:paraId="78CC4D04" w14:textId="138AD8A2" w:rsidR="00AC6977" w:rsidRPr="00AC6977" w:rsidRDefault="00AC6977" w:rsidP="00AC6977">
      <w:pPr>
        <w:pStyle w:val="ListParagraph"/>
        <w:numPr>
          <w:ilvl w:val="3"/>
          <w:numId w:val="37"/>
        </w:numPr>
        <w:spacing w:after="200"/>
      </w:pPr>
      <w:r>
        <w:rPr>
          <w:rFonts w:cs="Times New Roman"/>
        </w:rPr>
        <w:t xml:space="preserve">Reasoning: </w:t>
      </w:r>
      <w:r w:rsidRPr="00AC6977">
        <w:t>The State’s power is subject to a balancing test when it impinges on fundamental rights such as those protected by the Free Exercise Clause and the traditional interest of parents with respect to the religious upbringing of their children.</w:t>
      </w:r>
    </w:p>
    <w:p w14:paraId="726E4B3C" w14:textId="51CD010F" w:rsidR="00AC6977" w:rsidRPr="00AC6977" w:rsidRDefault="00AC6977" w:rsidP="00AC6977">
      <w:pPr>
        <w:pStyle w:val="ListParagraph"/>
        <w:numPr>
          <w:ilvl w:val="3"/>
          <w:numId w:val="37"/>
        </w:numPr>
        <w:spacing w:after="200"/>
      </w:pPr>
      <w:r w:rsidRPr="00AC6977">
        <w:t>In order for Wisconsin to compel such attendance, it must follow that either the State does not deny the free exercise of religious belief by its requirement or that there is a state interest of sufficient magnitude to override the interest claiming protection under the Free Exercise Clause. This Court determines that the Amish objection to the attendance is rooted in religious beliefs that directly conflict with the compulsory school attendance law.</w:t>
      </w:r>
      <w:r>
        <w:t xml:space="preserve"> </w:t>
      </w:r>
      <w:r w:rsidRPr="00AC6977">
        <w:rPr>
          <w:rFonts w:cs="Times New Roman"/>
        </w:rPr>
        <w:t>Amish community has been a highly successful social unit within our society, producing productive and law-abiding citizens.</w:t>
      </w:r>
    </w:p>
    <w:p w14:paraId="78C6EAEF" w14:textId="1F7DCA24" w:rsidR="00871156" w:rsidRPr="00FF05EE" w:rsidRDefault="0069353D" w:rsidP="00543AA0">
      <w:pPr>
        <w:pStyle w:val="ListParagraph"/>
        <w:numPr>
          <w:ilvl w:val="2"/>
          <w:numId w:val="37"/>
        </w:numPr>
        <w:spacing w:after="200"/>
        <w:rPr>
          <w:rFonts w:cs="Times New Roman"/>
        </w:rPr>
      </w:pPr>
      <w:r>
        <w:rPr>
          <w:rFonts w:cs="Times New Roman"/>
          <w:b/>
          <w:i/>
        </w:rPr>
        <w:t>United States v Lee</w:t>
      </w:r>
    </w:p>
    <w:p w14:paraId="37C089D7" w14:textId="4ED56D45" w:rsidR="00FF05EE" w:rsidRDefault="00FF05EE" w:rsidP="00FF05EE">
      <w:pPr>
        <w:pStyle w:val="ListParagraph"/>
        <w:numPr>
          <w:ilvl w:val="3"/>
          <w:numId w:val="37"/>
        </w:numPr>
        <w:spacing w:after="200"/>
        <w:rPr>
          <w:rFonts w:cs="Times New Roman"/>
        </w:rPr>
      </w:pPr>
      <w:r>
        <w:rPr>
          <w:rFonts w:cs="Times New Roman"/>
        </w:rPr>
        <w:t>Amish man objected to paying SS tax for his employees arguing that Amish believe it is sinful not to provide for their own elderly</w:t>
      </w:r>
    </w:p>
    <w:p w14:paraId="2B7B5D26" w14:textId="61159957" w:rsidR="004A0AB6" w:rsidRDefault="004A0AB6" w:rsidP="00FF05EE">
      <w:pPr>
        <w:pStyle w:val="ListParagraph"/>
        <w:numPr>
          <w:ilvl w:val="3"/>
          <w:numId w:val="37"/>
        </w:numPr>
        <w:spacing w:after="200"/>
        <w:rPr>
          <w:rFonts w:cs="Times New Roman"/>
        </w:rPr>
      </w:pPr>
      <w:r>
        <w:rPr>
          <w:rFonts w:cs="Times New Roman"/>
        </w:rPr>
        <w:t>Court upheld application of the tax – “state may justify a limitation on religious liberty by showing that it is essential to accomplish an overriding governmental interest” – here, mandatory participation in the SS system was indispensable to the fiscal vitality of the system</w:t>
      </w:r>
    </w:p>
    <w:p w14:paraId="5CCF5706" w14:textId="194A6031" w:rsidR="00DB0BAB" w:rsidRPr="00DB0BAB" w:rsidRDefault="00DB0BAB" w:rsidP="00DB0BAB">
      <w:pPr>
        <w:pStyle w:val="ListParagraph"/>
        <w:numPr>
          <w:ilvl w:val="2"/>
          <w:numId w:val="37"/>
        </w:numPr>
        <w:spacing w:after="200"/>
        <w:rPr>
          <w:rFonts w:cs="Times New Roman"/>
        </w:rPr>
      </w:pPr>
      <w:r>
        <w:rPr>
          <w:rFonts w:cs="Times New Roman"/>
          <w:b/>
          <w:i/>
        </w:rPr>
        <w:t>Bob Jones University v United States</w:t>
      </w:r>
    </w:p>
    <w:p w14:paraId="5558F790" w14:textId="07FFED2F" w:rsidR="00DB0BAB" w:rsidRDefault="00DB0BAB" w:rsidP="00DB0BAB">
      <w:pPr>
        <w:pStyle w:val="ListParagraph"/>
        <w:numPr>
          <w:ilvl w:val="3"/>
          <w:numId w:val="37"/>
        </w:numPr>
        <w:spacing w:after="200"/>
        <w:rPr>
          <w:rFonts w:cs="Times New Roman"/>
        </w:rPr>
      </w:pPr>
      <w:r>
        <w:rPr>
          <w:rFonts w:cs="Times New Roman"/>
        </w:rPr>
        <w:t>Court rejected free exercise challenge to IRS denials of tax exemption status to two educational institutions that practiced racial discrimination in accordance with the religious beliefs on which they were founded</w:t>
      </w:r>
    </w:p>
    <w:p w14:paraId="017F437C" w14:textId="3F7334C3" w:rsidR="006021AC" w:rsidRDefault="006021AC" w:rsidP="00DB0BAB">
      <w:pPr>
        <w:pStyle w:val="ListParagraph"/>
        <w:numPr>
          <w:ilvl w:val="3"/>
          <w:numId w:val="37"/>
        </w:numPr>
        <w:spacing w:after="200"/>
        <w:rPr>
          <w:rFonts w:cs="Times New Roman"/>
        </w:rPr>
      </w:pPr>
      <w:r>
        <w:rPr>
          <w:rFonts w:cs="Times New Roman"/>
        </w:rPr>
        <w:t>State may justify a limitation on religious liberty by showing that it is essential to accomplish an overriding governmental interest</w:t>
      </w:r>
    </w:p>
    <w:p w14:paraId="351D4880" w14:textId="601923BB" w:rsidR="006021AC" w:rsidRPr="006021AC" w:rsidRDefault="006021AC" w:rsidP="006021AC">
      <w:pPr>
        <w:pStyle w:val="ListParagraph"/>
        <w:numPr>
          <w:ilvl w:val="2"/>
          <w:numId w:val="37"/>
        </w:numPr>
        <w:spacing w:after="200"/>
        <w:rPr>
          <w:rFonts w:cs="Times New Roman"/>
        </w:rPr>
      </w:pPr>
      <w:r>
        <w:rPr>
          <w:rFonts w:cs="Times New Roman"/>
          <w:b/>
          <w:i/>
        </w:rPr>
        <w:t>Goldman v Weinberger</w:t>
      </w:r>
    </w:p>
    <w:p w14:paraId="41BBE3A6" w14:textId="27424280" w:rsidR="006021AC" w:rsidRDefault="006021AC" w:rsidP="006021AC">
      <w:pPr>
        <w:pStyle w:val="ListParagraph"/>
        <w:numPr>
          <w:ilvl w:val="3"/>
          <w:numId w:val="37"/>
        </w:numPr>
        <w:spacing w:after="200"/>
        <w:rPr>
          <w:rFonts w:cs="Times New Roman"/>
        </w:rPr>
      </w:pPr>
      <w:r>
        <w:rPr>
          <w:rFonts w:cs="Times New Roman"/>
        </w:rPr>
        <w:t>In rejected a free exercise challenge involving military service, court abandoned heightened scrutiny and adopted openly deferential approach</w:t>
      </w:r>
    </w:p>
    <w:p w14:paraId="05B5B736" w14:textId="3ECA0339" w:rsidR="006021AC" w:rsidRDefault="006021AC" w:rsidP="006021AC">
      <w:pPr>
        <w:pStyle w:val="ListParagraph"/>
        <w:numPr>
          <w:ilvl w:val="3"/>
          <w:numId w:val="37"/>
        </w:numPr>
        <w:spacing w:after="200"/>
        <w:rPr>
          <w:rFonts w:cs="Times New Roman"/>
        </w:rPr>
      </w:pPr>
      <w:r>
        <w:rPr>
          <w:rFonts w:cs="Times New Roman"/>
        </w:rPr>
        <w:t xml:space="preserve">Orthodox jew was disciplined in the military for wearing yarmulke </w:t>
      </w:r>
    </w:p>
    <w:p w14:paraId="33FDDE99" w14:textId="66EA7793" w:rsidR="006021AC" w:rsidRDefault="006021AC" w:rsidP="006021AC">
      <w:pPr>
        <w:pStyle w:val="ListParagraph"/>
        <w:numPr>
          <w:ilvl w:val="3"/>
          <w:numId w:val="37"/>
        </w:numPr>
        <w:spacing w:after="200"/>
        <w:rPr>
          <w:rFonts w:cs="Times New Roman"/>
        </w:rPr>
      </w:pPr>
      <w:r>
        <w:rPr>
          <w:rFonts w:cs="Times New Roman"/>
        </w:rPr>
        <w:t xml:space="preserve">Review of military regulations challenged on first amendment grounds is far more deferential than constitutional review of similar regulations designed for civilian society </w:t>
      </w:r>
    </w:p>
    <w:p w14:paraId="5F274B92" w14:textId="62C6CE81" w:rsidR="00DD75AA" w:rsidRDefault="00DD75AA" w:rsidP="006021AC">
      <w:pPr>
        <w:pStyle w:val="ListParagraph"/>
        <w:numPr>
          <w:ilvl w:val="3"/>
          <w:numId w:val="37"/>
        </w:numPr>
        <w:spacing w:after="200"/>
        <w:rPr>
          <w:rFonts w:cs="Times New Roman"/>
        </w:rPr>
      </w:pPr>
      <w:r>
        <w:rPr>
          <w:rFonts w:cs="Times New Roman"/>
        </w:rPr>
        <w:t>Court gives great deference to the professional judgment of military authorities concerning the relative importance of a particular military interest</w:t>
      </w:r>
    </w:p>
    <w:p w14:paraId="19EFD7A4" w14:textId="5CCBEF9A" w:rsidR="00B905D3" w:rsidRPr="00B905D3" w:rsidRDefault="00B905D3" w:rsidP="00B905D3">
      <w:pPr>
        <w:pStyle w:val="ListParagraph"/>
        <w:numPr>
          <w:ilvl w:val="2"/>
          <w:numId w:val="37"/>
        </w:numPr>
        <w:spacing w:after="200"/>
        <w:rPr>
          <w:rFonts w:cs="Times New Roman"/>
        </w:rPr>
      </w:pPr>
      <w:r>
        <w:rPr>
          <w:rFonts w:cs="Times New Roman"/>
          <w:b/>
          <w:i/>
        </w:rPr>
        <w:t>Bowen v Roy</w:t>
      </w:r>
    </w:p>
    <w:p w14:paraId="213080DA" w14:textId="6CCE7B2B" w:rsidR="00B905D3" w:rsidRDefault="00B905D3" w:rsidP="00B905D3">
      <w:pPr>
        <w:pStyle w:val="ListParagraph"/>
        <w:numPr>
          <w:ilvl w:val="3"/>
          <w:numId w:val="37"/>
        </w:numPr>
        <w:spacing w:after="200"/>
        <w:rPr>
          <w:rFonts w:cs="Times New Roman"/>
        </w:rPr>
      </w:pPr>
      <w:r>
        <w:rPr>
          <w:rFonts w:cs="Times New Roman"/>
        </w:rPr>
        <w:t>Court rejected a free exercise challenge to a requirement in the federal AFDC and food stamp programs that applicants for welfare benefits be identified by SS numbers</w:t>
      </w:r>
    </w:p>
    <w:p w14:paraId="7E7F796A" w14:textId="3E1D8807" w:rsidR="003D16EF" w:rsidRPr="008E162E" w:rsidRDefault="00430732" w:rsidP="003D16EF">
      <w:pPr>
        <w:pStyle w:val="ListParagraph"/>
        <w:numPr>
          <w:ilvl w:val="2"/>
          <w:numId w:val="37"/>
        </w:numPr>
        <w:spacing w:after="200"/>
        <w:rPr>
          <w:rFonts w:cs="Times New Roman"/>
        </w:rPr>
      </w:pPr>
      <w:r>
        <w:rPr>
          <w:rFonts w:cs="Times New Roman"/>
          <w:b/>
          <w:i/>
        </w:rPr>
        <w:t>Employment Division, Dept of Human Resources v Smith</w:t>
      </w:r>
    </w:p>
    <w:p w14:paraId="1FF6C6D2" w14:textId="569B9BC8" w:rsidR="008E162E" w:rsidRPr="008E162E" w:rsidRDefault="008E162E" w:rsidP="008E162E">
      <w:pPr>
        <w:pStyle w:val="ListParagraph"/>
        <w:numPr>
          <w:ilvl w:val="3"/>
          <w:numId w:val="37"/>
        </w:numPr>
        <w:spacing w:after="200"/>
        <w:rPr>
          <w:rFonts w:cs="Times New Roman"/>
        </w:rPr>
      </w:pPr>
      <w:r>
        <w:rPr>
          <w:rFonts w:cs="Times New Roman"/>
        </w:rPr>
        <w:t>Facts: Smith</w:t>
      </w:r>
      <w:r w:rsidRPr="008E162E">
        <w:rPr>
          <w:rFonts w:cs="Times New Roman"/>
        </w:rPr>
        <w:t xml:space="preserve"> sought unemployment compensation benefits after he was fired from his job for using peyote in a religious ceremony. The Oregon Supreme Court ruled that the Respondent should be awarded unemployment compensation as his right to free exercise of religion was violated. </w:t>
      </w:r>
    </w:p>
    <w:p w14:paraId="113403FD" w14:textId="42D1C7C1" w:rsidR="003835C4" w:rsidRDefault="003835C4" w:rsidP="003835C4">
      <w:pPr>
        <w:pStyle w:val="ListParagraph"/>
        <w:numPr>
          <w:ilvl w:val="3"/>
          <w:numId w:val="37"/>
        </w:numPr>
        <w:spacing w:after="200"/>
        <w:rPr>
          <w:rFonts w:cs="Times New Roman"/>
        </w:rPr>
      </w:pPr>
      <w:r>
        <w:rPr>
          <w:rFonts w:cs="Times New Roman"/>
        </w:rPr>
        <w:t xml:space="preserve">Rule: </w:t>
      </w:r>
      <w:r w:rsidRPr="003835C4">
        <w:rPr>
          <w:rFonts w:cs="Times New Roman"/>
        </w:rPr>
        <w:t>The right of free exercise does not reli</w:t>
      </w:r>
      <w:r w:rsidR="000A5572">
        <w:rPr>
          <w:rFonts w:cs="Times New Roman"/>
        </w:rPr>
        <w:t>e</w:t>
      </w:r>
      <w:r w:rsidRPr="003835C4">
        <w:rPr>
          <w:rFonts w:cs="Times New Roman"/>
        </w:rPr>
        <w:t>ve an individual of the obligation to comply with a valid and neutral law of general applicability on the ground that the law makes criminal conduct that his religion proscribes.</w:t>
      </w:r>
    </w:p>
    <w:p w14:paraId="4DA3FFE3" w14:textId="5BFDBA30" w:rsidR="001556D5" w:rsidRPr="003835C4" w:rsidRDefault="001556D5" w:rsidP="003835C4">
      <w:pPr>
        <w:pStyle w:val="ListParagraph"/>
        <w:numPr>
          <w:ilvl w:val="3"/>
          <w:numId w:val="37"/>
        </w:numPr>
        <w:spacing w:after="200"/>
        <w:rPr>
          <w:rFonts w:cs="Times New Roman"/>
        </w:rPr>
      </w:pPr>
      <w:r>
        <w:rPr>
          <w:rFonts w:cs="Times New Roman"/>
        </w:rPr>
        <w:t>A generally applicable law does not violate the free exercise clause – does not selectively burden only those whose conduct is religiously motivated</w:t>
      </w:r>
    </w:p>
    <w:p w14:paraId="27E37070" w14:textId="5982A9B8" w:rsidR="008E162E" w:rsidRDefault="006A425F" w:rsidP="008E162E">
      <w:pPr>
        <w:pStyle w:val="ListParagraph"/>
        <w:numPr>
          <w:ilvl w:val="3"/>
          <w:numId w:val="37"/>
        </w:numPr>
        <w:spacing w:after="200"/>
        <w:rPr>
          <w:rFonts w:cs="Times New Roman"/>
        </w:rPr>
      </w:pPr>
      <w:r>
        <w:rPr>
          <w:rFonts w:cs="Times New Roman"/>
        </w:rPr>
        <w:t>There was no contention that OR drug law represented an attempt to regulate religious beliefs, the communication of religious beliefs, or the raising of ones children in those beliefs</w:t>
      </w:r>
    </w:p>
    <w:p w14:paraId="026AE292" w14:textId="3696C24E" w:rsidR="006A425F" w:rsidRDefault="006A425F" w:rsidP="008E162E">
      <w:pPr>
        <w:pStyle w:val="ListParagraph"/>
        <w:numPr>
          <w:ilvl w:val="3"/>
          <w:numId w:val="37"/>
        </w:numPr>
        <w:spacing w:after="200"/>
        <w:rPr>
          <w:rFonts w:cs="Times New Roman"/>
        </w:rPr>
      </w:pPr>
      <w:r>
        <w:rPr>
          <w:rFonts w:cs="Times New Roman"/>
        </w:rPr>
        <w:t xml:space="preserve">Applies Sherbert test </w:t>
      </w:r>
      <w:r w:rsidRPr="006A425F">
        <w:rPr>
          <w:rFonts w:cs="Times New Roman"/>
        </w:rPr>
        <w:sym w:font="Wingdings" w:char="F0E0"/>
      </w:r>
      <w:r>
        <w:rPr>
          <w:rFonts w:cs="Times New Roman"/>
        </w:rPr>
        <w:t xml:space="preserve"> government actions that substantially burden a religious </w:t>
      </w:r>
      <w:r w:rsidR="002040E8">
        <w:rPr>
          <w:rFonts w:cs="Times New Roman"/>
        </w:rPr>
        <w:t>must be ju</w:t>
      </w:r>
      <w:r w:rsidR="00E64754">
        <w:rPr>
          <w:rFonts w:cs="Times New Roman"/>
        </w:rPr>
        <w:t>stified by a compelling interest</w:t>
      </w:r>
      <w:r w:rsidR="002040E8">
        <w:rPr>
          <w:rFonts w:cs="Times New Roman"/>
        </w:rPr>
        <w:t xml:space="preserve"> (this case is distinct from the issue in Sherbert)</w:t>
      </w:r>
    </w:p>
    <w:p w14:paraId="46E1A25A" w14:textId="748F5C94" w:rsidR="00187C7B" w:rsidRPr="00187C7B" w:rsidRDefault="00187C7B" w:rsidP="00187C7B">
      <w:pPr>
        <w:pStyle w:val="ListParagraph"/>
        <w:numPr>
          <w:ilvl w:val="2"/>
          <w:numId w:val="37"/>
        </w:numPr>
        <w:spacing w:after="200"/>
        <w:rPr>
          <w:rFonts w:cs="Times New Roman"/>
        </w:rPr>
      </w:pPr>
      <w:r>
        <w:rPr>
          <w:rFonts w:cs="Times New Roman"/>
          <w:b/>
          <w:i/>
        </w:rPr>
        <w:t>City of Boerne v Flores</w:t>
      </w:r>
    </w:p>
    <w:p w14:paraId="591E2572" w14:textId="4DDE3818" w:rsidR="00187C7B" w:rsidRDefault="00187C7B" w:rsidP="00187C7B">
      <w:pPr>
        <w:pStyle w:val="ListParagraph"/>
        <w:numPr>
          <w:ilvl w:val="3"/>
          <w:numId w:val="37"/>
        </w:numPr>
        <w:spacing w:after="200"/>
        <w:rPr>
          <w:rFonts w:cs="Times New Roman"/>
        </w:rPr>
      </w:pPr>
      <w:r>
        <w:rPr>
          <w:rFonts w:cs="Times New Roman"/>
        </w:rPr>
        <w:t xml:space="preserve">Held Congress lacked authority under civil rights enforcement act clauses to enact a statute applying the Sherbert rather than Smith standard to claims of religious </w:t>
      </w:r>
      <w:r w:rsidR="000D44AC">
        <w:rPr>
          <w:rFonts w:cs="Times New Roman"/>
        </w:rPr>
        <w:t>exemption</w:t>
      </w:r>
      <w:r>
        <w:rPr>
          <w:rFonts w:cs="Times New Roman"/>
        </w:rPr>
        <w:t xml:space="preserve"> from generally applicable state laws</w:t>
      </w:r>
    </w:p>
    <w:p w14:paraId="1032D705" w14:textId="096F9E2E" w:rsidR="00E578E4" w:rsidRPr="00882AB9" w:rsidRDefault="00E578E4" w:rsidP="00E578E4">
      <w:pPr>
        <w:pStyle w:val="ListParagraph"/>
        <w:numPr>
          <w:ilvl w:val="2"/>
          <w:numId w:val="37"/>
        </w:numPr>
        <w:spacing w:after="200"/>
        <w:rPr>
          <w:rFonts w:cs="Times New Roman"/>
        </w:rPr>
      </w:pPr>
      <w:r>
        <w:rPr>
          <w:rFonts w:cs="Times New Roman"/>
          <w:b/>
          <w:i/>
        </w:rPr>
        <w:t>Zelman v Simmons-Harris</w:t>
      </w:r>
    </w:p>
    <w:p w14:paraId="64F3B96B" w14:textId="77777777" w:rsidR="00434091" w:rsidRPr="00434091" w:rsidRDefault="00434091" w:rsidP="00434091">
      <w:pPr>
        <w:pStyle w:val="ListParagraph"/>
        <w:numPr>
          <w:ilvl w:val="3"/>
          <w:numId w:val="37"/>
        </w:numPr>
        <w:spacing w:after="200"/>
        <w:rPr>
          <w:rFonts w:cs="Times New Roman"/>
        </w:rPr>
      </w:pPr>
      <w:r>
        <w:rPr>
          <w:rFonts w:cs="Times New Roman"/>
        </w:rPr>
        <w:t xml:space="preserve">Facts: </w:t>
      </w:r>
      <w:r w:rsidRPr="00434091">
        <w:rPr>
          <w:rFonts w:cs="Times New Roman"/>
        </w:rPr>
        <w:t>Cleveland public schools were performing badly, and in an effort to resolve this issue, the state of Ohio put into effect a school voucher plan under which parents could opt to enroll their children in private schools taking part in the program. Since a great majority of the private schools were affiliated to one or other religious group, Ohio taxpayers filed an action against the program pleading violation of the Establishment Clause.</w:t>
      </w:r>
    </w:p>
    <w:p w14:paraId="6A618C40" w14:textId="77777777" w:rsidR="00125F59" w:rsidRPr="00125F59" w:rsidRDefault="00125F59" w:rsidP="00125F59">
      <w:pPr>
        <w:pStyle w:val="ListParagraph"/>
        <w:numPr>
          <w:ilvl w:val="3"/>
          <w:numId w:val="37"/>
        </w:numPr>
        <w:spacing w:after="200"/>
        <w:rPr>
          <w:rFonts w:cs="Times New Roman"/>
        </w:rPr>
      </w:pPr>
      <w:r>
        <w:rPr>
          <w:rFonts w:cs="Times New Roman"/>
        </w:rPr>
        <w:t xml:space="preserve">Rule: </w:t>
      </w:r>
      <w:r w:rsidRPr="00125F59">
        <w:rPr>
          <w:rFonts w:cs="Times New Roman"/>
        </w:rPr>
        <w:t>A school voucher program which allows parents to send their children to a private school is not in violation of the Establishment Clause, where the vast majority of participating private schools are affiliated to religious groups.</w:t>
      </w:r>
    </w:p>
    <w:p w14:paraId="3CCB2C9B" w14:textId="6D6F7F53" w:rsidR="00882AB9" w:rsidRDefault="000A5E37" w:rsidP="00882AB9">
      <w:pPr>
        <w:pStyle w:val="ListParagraph"/>
        <w:numPr>
          <w:ilvl w:val="3"/>
          <w:numId w:val="37"/>
        </w:numPr>
        <w:spacing w:after="200"/>
        <w:rPr>
          <w:rFonts w:cs="Times New Roman"/>
        </w:rPr>
      </w:pPr>
      <w:r>
        <w:rPr>
          <w:rFonts w:cs="Times New Roman"/>
        </w:rPr>
        <w:t>“Establishment clause prevents a state from enacting laws that have the purpose or effect of advancing or inhibiting religion”</w:t>
      </w:r>
    </w:p>
    <w:p w14:paraId="03B04478" w14:textId="1C3F6060" w:rsidR="00B55506" w:rsidRDefault="00B55506" w:rsidP="00882AB9">
      <w:pPr>
        <w:pStyle w:val="ListParagraph"/>
        <w:numPr>
          <w:ilvl w:val="3"/>
          <w:numId w:val="37"/>
        </w:numPr>
        <w:spacing w:after="200"/>
        <w:rPr>
          <w:rFonts w:cs="Times New Roman"/>
        </w:rPr>
      </w:pPr>
      <w:r>
        <w:rPr>
          <w:rFonts w:cs="Times New Roman"/>
        </w:rPr>
        <w:t xml:space="preserve">Does not violate establishment clause when a neutral government program provides aid directly to a broad class of individuals who, in turn, direct the aid to religious schools or institutions of their own choosing </w:t>
      </w:r>
    </w:p>
    <w:p w14:paraId="4AA67C1D" w14:textId="05C7F48C" w:rsidR="00EA5D91" w:rsidRPr="00EA5D91" w:rsidRDefault="00EA5D91" w:rsidP="00EA5D91">
      <w:pPr>
        <w:pStyle w:val="ListParagraph"/>
        <w:numPr>
          <w:ilvl w:val="2"/>
          <w:numId w:val="37"/>
        </w:numPr>
        <w:spacing w:after="200"/>
        <w:rPr>
          <w:rFonts w:cs="Times New Roman"/>
        </w:rPr>
      </w:pPr>
      <w:r>
        <w:rPr>
          <w:rFonts w:cs="Times New Roman"/>
          <w:b/>
          <w:i/>
        </w:rPr>
        <w:t>Locke v Davey</w:t>
      </w:r>
    </w:p>
    <w:p w14:paraId="6FF42F50" w14:textId="4285B14E" w:rsidR="00EA5D91" w:rsidRDefault="00EA5D91" w:rsidP="00EA5D91">
      <w:pPr>
        <w:pStyle w:val="ListParagraph"/>
        <w:numPr>
          <w:ilvl w:val="3"/>
          <w:numId w:val="37"/>
        </w:numPr>
        <w:spacing w:after="200"/>
        <w:rPr>
          <w:rFonts w:cs="Times New Roman"/>
        </w:rPr>
      </w:pPr>
      <w:r>
        <w:rPr>
          <w:rFonts w:cs="Times New Roman"/>
        </w:rPr>
        <w:t>Court upheld the state of Washington’s refusal to allow student recipients of its Promise Scholarship Program to “use the scholarship at an institution where they are pursuing a career in devotional theology”</w:t>
      </w:r>
    </w:p>
    <w:p w14:paraId="6D58C36E" w14:textId="11E6DC81" w:rsidR="0023594F" w:rsidRDefault="0023594F" w:rsidP="00EA5D91">
      <w:pPr>
        <w:pStyle w:val="ListParagraph"/>
        <w:numPr>
          <w:ilvl w:val="3"/>
          <w:numId w:val="37"/>
        </w:numPr>
        <w:spacing w:after="200"/>
        <w:rPr>
          <w:rFonts w:cs="Times New Roman"/>
        </w:rPr>
      </w:pPr>
      <w:r>
        <w:rPr>
          <w:rFonts w:cs="Times New Roman"/>
        </w:rPr>
        <w:t>State’s interest in not funding the pursuit of devotional degrees is substantial and the exclusion of such funding places a relatively minor burden on promise scholars</w:t>
      </w:r>
    </w:p>
    <w:p w14:paraId="14E88B14" w14:textId="15939422" w:rsidR="002F3FE6" w:rsidRPr="002F3FE6" w:rsidRDefault="002F3FE6" w:rsidP="002F3FE6">
      <w:pPr>
        <w:pStyle w:val="ListParagraph"/>
        <w:numPr>
          <w:ilvl w:val="2"/>
          <w:numId w:val="37"/>
        </w:numPr>
        <w:spacing w:after="200"/>
        <w:rPr>
          <w:rFonts w:cs="Times New Roman"/>
        </w:rPr>
      </w:pPr>
      <w:r>
        <w:rPr>
          <w:rFonts w:cs="Times New Roman"/>
          <w:b/>
          <w:i/>
        </w:rPr>
        <w:t>Everson v Board of Education</w:t>
      </w:r>
    </w:p>
    <w:p w14:paraId="382C4659" w14:textId="078EAE48" w:rsidR="002F3FE6" w:rsidRDefault="002F3FE6" w:rsidP="002F3FE6">
      <w:pPr>
        <w:pStyle w:val="ListParagraph"/>
        <w:numPr>
          <w:ilvl w:val="3"/>
          <w:numId w:val="37"/>
        </w:numPr>
        <w:spacing w:after="200"/>
        <w:rPr>
          <w:rFonts w:cs="Times New Roman"/>
        </w:rPr>
      </w:pPr>
      <w:r>
        <w:rPr>
          <w:rFonts w:cs="Times New Roman"/>
        </w:rPr>
        <w:t>Facts: government said they would provide free transportation to kids going to NJ public schools – what if kid wants to go to parochial school</w:t>
      </w:r>
    </w:p>
    <w:p w14:paraId="25CB692D" w14:textId="2E334A2C" w:rsidR="002F3FE6" w:rsidRDefault="002F3FE6" w:rsidP="002F3FE6">
      <w:pPr>
        <w:pStyle w:val="ListParagraph"/>
        <w:numPr>
          <w:ilvl w:val="3"/>
          <w:numId w:val="37"/>
        </w:numPr>
        <w:spacing w:after="200"/>
        <w:rPr>
          <w:rFonts w:cs="Times New Roman"/>
        </w:rPr>
      </w:pPr>
      <w:r>
        <w:rPr>
          <w:rFonts w:cs="Times New Roman"/>
        </w:rPr>
        <w:t>Court ruled this was ok – even though taxpayer money is being used to advance religion, it is neutral, doesn’t prefer one school over another</w:t>
      </w:r>
      <w:r w:rsidR="00593E77">
        <w:rPr>
          <w:rFonts w:cs="Times New Roman"/>
        </w:rPr>
        <w:t xml:space="preserve">, government isn’t paying school directly </w:t>
      </w:r>
    </w:p>
    <w:p w14:paraId="5508048C" w14:textId="233481B4" w:rsidR="00E468F5" w:rsidRPr="000940B4" w:rsidRDefault="00065E2E" w:rsidP="00E468F5">
      <w:pPr>
        <w:pStyle w:val="ListParagraph"/>
        <w:numPr>
          <w:ilvl w:val="2"/>
          <w:numId w:val="37"/>
        </w:numPr>
        <w:spacing w:after="200"/>
        <w:rPr>
          <w:rFonts w:cs="Times New Roman"/>
        </w:rPr>
      </w:pPr>
      <w:r>
        <w:rPr>
          <w:rFonts w:cs="Times New Roman"/>
          <w:b/>
          <w:i/>
        </w:rPr>
        <w:t>Larkin v Grendel’s Den</w:t>
      </w:r>
    </w:p>
    <w:p w14:paraId="03C4717C" w14:textId="2838C1B5" w:rsidR="000940B4" w:rsidRDefault="000940B4" w:rsidP="000940B4">
      <w:pPr>
        <w:pStyle w:val="ListParagraph"/>
        <w:numPr>
          <w:ilvl w:val="3"/>
          <w:numId w:val="37"/>
        </w:numPr>
        <w:spacing w:after="200"/>
        <w:rPr>
          <w:rFonts w:cs="Times New Roman"/>
        </w:rPr>
      </w:pPr>
      <w:r>
        <w:rPr>
          <w:rFonts w:cs="Times New Roman"/>
        </w:rPr>
        <w:t xml:space="preserve">Court struck down MA law that gave churches and schools the power to veto the issuance of liquor licenses to restaurants within 500 feet of the church or school buildings </w:t>
      </w:r>
    </w:p>
    <w:p w14:paraId="7DEC85FE" w14:textId="75DD625F" w:rsidR="005C7A7E" w:rsidRDefault="005C7A7E" w:rsidP="000940B4">
      <w:pPr>
        <w:pStyle w:val="ListParagraph"/>
        <w:numPr>
          <w:ilvl w:val="3"/>
          <w:numId w:val="37"/>
        </w:numPr>
        <w:spacing w:after="200"/>
        <w:rPr>
          <w:rFonts w:cs="Times New Roman"/>
        </w:rPr>
      </w:pPr>
      <w:r>
        <w:rPr>
          <w:rFonts w:cs="Times New Roman"/>
        </w:rPr>
        <w:t>Cant turn governmental functions such as zoning to a church</w:t>
      </w:r>
    </w:p>
    <w:p w14:paraId="4976DF29" w14:textId="705C0C4C" w:rsidR="00EE0C16" w:rsidRPr="00522A81" w:rsidRDefault="00EE0C16" w:rsidP="00EE0C16">
      <w:pPr>
        <w:pStyle w:val="ListParagraph"/>
        <w:numPr>
          <w:ilvl w:val="2"/>
          <w:numId w:val="37"/>
        </w:numPr>
        <w:spacing w:after="200"/>
        <w:rPr>
          <w:rFonts w:cs="Times New Roman"/>
        </w:rPr>
      </w:pPr>
      <w:r>
        <w:rPr>
          <w:rFonts w:cs="Times New Roman"/>
          <w:b/>
          <w:i/>
        </w:rPr>
        <w:t>Estate of Thorton v Caldor, Inc</w:t>
      </w:r>
    </w:p>
    <w:p w14:paraId="4136CA23" w14:textId="466C4AEB" w:rsidR="00522A81" w:rsidRDefault="00522A81" w:rsidP="00522A81">
      <w:pPr>
        <w:pStyle w:val="ListParagraph"/>
        <w:numPr>
          <w:ilvl w:val="3"/>
          <w:numId w:val="37"/>
        </w:numPr>
        <w:spacing w:after="200"/>
        <w:rPr>
          <w:rFonts w:cs="Times New Roman"/>
        </w:rPr>
      </w:pPr>
      <w:r>
        <w:rPr>
          <w:rFonts w:cs="Times New Roman"/>
        </w:rPr>
        <w:t>Court stuck down CT law providing “no person who states that a particular day of the week is observed as his Sabbath may be required to work on such day. An employee’s refusal to work on his Sabbath shall not constitute grounds for his dismissal”</w:t>
      </w:r>
    </w:p>
    <w:p w14:paraId="565D1AF1" w14:textId="3606D2FE" w:rsidR="00FA3214" w:rsidRPr="00FA3214" w:rsidRDefault="00FA3214" w:rsidP="00FA3214">
      <w:pPr>
        <w:pStyle w:val="ListParagraph"/>
        <w:numPr>
          <w:ilvl w:val="2"/>
          <w:numId w:val="37"/>
        </w:numPr>
        <w:spacing w:after="200"/>
        <w:rPr>
          <w:rFonts w:cs="Times New Roman"/>
        </w:rPr>
      </w:pPr>
      <w:r>
        <w:rPr>
          <w:rFonts w:cs="Times New Roman"/>
          <w:b/>
          <w:i/>
        </w:rPr>
        <w:t>Cutter v Wilkinson</w:t>
      </w:r>
    </w:p>
    <w:p w14:paraId="3FA58C05" w14:textId="518052F3" w:rsidR="00B939A0" w:rsidRPr="003259D2" w:rsidRDefault="003259D2" w:rsidP="003259D2">
      <w:pPr>
        <w:pStyle w:val="ListParagraph"/>
        <w:numPr>
          <w:ilvl w:val="3"/>
          <w:numId w:val="37"/>
        </w:numPr>
        <w:spacing w:after="200"/>
        <w:rPr>
          <w:rFonts w:cs="Times New Roman"/>
        </w:rPr>
      </w:pPr>
      <w:r>
        <w:rPr>
          <w:rFonts w:cs="Times New Roman"/>
        </w:rPr>
        <w:t xml:space="preserve">Court rejected an Establishment Clause defense raised by prison officials against prisoners’ attempts to enforce section 3 of the Religious Land Use and Institutionalized Persons Act of 2000 (RLUIPA) </w:t>
      </w:r>
      <w:r w:rsidR="00B939A0" w:rsidRPr="003259D2">
        <w:rPr>
          <w:rFonts w:cs="Times New Roman"/>
        </w:rPr>
        <w:t>– “no government shall substantially burden the religious exercise of an institutionalized prisoner unless they have a compelling interest of doing so and least restrictive means”</w:t>
      </w:r>
    </w:p>
    <w:p w14:paraId="70AB48AB" w14:textId="3F6555DB" w:rsidR="00B939A0" w:rsidRDefault="00977445" w:rsidP="00FA3214">
      <w:pPr>
        <w:pStyle w:val="ListParagraph"/>
        <w:numPr>
          <w:ilvl w:val="3"/>
          <w:numId w:val="37"/>
        </w:numPr>
        <w:spacing w:after="200"/>
        <w:rPr>
          <w:rFonts w:cs="Times New Roman"/>
        </w:rPr>
      </w:pPr>
      <w:r>
        <w:rPr>
          <w:rFonts w:cs="Times New Roman"/>
        </w:rPr>
        <w:t>Boerne: found RFRA to be unconstitutional as applied to states, this statute sounds a lot like RFRA</w:t>
      </w:r>
    </w:p>
    <w:p w14:paraId="69C4CF96" w14:textId="1C0393A3" w:rsidR="0050130C" w:rsidRPr="0050130C" w:rsidRDefault="0050130C" w:rsidP="0050130C">
      <w:pPr>
        <w:pStyle w:val="ListParagraph"/>
        <w:numPr>
          <w:ilvl w:val="2"/>
          <w:numId w:val="37"/>
        </w:numPr>
        <w:spacing w:after="200"/>
        <w:rPr>
          <w:rFonts w:cs="Times New Roman"/>
        </w:rPr>
      </w:pPr>
      <w:r>
        <w:rPr>
          <w:rFonts w:cs="Times New Roman"/>
          <w:b/>
          <w:i/>
        </w:rPr>
        <w:t>Board of Education of Kiryas Joel v Grumet</w:t>
      </w:r>
    </w:p>
    <w:p w14:paraId="64F166DA" w14:textId="61974E6F" w:rsidR="0050130C" w:rsidRDefault="0050130C" w:rsidP="0050130C">
      <w:pPr>
        <w:pStyle w:val="ListParagraph"/>
        <w:numPr>
          <w:ilvl w:val="3"/>
          <w:numId w:val="37"/>
        </w:numPr>
        <w:spacing w:after="200"/>
        <w:rPr>
          <w:rFonts w:cs="Times New Roman"/>
        </w:rPr>
      </w:pPr>
      <w:r>
        <w:rPr>
          <w:rFonts w:cs="Times New Roman"/>
        </w:rPr>
        <w:t xml:space="preserve">Orthodox jewish town, all children attended religious schools with the exception of schoolchildren with special needs, who were sent to public schools </w:t>
      </w:r>
    </w:p>
    <w:p w14:paraId="5B4AD9ED" w14:textId="04A8E367" w:rsidR="0050130C" w:rsidRDefault="0050130C" w:rsidP="0050130C">
      <w:pPr>
        <w:pStyle w:val="ListParagraph"/>
        <w:numPr>
          <w:ilvl w:val="3"/>
          <w:numId w:val="37"/>
        </w:numPr>
        <w:spacing w:after="200"/>
        <w:rPr>
          <w:rFonts w:cs="Times New Roman"/>
        </w:rPr>
      </w:pPr>
      <w:r>
        <w:rPr>
          <w:rFonts w:cs="Times New Roman"/>
        </w:rPr>
        <w:t>State legislature passed law designating Kiryas Joel as its own school district so special needs students would have their own school</w:t>
      </w:r>
    </w:p>
    <w:p w14:paraId="36697A72" w14:textId="712378EB" w:rsidR="00D71978" w:rsidRDefault="00D71978" w:rsidP="0050130C">
      <w:pPr>
        <w:pStyle w:val="ListParagraph"/>
        <w:numPr>
          <w:ilvl w:val="3"/>
          <w:numId w:val="37"/>
        </w:numPr>
        <w:spacing w:after="200"/>
        <w:rPr>
          <w:rFonts w:cs="Times New Roman"/>
        </w:rPr>
      </w:pPr>
      <w:r>
        <w:rPr>
          <w:rFonts w:cs="Times New Roman"/>
        </w:rPr>
        <w:t>Court found the NY law violated the Esablishment Clause – the only reason that state enacted the law was to reinforce the parents religious inculpation of their kids, intent is inappropriate, fails first part of lemon test</w:t>
      </w:r>
    </w:p>
    <w:p w14:paraId="2FA42CB1" w14:textId="48534955" w:rsidR="005B55AE" w:rsidRPr="00A22D41" w:rsidRDefault="005B55AE" w:rsidP="005B55AE">
      <w:pPr>
        <w:pStyle w:val="ListParagraph"/>
        <w:numPr>
          <w:ilvl w:val="0"/>
          <w:numId w:val="37"/>
        </w:numPr>
        <w:spacing w:after="200"/>
        <w:rPr>
          <w:rFonts w:cs="Times New Roman"/>
        </w:rPr>
      </w:pPr>
      <w:r>
        <w:rPr>
          <w:rFonts w:cs="Times New Roman"/>
          <w:b/>
        </w:rPr>
        <w:t>Indians</w:t>
      </w:r>
    </w:p>
    <w:p w14:paraId="0C83623A" w14:textId="738BC245" w:rsidR="00C73576" w:rsidRPr="00C73576" w:rsidRDefault="00C73576" w:rsidP="00A22D41">
      <w:pPr>
        <w:pStyle w:val="ListParagraph"/>
        <w:numPr>
          <w:ilvl w:val="1"/>
          <w:numId w:val="37"/>
        </w:numPr>
        <w:spacing w:after="200"/>
        <w:rPr>
          <w:rFonts w:cs="Times New Roman"/>
          <w:i/>
        </w:rPr>
      </w:pPr>
      <w:r>
        <w:rPr>
          <w:rFonts w:cs="Times New Roman"/>
          <w:b/>
          <w:i/>
        </w:rPr>
        <w:t>Cherokee Nations v Georgia</w:t>
      </w:r>
    </w:p>
    <w:p w14:paraId="53A8CFFE" w14:textId="78FCA7AE" w:rsidR="00C73576" w:rsidRPr="00CB34FE" w:rsidRDefault="00C73576" w:rsidP="00C73576">
      <w:pPr>
        <w:pStyle w:val="ListParagraph"/>
        <w:numPr>
          <w:ilvl w:val="2"/>
          <w:numId w:val="37"/>
        </w:numPr>
        <w:spacing w:after="200"/>
        <w:rPr>
          <w:rFonts w:cs="Times New Roman"/>
          <w:i/>
        </w:rPr>
      </w:pPr>
      <w:r>
        <w:rPr>
          <w:rFonts w:cs="Times New Roman"/>
        </w:rPr>
        <w:t>Martin v Hunter’s Lessee – about power of Sup. Ct and judiciary to review state court judgments, particularly those that interpret the constitution</w:t>
      </w:r>
    </w:p>
    <w:p w14:paraId="32D4B9C3" w14:textId="25E72A02" w:rsidR="00CB34FE" w:rsidRPr="00CB34FE" w:rsidRDefault="00CB34FE" w:rsidP="00C73576">
      <w:pPr>
        <w:pStyle w:val="ListParagraph"/>
        <w:numPr>
          <w:ilvl w:val="2"/>
          <w:numId w:val="37"/>
        </w:numPr>
        <w:spacing w:after="200"/>
        <w:rPr>
          <w:rFonts w:cs="Times New Roman"/>
          <w:i/>
        </w:rPr>
      </w:pPr>
      <w:r>
        <w:rPr>
          <w:rFonts w:cs="Times New Roman"/>
        </w:rPr>
        <w:t>Issue: is Cherokee nation a foreign nation within meaning of judiciary act?</w:t>
      </w:r>
    </w:p>
    <w:p w14:paraId="30436319" w14:textId="135104B3" w:rsidR="00CB34FE" w:rsidRPr="00C73576" w:rsidRDefault="00CB34FE" w:rsidP="00C73576">
      <w:pPr>
        <w:pStyle w:val="ListParagraph"/>
        <w:numPr>
          <w:ilvl w:val="2"/>
          <w:numId w:val="37"/>
        </w:numPr>
        <w:spacing w:after="200"/>
        <w:rPr>
          <w:rFonts w:cs="Times New Roman"/>
          <w:i/>
        </w:rPr>
      </w:pPr>
      <w:r>
        <w:rPr>
          <w:rFonts w:cs="Times New Roman"/>
        </w:rPr>
        <w:t>They are a domestic, dependent nation – means that constitution doesn’t give jurisdiction to the Sup Court to resolve this case</w:t>
      </w:r>
    </w:p>
    <w:p w14:paraId="5269F8B0" w14:textId="43239CDD" w:rsidR="00A22D41" w:rsidRPr="0009246E" w:rsidRDefault="00A22D41" w:rsidP="00A22D41">
      <w:pPr>
        <w:pStyle w:val="ListParagraph"/>
        <w:numPr>
          <w:ilvl w:val="1"/>
          <w:numId w:val="37"/>
        </w:numPr>
        <w:spacing w:after="200"/>
        <w:rPr>
          <w:rFonts w:cs="Times New Roman"/>
          <w:i/>
        </w:rPr>
      </w:pPr>
      <w:r w:rsidRPr="00A22D41">
        <w:rPr>
          <w:rFonts w:cs="Times New Roman"/>
          <w:b/>
          <w:i/>
        </w:rPr>
        <w:t>Worcester v Georgia</w:t>
      </w:r>
    </w:p>
    <w:p w14:paraId="5D66218F" w14:textId="302CED84" w:rsidR="0009246E" w:rsidRDefault="0009246E" w:rsidP="0009246E">
      <w:pPr>
        <w:pStyle w:val="ListParagraph"/>
        <w:numPr>
          <w:ilvl w:val="2"/>
          <w:numId w:val="37"/>
        </w:numPr>
        <w:spacing w:after="200"/>
        <w:rPr>
          <w:rFonts w:cs="Times New Roman"/>
        </w:rPr>
      </w:pPr>
      <w:r>
        <w:rPr>
          <w:rFonts w:cs="Times New Roman"/>
        </w:rPr>
        <w:t>Facts: Worcester was indicted for “</w:t>
      </w:r>
      <w:r w:rsidRPr="0009246E">
        <w:rPr>
          <w:rFonts w:cs="Times New Roman"/>
        </w:rPr>
        <w:t xml:space="preserve">residing within the limits of the Cherokee nation without a license" and "without having taken the oath to support and defend the constitution and laws of the state of Georgia." </w:t>
      </w:r>
      <w:r>
        <w:rPr>
          <w:rFonts w:cs="Times New Roman"/>
        </w:rPr>
        <w:t>GA act entitled</w:t>
      </w:r>
      <w:r w:rsidRPr="0009246E">
        <w:rPr>
          <w:rFonts w:cs="Times New Roman"/>
        </w:rPr>
        <w:t xml:space="preserve"> "an act to prevent the exercise of assumed and arbitrary power by all persons, under pretext of authority from the Cherokee Indians." Worcester argued that the state could not maintain the prosecution because the statute violated the Constitution, treaties between the United States and the Cherokee nation, and an act of Congress entitled "an act to regulate trade and intercourse with the Indian tribes." Worcester was convicted and sentenced to "hard labour in the</w:t>
      </w:r>
      <w:r>
        <w:rPr>
          <w:rFonts w:cs="Times New Roman"/>
        </w:rPr>
        <w:t xml:space="preserve"> penitentiary for four years."</w:t>
      </w:r>
    </w:p>
    <w:p w14:paraId="33EC9093" w14:textId="65E9D5A5" w:rsidR="00804D46" w:rsidRDefault="00804D46" w:rsidP="0009246E">
      <w:pPr>
        <w:pStyle w:val="ListParagraph"/>
        <w:numPr>
          <w:ilvl w:val="2"/>
          <w:numId w:val="37"/>
        </w:numPr>
        <w:spacing w:after="200"/>
        <w:rPr>
          <w:rFonts w:cs="Times New Roman"/>
        </w:rPr>
      </w:pPr>
      <w:r>
        <w:rPr>
          <w:rFonts w:cs="Times New Roman"/>
        </w:rPr>
        <w:t>States can’t exercise regulatory authority over Indian nations</w:t>
      </w:r>
    </w:p>
    <w:p w14:paraId="46A0B9BE" w14:textId="77777777" w:rsidR="0009246E" w:rsidRDefault="0009246E" w:rsidP="0009246E">
      <w:pPr>
        <w:pStyle w:val="ListParagraph"/>
        <w:numPr>
          <w:ilvl w:val="2"/>
          <w:numId w:val="37"/>
        </w:numPr>
        <w:spacing w:after="200"/>
        <w:rPr>
          <w:rFonts w:cs="Times New Roman"/>
        </w:rPr>
      </w:pPr>
      <w:r>
        <w:rPr>
          <w:rFonts w:cs="Times New Roman"/>
        </w:rPr>
        <w:t xml:space="preserve">Holding: </w:t>
      </w:r>
      <w:r w:rsidRPr="0009246E">
        <w:rPr>
          <w:rFonts w:cs="Times New Roman"/>
        </w:rPr>
        <w:t xml:space="preserve">Court held that the Georgia act, under which Worcester was prosecuted, violated the Constitution, treaties, and laws of the United States. </w:t>
      </w:r>
    </w:p>
    <w:p w14:paraId="3D8BCB57" w14:textId="63DE2A09" w:rsidR="001D7D2F" w:rsidRDefault="001D7D2F" w:rsidP="0009246E">
      <w:pPr>
        <w:pStyle w:val="ListParagraph"/>
        <w:numPr>
          <w:ilvl w:val="2"/>
          <w:numId w:val="37"/>
        </w:numPr>
        <w:spacing w:after="200"/>
        <w:rPr>
          <w:rFonts w:cs="Times New Roman"/>
        </w:rPr>
      </w:pPr>
      <w:r>
        <w:rPr>
          <w:rFonts w:cs="Times New Roman"/>
        </w:rPr>
        <w:t>There is a relationship between the federal government and the Indian tribes and the state doesn’t have the right or power to regulate that</w:t>
      </w:r>
    </w:p>
    <w:p w14:paraId="146416BB" w14:textId="77777777" w:rsidR="0009246E" w:rsidRDefault="0009246E" w:rsidP="0009246E">
      <w:pPr>
        <w:pStyle w:val="ListParagraph"/>
        <w:numPr>
          <w:ilvl w:val="2"/>
          <w:numId w:val="37"/>
        </w:numPr>
        <w:spacing w:after="200"/>
        <w:rPr>
          <w:rFonts w:cs="Times New Roman"/>
        </w:rPr>
      </w:pPr>
      <w:r w:rsidRPr="0009246E">
        <w:rPr>
          <w:rFonts w:cs="Times New Roman"/>
        </w:rPr>
        <w:t xml:space="preserve">Noting that the "treaties and laws of the United States contemplate the Indian territory as completely separated from that of the states; and provide that all intercourse with them shall be carried on exclusively by the government of the union," </w:t>
      </w:r>
    </w:p>
    <w:p w14:paraId="4F32BD3F" w14:textId="69EF3C6E" w:rsidR="0009246E" w:rsidRPr="007445C7" w:rsidRDefault="0009246E" w:rsidP="007445C7">
      <w:pPr>
        <w:pStyle w:val="ListParagraph"/>
        <w:numPr>
          <w:ilvl w:val="2"/>
          <w:numId w:val="37"/>
        </w:numPr>
        <w:spacing w:after="200"/>
        <w:rPr>
          <w:rFonts w:cs="Times New Roman"/>
        </w:rPr>
      </w:pPr>
      <w:r w:rsidRPr="0009246E">
        <w:rPr>
          <w:rFonts w:cs="Times New Roman"/>
        </w:rPr>
        <w:t>"The Cherokee nation, then, is a distinct community occupying its own territory in which the laws of Georgia can have no force. The whole intercourse between the United States and this nation, is, by our constitution and laws, vested in the government of the United States." The Georgia act thus interfered with the federal government's authority and was unconstitutional. Justice Henry Baldwin dissented for procedural reasons and on the merits.</w:t>
      </w:r>
    </w:p>
    <w:p w14:paraId="46764AE2" w14:textId="48459F2E" w:rsidR="00A22D41" w:rsidRPr="007445C7" w:rsidRDefault="00A22D41" w:rsidP="00A22D41">
      <w:pPr>
        <w:pStyle w:val="ListParagraph"/>
        <w:numPr>
          <w:ilvl w:val="1"/>
          <w:numId w:val="37"/>
        </w:numPr>
        <w:spacing w:after="200"/>
        <w:rPr>
          <w:rFonts w:cs="Times New Roman"/>
          <w:i/>
        </w:rPr>
      </w:pPr>
      <w:r w:rsidRPr="00A22D41">
        <w:rPr>
          <w:rFonts w:cs="Times New Roman"/>
          <w:b/>
          <w:i/>
        </w:rPr>
        <w:t>United States v Lara</w:t>
      </w:r>
    </w:p>
    <w:p w14:paraId="19EE295F" w14:textId="3B7C36CA" w:rsidR="007445C7" w:rsidRPr="007445C7" w:rsidRDefault="007445C7" w:rsidP="007445C7">
      <w:pPr>
        <w:pStyle w:val="ListParagraph"/>
        <w:numPr>
          <w:ilvl w:val="2"/>
          <w:numId w:val="37"/>
        </w:numPr>
        <w:spacing w:after="200"/>
        <w:rPr>
          <w:rFonts w:cs="Times New Roman"/>
        </w:rPr>
      </w:pPr>
      <w:r w:rsidRPr="007445C7">
        <w:rPr>
          <w:rFonts w:cs="Times New Roman"/>
        </w:rPr>
        <w:t xml:space="preserve">To what extent can Indians subject members of their own tribe to discipline/act as their own government? </w:t>
      </w:r>
    </w:p>
    <w:p w14:paraId="60B5DA15" w14:textId="4F966F74" w:rsidR="007445C7" w:rsidRDefault="007445C7" w:rsidP="007445C7">
      <w:pPr>
        <w:pStyle w:val="ListParagraph"/>
        <w:numPr>
          <w:ilvl w:val="3"/>
          <w:numId w:val="37"/>
        </w:numPr>
        <w:spacing w:after="200"/>
        <w:rPr>
          <w:rFonts w:cs="Times New Roman"/>
        </w:rPr>
      </w:pPr>
      <w:r w:rsidRPr="007445C7">
        <w:rPr>
          <w:rFonts w:cs="Times New Roman"/>
        </w:rPr>
        <w:t xml:space="preserve">Rule: </w:t>
      </w:r>
      <w:r>
        <w:rPr>
          <w:rFonts w:cs="Times New Roman"/>
        </w:rPr>
        <w:t>tribes are permitted to regulate life at least on reservation lands up to a point but they are permitted to send them for a year to prison with some monetary penalty – limited ability to execute</w:t>
      </w:r>
    </w:p>
    <w:p w14:paraId="2C062C7E" w14:textId="64602CCE" w:rsidR="005E5B3E" w:rsidRDefault="005E5B3E" w:rsidP="007445C7">
      <w:pPr>
        <w:pStyle w:val="ListParagraph"/>
        <w:numPr>
          <w:ilvl w:val="3"/>
          <w:numId w:val="37"/>
        </w:numPr>
        <w:spacing w:after="200"/>
        <w:rPr>
          <w:rFonts w:cs="Times New Roman"/>
        </w:rPr>
      </w:pPr>
      <w:r>
        <w:rPr>
          <w:rFonts w:cs="Times New Roman"/>
        </w:rPr>
        <w:t>That authority only extends to trying Indians at least of some sort it has not until recently been permitted to extend to non-Indians who commit wrongdoing while on Indian land – couldn’t subject non-Indians to that when they really haven’t consented</w:t>
      </w:r>
    </w:p>
    <w:p w14:paraId="19215B3B" w14:textId="4B07231F" w:rsidR="000E478C" w:rsidRDefault="000E478C" w:rsidP="007445C7">
      <w:pPr>
        <w:pStyle w:val="ListParagraph"/>
        <w:numPr>
          <w:ilvl w:val="3"/>
          <w:numId w:val="37"/>
        </w:numPr>
        <w:spacing w:after="200"/>
        <w:rPr>
          <w:rFonts w:cs="Times New Roman"/>
        </w:rPr>
      </w:pPr>
      <w:r>
        <w:rPr>
          <w:rFonts w:cs="Times New Roman"/>
        </w:rPr>
        <w:t>Indian tribes do not have jurisdiction to try and punish Indians who aren’t members of the tribe</w:t>
      </w:r>
    </w:p>
    <w:p w14:paraId="077999DB" w14:textId="106EBE8F" w:rsidR="00076F63" w:rsidRDefault="00076F63" w:rsidP="007445C7">
      <w:pPr>
        <w:pStyle w:val="ListParagraph"/>
        <w:numPr>
          <w:ilvl w:val="3"/>
          <w:numId w:val="37"/>
        </w:numPr>
        <w:spacing w:after="200"/>
        <w:rPr>
          <w:rFonts w:cs="Times New Roman"/>
        </w:rPr>
      </w:pPr>
      <w:r>
        <w:rPr>
          <w:rFonts w:cs="Times New Roman"/>
        </w:rPr>
        <w:t>Tribes lobby to undue Dur</w:t>
      </w:r>
      <w:r w:rsidR="00FD2DBC">
        <w:rPr>
          <w:rFonts w:cs="Times New Roman"/>
        </w:rPr>
        <w:t>o</w:t>
      </w:r>
      <w:r>
        <w:rPr>
          <w:rFonts w:cs="Times New Roman"/>
        </w:rPr>
        <w:t xml:space="preserve"> – to say the tribes should have the same authority to regulate non-tribal Indians who misbehave on their land the same as their own tribal members</w:t>
      </w:r>
    </w:p>
    <w:p w14:paraId="0F10B847" w14:textId="582E88AA" w:rsidR="004E381E" w:rsidRDefault="004E381E" w:rsidP="007445C7">
      <w:pPr>
        <w:pStyle w:val="ListParagraph"/>
        <w:numPr>
          <w:ilvl w:val="3"/>
          <w:numId w:val="37"/>
        </w:numPr>
        <w:spacing w:after="200"/>
        <w:rPr>
          <w:rFonts w:cs="Times New Roman"/>
        </w:rPr>
      </w:pPr>
      <w:r>
        <w:rPr>
          <w:rFonts w:cs="Times New Roman"/>
        </w:rPr>
        <w:t xml:space="preserve">Inherent authority theory – tribes have inherent authority by virtue of being nations to deal with things that happened on their land, why not say Indians have the inherent power to prosecute almost anything that happens on their land but US can take that away from them by virtue of their superiority </w:t>
      </w:r>
    </w:p>
    <w:p w14:paraId="2A372067" w14:textId="1FE2DFF8" w:rsidR="005C277A" w:rsidRDefault="005C277A" w:rsidP="007445C7">
      <w:pPr>
        <w:pStyle w:val="ListParagraph"/>
        <w:numPr>
          <w:ilvl w:val="3"/>
          <w:numId w:val="37"/>
        </w:numPr>
        <w:spacing w:after="200"/>
        <w:rPr>
          <w:rFonts w:cs="Times New Roman"/>
        </w:rPr>
      </w:pPr>
      <w:r>
        <w:rPr>
          <w:rFonts w:cs="Times New Roman"/>
        </w:rPr>
        <w:t>Delegated power theory</w:t>
      </w:r>
    </w:p>
    <w:p w14:paraId="410DF6C8" w14:textId="37FCBF99" w:rsidR="004537C5" w:rsidRPr="007445C7" w:rsidRDefault="004537C5" w:rsidP="007445C7">
      <w:pPr>
        <w:pStyle w:val="ListParagraph"/>
        <w:numPr>
          <w:ilvl w:val="3"/>
          <w:numId w:val="37"/>
        </w:numPr>
        <w:spacing w:after="200"/>
        <w:rPr>
          <w:rFonts w:cs="Times New Roman"/>
        </w:rPr>
      </w:pPr>
      <w:r>
        <w:rPr>
          <w:rFonts w:cs="Times New Roman"/>
        </w:rPr>
        <w:t>Double jeopardy exception – separate sovereign rule</w:t>
      </w:r>
    </w:p>
    <w:p w14:paraId="6DBF26CD" w14:textId="683E1C82" w:rsidR="007504C0" w:rsidRPr="007504C0" w:rsidRDefault="007504C0" w:rsidP="007504C0">
      <w:pPr>
        <w:pStyle w:val="ListParagraph"/>
        <w:numPr>
          <w:ilvl w:val="0"/>
          <w:numId w:val="37"/>
        </w:numPr>
        <w:spacing w:after="200"/>
        <w:rPr>
          <w:rFonts w:cs="Times New Roman"/>
          <w:i/>
        </w:rPr>
      </w:pPr>
      <w:r>
        <w:rPr>
          <w:rFonts w:cs="Times New Roman"/>
          <w:b/>
        </w:rPr>
        <w:t xml:space="preserve">Immigration and </w:t>
      </w:r>
      <w:r w:rsidR="0009246E">
        <w:rPr>
          <w:rFonts w:cs="Times New Roman"/>
          <w:b/>
        </w:rPr>
        <w:t>Territories</w:t>
      </w:r>
    </w:p>
    <w:p w14:paraId="5940852D" w14:textId="468E2AD0" w:rsidR="007504C0" w:rsidRPr="00C16856" w:rsidRDefault="007504C0" w:rsidP="007504C0">
      <w:pPr>
        <w:pStyle w:val="ListParagraph"/>
        <w:numPr>
          <w:ilvl w:val="1"/>
          <w:numId w:val="37"/>
        </w:numPr>
        <w:spacing w:after="200"/>
        <w:rPr>
          <w:rFonts w:cs="Times New Roman"/>
          <w:i/>
        </w:rPr>
      </w:pPr>
      <w:r>
        <w:rPr>
          <w:rFonts w:cs="Times New Roman"/>
          <w:b/>
          <w:i/>
        </w:rPr>
        <w:t>Arizona v United States</w:t>
      </w:r>
    </w:p>
    <w:p w14:paraId="5AEED1A3" w14:textId="6F8B88F9" w:rsidR="00C16856" w:rsidRPr="00C16856" w:rsidRDefault="00C16856" w:rsidP="00C16856">
      <w:pPr>
        <w:pStyle w:val="ListParagraph"/>
        <w:numPr>
          <w:ilvl w:val="2"/>
          <w:numId w:val="37"/>
        </w:numPr>
        <w:spacing w:after="200"/>
        <w:rPr>
          <w:rFonts w:cs="Times New Roman"/>
        </w:rPr>
      </w:pPr>
      <w:r w:rsidRPr="00C16856">
        <w:rPr>
          <w:rFonts w:cs="Times New Roman"/>
        </w:rPr>
        <w:t>Facts: United States Supreme Court</w:t>
      </w:r>
      <w:r>
        <w:rPr>
          <w:rFonts w:cs="Times New Roman"/>
        </w:rPr>
        <w:t xml:space="preserve"> </w:t>
      </w:r>
      <w:r w:rsidRPr="00C16856">
        <w:rPr>
          <w:rFonts w:cs="Times New Roman"/>
        </w:rPr>
        <w:t>case involving Arizona</w:t>
      </w:r>
      <w:r>
        <w:rPr>
          <w:rFonts w:cs="Times New Roman"/>
        </w:rPr>
        <w:t>’s</w:t>
      </w:r>
      <w:r w:rsidRPr="00C16856">
        <w:rPr>
          <w:rFonts w:cs="Times New Roman"/>
        </w:rPr>
        <w:t> Support Our Law Enforcement and Safe Neighborhoods Act</w:t>
      </w:r>
      <w:r>
        <w:rPr>
          <w:rFonts w:cs="Times New Roman"/>
        </w:rPr>
        <w:t>,</w:t>
      </w:r>
      <w:r w:rsidRPr="00C16856">
        <w:rPr>
          <w:rFonts w:cs="Times New Roman"/>
        </w:rPr>
        <w:t xml:space="preserve"> At issue is whether the law usurps the federal government's authority to regulate immigration laws and enforcement</w:t>
      </w:r>
    </w:p>
    <w:p w14:paraId="650D98FA" w14:textId="3FB1C50C" w:rsidR="00C16856" w:rsidRPr="00CA478B" w:rsidRDefault="00C16856" w:rsidP="00C16856">
      <w:pPr>
        <w:pStyle w:val="ListParagraph"/>
        <w:numPr>
          <w:ilvl w:val="2"/>
          <w:numId w:val="37"/>
        </w:numPr>
        <w:spacing w:after="200"/>
        <w:rPr>
          <w:rFonts w:cs="Times New Roman"/>
          <w:i/>
        </w:rPr>
      </w:pPr>
      <w:r>
        <w:rPr>
          <w:rFonts w:cs="Times New Roman"/>
        </w:rPr>
        <w:t>Court ruled sections 3, 5(c), and 6 were preempted by federal law, but left other parts intact, including provision that allowed law enforcement to investigate a person’s immigration status</w:t>
      </w:r>
    </w:p>
    <w:p w14:paraId="55EB9383" w14:textId="459B1CAB" w:rsidR="00CA478B" w:rsidRDefault="00CA478B" w:rsidP="00CA478B">
      <w:pPr>
        <w:pStyle w:val="ListParagraph"/>
        <w:numPr>
          <w:ilvl w:val="2"/>
          <w:numId w:val="37"/>
        </w:numPr>
        <w:spacing w:after="200"/>
        <w:rPr>
          <w:rFonts w:cs="Times New Roman"/>
        </w:rPr>
      </w:pPr>
      <w:r>
        <w:rPr>
          <w:rFonts w:cs="Times New Roman"/>
        </w:rPr>
        <w:t>Provisions at issue:</w:t>
      </w:r>
    </w:p>
    <w:p w14:paraId="7BF2A755" w14:textId="2731AE92" w:rsidR="00CA478B" w:rsidRPr="00CA478B" w:rsidRDefault="00CA478B" w:rsidP="00CA478B">
      <w:pPr>
        <w:pStyle w:val="ListParagraph"/>
        <w:numPr>
          <w:ilvl w:val="3"/>
          <w:numId w:val="37"/>
        </w:numPr>
        <w:spacing w:after="200"/>
        <w:rPr>
          <w:rFonts w:cs="Times New Roman"/>
        </w:rPr>
      </w:pPr>
      <w:r w:rsidRPr="00CA478B">
        <w:rPr>
          <w:rFonts w:cs="Times New Roman"/>
        </w:rPr>
        <w:t>Section 3 of S.B. 1070, which made it a state crime to be unlawfully present in the United States and failing to regis</w:t>
      </w:r>
      <w:r w:rsidR="00370770">
        <w:rPr>
          <w:rFonts w:cs="Times New Roman"/>
        </w:rPr>
        <w:t>ter with the federal government – STRUCK DOWN</w:t>
      </w:r>
    </w:p>
    <w:p w14:paraId="270A64F0" w14:textId="407D8642" w:rsidR="00CA478B" w:rsidRPr="00CA478B" w:rsidRDefault="00CA478B" w:rsidP="00CA478B">
      <w:pPr>
        <w:pStyle w:val="ListParagraph"/>
        <w:numPr>
          <w:ilvl w:val="3"/>
          <w:numId w:val="37"/>
        </w:numPr>
        <w:spacing w:after="200"/>
        <w:rPr>
          <w:rFonts w:cs="Times New Roman"/>
        </w:rPr>
      </w:pPr>
      <w:r w:rsidRPr="00CA478B">
        <w:rPr>
          <w:rFonts w:cs="Times New Roman"/>
        </w:rPr>
        <w:t>Section 5, which made it a misdemeanor state crime to seek work or to work</w:t>
      </w:r>
      <w:r w:rsidR="006602F2">
        <w:rPr>
          <w:rFonts w:cs="Times New Roman"/>
        </w:rPr>
        <w:t xml:space="preserve"> without authorization to do so – STRUCK DOWN</w:t>
      </w:r>
    </w:p>
    <w:p w14:paraId="54CF04CE" w14:textId="77777777" w:rsidR="00CA478B" w:rsidRPr="00CA478B" w:rsidRDefault="00CA478B" w:rsidP="00CA478B">
      <w:pPr>
        <w:pStyle w:val="ListParagraph"/>
        <w:numPr>
          <w:ilvl w:val="3"/>
          <w:numId w:val="37"/>
        </w:numPr>
        <w:spacing w:after="200"/>
        <w:rPr>
          <w:rFonts w:cs="Times New Roman"/>
        </w:rPr>
      </w:pPr>
      <w:r w:rsidRPr="00CA478B">
        <w:rPr>
          <w:rFonts w:cs="Times New Roman"/>
        </w:rPr>
        <w:t>Section 2, which in some circumstances required Arizona state and local officers to verify the citizenship or alien status of people arrested, stopped, or detained; and</w:t>
      </w:r>
    </w:p>
    <w:p w14:paraId="520A18E4" w14:textId="2733DA9F" w:rsidR="00CA478B" w:rsidRPr="00370770" w:rsidRDefault="00CA478B" w:rsidP="00370770">
      <w:pPr>
        <w:pStyle w:val="ListParagraph"/>
        <w:numPr>
          <w:ilvl w:val="3"/>
          <w:numId w:val="37"/>
        </w:numPr>
        <w:spacing w:after="200"/>
        <w:rPr>
          <w:rFonts w:cs="Times New Roman"/>
        </w:rPr>
      </w:pPr>
      <w:r w:rsidRPr="00CA478B">
        <w:rPr>
          <w:rFonts w:cs="Times New Roman"/>
        </w:rPr>
        <w:t>Section 6, which authorized warrantless arrests of aliens believed to be removable from the United</w:t>
      </w:r>
      <w:r w:rsidR="00370770">
        <w:rPr>
          <w:rFonts w:cs="Times New Roman"/>
        </w:rPr>
        <w:t xml:space="preserve"> States based on probable cause –STRUCK DOWN</w:t>
      </w:r>
    </w:p>
    <w:p w14:paraId="1797B888" w14:textId="328F028A" w:rsidR="00F20709" w:rsidRPr="00742125" w:rsidRDefault="00F20709" w:rsidP="00C16856">
      <w:pPr>
        <w:pStyle w:val="ListParagraph"/>
        <w:numPr>
          <w:ilvl w:val="2"/>
          <w:numId w:val="37"/>
        </w:numPr>
        <w:spacing w:after="200"/>
        <w:rPr>
          <w:rFonts w:cs="Times New Roman"/>
          <w:i/>
        </w:rPr>
      </w:pPr>
      <w:r>
        <w:rPr>
          <w:rFonts w:cs="Times New Roman"/>
        </w:rPr>
        <w:t>3 Provisions struck down: required legal immigrants to carry registration documents at all times; allowed state police to arrest any individual for suspicion of being an illegal immigrant; and made it a crime for an illegal immigrant to search for a job (or hold one) in the state</w:t>
      </w:r>
    </w:p>
    <w:p w14:paraId="40B0C231" w14:textId="26F06296" w:rsidR="00742125" w:rsidRPr="00A255ED" w:rsidRDefault="00742125" w:rsidP="00C16856">
      <w:pPr>
        <w:pStyle w:val="ListParagraph"/>
        <w:numPr>
          <w:ilvl w:val="2"/>
          <w:numId w:val="37"/>
        </w:numPr>
        <w:spacing w:after="200"/>
        <w:rPr>
          <w:rFonts w:cs="Times New Roman"/>
          <w:i/>
        </w:rPr>
      </w:pPr>
      <w:r>
        <w:rPr>
          <w:rFonts w:cs="Times New Roman"/>
        </w:rPr>
        <w:t xml:space="preserve">All justices agreed to uphold provision of the law allowing AZ state police to investigate the immigration status of an individual stopped, detained or arrested if there is reasonable suspicion the person if there illegally </w:t>
      </w:r>
    </w:p>
    <w:p w14:paraId="2A219338" w14:textId="4DDB73B5" w:rsidR="00A255ED" w:rsidRPr="007504C0" w:rsidRDefault="00A255ED" w:rsidP="00C16856">
      <w:pPr>
        <w:pStyle w:val="ListParagraph"/>
        <w:numPr>
          <w:ilvl w:val="2"/>
          <w:numId w:val="37"/>
        </w:numPr>
        <w:spacing w:after="200"/>
        <w:rPr>
          <w:rFonts w:cs="Times New Roman"/>
          <w:i/>
        </w:rPr>
      </w:pPr>
      <w:r>
        <w:rPr>
          <w:rFonts w:cs="Times New Roman"/>
        </w:rPr>
        <w:t>Opinion embraced expansive view of the US Gov’ts authority to regulate immigration and aliens, describing it as “broad” and “undoubted”</w:t>
      </w:r>
    </w:p>
    <w:p w14:paraId="4B819DC3" w14:textId="23AF889F" w:rsidR="007504C0" w:rsidRPr="00353E3E" w:rsidRDefault="007504C0" w:rsidP="007504C0">
      <w:pPr>
        <w:pStyle w:val="ListParagraph"/>
        <w:numPr>
          <w:ilvl w:val="1"/>
          <w:numId w:val="37"/>
        </w:numPr>
        <w:spacing w:after="200"/>
        <w:rPr>
          <w:rFonts w:cs="Times New Roman"/>
          <w:i/>
        </w:rPr>
      </w:pPr>
      <w:r>
        <w:rPr>
          <w:rFonts w:cs="Times New Roman"/>
          <w:b/>
          <w:i/>
        </w:rPr>
        <w:t>Chan Chae Ping</w:t>
      </w:r>
      <w:r w:rsidR="00501C9F">
        <w:rPr>
          <w:rFonts w:cs="Times New Roman"/>
          <w:b/>
          <w:i/>
        </w:rPr>
        <w:t xml:space="preserve"> v US</w:t>
      </w:r>
    </w:p>
    <w:p w14:paraId="4B25F5ED" w14:textId="00E425A5" w:rsidR="00353E3E" w:rsidRPr="00353E3E" w:rsidRDefault="00353E3E" w:rsidP="00353E3E">
      <w:pPr>
        <w:pStyle w:val="ListParagraph"/>
        <w:numPr>
          <w:ilvl w:val="2"/>
          <w:numId w:val="37"/>
        </w:numPr>
        <w:spacing w:after="200"/>
        <w:rPr>
          <w:rFonts w:cs="Times New Roman"/>
        </w:rPr>
      </w:pPr>
      <w:r w:rsidRPr="00353E3E">
        <w:rPr>
          <w:rFonts w:cs="Times New Roman"/>
        </w:rPr>
        <w:t>Facts: Appellant challenged an order from the Circuit Court of the United States for the Northern District of California, which held that appellant was not entitled to enter the United States and that appellant was not restrained of his liberty. The United States denied entry under an act that was a supplement to an act titled "an act to execute certain treaty stipulations relati</w:t>
      </w:r>
      <w:r>
        <w:rPr>
          <w:rFonts w:cs="Times New Roman"/>
        </w:rPr>
        <w:t>ng to Chinese</w:t>
      </w:r>
      <w:r w:rsidRPr="00353E3E">
        <w:rPr>
          <w:rFonts w:cs="Times New Roman"/>
        </w:rPr>
        <w:t xml:space="preserve">" </w:t>
      </w:r>
    </w:p>
    <w:p w14:paraId="2150260C" w14:textId="5DA2E3E8" w:rsidR="00353E3E" w:rsidRDefault="00353E3E" w:rsidP="007162E6">
      <w:pPr>
        <w:pStyle w:val="ListParagraph"/>
        <w:numPr>
          <w:ilvl w:val="2"/>
          <w:numId w:val="37"/>
        </w:numPr>
        <w:spacing w:after="200"/>
        <w:rPr>
          <w:rFonts w:cs="Times New Roman"/>
        </w:rPr>
      </w:pPr>
      <w:r>
        <w:rPr>
          <w:rFonts w:cs="Times New Roman"/>
        </w:rPr>
        <w:t xml:space="preserve">Holding: </w:t>
      </w:r>
      <w:r w:rsidRPr="00353E3E">
        <w:rPr>
          <w:rFonts w:cs="Times New Roman"/>
        </w:rPr>
        <w:t>The Court affirmed the refusal of the United States to grant appellant entry into the United States because the legislature had the authority under the sovereign powers delegated by the Constitution to exclude foreigners. The treaties with China did not strip the legislation of the power to exclude Chinese laborers</w:t>
      </w:r>
    </w:p>
    <w:p w14:paraId="0C304340" w14:textId="72E45C56" w:rsidR="002B7433" w:rsidRPr="002B7433" w:rsidRDefault="002B7433" w:rsidP="002B7433">
      <w:pPr>
        <w:pStyle w:val="ListParagraph"/>
        <w:numPr>
          <w:ilvl w:val="2"/>
          <w:numId w:val="37"/>
        </w:numPr>
        <w:spacing w:after="200"/>
        <w:rPr>
          <w:rFonts w:cs="Times New Roman"/>
        </w:rPr>
      </w:pPr>
      <w:r>
        <w:rPr>
          <w:rFonts w:cs="Times New Roman"/>
        </w:rPr>
        <w:t>R</w:t>
      </w:r>
      <w:r w:rsidRPr="002B7433">
        <w:rPr>
          <w:rFonts w:cs="Times New Roman"/>
        </w:rPr>
        <w:t>eaffirmed congressional discretion to abrogate or modify tr</w:t>
      </w:r>
      <w:r w:rsidR="008C6A5D">
        <w:rPr>
          <w:rFonts w:cs="Times New Roman"/>
        </w:rPr>
        <w:t>eaties</w:t>
      </w:r>
    </w:p>
    <w:p w14:paraId="570D59C2" w14:textId="3F25DA4A" w:rsidR="007504C0" w:rsidRPr="006A4379" w:rsidRDefault="007504C0" w:rsidP="007504C0">
      <w:pPr>
        <w:pStyle w:val="ListParagraph"/>
        <w:numPr>
          <w:ilvl w:val="1"/>
          <w:numId w:val="37"/>
        </w:numPr>
        <w:spacing w:after="200"/>
        <w:rPr>
          <w:rFonts w:cs="Times New Roman"/>
          <w:i/>
        </w:rPr>
      </w:pPr>
      <w:r>
        <w:rPr>
          <w:rFonts w:cs="Times New Roman"/>
          <w:b/>
          <w:i/>
        </w:rPr>
        <w:t>Wong Wing</w:t>
      </w:r>
    </w:p>
    <w:p w14:paraId="22158222" w14:textId="4F1C7A78" w:rsidR="00047656" w:rsidRPr="00B15DAF" w:rsidRDefault="006A4379" w:rsidP="00B15DAF">
      <w:pPr>
        <w:pStyle w:val="ListParagraph"/>
        <w:numPr>
          <w:ilvl w:val="2"/>
          <w:numId w:val="37"/>
        </w:numPr>
        <w:spacing w:after="200"/>
        <w:rPr>
          <w:rFonts w:cs="Times New Roman"/>
        </w:rPr>
      </w:pPr>
      <w:r>
        <w:rPr>
          <w:rFonts w:cs="Times New Roman"/>
        </w:rPr>
        <w:t xml:space="preserve">Facts: </w:t>
      </w:r>
      <w:r w:rsidR="00047656" w:rsidRPr="00047656">
        <w:rPr>
          <w:rFonts w:cs="Times New Roman"/>
        </w:rPr>
        <w:t>Chinese Exclusion Act imposed imprisonment at hard labor and deportation to Chinese persons convicted of unlawful entry to or presence in the United States</w:t>
      </w:r>
      <w:r w:rsidR="00B15DAF">
        <w:rPr>
          <w:rFonts w:cs="Times New Roman"/>
        </w:rPr>
        <w:t xml:space="preserve">. </w:t>
      </w:r>
      <w:r w:rsidR="00B15DAF" w:rsidRPr="00B15DAF">
        <w:rPr>
          <w:rFonts w:cs="Times New Roman"/>
        </w:rPr>
        <w:t>A commissioner of the Circuit Court (who was not a judge) found that Wong Wing was an unlawful alien and sentenced him to 60 days at hard labor followed by deportation to China. Wong Wing sought a writ of habeas corpus, but it was denied</w:t>
      </w:r>
    </w:p>
    <w:p w14:paraId="0BD56A81" w14:textId="77777777" w:rsidR="00FB61D4" w:rsidRPr="00FB61D4" w:rsidRDefault="00FB61D4" w:rsidP="00FB61D4">
      <w:pPr>
        <w:pStyle w:val="ListParagraph"/>
        <w:numPr>
          <w:ilvl w:val="2"/>
          <w:numId w:val="37"/>
        </w:numPr>
        <w:spacing w:after="200"/>
        <w:rPr>
          <w:rFonts w:cs="Times New Roman"/>
        </w:rPr>
      </w:pPr>
      <w:r>
        <w:rPr>
          <w:rFonts w:cs="Times New Roman"/>
        </w:rPr>
        <w:t xml:space="preserve">Issue: </w:t>
      </w:r>
      <w:r w:rsidRPr="00FB61D4">
        <w:rPr>
          <w:rFonts w:cs="Times New Roman"/>
        </w:rPr>
        <w:t>Does penalty of imprisonment at hard labor and deportation without a jury trial constitute a violation of the Fifth and Sixth Amendments?</w:t>
      </w:r>
    </w:p>
    <w:p w14:paraId="32DA2EDC" w14:textId="2CBAEC13" w:rsidR="006A4379" w:rsidRPr="007504C0" w:rsidRDefault="00726A93" w:rsidP="006A4379">
      <w:pPr>
        <w:pStyle w:val="ListParagraph"/>
        <w:numPr>
          <w:ilvl w:val="2"/>
          <w:numId w:val="37"/>
        </w:numPr>
        <w:spacing w:after="200"/>
        <w:rPr>
          <w:rFonts w:cs="Times New Roman"/>
          <w:i/>
        </w:rPr>
      </w:pPr>
      <w:r>
        <w:rPr>
          <w:rFonts w:cs="Times New Roman"/>
        </w:rPr>
        <w:t xml:space="preserve">Holding: Yes </w:t>
      </w:r>
      <w:r w:rsidR="00BA091E">
        <w:rPr>
          <w:rFonts w:cs="Times New Roman"/>
        </w:rPr>
        <w:t>–</w:t>
      </w:r>
      <w:r>
        <w:rPr>
          <w:rFonts w:cs="Times New Roman"/>
        </w:rPr>
        <w:t xml:space="preserve"> </w:t>
      </w:r>
      <w:r w:rsidR="00BA091E">
        <w:rPr>
          <w:rFonts w:cs="Times New Roman"/>
        </w:rPr>
        <w:t xml:space="preserve">the imprisonment provisions of the act are void, Congress may deport </w:t>
      </w:r>
      <w:r w:rsidR="009A3602">
        <w:rPr>
          <w:rFonts w:cs="Times New Roman"/>
        </w:rPr>
        <w:t>without a jury trial, but imprisonment at hard labor is an infamous offense calling for judicial trial to establish guilt of the accused</w:t>
      </w:r>
    </w:p>
    <w:p w14:paraId="4F34FEF5" w14:textId="2A342831" w:rsidR="007504C0" w:rsidRPr="00F66A93" w:rsidRDefault="007504C0" w:rsidP="007504C0">
      <w:pPr>
        <w:pStyle w:val="ListParagraph"/>
        <w:numPr>
          <w:ilvl w:val="1"/>
          <w:numId w:val="37"/>
        </w:numPr>
        <w:spacing w:after="200"/>
        <w:rPr>
          <w:rFonts w:cs="Times New Roman"/>
          <w:i/>
        </w:rPr>
      </w:pPr>
      <w:r>
        <w:rPr>
          <w:rFonts w:cs="Times New Roman"/>
          <w:b/>
          <w:i/>
        </w:rPr>
        <w:t>Consejo de Salud Playa de Ponce v Rullan</w:t>
      </w:r>
    </w:p>
    <w:p w14:paraId="4A23C440" w14:textId="592C9CEC" w:rsidR="00F66A93" w:rsidRPr="00A22D41" w:rsidRDefault="00F66A93" w:rsidP="00F66A93">
      <w:pPr>
        <w:pStyle w:val="ListParagraph"/>
        <w:numPr>
          <w:ilvl w:val="2"/>
          <w:numId w:val="37"/>
        </w:numPr>
        <w:spacing w:after="200"/>
        <w:rPr>
          <w:rFonts w:cs="Times New Roman"/>
          <w:i/>
        </w:rPr>
      </w:pPr>
      <w:r>
        <w:rPr>
          <w:rFonts w:cs="Times New Roman"/>
        </w:rPr>
        <w:t>Medicaid in Puerto Rico case</w:t>
      </w:r>
    </w:p>
    <w:sectPr w:rsidR="00F66A93" w:rsidRPr="00A22D41" w:rsidSect="00E677EB">
      <w:footerReference w:type="even" r:id="rId8"/>
      <w:footerReference w:type="default" r:id="rId9"/>
      <w:pgSz w:w="12240" w:h="15840"/>
      <w:pgMar w:top="1440" w:right="180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D96CD" w14:textId="77777777" w:rsidR="00AA1CB8" w:rsidRDefault="00AA1CB8" w:rsidP="00C32F95">
      <w:r>
        <w:separator/>
      </w:r>
    </w:p>
  </w:endnote>
  <w:endnote w:type="continuationSeparator" w:id="0">
    <w:p w14:paraId="25260843" w14:textId="77777777" w:rsidR="00AA1CB8" w:rsidRDefault="00AA1CB8" w:rsidP="00C3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56D37" w14:textId="77777777" w:rsidR="00AA1CB8" w:rsidRDefault="00AA1CB8" w:rsidP="00C32F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4C2788" w14:textId="77777777" w:rsidR="00AA1CB8" w:rsidRDefault="00AA1C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F95B1" w14:textId="77777777" w:rsidR="00AA1CB8" w:rsidRDefault="00AA1CB8" w:rsidP="00C32F95">
    <w:pPr>
      <w:pStyle w:val="Footer"/>
      <w:framePr w:wrap="around" w:vAnchor="text" w:hAnchor="page" w:x="5581" w:y="-258"/>
      <w:rPr>
        <w:rStyle w:val="PageNumber"/>
      </w:rPr>
    </w:pPr>
    <w:r>
      <w:rPr>
        <w:rStyle w:val="PageNumber"/>
      </w:rPr>
      <w:fldChar w:fldCharType="begin"/>
    </w:r>
    <w:r>
      <w:rPr>
        <w:rStyle w:val="PageNumber"/>
      </w:rPr>
      <w:instrText xml:space="preserve">PAGE  </w:instrText>
    </w:r>
    <w:r>
      <w:rPr>
        <w:rStyle w:val="PageNumber"/>
      </w:rPr>
      <w:fldChar w:fldCharType="separate"/>
    </w:r>
    <w:r w:rsidR="002745F6">
      <w:rPr>
        <w:rStyle w:val="PageNumber"/>
        <w:noProof/>
      </w:rPr>
      <w:t>1</w:t>
    </w:r>
    <w:r>
      <w:rPr>
        <w:rStyle w:val="PageNumber"/>
      </w:rPr>
      <w:fldChar w:fldCharType="end"/>
    </w:r>
  </w:p>
  <w:p w14:paraId="3933CF2C" w14:textId="77777777" w:rsidR="00AA1CB8" w:rsidRDefault="00AA1C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A78C9" w14:textId="77777777" w:rsidR="00AA1CB8" w:rsidRDefault="00AA1CB8" w:rsidP="00C32F95">
      <w:r>
        <w:separator/>
      </w:r>
    </w:p>
  </w:footnote>
  <w:footnote w:type="continuationSeparator" w:id="0">
    <w:p w14:paraId="36C68BF4" w14:textId="77777777" w:rsidR="00AA1CB8" w:rsidRDefault="00AA1CB8" w:rsidP="00C32F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82AD6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45903FB"/>
    <w:multiLevelType w:val="hybridMultilevel"/>
    <w:tmpl w:val="97AE757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D698E"/>
    <w:multiLevelType w:val="hybridMultilevel"/>
    <w:tmpl w:val="C128B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C1702"/>
    <w:multiLevelType w:val="hybridMultilevel"/>
    <w:tmpl w:val="8D58096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A3C5A11"/>
    <w:multiLevelType w:val="hybridMultilevel"/>
    <w:tmpl w:val="8D58096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B8F1615"/>
    <w:multiLevelType w:val="hybridMultilevel"/>
    <w:tmpl w:val="97AE757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87C29"/>
    <w:multiLevelType w:val="hybridMultilevel"/>
    <w:tmpl w:val="1D128E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2E396B"/>
    <w:multiLevelType w:val="hybridMultilevel"/>
    <w:tmpl w:val="E1BA3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6A35AC"/>
    <w:multiLevelType w:val="hybridMultilevel"/>
    <w:tmpl w:val="84181F1C"/>
    <w:lvl w:ilvl="0" w:tplc="3C5E5F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2A31E2"/>
    <w:multiLevelType w:val="multilevel"/>
    <w:tmpl w:val="9E9416F0"/>
    <w:numStyleLink w:val="Kim"/>
  </w:abstractNum>
  <w:abstractNum w:abstractNumId="10">
    <w:nsid w:val="117B6121"/>
    <w:multiLevelType w:val="hybridMultilevel"/>
    <w:tmpl w:val="F188B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387A92"/>
    <w:multiLevelType w:val="multilevel"/>
    <w:tmpl w:val="9E9416F0"/>
    <w:styleLink w:val="Kim"/>
    <w:lvl w:ilvl="0">
      <w:start w:val="1"/>
      <w:numFmt w:val="upperRoman"/>
      <w:suff w:val="space"/>
      <w:lvlText w:val="%1."/>
      <w:lvlJc w:val="left"/>
      <w:pPr>
        <w:ind w:left="432" w:hanging="432"/>
      </w:pPr>
      <w:rPr>
        <w:rFonts w:ascii="Times New Roman" w:hAnsi="Times New Roman" w:hint="default"/>
        <w:b w:val="0"/>
        <w:i w:val="0"/>
        <w:sz w:val="24"/>
        <w:szCs w:val="24"/>
      </w:rPr>
    </w:lvl>
    <w:lvl w:ilvl="1">
      <w:start w:val="1"/>
      <w:numFmt w:val="upperLetter"/>
      <w:suff w:val="space"/>
      <w:lvlText w:val="%2."/>
      <w:lvlJc w:val="left"/>
      <w:pPr>
        <w:ind w:left="720" w:hanging="360"/>
      </w:pPr>
      <w:rPr>
        <w:rFonts w:hint="default"/>
      </w:rPr>
    </w:lvl>
    <w:lvl w:ilvl="2">
      <w:start w:val="1"/>
      <w:numFmt w:val="decimal"/>
      <w:suff w:val="space"/>
      <w:lvlText w:val="%3."/>
      <w:lvlJc w:val="left"/>
      <w:pPr>
        <w:ind w:left="864" w:hanging="144"/>
      </w:pPr>
      <w:rPr>
        <w:rFonts w:hint="default"/>
      </w:rPr>
    </w:lvl>
    <w:lvl w:ilvl="3">
      <w:start w:val="1"/>
      <w:numFmt w:val="lowerLetter"/>
      <w:suff w:val="space"/>
      <w:lvlText w:val="%4)"/>
      <w:lvlJc w:val="left"/>
      <w:pPr>
        <w:ind w:left="1368" w:hanging="288"/>
      </w:pPr>
      <w:rPr>
        <w:rFonts w:hint="default"/>
      </w:rPr>
    </w:lvl>
    <w:lvl w:ilvl="4">
      <w:start w:val="1"/>
      <w:numFmt w:val="decimal"/>
      <w:suff w:val="space"/>
      <w:lvlText w:val="(%5)"/>
      <w:lvlJc w:val="left"/>
      <w:pPr>
        <w:ind w:left="1728" w:hanging="288"/>
      </w:pPr>
      <w:rPr>
        <w:rFonts w:hint="default"/>
      </w:rPr>
    </w:lvl>
    <w:lvl w:ilvl="5">
      <w:start w:val="1"/>
      <w:numFmt w:val="lowerLetter"/>
      <w:suff w:val="space"/>
      <w:lvlText w:val="(%6)"/>
      <w:lvlJc w:val="left"/>
      <w:pPr>
        <w:ind w:left="2232" w:hanging="432"/>
      </w:pPr>
      <w:rPr>
        <w:rFonts w:hint="default"/>
      </w:rPr>
    </w:lvl>
    <w:lvl w:ilvl="6">
      <w:start w:val="1"/>
      <w:numFmt w:val="lowerRoman"/>
      <w:suff w:val="space"/>
      <w:lvlText w:val="(%7)"/>
      <w:lvlJc w:val="left"/>
      <w:pPr>
        <w:ind w:left="2592" w:hanging="432"/>
      </w:pPr>
      <w:rPr>
        <w:rFonts w:hint="default"/>
      </w:rPr>
    </w:lvl>
    <w:lvl w:ilvl="7">
      <w:start w:val="1"/>
      <w:numFmt w:val="lowerLetter"/>
      <w:suff w:val="space"/>
      <w:lvlText w:val="(%8)"/>
      <w:lvlJc w:val="left"/>
      <w:pPr>
        <w:ind w:left="2952" w:hanging="432"/>
      </w:pPr>
      <w:rPr>
        <w:rFonts w:hint="default"/>
      </w:rPr>
    </w:lvl>
    <w:lvl w:ilvl="8">
      <w:start w:val="1"/>
      <w:numFmt w:val="lowerRoman"/>
      <w:suff w:val="space"/>
      <w:lvlText w:val="(%9)"/>
      <w:lvlJc w:val="left"/>
      <w:pPr>
        <w:ind w:left="3312" w:hanging="432"/>
      </w:pPr>
      <w:rPr>
        <w:rFonts w:hint="default"/>
      </w:rPr>
    </w:lvl>
  </w:abstractNum>
  <w:abstractNum w:abstractNumId="12">
    <w:nsid w:val="15C432F6"/>
    <w:multiLevelType w:val="hybridMultilevel"/>
    <w:tmpl w:val="A262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582568"/>
    <w:multiLevelType w:val="hybridMultilevel"/>
    <w:tmpl w:val="C38A16E4"/>
    <w:lvl w:ilvl="0" w:tplc="04090019">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BE6703"/>
    <w:multiLevelType w:val="hybridMultilevel"/>
    <w:tmpl w:val="A5F09C90"/>
    <w:lvl w:ilvl="0" w:tplc="8A2649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00BAB"/>
    <w:multiLevelType w:val="hybridMultilevel"/>
    <w:tmpl w:val="998032D0"/>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95675"/>
    <w:multiLevelType w:val="hybridMultilevel"/>
    <w:tmpl w:val="8D58096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292E04C7"/>
    <w:multiLevelType w:val="hybridMultilevel"/>
    <w:tmpl w:val="F6720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4973EF"/>
    <w:multiLevelType w:val="hybridMultilevel"/>
    <w:tmpl w:val="DA4E8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540B85"/>
    <w:multiLevelType w:val="hybridMultilevel"/>
    <w:tmpl w:val="C65E832C"/>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814AF6"/>
    <w:multiLevelType w:val="hybridMultilevel"/>
    <w:tmpl w:val="FDECE6A2"/>
    <w:lvl w:ilvl="0" w:tplc="86B0A586">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3A2ECF"/>
    <w:multiLevelType w:val="hybridMultilevel"/>
    <w:tmpl w:val="C65E832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055515"/>
    <w:multiLevelType w:val="hybridMultilevel"/>
    <w:tmpl w:val="8C028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8D28F8"/>
    <w:multiLevelType w:val="hybridMultilevel"/>
    <w:tmpl w:val="998032D0"/>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BC0018"/>
    <w:multiLevelType w:val="hybridMultilevel"/>
    <w:tmpl w:val="89D89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3C2949"/>
    <w:multiLevelType w:val="hybridMultilevel"/>
    <w:tmpl w:val="C65E832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343DEB"/>
    <w:multiLevelType w:val="hybridMultilevel"/>
    <w:tmpl w:val="C38A16E4"/>
    <w:lvl w:ilvl="0" w:tplc="04090019">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7665A"/>
    <w:multiLevelType w:val="hybridMultilevel"/>
    <w:tmpl w:val="C65E832C"/>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2231DD"/>
    <w:multiLevelType w:val="hybridMultilevel"/>
    <w:tmpl w:val="C65E832C"/>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AD3CB6"/>
    <w:multiLevelType w:val="multilevel"/>
    <w:tmpl w:val="9E9416F0"/>
    <w:numStyleLink w:val="Kim"/>
  </w:abstractNum>
  <w:abstractNum w:abstractNumId="30">
    <w:nsid w:val="653D33F5"/>
    <w:multiLevelType w:val="hybridMultilevel"/>
    <w:tmpl w:val="C65E832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3F5DB7"/>
    <w:multiLevelType w:val="hybridMultilevel"/>
    <w:tmpl w:val="8D58096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669649F6"/>
    <w:multiLevelType w:val="hybridMultilevel"/>
    <w:tmpl w:val="59D49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241CC1"/>
    <w:multiLevelType w:val="hybridMultilevel"/>
    <w:tmpl w:val="C65E832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632677"/>
    <w:multiLevelType w:val="hybridMultilevel"/>
    <w:tmpl w:val="998032D0"/>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4C065A"/>
    <w:multiLevelType w:val="multilevel"/>
    <w:tmpl w:val="B762B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A67400"/>
    <w:multiLevelType w:val="hybridMultilevel"/>
    <w:tmpl w:val="EC227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731AAF"/>
    <w:multiLevelType w:val="hybridMultilevel"/>
    <w:tmpl w:val="8D58096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73C64AE7"/>
    <w:multiLevelType w:val="hybridMultilevel"/>
    <w:tmpl w:val="8D58096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740814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6561B0D"/>
    <w:multiLevelType w:val="hybridMultilevel"/>
    <w:tmpl w:val="97AE757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6A4736"/>
    <w:multiLevelType w:val="hybridMultilevel"/>
    <w:tmpl w:val="6990330E"/>
    <w:lvl w:ilvl="0" w:tplc="86B0A586">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016AB7"/>
    <w:multiLevelType w:val="hybridMultilevel"/>
    <w:tmpl w:val="8D58096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7D65682D"/>
    <w:multiLevelType w:val="hybridMultilevel"/>
    <w:tmpl w:val="C38A16E4"/>
    <w:lvl w:ilvl="0" w:tplc="04090019">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2"/>
  </w:num>
  <w:num w:numId="3">
    <w:abstractNumId w:val="2"/>
  </w:num>
  <w:num w:numId="4">
    <w:abstractNumId w:val="18"/>
  </w:num>
  <w:num w:numId="5">
    <w:abstractNumId w:val="24"/>
  </w:num>
  <w:num w:numId="6">
    <w:abstractNumId w:val="7"/>
  </w:num>
  <w:num w:numId="7">
    <w:abstractNumId w:val="22"/>
  </w:num>
  <w:num w:numId="8">
    <w:abstractNumId w:val="17"/>
  </w:num>
  <w:num w:numId="9">
    <w:abstractNumId w:val="6"/>
  </w:num>
  <w:num w:numId="10">
    <w:abstractNumId w:val="39"/>
  </w:num>
  <w:num w:numId="11">
    <w:abstractNumId w:val="12"/>
  </w:num>
  <w:num w:numId="12">
    <w:abstractNumId w:val="36"/>
  </w:num>
  <w:num w:numId="13">
    <w:abstractNumId w:val="10"/>
  </w:num>
  <w:num w:numId="14">
    <w:abstractNumId w:val="15"/>
  </w:num>
  <w:num w:numId="15">
    <w:abstractNumId w:val="5"/>
  </w:num>
  <w:num w:numId="16">
    <w:abstractNumId w:val="1"/>
  </w:num>
  <w:num w:numId="17">
    <w:abstractNumId w:val="23"/>
  </w:num>
  <w:num w:numId="18">
    <w:abstractNumId w:val="34"/>
  </w:num>
  <w:num w:numId="19">
    <w:abstractNumId w:val="40"/>
  </w:num>
  <w:num w:numId="20">
    <w:abstractNumId w:val="30"/>
  </w:num>
  <w:num w:numId="21">
    <w:abstractNumId w:val="42"/>
  </w:num>
  <w:num w:numId="22">
    <w:abstractNumId w:val="25"/>
  </w:num>
  <w:num w:numId="23">
    <w:abstractNumId w:val="3"/>
  </w:num>
  <w:num w:numId="24">
    <w:abstractNumId w:val="33"/>
  </w:num>
  <w:num w:numId="25">
    <w:abstractNumId w:val="21"/>
  </w:num>
  <w:num w:numId="26">
    <w:abstractNumId w:val="19"/>
  </w:num>
  <w:num w:numId="27">
    <w:abstractNumId w:val="28"/>
  </w:num>
  <w:num w:numId="28">
    <w:abstractNumId w:val="16"/>
  </w:num>
  <w:num w:numId="29">
    <w:abstractNumId w:val="4"/>
  </w:num>
  <w:num w:numId="30">
    <w:abstractNumId w:val="43"/>
  </w:num>
  <w:num w:numId="31">
    <w:abstractNumId w:val="27"/>
  </w:num>
  <w:num w:numId="32">
    <w:abstractNumId w:val="31"/>
  </w:num>
  <w:num w:numId="33">
    <w:abstractNumId w:val="37"/>
  </w:num>
  <w:num w:numId="34">
    <w:abstractNumId w:val="26"/>
  </w:num>
  <w:num w:numId="35">
    <w:abstractNumId w:val="38"/>
  </w:num>
  <w:num w:numId="36">
    <w:abstractNumId w:val="13"/>
  </w:num>
  <w:num w:numId="37">
    <w:abstractNumId w:val="8"/>
  </w:num>
  <w:num w:numId="38">
    <w:abstractNumId w:val="41"/>
  </w:num>
  <w:num w:numId="39">
    <w:abstractNumId w:val="20"/>
  </w:num>
  <w:num w:numId="40">
    <w:abstractNumId w:val="11"/>
  </w:num>
  <w:num w:numId="41">
    <w:abstractNumId w:val="29"/>
  </w:num>
  <w:num w:numId="42">
    <w:abstractNumId w:val="9"/>
  </w:num>
  <w:num w:numId="43">
    <w:abstractNumId w:val="9"/>
    <w:lvlOverride w:ilvl="0">
      <w:lvl w:ilvl="0">
        <w:start w:val="1"/>
        <w:numFmt w:val="upperRoman"/>
        <w:suff w:val="space"/>
        <w:lvlText w:val="%1."/>
        <w:lvlJc w:val="left"/>
        <w:pPr>
          <w:ind w:left="432" w:hanging="432"/>
        </w:pPr>
        <w:rPr>
          <w:rFonts w:ascii="Times New Roman" w:hAnsi="Times New Roman" w:hint="default"/>
          <w:b w:val="0"/>
          <w:i w:val="0"/>
          <w:sz w:val="24"/>
          <w:szCs w:val="24"/>
        </w:rPr>
      </w:lvl>
    </w:lvlOverride>
    <w:lvlOverride w:ilvl="1">
      <w:lvl w:ilvl="1">
        <w:start w:val="1"/>
        <w:numFmt w:val="upperLetter"/>
        <w:suff w:val="space"/>
        <w:lvlText w:val="%2."/>
        <w:lvlJc w:val="left"/>
        <w:pPr>
          <w:ind w:left="720" w:hanging="360"/>
        </w:pPr>
        <w:rPr>
          <w:rFonts w:hint="default"/>
        </w:rPr>
      </w:lvl>
    </w:lvlOverride>
    <w:lvlOverride w:ilvl="2">
      <w:lvl w:ilvl="2">
        <w:start w:val="1"/>
        <w:numFmt w:val="decimal"/>
        <w:suff w:val="space"/>
        <w:lvlText w:val="%3."/>
        <w:lvlJc w:val="left"/>
        <w:pPr>
          <w:ind w:left="1008" w:hanging="288"/>
        </w:pPr>
        <w:rPr>
          <w:rFonts w:hint="default"/>
        </w:rPr>
      </w:lvl>
    </w:lvlOverride>
    <w:lvlOverride w:ilvl="3">
      <w:lvl w:ilvl="3">
        <w:start w:val="1"/>
        <w:numFmt w:val="lowerLetter"/>
        <w:suff w:val="space"/>
        <w:lvlText w:val="%4)"/>
        <w:lvlJc w:val="left"/>
        <w:pPr>
          <w:ind w:left="1368" w:hanging="288"/>
        </w:pPr>
        <w:rPr>
          <w:rFonts w:hint="default"/>
        </w:rPr>
      </w:lvl>
    </w:lvlOverride>
    <w:lvlOverride w:ilvl="4">
      <w:lvl w:ilvl="4">
        <w:start w:val="1"/>
        <w:numFmt w:val="decimal"/>
        <w:suff w:val="space"/>
        <w:lvlText w:val="(%5)"/>
        <w:lvlJc w:val="left"/>
        <w:pPr>
          <w:ind w:left="1728" w:hanging="288"/>
        </w:pPr>
        <w:rPr>
          <w:rFonts w:hint="default"/>
        </w:rPr>
      </w:lvl>
    </w:lvlOverride>
    <w:lvlOverride w:ilvl="5">
      <w:lvl w:ilvl="5">
        <w:start w:val="1"/>
        <w:numFmt w:val="lowerLetter"/>
        <w:suff w:val="space"/>
        <w:lvlText w:val="(%6)"/>
        <w:lvlJc w:val="left"/>
        <w:pPr>
          <w:ind w:left="2232" w:hanging="432"/>
        </w:pPr>
        <w:rPr>
          <w:rFonts w:hint="default"/>
        </w:rPr>
      </w:lvl>
    </w:lvlOverride>
    <w:lvlOverride w:ilvl="6">
      <w:lvl w:ilvl="6">
        <w:start w:val="1"/>
        <w:numFmt w:val="lowerRoman"/>
        <w:suff w:val="space"/>
        <w:lvlText w:val="(%7)"/>
        <w:lvlJc w:val="left"/>
        <w:pPr>
          <w:ind w:left="2592" w:hanging="432"/>
        </w:pPr>
        <w:rPr>
          <w:rFonts w:hint="default"/>
        </w:rPr>
      </w:lvl>
    </w:lvlOverride>
    <w:lvlOverride w:ilvl="7">
      <w:lvl w:ilvl="7">
        <w:start w:val="1"/>
        <w:numFmt w:val="lowerLetter"/>
        <w:suff w:val="space"/>
        <w:lvlText w:val="(%8)"/>
        <w:lvlJc w:val="left"/>
        <w:pPr>
          <w:ind w:left="2952" w:hanging="432"/>
        </w:pPr>
        <w:rPr>
          <w:rFonts w:hint="default"/>
        </w:rPr>
      </w:lvl>
    </w:lvlOverride>
    <w:lvlOverride w:ilvl="8">
      <w:lvl w:ilvl="8">
        <w:start w:val="1"/>
        <w:numFmt w:val="lowerRoman"/>
        <w:suff w:val="space"/>
        <w:lvlText w:val="(%9)"/>
        <w:lvlJc w:val="left"/>
        <w:pPr>
          <w:ind w:left="3312" w:hanging="432"/>
        </w:pPr>
        <w:rPr>
          <w:rFonts w:hint="default"/>
        </w:rPr>
      </w:lvl>
    </w:lvlOverride>
  </w:num>
  <w:num w:numId="44">
    <w:abstractNumId w:val="0"/>
  </w:num>
  <w:num w:numId="45">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E0"/>
    <w:rsid w:val="000021CC"/>
    <w:rsid w:val="000029A0"/>
    <w:rsid w:val="000038B4"/>
    <w:rsid w:val="00003B63"/>
    <w:rsid w:val="00003B72"/>
    <w:rsid w:val="00005BDA"/>
    <w:rsid w:val="0000685A"/>
    <w:rsid w:val="00007A7E"/>
    <w:rsid w:val="00007AF0"/>
    <w:rsid w:val="00010C84"/>
    <w:rsid w:val="0001150E"/>
    <w:rsid w:val="00012611"/>
    <w:rsid w:val="000126B1"/>
    <w:rsid w:val="00012845"/>
    <w:rsid w:val="00012F1A"/>
    <w:rsid w:val="00013805"/>
    <w:rsid w:val="00017416"/>
    <w:rsid w:val="00020448"/>
    <w:rsid w:val="000216D5"/>
    <w:rsid w:val="00021C57"/>
    <w:rsid w:val="000238A1"/>
    <w:rsid w:val="00024E6C"/>
    <w:rsid w:val="00025047"/>
    <w:rsid w:val="00025883"/>
    <w:rsid w:val="000265F0"/>
    <w:rsid w:val="000301E7"/>
    <w:rsid w:val="0003286B"/>
    <w:rsid w:val="00032AC9"/>
    <w:rsid w:val="00032E59"/>
    <w:rsid w:val="00033133"/>
    <w:rsid w:val="000340AF"/>
    <w:rsid w:val="00034930"/>
    <w:rsid w:val="0003574E"/>
    <w:rsid w:val="00037360"/>
    <w:rsid w:val="000405FE"/>
    <w:rsid w:val="00043622"/>
    <w:rsid w:val="00043844"/>
    <w:rsid w:val="00047333"/>
    <w:rsid w:val="00047656"/>
    <w:rsid w:val="00047F44"/>
    <w:rsid w:val="000505F6"/>
    <w:rsid w:val="00050703"/>
    <w:rsid w:val="00051DC5"/>
    <w:rsid w:val="000521E9"/>
    <w:rsid w:val="000530D6"/>
    <w:rsid w:val="000535A0"/>
    <w:rsid w:val="00055264"/>
    <w:rsid w:val="000557E1"/>
    <w:rsid w:val="0005636D"/>
    <w:rsid w:val="000577EB"/>
    <w:rsid w:val="00057DA9"/>
    <w:rsid w:val="00057F5D"/>
    <w:rsid w:val="00062092"/>
    <w:rsid w:val="00062D09"/>
    <w:rsid w:val="00063F43"/>
    <w:rsid w:val="00064C64"/>
    <w:rsid w:val="00065A61"/>
    <w:rsid w:val="00065AC0"/>
    <w:rsid w:val="00065E2E"/>
    <w:rsid w:val="000708CA"/>
    <w:rsid w:val="00071563"/>
    <w:rsid w:val="00071A35"/>
    <w:rsid w:val="00072ED3"/>
    <w:rsid w:val="00073A3A"/>
    <w:rsid w:val="00074069"/>
    <w:rsid w:val="00074318"/>
    <w:rsid w:val="0007476B"/>
    <w:rsid w:val="00074BB5"/>
    <w:rsid w:val="00075058"/>
    <w:rsid w:val="00075949"/>
    <w:rsid w:val="00075CAB"/>
    <w:rsid w:val="00076F63"/>
    <w:rsid w:val="000770ED"/>
    <w:rsid w:val="00081D99"/>
    <w:rsid w:val="00084200"/>
    <w:rsid w:val="0008569E"/>
    <w:rsid w:val="000865B6"/>
    <w:rsid w:val="0009007D"/>
    <w:rsid w:val="0009098D"/>
    <w:rsid w:val="000911BD"/>
    <w:rsid w:val="000919F5"/>
    <w:rsid w:val="0009246E"/>
    <w:rsid w:val="000930C5"/>
    <w:rsid w:val="000936A2"/>
    <w:rsid w:val="000940B4"/>
    <w:rsid w:val="00094F97"/>
    <w:rsid w:val="0009571D"/>
    <w:rsid w:val="000970B5"/>
    <w:rsid w:val="000A17E3"/>
    <w:rsid w:val="000A27B0"/>
    <w:rsid w:val="000A2CDF"/>
    <w:rsid w:val="000A30F3"/>
    <w:rsid w:val="000A42CF"/>
    <w:rsid w:val="000A5572"/>
    <w:rsid w:val="000A5E37"/>
    <w:rsid w:val="000A6791"/>
    <w:rsid w:val="000A6C79"/>
    <w:rsid w:val="000A7900"/>
    <w:rsid w:val="000B0AD6"/>
    <w:rsid w:val="000B3732"/>
    <w:rsid w:val="000B431B"/>
    <w:rsid w:val="000B4CA4"/>
    <w:rsid w:val="000B56AF"/>
    <w:rsid w:val="000B66FF"/>
    <w:rsid w:val="000B711E"/>
    <w:rsid w:val="000C0213"/>
    <w:rsid w:val="000C1771"/>
    <w:rsid w:val="000C48F6"/>
    <w:rsid w:val="000C6302"/>
    <w:rsid w:val="000D0043"/>
    <w:rsid w:val="000D3DDC"/>
    <w:rsid w:val="000D44AC"/>
    <w:rsid w:val="000D56A1"/>
    <w:rsid w:val="000D6BAA"/>
    <w:rsid w:val="000D6C59"/>
    <w:rsid w:val="000E0903"/>
    <w:rsid w:val="000E0AC7"/>
    <w:rsid w:val="000E1DEF"/>
    <w:rsid w:val="000E2629"/>
    <w:rsid w:val="000E2E9D"/>
    <w:rsid w:val="000E35E3"/>
    <w:rsid w:val="000E478C"/>
    <w:rsid w:val="000E66C9"/>
    <w:rsid w:val="000F2B18"/>
    <w:rsid w:val="000F42E9"/>
    <w:rsid w:val="000F5726"/>
    <w:rsid w:val="000F7E78"/>
    <w:rsid w:val="0010136C"/>
    <w:rsid w:val="00102114"/>
    <w:rsid w:val="00102739"/>
    <w:rsid w:val="00103C8B"/>
    <w:rsid w:val="00103F90"/>
    <w:rsid w:val="0010725A"/>
    <w:rsid w:val="0011010F"/>
    <w:rsid w:val="0011027B"/>
    <w:rsid w:val="00110AA2"/>
    <w:rsid w:val="00112528"/>
    <w:rsid w:val="0011309B"/>
    <w:rsid w:val="001137F1"/>
    <w:rsid w:val="00114CE0"/>
    <w:rsid w:val="00114FDB"/>
    <w:rsid w:val="00115CE3"/>
    <w:rsid w:val="00116CEE"/>
    <w:rsid w:val="0011782E"/>
    <w:rsid w:val="001209A5"/>
    <w:rsid w:val="00120B08"/>
    <w:rsid w:val="001219F4"/>
    <w:rsid w:val="00122016"/>
    <w:rsid w:val="001223C8"/>
    <w:rsid w:val="00122A21"/>
    <w:rsid w:val="00124E5C"/>
    <w:rsid w:val="001252E5"/>
    <w:rsid w:val="00125B33"/>
    <w:rsid w:val="00125F59"/>
    <w:rsid w:val="0012754E"/>
    <w:rsid w:val="0012764F"/>
    <w:rsid w:val="00130020"/>
    <w:rsid w:val="001310AC"/>
    <w:rsid w:val="00131AAC"/>
    <w:rsid w:val="00131B86"/>
    <w:rsid w:val="00132592"/>
    <w:rsid w:val="0013352C"/>
    <w:rsid w:val="00134060"/>
    <w:rsid w:val="00134D3F"/>
    <w:rsid w:val="00134E24"/>
    <w:rsid w:val="001354CE"/>
    <w:rsid w:val="001354ED"/>
    <w:rsid w:val="00136BD8"/>
    <w:rsid w:val="00136BF0"/>
    <w:rsid w:val="00140CDB"/>
    <w:rsid w:val="00140E17"/>
    <w:rsid w:val="0014195D"/>
    <w:rsid w:val="00142330"/>
    <w:rsid w:val="0014452C"/>
    <w:rsid w:val="00144F76"/>
    <w:rsid w:val="001454AB"/>
    <w:rsid w:val="00147D08"/>
    <w:rsid w:val="00147DCE"/>
    <w:rsid w:val="0015161A"/>
    <w:rsid w:val="00151F06"/>
    <w:rsid w:val="0015206A"/>
    <w:rsid w:val="001520CA"/>
    <w:rsid w:val="00152D1C"/>
    <w:rsid w:val="00152F7C"/>
    <w:rsid w:val="00153F33"/>
    <w:rsid w:val="0015457D"/>
    <w:rsid w:val="00154A4A"/>
    <w:rsid w:val="00154D85"/>
    <w:rsid w:val="001556D5"/>
    <w:rsid w:val="00156E1C"/>
    <w:rsid w:val="00157D1E"/>
    <w:rsid w:val="00160788"/>
    <w:rsid w:val="00161804"/>
    <w:rsid w:val="00161B49"/>
    <w:rsid w:val="001622E3"/>
    <w:rsid w:val="001623C1"/>
    <w:rsid w:val="00162627"/>
    <w:rsid w:val="0016344C"/>
    <w:rsid w:val="001645CB"/>
    <w:rsid w:val="001655CF"/>
    <w:rsid w:val="001705E9"/>
    <w:rsid w:val="00170E25"/>
    <w:rsid w:val="00171C74"/>
    <w:rsid w:val="001734EA"/>
    <w:rsid w:val="00173719"/>
    <w:rsid w:val="00174A30"/>
    <w:rsid w:val="00175BA1"/>
    <w:rsid w:val="0017636B"/>
    <w:rsid w:val="0017642F"/>
    <w:rsid w:val="00176E62"/>
    <w:rsid w:val="00183308"/>
    <w:rsid w:val="0018388D"/>
    <w:rsid w:val="001858DD"/>
    <w:rsid w:val="00187A91"/>
    <w:rsid w:val="00187C7B"/>
    <w:rsid w:val="00187F6C"/>
    <w:rsid w:val="00190201"/>
    <w:rsid w:val="00190424"/>
    <w:rsid w:val="0019171C"/>
    <w:rsid w:val="00191727"/>
    <w:rsid w:val="001927CF"/>
    <w:rsid w:val="001938A9"/>
    <w:rsid w:val="0019390F"/>
    <w:rsid w:val="0019617B"/>
    <w:rsid w:val="00196714"/>
    <w:rsid w:val="001969F0"/>
    <w:rsid w:val="001976D4"/>
    <w:rsid w:val="001A0D54"/>
    <w:rsid w:val="001A17CF"/>
    <w:rsid w:val="001A19D7"/>
    <w:rsid w:val="001A1ED2"/>
    <w:rsid w:val="001A1FDE"/>
    <w:rsid w:val="001A20E9"/>
    <w:rsid w:val="001A2839"/>
    <w:rsid w:val="001A2AA7"/>
    <w:rsid w:val="001A31C2"/>
    <w:rsid w:val="001A4A73"/>
    <w:rsid w:val="001A538D"/>
    <w:rsid w:val="001A7979"/>
    <w:rsid w:val="001A7BCE"/>
    <w:rsid w:val="001B006C"/>
    <w:rsid w:val="001B1462"/>
    <w:rsid w:val="001B2262"/>
    <w:rsid w:val="001B27CA"/>
    <w:rsid w:val="001B393C"/>
    <w:rsid w:val="001B4A64"/>
    <w:rsid w:val="001B78CF"/>
    <w:rsid w:val="001B7D64"/>
    <w:rsid w:val="001C1F06"/>
    <w:rsid w:val="001C28FA"/>
    <w:rsid w:val="001C2A1F"/>
    <w:rsid w:val="001C3368"/>
    <w:rsid w:val="001C5120"/>
    <w:rsid w:val="001C5580"/>
    <w:rsid w:val="001C55C6"/>
    <w:rsid w:val="001C6404"/>
    <w:rsid w:val="001C6B89"/>
    <w:rsid w:val="001D0184"/>
    <w:rsid w:val="001D1F3D"/>
    <w:rsid w:val="001D21CA"/>
    <w:rsid w:val="001D2ACE"/>
    <w:rsid w:val="001D2DF3"/>
    <w:rsid w:val="001D2F33"/>
    <w:rsid w:val="001D4306"/>
    <w:rsid w:val="001D6C08"/>
    <w:rsid w:val="001D6E31"/>
    <w:rsid w:val="001D7D2F"/>
    <w:rsid w:val="001E06DA"/>
    <w:rsid w:val="001E1307"/>
    <w:rsid w:val="001E3274"/>
    <w:rsid w:val="001E327E"/>
    <w:rsid w:val="001E3641"/>
    <w:rsid w:val="001E3695"/>
    <w:rsid w:val="001E3943"/>
    <w:rsid w:val="001E4EEB"/>
    <w:rsid w:val="001E5525"/>
    <w:rsid w:val="001E57C9"/>
    <w:rsid w:val="001E6CA4"/>
    <w:rsid w:val="001F2829"/>
    <w:rsid w:val="001F2878"/>
    <w:rsid w:val="001F4A3C"/>
    <w:rsid w:val="001F5DFA"/>
    <w:rsid w:val="001F75AC"/>
    <w:rsid w:val="002011B6"/>
    <w:rsid w:val="00202177"/>
    <w:rsid w:val="0020273D"/>
    <w:rsid w:val="002040E8"/>
    <w:rsid w:val="00204AB8"/>
    <w:rsid w:val="002050AC"/>
    <w:rsid w:val="00207066"/>
    <w:rsid w:val="00211748"/>
    <w:rsid w:val="002124A9"/>
    <w:rsid w:val="002128D7"/>
    <w:rsid w:val="00212A07"/>
    <w:rsid w:val="002146EA"/>
    <w:rsid w:val="00214E4E"/>
    <w:rsid w:val="0021521C"/>
    <w:rsid w:val="00217FC2"/>
    <w:rsid w:val="002201B8"/>
    <w:rsid w:val="00221418"/>
    <w:rsid w:val="0022240C"/>
    <w:rsid w:val="00222C09"/>
    <w:rsid w:val="00222D9A"/>
    <w:rsid w:val="00223120"/>
    <w:rsid w:val="00225ABD"/>
    <w:rsid w:val="00227C04"/>
    <w:rsid w:val="00230D38"/>
    <w:rsid w:val="00230E33"/>
    <w:rsid w:val="002316A0"/>
    <w:rsid w:val="002324F0"/>
    <w:rsid w:val="002332CA"/>
    <w:rsid w:val="002334F3"/>
    <w:rsid w:val="00234C1D"/>
    <w:rsid w:val="0023594F"/>
    <w:rsid w:val="00235ED2"/>
    <w:rsid w:val="00236583"/>
    <w:rsid w:val="00237D9D"/>
    <w:rsid w:val="00240919"/>
    <w:rsid w:val="00241DD8"/>
    <w:rsid w:val="00243379"/>
    <w:rsid w:val="002443A2"/>
    <w:rsid w:val="002448DB"/>
    <w:rsid w:val="002473E3"/>
    <w:rsid w:val="00247DA7"/>
    <w:rsid w:val="00247E44"/>
    <w:rsid w:val="002504AF"/>
    <w:rsid w:val="00250553"/>
    <w:rsid w:val="00250FBD"/>
    <w:rsid w:val="00251761"/>
    <w:rsid w:val="002569D7"/>
    <w:rsid w:val="00257A53"/>
    <w:rsid w:val="00260FF4"/>
    <w:rsid w:val="002623EA"/>
    <w:rsid w:val="00264495"/>
    <w:rsid w:val="00264669"/>
    <w:rsid w:val="00264B51"/>
    <w:rsid w:val="00264E4F"/>
    <w:rsid w:val="002656C3"/>
    <w:rsid w:val="00265819"/>
    <w:rsid w:val="00267C8D"/>
    <w:rsid w:val="00270260"/>
    <w:rsid w:val="00270CA6"/>
    <w:rsid w:val="002712EA"/>
    <w:rsid w:val="002736D3"/>
    <w:rsid w:val="00273ACE"/>
    <w:rsid w:val="002745F6"/>
    <w:rsid w:val="00275FEA"/>
    <w:rsid w:val="00276D26"/>
    <w:rsid w:val="00276DA4"/>
    <w:rsid w:val="002771DB"/>
    <w:rsid w:val="00282E50"/>
    <w:rsid w:val="002844A3"/>
    <w:rsid w:val="00285626"/>
    <w:rsid w:val="00285746"/>
    <w:rsid w:val="00290D2F"/>
    <w:rsid w:val="00291261"/>
    <w:rsid w:val="0029246B"/>
    <w:rsid w:val="00292BB4"/>
    <w:rsid w:val="0029323F"/>
    <w:rsid w:val="00293D6D"/>
    <w:rsid w:val="002940B2"/>
    <w:rsid w:val="00294453"/>
    <w:rsid w:val="00294D27"/>
    <w:rsid w:val="00295612"/>
    <w:rsid w:val="00295BC2"/>
    <w:rsid w:val="00296E0A"/>
    <w:rsid w:val="00297428"/>
    <w:rsid w:val="002A023C"/>
    <w:rsid w:val="002A0275"/>
    <w:rsid w:val="002A0C60"/>
    <w:rsid w:val="002A4504"/>
    <w:rsid w:val="002A4D2F"/>
    <w:rsid w:val="002A596B"/>
    <w:rsid w:val="002B132C"/>
    <w:rsid w:val="002B1654"/>
    <w:rsid w:val="002B447E"/>
    <w:rsid w:val="002B7433"/>
    <w:rsid w:val="002B74B5"/>
    <w:rsid w:val="002B78E8"/>
    <w:rsid w:val="002C0599"/>
    <w:rsid w:val="002C1456"/>
    <w:rsid w:val="002C24AB"/>
    <w:rsid w:val="002C261E"/>
    <w:rsid w:val="002C30BD"/>
    <w:rsid w:val="002C3526"/>
    <w:rsid w:val="002C4F2B"/>
    <w:rsid w:val="002C5646"/>
    <w:rsid w:val="002C5DB1"/>
    <w:rsid w:val="002C6564"/>
    <w:rsid w:val="002C67C3"/>
    <w:rsid w:val="002C7688"/>
    <w:rsid w:val="002D0BC8"/>
    <w:rsid w:val="002D1757"/>
    <w:rsid w:val="002D1E60"/>
    <w:rsid w:val="002D2EF6"/>
    <w:rsid w:val="002D3252"/>
    <w:rsid w:val="002D3E95"/>
    <w:rsid w:val="002D73DD"/>
    <w:rsid w:val="002E3FE4"/>
    <w:rsid w:val="002E47DB"/>
    <w:rsid w:val="002E52BD"/>
    <w:rsid w:val="002E6BC3"/>
    <w:rsid w:val="002E6C18"/>
    <w:rsid w:val="002E7F23"/>
    <w:rsid w:val="002F05C3"/>
    <w:rsid w:val="002F190A"/>
    <w:rsid w:val="002F2808"/>
    <w:rsid w:val="002F2ABD"/>
    <w:rsid w:val="002F3FE6"/>
    <w:rsid w:val="002F58CA"/>
    <w:rsid w:val="002F6AC4"/>
    <w:rsid w:val="002F6B81"/>
    <w:rsid w:val="00300806"/>
    <w:rsid w:val="00301708"/>
    <w:rsid w:val="00303EBB"/>
    <w:rsid w:val="0030419E"/>
    <w:rsid w:val="0030578A"/>
    <w:rsid w:val="00306A29"/>
    <w:rsid w:val="00307066"/>
    <w:rsid w:val="003072F8"/>
    <w:rsid w:val="00307CEF"/>
    <w:rsid w:val="003125F7"/>
    <w:rsid w:val="003143BE"/>
    <w:rsid w:val="0031529E"/>
    <w:rsid w:val="00315A34"/>
    <w:rsid w:val="00315F99"/>
    <w:rsid w:val="00317BEC"/>
    <w:rsid w:val="00320C4C"/>
    <w:rsid w:val="00320FFE"/>
    <w:rsid w:val="00322445"/>
    <w:rsid w:val="0032381B"/>
    <w:rsid w:val="00323EA3"/>
    <w:rsid w:val="003241FF"/>
    <w:rsid w:val="00324D49"/>
    <w:rsid w:val="003259D2"/>
    <w:rsid w:val="00326008"/>
    <w:rsid w:val="0032699B"/>
    <w:rsid w:val="00331F87"/>
    <w:rsid w:val="003321EA"/>
    <w:rsid w:val="00332F7B"/>
    <w:rsid w:val="0033331B"/>
    <w:rsid w:val="00335480"/>
    <w:rsid w:val="00336CA5"/>
    <w:rsid w:val="00337461"/>
    <w:rsid w:val="00337A1B"/>
    <w:rsid w:val="003415AD"/>
    <w:rsid w:val="00341E83"/>
    <w:rsid w:val="003423C4"/>
    <w:rsid w:val="00343741"/>
    <w:rsid w:val="00343D25"/>
    <w:rsid w:val="003441A8"/>
    <w:rsid w:val="0034441C"/>
    <w:rsid w:val="0034449F"/>
    <w:rsid w:val="003449E5"/>
    <w:rsid w:val="00344DD1"/>
    <w:rsid w:val="003454E2"/>
    <w:rsid w:val="00346440"/>
    <w:rsid w:val="00346A0C"/>
    <w:rsid w:val="00346CE0"/>
    <w:rsid w:val="00347540"/>
    <w:rsid w:val="00347FE4"/>
    <w:rsid w:val="0035082C"/>
    <w:rsid w:val="00350CC8"/>
    <w:rsid w:val="00350CDD"/>
    <w:rsid w:val="00350F40"/>
    <w:rsid w:val="00350F48"/>
    <w:rsid w:val="00351277"/>
    <w:rsid w:val="00352F45"/>
    <w:rsid w:val="00353D18"/>
    <w:rsid w:val="00353E3E"/>
    <w:rsid w:val="003547B9"/>
    <w:rsid w:val="00357BD4"/>
    <w:rsid w:val="00357BED"/>
    <w:rsid w:val="003606C6"/>
    <w:rsid w:val="003612D3"/>
    <w:rsid w:val="003633DA"/>
    <w:rsid w:val="003634C0"/>
    <w:rsid w:val="00364F47"/>
    <w:rsid w:val="00365196"/>
    <w:rsid w:val="00367305"/>
    <w:rsid w:val="00370759"/>
    <w:rsid w:val="00370770"/>
    <w:rsid w:val="0037237E"/>
    <w:rsid w:val="003725C2"/>
    <w:rsid w:val="00372E4F"/>
    <w:rsid w:val="0037369B"/>
    <w:rsid w:val="00373C45"/>
    <w:rsid w:val="00374867"/>
    <w:rsid w:val="00374EFE"/>
    <w:rsid w:val="0037558D"/>
    <w:rsid w:val="00382568"/>
    <w:rsid w:val="0038263A"/>
    <w:rsid w:val="003835C4"/>
    <w:rsid w:val="0038366C"/>
    <w:rsid w:val="00384982"/>
    <w:rsid w:val="00385682"/>
    <w:rsid w:val="00385E30"/>
    <w:rsid w:val="003861AC"/>
    <w:rsid w:val="003870C5"/>
    <w:rsid w:val="00390E94"/>
    <w:rsid w:val="003910AA"/>
    <w:rsid w:val="00391DAD"/>
    <w:rsid w:val="00392696"/>
    <w:rsid w:val="00393CCC"/>
    <w:rsid w:val="003952FC"/>
    <w:rsid w:val="00395B9F"/>
    <w:rsid w:val="00396349"/>
    <w:rsid w:val="00397B05"/>
    <w:rsid w:val="003A1D61"/>
    <w:rsid w:val="003A221C"/>
    <w:rsid w:val="003A2C00"/>
    <w:rsid w:val="003A49F8"/>
    <w:rsid w:val="003A7EB8"/>
    <w:rsid w:val="003B018D"/>
    <w:rsid w:val="003B1539"/>
    <w:rsid w:val="003B1AA7"/>
    <w:rsid w:val="003B1CFA"/>
    <w:rsid w:val="003B247B"/>
    <w:rsid w:val="003B2FE3"/>
    <w:rsid w:val="003B55F1"/>
    <w:rsid w:val="003B5625"/>
    <w:rsid w:val="003B6622"/>
    <w:rsid w:val="003B7778"/>
    <w:rsid w:val="003B7D79"/>
    <w:rsid w:val="003B7FC9"/>
    <w:rsid w:val="003C07DE"/>
    <w:rsid w:val="003C4E33"/>
    <w:rsid w:val="003C4FC0"/>
    <w:rsid w:val="003C5942"/>
    <w:rsid w:val="003C5EE3"/>
    <w:rsid w:val="003C66F2"/>
    <w:rsid w:val="003C7856"/>
    <w:rsid w:val="003D0932"/>
    <w:rsid w:val="003D1054"/>
    <w:rsid w:val="003D16EF"/>
    <w:rsid w:val="003D27AF"/>
    <w:rsid w:val="003D429D"/>
    <w:rsid w:val="003D452D"/>
    <w:rsid w:val="003D51EA"/>
    <w:rsid w:val="003D5416"/>
    <w:rsid w:val="003D553F"/>
    <w:rsid w:val="003D7160"/>
    <w:rsid w:val="003D73F0"/>
    <w:rsid w:val="003E056F"/>
    <w:rsid w:val="003E15FE"/>
    <w:rsid w:val="003E5C7E"/>
    <w:rsid w:val="003E6A26"/>
    <w:rsid w:val="003F0586"/>
    <w:rsid w:val="003F1AF9"/>
    <w:rsid w:val="003F1DB1"/>
    <w:rsid w:val="003F39B0"/>
    <w:rsid w:val="003F4CF9"/>
    <w:rsid w:val="003F4D54"/>
    <w:rsid w:val="003F6EBD"/>
    <w:rsid w:val="003F6ECA"/>
    <w:rsid w:val="004010B7"/>
    <w:rsid w:val="00401F1A"/>
    <w:rsid w:val="00403788"/>
    <w:rsid w:val="004041C9"/>
    <w:rsid w:val="00405C04"/>
    <w:rsid w:val="00406F32"/>
    <w:rsid w:val="00407CFD"/>
    <w:rsid w:val="00410412"/>
    <w:rsid w:val="00410FC5"/>
    <w:rsid w:val="00411841"/>
    <w:rsid w:val="00411F4D"/>
    <w:rsid w:val="004149C6"/>
    <w:rsid w:val="00415F41"/>
    <w:rsid w:val="00416196"/>
    <w:rsid w:val="004177B1"/>
    <w:rsid w:val="00420537"/>
    <w:rsid w:val="0042078C"/>
    <w:rsid w:val="00422021"/>
    <w:rsid w:val="004220D6"/>
    <w:rsid w:val="00423913"/>
    <w:rsid w:val="00425516"/>
    <w:rsid w:val="00425C10"/>
    <w:rsid w:val="00426216"/>
    <w:rsid w:val="00427A30"/>
    <w:rsid w:val="00427F79"/>
    <w:rsid w:val="00430502"/>
    <w:rsid w:val="00430732"/>
    <w:rsid w:val="00430888"/>
    <w:rsid w:val="00430E62"/>
    <w:rsid w:val="0043191E"/>
    <w:rsid w:val="00432EB8"/>
    <w:rsid w:val="00434091"/>
    <w:rsid w:val="00434B4A"/>
    <w:rsid w:val="00435B69"/>
    <w:rsid w:val="004413EF"/>
    <w:rsid w:val="00441816"/>
    <w:rsid w:val="0044240C"/>
    <w:rsid w:val="00442CA8"/>
    <w:rsid w:val="00443D6A"/>
    <w:rsid w:val="00445189"/>
    <w:rsid w:val="00445B16"/>
    <w:rsid w:val="00445BAB"/>
    <w:rsid w:val="00445F0E"/>
    <w:rsid w:val="00447870"/>
    <w:rsid w:val="004501EE"/>
    <w:rsid w:val="00451C1F"/>
    <w:rsid w:val="00452E15"/>
    <w:rsid w:val="004537C5"/>
    <w:rsid w:val="00453806"/>
    <w:rsid w:val="0045383B"/>
    <w:rsid w:val="00453AB7"/>
    <w:rsid w:val="004542BD"/>
    <w:rsid w:val="0045499B"/>
    <w:rsid w:val="0045547F"/>
    <w:rsid w:val="0045591D"/>
    <w:rsid w:val="00455EDD"/>
    <w:rsid w:val="00457763"/>
    <w:rsid w:val="00461BB4"/>
    <w:rsid w:val="00464252"/>
    <w:rsid w:val="004647AF"/>
    <w:rsid w:val="0046586D"/>
    <w:rsid w:val="00466269"/>
    <w:rsid w:val="00467DE5"/>
    <w:rsid w:val="00467ECA"/>
    <w:rsid w:val="0047092B"/>
    <w:rsid w:val="00471D8F"/>
    <w:rsid w:val="0047248E"/>
    <w:rsid w:val="00472B62"/>
    <w:rsid w:val="00474206"/>
    <w:rsid w:val="00476B57"/>
    <w:rsid w:val="00481D00"/>
    <w:rsid w:val="00482EA9"/>
    <w:rsid w:val="00483B53"/>
    <w:rsid w:val="004840BE"/>
    <w:rsid w:val="00490083"/>
    <w:rsid w:val="00490970"/>
    <w:rsid w:val="00490B00"/>
    <w:rsid w:val="00490BCB"/>
    <w:rsid w:val="00490C5A"/>
    <w:rsid w:val="00490F44"/>
    <w:rsid w:val="00490FB5"/>
    <w:rsid w:val="00491BAB"/>
    <w:rsid w:val="00491CF2"/>
    <w:rsid w:val="00492E81"/>
    <w:rsid w:val="004947B0"/>
    <w:rsid w:val="0049636D"/>
    <w:rsid w:val="00496772"/>
    <w:rsid w:val="00496BBE"/>
    <w:rsid w:val="00496C22"/>
    <w:rsid w:val="004974D3"/>
    <w:rsid w:val="004A0AB6"/>
    <w:rsid w:val="004A0FFD"/>
    <w:rsid w:val="004A1599"/>
    <w:rsid w:val="004A1A1E"/>
    <w:rsid w:val="004A2A68"/>
    <w:rsid w:val="004A439A"/>
    <w:rsid w:val="004A4A18"/>
    <w:rsid w:val="004A668E"/>
    <w:rsid w:val="004A6ABE"/>
    <w:rsid w:val="004B0C28"/>
    <w:rsid w:val="004B1011"/>
    <w:rsid w:val="004B44F3"/>
    <w:rsid w:val="004B678D"/>
    <w:rsid w:val="004B7DC7"/>
    <w:rsid w:val="004C0019"/>
    <w:rsid w:val="004C02D3"/>
    <w:rsid w:val="004C15A6"/>
    <w:rsid w:val="004C1622"/>
    <w:rsid w:val="004C1B54"/>
    <w:rsid w:val="004C2482"/>
    <w:rsid w:val="004C251C"/>
    <w:rsid w:val="004C47D4"/>
    <w:rsid w:val="004C4C69"/>
    <w:rsid w:val="004C57F6"/>
    <w:rsid w:val="004C75DE"/>
    <w:rsid w:val="004D0492"/>
    <w:rsid w:val="004D04AD"/>
    <w:rsid w:val="004D0507"/>
    <w:rsid w:val="004D1E06"/>
    <w:rsid w:val="004D41E1"/>
    <w:rsid w:val="004D5A33"/>
    <w:rsid w:val="004D5D10"/>
    <w:rsid w:val="004D63AE"/>
    <w:rsid w:val="004D716A"/>
    <w:rsid w:val="004D7727"/>
    <w:rsid w:val="004E083F"/>
    <w:rsid w:val="004E3287"/>
    <w:rsid w:val="004E381E"/>
    <w:rsid w:val="004E3B92"/>
    <w:rsid w:val="004E413D"/>
    <w:rsid w:val="004E4CB9"/>
    <w:rsid w:val="004F05E5"/>
    <w:rsid w:val="004F0E54"/>
    <w:rsid w:val="004F1491"/>
    <w:rsid w:val="004F2B7C"/>
    <w:rsid w:val="004F2BD4"/>
    <w:rsid w:val="004F41D4"/>
    <w:rsid w:val="004F48ED"/>
    <w:rsid w:val="00500047"/>
    <w:rsid w:val="0050007D"/>
    <w:rsid w:val="005009DB"/>
    <w:rsid w:val="0050130C"/>
    <w:rsid w:val="00501C9F"/>
    <w:rsid w:val="005021B0"/>
    <w:rsid w:val="00503791"/>
    <w:rsid w:val="0050459B"/>
    <w:rsid w:val="00507FD1"/>
    <w:rsid w:val="00510D0F"/>
    <w:rsid w:val="00512630"/>
    <w:rsid w:val="00512CD9"/>
    <w:rsid w:val="00512F53"/>
    <w:rsid w:val="00513E6E"/>
    <w:rsid w:val="00513E79"/>
    <w:rsid w:val="00515872"/>
    <w:rsid w:val="00515D92"/>
    <w:rsid w:val="005163D2"/>
    <w:rsid w:val="00516803"/>
    <w:rsid w:val="00522A81"/>
    <w:rsid w:val="005241BB"/>
    <w:rsid w:val="0052477F"/>
    <w:rsid w:val="005248CD"/>
    <w:rsid w:val="00524A26"/>
    <w:rsid w:val="005261E4"/>
    <w:rsid w:val="00532BF2"/>
    <w:rsid w:val="00533877"/>
    <w:rsid w:val="00534B83"/>
    <w:rsid w:val="00536786"/>
    <w:rsid w:val="00540182"/>
    <w:rsid w:val="00541E25"/>
    <w:rsid w:val="00542097"/>
    <w:rsid w:val="005423E2"/>
    <w:rsid w:val="00542CBB"/>
    <w:rsid w:val="0054353A"/>
    <w:rsid w:val="00543AA0"/>
    <w:rsid w:val="00543ED0"/>
    <w:rsid w:val="0054575A"/>
    <w:rsid w:val="005460B4"/>
    <w:rsid w:val="005467BB"/>
    <w:rsid w:val="00546C66"/>
    <w:rsid w:val="005472D3"/>
    <w:rsid w:val="00547B6F"/>
    <w:rsid w:val="0055010C"/>
    <w:rsid w:val="00550114"/>
    <w:rsid w:val="00550A14"/>
    <w:rsid w:val="00550B48"/>
    <w:rsid w:val="0055190A"/>
    <w:rsid w:val="00551EDA"/>
    <w:rsid w:val="00552EBB"/>
    <w:rsid w:val="00554426"/>
    <w:rsid w:val="005547D9"/>
    <w:rsid w:val="005552B7"/>
    <w:rsid w:val="00555970"/>
    <w:rsid w:val="00555BBB"/>
    <w:rsid w:val="0055617F"/>
    <w:rsid w:val="0056034C"/>
    <w:rsid w:val="00561B97"/>
    <w:rsid w:val="005625F9"/>
    <w:rsid w:val="00562EDD"/>
    <w:rsid w:val="00563547"/>
    <w:rsid w:val="0056403E"/>
    <w:rsid w:val="005662BC"/>
    <w:rsid w:val="005666A4"/>
    <w:rsid w:val="005710A9"/>
    <w:rsid w:val="00571FAD"/>
    <w:rsid w:val="00574655"/>
    <w:rsid w:val="00574863"/>
    <w:rsid w:val="00574896"/>
    <w:rsid w:val="005757E6"/>
    <w:rsid w:val="00575CBC"/>
    <w:rsid w:val="00575F7C"/>
    <w:rsid w:val="0057616A"/>
    <w:rsid w:val="0057750A"/>
    <w:rsid w:val="00580928"/>
    <w:rsid w:val="00580D22"/>
    <w:rsid w:val="005820F4"/>
    <w:rsid w:val="00582B65"/>
    <w:rsid w:val="005850DA"/>
    <w:rsid w:val="00585C7B"/>
    <w:rsid w:val="00585DE5"/>
    <w:rsid w:val="00586D3A"/>
    <w:rsid w:val="005879E5"/>
    <w:rsid w:val="00587B37"/>
    <w:rsid w:val="00587CB3"/>
    <w:rsid w:val="005906E8"/>
    <w:rsid w:val="00590A60"/>
    <w:rsid w:val="00591299"/>
    <w:rsid w:val="00592558"/>
    <w:rsid w:val="00593E77"/>
    <w:rsid w:val="005951BA"/>
    <w:rsid w:val="00597B29"/>
    <w:rsid w:val="005A1D7A"/>
    <w:rsid w:val="005A1DC0"/>
    <w:rsid w:val="005A221D"/>
    <w:rsid w:val="005B035E"/>
    <w:rsid w:val="005B0CFF"/>
    <w:rsid w:val="005B2601"/>
    <w:rsid w:val="005B4809"/>
    <w:rsid w:val="005B55AE"/>
    <w:rsid w:val="005C036D"/>
    <w:rsid w:val="005C09C6"/>
    <w:rsid w:val="005C1963"/>
    <w:rsid w:val="005C277A"/>
    <w:rsid w:val="005C41C9"/>
    <w:rsid w:val="005C4DEB"/>
    <w:rsid w:val="005C516B"/>
    <w:rsid w:val="005C596F"/>
    <w:rsid w:val="005C6193"/>
    <w:rsid w:val="005C65DE"/>
    <w:rsid w:val="005C669B"/>
    <w:rsid w:val="005C7A7E"/>
    <w:rsid w:val="005D02E3"/>
    <w:rsid w:val="005D03D4"/>
    <w:rsid w:val="005D1879"/>
    <w:rsid w:val="005D20DD"/>
    <w:rsid w:val="005D230A"/>
    <w:rsid w:val="005D3470"/>
    <w:rsid w:val="005D3C93"/>
    <w:rsid w:val="005D4041"/>
    <w:rsid w:val="005D4159"/>
    <w:rsid w:val="005D4E3D"/>
    <w:rsid w:val="005D507A"/>
    <w:rsid w:val="005D5F2D"/>
    <w:rsid w:val="005D6FFC"/>
    <w:rsid w:val="005D7226"/>
    <w:rsid w:val="005E019D"/>
    <w:rsid w:val="005E1CBD"/>
    <w:rsid w:val="005E329D"/>
    <w:rsid w:val="005E462D"/>
    <w:rsid w:val="005E4F1C"/>
    <w:rsid w:val="005E5B3E"/>
    <w:rsid w:val="005F0373"/>
    <w:rsid w:val="005F0DF3"/>
    <w:rsid w:val="005F1AE5"/>
    <w:rsid w:val="005F24C6"/>
    <w:rsid w:val="005F2CC2"/>
    <w:rsid w:val="005F2F33"/>
    <w:rsid w:val="005F45FB"/>
    <w:rsid w:val="005F468C"/>
    <w:rsid w:val="005F6BA5"/>
    <w:rsid w:val="005F74DA"/>
    <w:rsid w:val="006014E7"/>
    <w:rsid w:val="006021AC"/>
    <w:rsid w:val="00602A4F"/>
    <w:rsid w:val="00602F47"/>
    <w:rsid w:val="0060342D"/>
    <w:rsid w:val="00603449"/>
    <w:rsid w:val="00605FA8"/>
    <w:rsid w:val="00606D6D"/>
    <w:rsid w:val="00607354"/>
    <w:rsid w:val="00607BD6"/>
    <w:rsid w:val="00610217"/>
    <w:rsid w:val="006105C0"/>
    <w:rsid w:val="00611887"/>
    <w:rsid w:val="0061386F"/>
    <w:rsid w:val="0061494D"/>
    <w:rsid w:val="00615F2C"/>
    <w:rsid w:val="00615F70"/>
    <w:rsid w:val="00616BA4"/>
    <w:rsid w:val="006201A4"/>
    <w:rsid w:val="00620585"/>
    <w:rsid w:val="00622643"/>
    <w:rsid w:val="00623134"/>
    <w:rsid w:val="00623C7D"/>
    <w:rsid w:val="00623F5D"/>
    <w:rsid w:val="00623FC9"/>
    <w:rsid w:val="00624779"/>
    <w:rsid w:val="0062551D"/>
    <w:rsid w:val="00626F28"/>
    <w:rsid w:val="00631FBD"/>
    <w:rsid w:val="00632770"/>
    <w:rsid w:val="00632CFE"/>
    <w:rsid w:val="006334C4"/>
    <w:rsid w:val="00634049"/>
    <w:rsid w:val="006354B1"/>
    <w:rsid w:val="00635E30"/>
    <w:rsid w:val="00636017"/>
    <w:rsid w:val="00637017"/>
    <w:rsid w:val="006371CF"/>
    <w:rsid w:val="006372C1"/>
    <w:rsid w:val="0064158C"/>
    <w:rsid w:val="00642D91"/>
    <w:rsid w:val="006443A9"/>
    <w:rsid w:val="0064447E"/>
    <w:rsid w:val="006461E9"/>
    <w:rsid w:val="00647A9B"/>
    <w:rsid w:val="0065024F"/>
    <w:rsid w:val="00650AB6"/>
    <w:rsid w:val="00650EFB"/>
    <w:rsid w:val="006513F8"/>
    <w:rsid w:val="00651A2B"/>
    <w:rsid w:val="00651E70"/>
    <w:rsid w:val="0065229E"/>
    <w:rsid w:val="00652337"/>
    <w:rsid w:val="00652D89"/>
    <w:rsid w:val="00652F49"/>
    <w:rsid w:val="00652F4A"/>
    <w:rsid w:val="00653405"/>
    <w:rsid w:val="00655709"/>
    <w:rsid w:val="00657861"/>
    <w:rsid w:val="006602F2"/>
    <w:rsid w:val="006605C0"/>
    <w:rsid w:val="006614EE"/>
    <w:rsid w:val="0066331E"/>
    <w:rsid w:val="00667D29"/>
    <w:rsid w:val="00667ED3"/>
    <w:rsid w:val="006706F2"/>
    <w:rsid w:val="00670B16"/>
    <w:rsid w:val="006738D4"/>
    <w:rsid w:val="006750FE"/>
    <w:rsid w:val="00675E5C"/>
    <w:rsid w:val="00675E82"/>
    <w:rsid w:val="00676647"/>
    <w:rsid w:val="006767B3"/>
    <w:rsid w:val="00676929"/>
    <w:rsid w:val="006772A5"/>
    <w:rsid w:val="00680136"/>
    <w:rsid w:val="0068052C"/>
    <w:rsid w:val="006805D8"/>
    <w:rsid w:val="00680785"/>
    <w:rsid w:val="00680952"/>
    <w:rsid w:val="0068124E"/>
    <w:rsid w:val="0068199C"/>
    <w:rsid w:val="00681D34"/>
    <w:rsid w:val="00681DA8"/>
    <w:rsid w:val="00682178"/>
    <w:rsid w:val="00682E4B"/>
    <w:rsid w:val="0068361E"/>
    <w:rsid w:val="0068576F"/>
    <w:rsid w:val="00686B30"/>
    <w:rsid w:val="0068748F"/>
    <w:rsid w:val="00692261"/>
    <w:rsid w:val="00692887"/>
    <w:rsid w:val="0069353D"/>
    <w:rsid w:val="00693EDC"/>
    <w:rsid w:val="00694F46"/>
    <w:rsid w:val="0069669C"/>
    <w:rsid w:val="006976C9"/>
    <w:rsid w:val="006A425F"/>
    <w:rsid w:val="006A4379"/>
    <w:rsid w:val="006A4ABD"/>
    <w:rsid w:val="006A7469"/>
    <w:rsid w:val="006B2B08"/>
    <w:rsid w:val="006B438C"/>
    <w:rsid w:val="006B5DDE"/>
    <w:rsid w:val="006B6D5D"/>
    <w:rsid w:val="006B7C8F"/>
    <w:rsid w:val="006C114E"/>
    <w:rsid w:val="006C1A7E"/>
    <w:rsid w:val="006C2A77"/>
    <w:rsid w:val="006C309F"/>
    <w:rsid w:val="006C3DE6"/>
    <w:rsid w:val="006C6669"/>
    <w:rsid w:val="006C67D4"/>
    <w:rsid w:val="006C7D8D"/>
    <w:rsid w:val="006D0409"/>
    <w:rsid w:val="006D2AE8"/>
    <w:rsid w:val="006D3D95"/>
    <w:rsid w:val="006D4A93"/>
    <w:rsid w:val="006D59B7"/>
    <w:rsid w:val="006D6736"/>
    <w:rsid w:val="006D6817"/>
    <w:rsid w:val="006E0796"/>
    <w:rsid w:val="006E161C"/>
    <w:rsid w:val="006E1E3D"/>
    <w:rsid w:val="006E26D2"/>
    <w:rsid w:val="006E368A"/>
    <w:rsid w:val="006E55CF"/>
    <w:rsid w:val="006E58BC"/>
    <w:rsid w:val="006E5D9F"/>
    <w:rsid w:val="006E5E54"/>
    <w:rsid w:val="006E6694"/>
    <w:rsid w:val="006F10A8"/>
    <w:rsid w:val="006F11FC"/>
    <w:rsid w:val="006F2255"/>
    <w:rsid w:val="006F2C7D"/>
    <w:rsid w:val="006F494B"/>
    <w:rsid w:val="006F6AD7"/>
    <w:rsid w:val="006F6CEC"/>
    <w:rsid w:val="006F6F01"/>
    <w:rsid w:val="006F7AA2"/>
    <w:rsid w:val="006F7F26"/>
    <w:rsid w:val="007004C7"/>
    <w:rsid w:val="007005DD"/>
    <w:rsid w:val="0070060A"/>
    <w:rsid w:val="00701296"/>
    <w:rsid w:val="007015D8"/>
    <w:rsid w:val="00702AFF"/>
    <w:rsid w:val="00702EFD"/>
    <w:rsid w:val="0070324A"/>
    <w:rsid w:val="00703BE7"/>
    <w:rsid w:val="007046DA"/>
    <w:rsid w:val="007049E7"/>
    <w:rsid w:val="00706C70"/>
    <w:rsid w:val="0070736D"/>
    <w:rsid w:val="007077D3"/>
    <w:rsid w:val="00710794"/>
    <w:rsid w:val="007107E7"/>
    <w:rsid w:val="00711F66"/>
    <w:rsid w:val="00714A50"/>
    <w:rsid w:val="00714B42"/>
    <w:rsid w:val="007162E6"/>
    <w:rsid w:val="00720A4D"/>
    <w:rsid w:val="00720AE0"/>
    <w:rsid w:val="00720F2A"/>
    <w:rsid w:val="0072300F"/>
    <w:rsid w:val="00724942"/>
    <w:rsid w:val="00724B4A"/>
    <w:rsid w:val="00724F57"/>
    <w:rsid w:val="007251FB"/>
    <w:rsid w:val="00726A93"/>
    <w:rsid w:val="00730690"/>
    <w:rsid w:val="007307E5"/>
    <w:rsid w:val="00730D30"/>
    <w:rsid w:val="00732450"/>
    <w:rsid w:val="007324B9"/>
    <w:rsid w:val="00733D82"/>
    <w:rsid w:val="0073477A"/>
    <w:rsid w:val="007366CE"/>
    <w:rsid w:val="007371AC"/>
    <w:rsid w:val="00737397"/>
    <w:rsid w:val="007379FE"/>
    <w:rsid w:val="0074149A"/>
    <w:rsid w:val="007419B8"/>
    <w:rsid w:val="00742125"/>
    <w:rsid w:val="007438CD"/>
    <w:rsid w:val="00743F0D"/>
    <w:rsid w:val="007445C7"/>
    <w:rsid w:val="007447DC"/>
    <w:rsid w:val="0074569B"/>
    <w:rsid w:val="00745AE9"/>
    <w:rsid w:val="00746A05"/>
    <w:rsid w:val="007504C0"/>
    <w:rsid w:val="00750B1F"/>
    <w:rsid w:val="007512E7"/>
    <w:rsid w:val="00752133"/>
    <w:rsid w:val="00753E00"/>
    <w:rsid w:val="00754220"/>
    <w:rsid w:val="00761C20"/>
    <w:rsid w:val="007658AE"/>
    <w:rsid w:val="0076640F"/>
    <w:rsid w:val="00766994"/>
    <w:rsid w:val="0076776E"/>
    <w:rsid w:val="00767DB1"/>
    <w:rsid w:val="00770760"/>
    <w:rsid w:val="00770896"/>
    <w:rsid w:val="00770E19"/>
    <w:rsid w:val="00771CD3"/>
    <w:rsid w:val="00772563"/>
    <w:rsid w:val="007735F6"/>
    <w:rsid w:val="007764C7"/>
    <w:rsid w:val="00776B5E"/>
    <w:rsid w:val="00777164"/>
    <w:rsid w:val="007776FB"/>
    <w:rsid w:val="00777877"/>
    <w:rsid w:val="00777C6D"/>
    <w:rsid w:val="00780975"/>
    <w:rsid w:val="00781526"/>
    <w:rsid w:val="00782115"/>
    <w:rsid w:val="0078286C"/>
    <w:rsid w:val="00782A92"/>
    <w:rsid w:val="00783613"/>
    <w:rsid w:val="007846B0"/>
    <w:rsid w:val="007852F7"/>
    <w:rsid w:val="007852F9"/>
    <w:rsid w:val="00785663"/>
    <w:rsid w:val="007872EC"/>
    <w:rsid w:val="00787789"/>
    <w:rsid w:val="00790EFA"/>
    <w:rsid w:val="00793B78"/>
    <w:rsid w:val="00794708"/>
    <w:rsid w:val="007948BF"/>
    <w:rsid w:val="007966E1"/>
    <w:rsid w:val="00796F50"/>
    <w:rsid w:val="007970BD"/>
    <w:rsid w:val="007970F0"/>
    <w:rsid w:val="007976E5"/>
    <w:rsid w:val="007A2E82"/>
    <w:rsid w:val="007A469C"/>
    <w:rsid w:val="007A47A0"/>
    <w:rsid w:val="007A4F54"/>
    <w:rsid w:val="007A57FA"/>
    <w:rsid w:val="007A7C8E"/>
    <w:rsid w:val="007B00DB"/>
    <w:rsid w:val="007B03F4"/>
    <w:rsid w:val="007B22DF"/>
    <w:rsid w:val="007B4E1A"/>
    <w:rsid w:val="007B4F4C"/>
    <w:rsid w:val="007B64F3"/>
    <w:rsid w:val="007B6646"/>
    <w:rsid w:val="007B74DD"/>
    <w:rsid w:val="007B76E2"/>
    <w:rsid w:val="007C08B8"/>
    <w:rsid w:val="007C1012"/>
    <w:rsid w:val="007C23AA"/>
    <w:rsid w:val="007C2FF7"/>
    <w:rsid w:val="007C36E1"/>
    <w:rsid w:val="007C4B6C"/>
    <w:rsid w:val="007C4EBE"/>
    <w:rsid w:val="007C67F9"/>
    <w:rsid w:val="007D2C70"/>
    <w:rsid w:val="007D4721"/>
    <w:rsid w:val="007D49CB"/>
    <w:rsid w:val="007D4BFF"/>
    <w:rsid w:val="007D6F1F"/>
    <w:rsid w:val="007E041F"/>
    <w:rsid w:val="007E1168"/>
    <w:rsid w:val="007E1EAE"/>
    <w:rsid w:val="007E2D04"/>
    <w:rsid w:val="007E46BB"/>
    <w:rsid w:val="007E4750"/>
    <w:rsid w:val="007E5980"/>
    <w:rsid w:val="007E6A53"/>
    <w:rsid w:val="007E75E0"/>
    <w:rsid w:val="007E7E5E"/>
    <w:rsid w:val="007F0062"/>
    <w:rsid w:val="007F00D2"/>
    <w:rsid w:val="007F1C51"/>
    <w:rsid w:val="007F2217"/>
    <w:rsid w:val="007F3AB0"/>
    <w:rsid w:val="007F4356"/>
    <w:rsid w:val="007F4DD6"/>
    <w:rsid w:val="007F4F1E"/>
    <w:rsid w:val="007F4F94"/>
    <w:rsid w:val="007F5F3B"/>
    <w:rsid w:val="007F6B53"/>
    <w:rsid w:val="007F7ADD"/>
    <w:rsid w:val="00800096"/>
    <w:rsid w:val="008021E9"/>
    <w:rsid w:val="00804230"/>
    <w:rsid w:val="00804D46"/>
    <w:rsid w:val="00807032"/>
    <w:rsid w:val="0080704C"/>
    <w:rsid w:val="00810C9B"/>
    <w:rsid w:val="00810CC4"/>
    <w:rsid w:val="008118EE"/>
    <w:rsid w:val="00811F08"/>
    <w:rsid w:val="00812A9C"/>
    <w:rsid w:val="0081315F"/>
    <w:rsid w:val="00813C0F"/>
    <w:rsid w:val="008144F9"/>
    <w:rsid w:val="0081516B"/>
    <w:rsid w:val="00815C93"/>
    <w:rsid w:val="00816243"/>
    <w:rsid w:val="008177AC"/>
    <w:rsid w:val="00817884"/>
    <w:rsid w:val="008202AF"/>
    <w:rsid w:val="0082037D"/>
    <w:rsid w:val="00820FF3"/>
    <w:rsid w:val="00821AAE"/>
    <w:rsid w:val="0082355F"/>
    <w:rsid w:val="008242B2"/>
    <w:rsid w:val="0082522C"/>
    <w:rsid w:val="0082543C"/>
    <w:rsid w:val="00826CDC"/>
    <w:rsid w:val="00830742"/>
    <w:rsid w:val="00835656"/>
    <w:rsid w:val="00841758"/>
    <w:rsid w:val="00841C67"/>
    <w:rsid w:val="00841CAB"/>
    <w:rsid w:val="0084243C"/>
    <w:rsid w:val="0084356B"/>
    <w:rsid w:val="008437B4"/>
    <w:rsid w:val="00843E0D"/>
    <w:rsid w:val="0084409D"/>
    <w:rsid w:val="008440A5"/>
    <w:rsid w:val="008444A5"/>
    <w:rsid w:val="008451E2"/>
    <w:rsid w:val="0084535F"/>
    <w:rsid w:val="008460A1"/>
    <w:rsid w:val="0084681E"/>
    <w:rsid w:val="00847FC7"/>
    <w:rsid w:val="0085088A"/>
    <w:rsid w:val="008517FD"/>
    <w:rsid w:val="00852C95"/>
    <w:rsid w:val="00853080"/>
    <w:rsid w:val="00853CE8"/>
    <w:rsid w:val="0085532E"/>
    <w:rsid w:val="008568AA"/>
    <w:rsid w:val="00856DFC"/>
    <w:rsid w:val="00860F5E"/>
    <w:rsid w:val="008616B2"/>
    <w:rsid w:val="0086202E"/>
    <w:rsid w:val="00862082"/>
    <w:rsid w:val="00862CF2"/>
    <w:rsid w:val="00863368"/>
    <w:rsid w:val="00864A46"/>
    <w:rsid w:val="008655F4"/>
    <w:rsid w:val="00865760"/>
    <w:rsid w:val="00867BF7"/>
    <w:rsid w:val="00867E76"/>
    <w:rsid w:val="00870060"/>
    <w:rsid w:val="00870CC4"/>
    <w:rsid w:val="00870D0D"/>
    <w:rsid w:val="00870D17"/>
    <w:rsid w:val="00871156"/>
    <w:rsid w:val="008711F8"/>
    <w:rsid w:val="00871827"/>
    <w:rsid w:val="00871991"/>
    <w:rsid w:val="00872E7F"/>
    <w:rsid w:val="008732C7"/>
    <w:rsid w:val="008747A6"/>
    <w:rsid w:val="00874897"/>
    <w:rsid w:val="00874A21"/>
    <w:rsid w:val="00874C94"/>
    <w:rsid w:val="00875AB5"/>
    <w:rsid w:val="008810EF"/>
    <w:rsid w:val="008810F6"/>
    <w:rsid w:val="008815FE"/>
    <w:rsid w:val="00882127"/>
    <w:rsid w:val="00882AB9"/>
    <w:rsid w:val="00883395"/>
    <w:rsid w:val="00884478"/>
    <w:rsid w:val="008851DE"/>
    <w:rsid w:val="00885CEA"/>
    <w:rsid w:val="008875D1"/>
    <w:rsid w:val="00890519"/>
    <w:rsid w:val="00890801"/>
    <w:rsid w:val="0089104A"/>
    <w:rsid w:val="0089486D"/>
    <w:rsid w:val="00895A85"/>
    <w:rsid w:val="00896111"/>
    <w:rsid w:val="008977C3"/>
    <w:rsid w:val="008A00F6"/>
    <w:rsid w:val="008A099F"/>
    <w:rsid w:val="008A2C0E"/>
    <w:rsid w:val="008A34A7"/>
    <w:rsid w:val="008A34E4"/>
    <w:rsid w:val="008A655C"/>
    <w:rsid w:val="008A7CB6"/>
    <w:rsid w:val="008A7D2E"/>
    <w:rsid w:val="008B0988"/>
    <w:rsid w:val="008B0DB2"/>
    <w:rsid w:val="008B0EC3"/>
    <w:rsid w:val="008B116C"/>
    <w:rsid w:val="008B3290"/>
    <w:rsid w:val="008B40EE"/>
    <w:rsid w:val="008B4C26"/>
    <w:rsid w:val="008B4F23"/>
    <w:rsid w:val="008B5255"/>
    <w:rsid w:val="008B72F9"/>
    <w:rsid w:val="008C2804"/>
    <w:rsid w:val="008C28F3"/>
    <w:rsid w:val="008C2AF5"/>
    <w:rsid w:val="008C3114"/>
    <w:rsid w:val="008C3A00"/>
    <w:rsid w:val="008C4E51"/>
    <w:rsid w:val="008C4F18"/>
    <w:rsid w:val="008C5531"/>
    <w:rsid w:val="008C5C7D"/>
    <w:rsid w:val="008C6A5D"/>
    <w:rsid w:val="008D0458"/>
    <w:rsid w:val="008D0D7B"/>
    <w:rsid w:val="008D11FD"/>
    <w:rsid w:val="008D1594"/>
    <w:rsid w:val="008D1D54"/>
    <w:rsid w:val="008D22FA"/>
    <w:rsid w:val="008D26B3"/>
    <w:rsid w:val="008D39B8"/>
    <w:rsid w:val="008D64F3"/>
    <w:rsid w:val="008D6722"/>
    <w:rsid w:val="008D78B1"/>
    <w:rsid w:val="008E02A8"/>
    <w:rsid w:val="008E0472"/>
    <w:rsid w:val="008E162E"/>
    <w:rsid w:val="008E1ABB"/>
    <w:rsid w:val="008E1C6B"/>
    <w:rsid w:val="008E3E78"/>
    <w:rsid w:val="008E6186"/>
    <w:rsid w:val="008F00FD"/>
    <w:rsid w:val="008F11D8"/>
    <w:rsid w:val="008F1CA3"/>
    <w:rsid w:val="008F5408"/>
    <w:rsid w:val="008F58B5"/>
    <w:rsid w:val="008F7055"/>
    <w:rsid w:val="00900262"/>
    <w:rsid w:val="009045F6"/>
    <w:rsid w:val="00906F29"/>
    <w:rsid w:val="0090748A"/>
    <w:rsid w:val="00907E59"/>
    <w:rsid w:val="009135B8"/>
    <w:rsid w:val="00914740"/>
    <w:rsid w:val="00914F8C"/>
    <w:rsid w:val="00917455"/>
    <w:rsid w:val="009175F9"/>
    <w:rsid w:val="00921D5B"/>
    <w:rsid w:val="009222DF"/>
    <w:rsid w:val="009224ED"/>
    <w:rsid w:val="00922DA2"/>
    <w:rsid w:val="00923435"/>
    <w:rsid w:val="0092361F"/>
    <w:rsid w:val="00923954"/>
    <w:rsid w:val="00924004"/>
    <w:rsid w:val="00924FB3"/>
    <w:rsid w:val="0092670D"/>
    <w:rsid w:val="00926A14"/>
    <w:rsid w:val="00930F2E"/>
    <w:rsid w:val="00931AB8"/>
    <w:rsid w:val="0093215E"/>
    <w:rsid w:val="00932260"/>
    <w:rsid w:val="0093278B"/>
    <w:rsid w:val="009351D2"/>
    <w:rsid w:val="0093552D"/>
    <w:rsid w:val="00935D52"/>
    <w:rsid w:val="00935EDB"/>
    <w:rsid w:val="00935FD9"/>
    <w:rsid w:val="00937071"/>
    <w:rsid w:val="00937F85"/>
    <w:rsid w:val="00940802"/>
    <w:rsid w:val="0094112F"/>
    <w:rsid w:val="009417B8"/>
    <w:rsid w:val="009429CF"/>
    <w:rsid w:val="00944EBB"/>
    <w:rsid w:val="009450CB"/>
    <w:rsid w:val="00945B00"/>
    <w:rsid w:val="00951C69"/>
    <w:rsid w:val="0095329C"/>
    <w:rsid w:val="00954125"/>
    <w:rsid w:val="0095502B"/>
    <w:rsid w:val="00961759"/>
    <w:rsid w:val="00961BA3"/>
    <w:rsid w:val="009620FC"/>
    <w:rsid w:val="0096213C"/>
    <w:rsid w:val="00963B58"/>
    <w:rsid w:val="00964B6D"/>
    <w:rsid w:val="00965C78"/>
    <w:rsid w:val="00965EE7"/>
    <w:rsid w:val="00967207"/>
    <w:rsid w:val="009742F7"/>
    <w:rsid w:val="00974AFC"/>
    <w:rsid w:val="00974BE5"/>
    <w:rsid w:val="0097546E"/>
    <w:rsid w:val="00977445"/>
    <w:rsid w:val="009778F8"/>
    <w:rsid w:val="00977E12"/>
    <w:rsid w:val="00982380"/>
    <w:rsid w:val="009825E9"/>
    <w:rsid w:val="009826D3"/>
    <w:rsid w:val="0098286C"/>
    <w:rsid w:val="00982B5F"/>
    <w:rsid w:val="00983032"/>
    <w:rsid w:val="00983102"/>
    <w:rsid w:val="00983BCD"/>
    <w:rsid w:val="00983BE0"/>
    <w:rsid w:val="009912A7"/>
    <w:rsid w:val="009914D4"/>
    <w:rsid w:val="00991C96"/>
    <w:rsid w:val="00992431"/>
    <w:rsid w:val="00993264"/>
    <w:rsid w:val="009938A8"/>
    <w:rsid w:val="00994989"/>
    <w:rsid w:val="009A1297"/>
    <w:rsid w:val="009A1603"/>
    <w:rsid w:val="009A1883"/>
    <w:rsid w:val="009A2740"/>
    <w:rsid w:val="009A29D0"/>
    <w:rsid w:val="009A2AC3"/>
    <w:rsid w:val="009A3602"/>
    <w:rsid w:val="009A4704"/>
    <w:rsid w:val="009A6DD1"/>
    <w:rsid w:val="009B0F2F"/>
    <w:rsid w:val="009B2883"/>
    <w:rsid w:val="009B2A36"/>
    <w:rsid w:val="009B2F94"/>
    <w:rsid w:val="009B2FFB"/>
    <w:rsid w:val="009B3124"/>
    <w:rsid w:val="009B4A7E"/>
    <w:rsid w:val="009B5AF2"/>
    <w:rsid w:val="009B5D9C"/>
    <w:rsid w:val="009B6714"/>
    <w:rsid w:val="009B78E2"/>
    <w:rsid w:val="009B7942"/>
    <w:rsid w:val="009C0E66"/>
    <w:rsid w:val="009C1943"/>
    <w:rsid w:val="009C1E0A"/>
    <w:rsid w:val="009C3DEF"/>
    <w:rsid w:val="009C421D"/>
    <w:rsid w:val="009C48DF"/>
    <w:rsid w:val="009C58F9"/>
    <w:rsid w:val="009C6988"/>
    <w:rsid w:val="009D107A"/>
    <w:rsid w:val="009D2150"/>
    <w:rsid w:val="009D24C5"/>
    <w:rsid w:val="009D3049"/>
    <w:rsid w:val="009D5E05"/>
    <w:rsid w:val="009D696F"/>
    <w:rsid w:val="009D79C1"/>
    <w:rsid w:val="009D7CAD"/>
    <w:rsid w:val="009E20F7"/>
    <w:rsid w:val="009E3728"/>
    <w:rsid w:val="009E4F3B"/>
    <w:rsid w:val="009E5DD9"/>
    <w:rsid w:val="009E7BEA"/>
    <w:rsid w:val="009F0844"/>
    <w:rsid w:val="009F2216"/>
    <w:rsid w:val="009F2BD0"/>
    <w:rsid w:val="009F3108"/>
    <w:rsid w:val="009F34B9"/>
    <w:rsid w:val="009F3A57"/>
    <w:rsid w:val="009F41B4"/>
    <w:rsid w:val="009F4A7D"/>
    <w:rsid w:val="009F4DF3"/>
    <w:rsid w:val="009F5174"/>
    <w:rsid w:val="009F58F2"/>
    <w:rsid w:val="009F5DC0"/>
    <w:rsid w:val="009F6AE8"/>
    <w:rsid w:val="009F6E9A"/>
    <w:rsid w:val="009F7645"/>
    <w:rsid w:val="009F7D36"/>
    <w:rsid w:val="00A00B31"/>
    <w:rsid w:val="00A04AAD"/>
    <w:rsid w:val="00A04B7E"/>
    <w:rsid w:val="00A05FCA"/>
    <w:rsid w:val="00A06C15"/>
    <w:rsid w:val="00A072F1"/>
    <w:rsid w:val="00A078D2"/>
    <w:rsid w:val="00A0796F"/>
    <w:rsid w:val="00A117C0"/>
    <w:rsid w:val="00A1252C"/>
    <w:rsid w:val="00A12618"/>
    <w:rsid w:val="00A1305A"/>
    <w:rsid w:val="00A14CD2"/>
    <w:rsid w:val="00A1586D"/>
    <w:rsid w:val="00A15C85"/>
    <w:rsid w:val="00A160F6"/>
    <w:rsid w:val="00A16339"/>
    <w:rsid w:val="00A16656"/>
    <w:rsid w:val="00A16CDF"/>
    <w:rsid w:val="00A17620"/>
    <w:rsid w:val="00A20614"/>
    <w:rsid w:val="00A22D41"/>
    <w:rsid w:val="00A240FD"/>
    <w:rsid w:val="00A255ED"/>
    <w:rsid w:val="00A25B74"/>
    <w:rsid w:val="00A261D2"/>
    <w:rsid w:val="00A26DBC"/>
    <w:rsid w:val="00A27BED"/>
    <w:rsid w:val="00A30A1E"/>
    <w:rsid w:val="00A321F9"/>
    <w:rsid w:val="00A32C93"/>
    <w:rsid w:val="00A339F0"/>
    <w:rsid w:val="00A33B2F"/>
    <w:rsid w:val="00A34472"/>
    <w:rsid w:val="00A355C4"/>
    <w:rsid w:val="00A36B8D"/>
    <w:rsid w:val="00A37177"/>
    <w:rsid w:val="00A374F9"/>
    <w:rsid w:val="00A378C0"/>
    <w:rsid w:val="00A40B86"/>
    <w:rsid w:val="00A4196D"/>
    <w:rsid w:val="00A41EDD"/>
    <w:rsid w:val="00A427E2"/>
    <w:rsid w:val="00A43E8A"/>
    <w:rsid w:val="00A444EC"/>
    <w:rsid w:val="00A44962"/>
    <w:rsid w:val="00A4539A"/>
    <w:rsid w:val="00A45D35"/>
    <w:rsid w:val="00A46525"/>
    <w:rsid w:val="00A473F1"/>
    <w:rsid w:val="00A51852"/>
    <w:rsid w:val="00A51973"/>
    <w:rsid w:val="00A55D86"/>
    <w:rsid w:val="00A55F56"/>
    <w:rsid w:val="00A60659"/>
    <w:rsid w:val="00A60B03"/>
    <w:rsid w:val="00A62DFC"/>
    <w:rsid w:val="00A6520B"/>
    <w:rsid w:val="00A7034C"/>
    <w:rsid w:val="00A7048F"/>
    <w:rsid w:val="00A70689"/>
    <w:rsid w:val="00A711E0"/>
    <w:rsid w:val="00A7269A"/>
    <w:rsid w:val="00A74141"/>
    <w:rsid w:val="00A752DC"/>
    <w:rsid w:val="00A77A74"/>
    <w:rsid w:val="00A82F1F"/>
    <w:rsid w:val="00A82FB3"/>
    <w:rsid w:val="00A83D35"/>
    <w:rsid w:val="00A84E3C"/>
    <w:rsid w:val="00A84FED"/>
    <w:rsid w:val="00A85348"/>
    <w:rsid w:val="00A85F1A"/>
    <w:rsid w:val="00A86ADE"/>
    <w:rsid w:val="00A91126"/>
    <w:rsid w:val="00A91536"/>
    <w:rsid w:val="00A91BE1"/>
    <w:rsid w:val="00A92AD4"/>
    <w:rsid w:val="00A92FCE"/>
    <w:rsid w:val="00A941DD"/>
    <w:rsid w:val="00A95EB8"/>
    <w:rsid w:val="00A9779C"/>
    <w:rsid w:val="00AA1CB8"/>
    <w:rsid w:val="00AA2E2D"/>
    <w:rsid w:val="00AA54A2"/>
    <w:rsid w:val="00AA59C7"/>
    <w:rsid w:val="00AA62F9"/>
    <w:rsid w:val="00AA65D6"/>
    <w:rsid w:val="00AA6A71"/>
    <w:rsid w:val="00AA6CC6"/>
    <w:rsid w:val="00AA7F58"/>
    <w:rsid w:val="00AB139D"/>
    <w:rsid w:val="00AB4048"/>
    <w:rsid w:val="00AB589F"/>
    <w:rsid w:val="00AB66FC"/>
    <w:rsid w:val="00AB67B4"/>
    <w:rsid w:val="00AC230B"/>
    <w:rsid w:val="00AC6977"/>
    <w:rsid w:val="00AD6649"/>
    <w:rsid w:val="00AD6A35"/>
    <w:rsid w:val="00AE02E2"/>
    <w:rsid w:val="00AE09CF"/>
    <w:rsid w:val="00AE1568"/>
    <w:rsid w:val="00AE3161"/>
    <w:rsid w:val="00AE38D8"/>
    <w:rsid w:val="00AE3CB0"/>
    <w:rsid w:val="00AF0D8F"/>
    <w:rsid w:val="00AF149E"/>
    <w:rsid w:val="00AF2648"/>
    <w:rsid w:val="00AF2B71"/>
    <w:rsid w:val="00AF2CE6"/>
    <w:rsid w:val="00AF352C"/>
    <w:rsid w:val="00AF3A88"/>
    <w:rsid w:val="00AF3CB1"/>
    <w:rsid w:val="00AF4E99"/>
    <w:rsid w:val="00AF503D"/>
    <w:rsid w:val="00AF551A"/>
    <w:rsid w:val="00AF6008"/>
    <w:rsid w:val="00AF7152"/>
    <w:rsid w:val="00AF7241"/>
    <w:rsid w:val="00B00D00"/>
    <w:rsid w:val="00B00D53"/>
    <w:rsid w:val="00B015AE"/>
    <w:rsid w:val="00B0248E"/>
    <w:rsid w:val="00B02904"/>
    <w:rsid w:val="00B05EEF"/>
    <w:rsid w:val="00B0659F"/>
    <w:rsid w:val="00B0666A"/>
    <w:rsid w:val="00B06B77"/>
    <w:rsid w:val="00B100C0"/>
    <w:rsid w:val="00B10704"/>
    <w:rsid w:val="00B12CC5"/>
    <w:rsid w:val="00B12F01"/>
    <w:rsid w:val="00B14D77"/>
    <w:rsid w:val="00B14FB6"/>
    <w:rsid w:val="00B15DAF"/>
    <w:rsid w:val="00B17BE9"/>
    <w:rsid w:val="00B201B5"/>
    <w:rsid w:val="00B21900"/>
    <w:rsid w:val="00B21C82"/>
    <w:rsid w:val="00B2454A"/>
    <w:rsid w:val="00B25724"/>
    <w:rsid w:val="00B26C50"/>
    <w:rsid w:val="00B27E05"/>
    <w:rsid w:val="00B3088C"/>
    <w:rsid w:val="00B31597"/>
    <w:rsid w:val="00B33250"/>
    <w:rsid w:val="00B33981"/>
    <w:rsid w:val="00B3466E"/>
    <w:rsid w:val="00B349F0"/>
    <w:rsid w:val="00B354F6"/>
    <w:rsid w:val="00B35EEA"/>
    <w:rsid w:val="00B369AF"/>
    <w:rsid w:val="00B40309"/>
    <w:rsid w:val="00B41344"/>
    <w:rsid w:val="00B42FF4"/>
    <w:rsid w:val="00B438CE"/>
    <w:rsid w:val="00B43A33"/>
    <w:rsid w:val="00B45287"/>
    <w:rsid w:val="00B46285"/>
    <w:rsid w:val="00B50D97"/>
    <w:rsid w:val="00B51BAE"/>
    <w:rsid w:val="00B53FFC"/>
    <w:rsid w:val="00B54B84"/>
    <w:rsid w:val="00B54EBD"/>
    <w:rsid w:val="00B55506"/>
    <w:rsid w:val="00B55DEF"/>
    <w:rsid w:val="00B564DD"/>
    <w:rsid w:val="00B61743"/>
    <w:rsid w:val="00B61BD9"/>
    <w:rsid w:val="00B62103"/>
    <w:rsid w:val="00B62EDE"/>
    <w:rsid w:val="00B63DB6"/>
    <w:rsid w:val="00B642A3"/>
    <w:rsid w:val="00B660C6"/>
    <w:rsid w:val="00B66BD2"/>
    <w:rsid w:val="00B66EA2"/>
    <w:rsid w:val="00B706F7"/>
    <w:rsid w:val="00B7079D"/>
    <w:rsid w:val="00B712BE"/>
    <w:rsid w:val="00B713EE"/>
    <w:rsid w:val="00B71542"/>
    <w:rsid w:val="00B718EA"/>
    <w:rsid w:val="00B72671"/>
    <w:rsid w:val="00B72F12"/>
    <w:rsid w:val="00B733D3"/>
    <w:rsid w:val="00B73588"/>
    <w:rsid w:val="00B73843"/>
    <w:rsid w:val="00B74693"/>
    <w:rsid w:val="00B753BF"/>
    <w:rsid w:val="00B75EA6"/>
    <w:rsid w:val="00B7623F"/>
    <w:rsid w:val="00B76965"/>
    <w:rsid w:val="00B76CDD"/>
    <w:rsid w:val="00B77124"/>
    <w:rsid w:val="00B774BE"/>
    <w:rsid w:val="00B77C42"/>
    <w:rsid w:val="00B80582"/>
    <w:rsid w:val="00B81532"/>
    <w:rsid w:val="00B81D3A"/>
    <w:rsid w:val="00B822B6"/>
    <w:rsid w:val="00B82711"/>
    <w:rsid w:val="00B82A2F"/>
    <w:rsid w:val="00B82E80"/>
    <w:rsid w:val="00B83336"/>
    <w:rsid w:val="00B833E0"/>
    <w:rsid w:val="00B83634"/>
    <w:rsid w:val="00B83769"/>
    <w:rsid w:val="00B83FFF"/>
    <w:rsid w:val="00B8451D"/>
    <w:rsid w:val="00B84748"/>
    <w:rsid w:val="00B86717"/>
    <w:rsid w:val="00B902E1"/>
    <w:rsid w:val="00B905D3"/>
    <w:rsid w:val="00B909D1"/>
    <w:rsid w:val="00B92EF9"/>
    <w:rsid w:val="00B932B4"/>
    <w:rsid w:val="00B939A0"/>
    <w:rsid w:val="00B94511"/>
    <w:rsid w:val="00B95B1A"/>
    <w:rsid w:val="00B95EA0"/>
    <w:rsid w:val="00B95EAD"/>
    <w:rsid w:val="00B95EE4"/>
    <w:rsid w:val="00B96189"/>
    <w:rsid w:val="00B97010"/>
    <w:rsid w:val="00BA091E"/>
    <w:rsid w:val="00BA167A"/>
    <w:rsid w:val="00BA176A"/>
    <w:rsid w:val="00BA1A3E"/>
    <w:rsid w:val="00BA3103"/>
    <w:rsid w:val="00BA39DE"/>
    <w:rsid w:val="00BA5B3A"/>
    <w:rsid w:val="00BA5DA6"/>
    <w:rsid w:val="00BA6064"/>
    <w:rsid w:val="00BA6F59"/>
    <w:rsid w:val="00BA7C85"/>
    <w:rsid w:val="00BB1B41"/>
    <w:rsid w:val="00BB1CB1"/>
    <w:rsid w:val="00BB1DE6"/>
    <w:rsid w:val="00BB2713"/>
    <w:rsid w:val="00BB3565"/>
    <w:rsid w:val="00BB4056"/>
    <w:rsid w:val="00BB577B"/>
    <w:rsid w:val="00BB6781"/>
    <w:rsid w:val="00BB6EC0"/>
    <w:rsid w:val="00BB7B37"/>
    <w:rsid w:val="00BB7B80"/>
    <w:rsid w:val="00BB7F05"/>
    <w:rsid w:val="00BC101D"/>
    <w:rsid w:val="00BC32FA"/>
    <w:rsid w:val="00BC47D2"/>
    <w:rsid w:val="00BC52C3"/>
    <w:rsid w:val="00BC5FDC"/>
    <w:rsid w:val="00BC774E"/>
    <w:rsid w:val="00BC7BB2"/>
    <w:rsid w:val="00BD1C77"/>
    <w:rsid w:val="00BD27F4"/>
    <w:rsid w:val="00BD3551"/>
    <w:rsid w:val="00BD3CA3"/>
    <w:rsid w:val="00BD4A0A"/>
    <w:rsid w:val="00BD5457"/>
    <w:rsid w:val="00BD5DEB"/>
    <w:rsid w:val="00BD62D9"/>
    <w:rsid w:val="00BE1A06"/>
    <w:rsid w:val="00BE253E"/>
    <w:rsid w:val="00BE4F17"/>
    <w:rsid w:val="00BE4FDF"/>
    <w:rsid w:val="00BE5242"/>
    <w:rsid w:val="00BE5651"/>
    <w:rsid w:val="00BE5D56"/>
    <w:rsid w:val="00BE5E7E"/>
    <w:rsid w:val="00BE6B1B"/>
    <w:rsid w:val="00BE71D1"/>
    <w:rsid w:val="00BE7762"/>
    <w:rsid w:val="00BF1303"/>
    <w:rsid w:val="00BF3944"/>
    <w:rsid w:val="00BF4F93"/>
    <w:rsid w:val="00BF6A37"/>
    <w:rsid w:val="00BF732D"/>
    <w:rsid w:val="00C004C1"/>
    <w:rsid w:val="00C007FD"/>
    <w:rsid w:val="00C00FA8"/>
    <w:rsid w:val="00C02665"/>
    <w:rsid w:val="00C03280"/>
    <w:rsid w:val="00C05254"/>
    <w:rsid w:val="00C05404"/>
    <w:rsid w:val="00C06025"/>
    <w:rsid w:val="00C10C3D"/>
    <w:rsid w:val="00C11FC2"/>
    <w:rsid w:val="00C1360B"/>
    <w:rsid w:val="00C14D80"/>
    <w:rsid w:val="00C15082"/>
    <w:rsid w:val="00C1521F"/>
    <w:rsid w:val="00C16644"/>
    <w:rsid w:val="00C16856"/>
    <w:rsid w:val="00C202CE"/>
    <w:rsid w:val="00C20E55"/>
    <w:rsid w:val="00C21633"/>
    <w:rsid w:val="00C21B00"/>
    <w:rsid w:val="00C21DE2"/>
    <w:rsid w:val="00C23666"/>
    <w:rsid w:val="00C24D17"/>
    <w:rsid w:val="00C25E8F"/>
    <w:rsid w:val="00C313F6"/>
    <w:rsid w:val="00C31543"/>
    <w:rsid w:val="00C31565"/>
    <w:rsid w:val="00C31A8D"/>
    <w:rsid w:val="00C32F95"/>
    <w:rsid w:val="00C33F34"/>
    <w:rsid w:val="00C344DF"/>
    <w:rsid w:val="00C3600F"/>
    <w:rsid w:val="00C3701A"/>
    <w:rsid w:val="00C409B8"/>
    <w:rsid w:val="00C40F9E"/>
    <w:rsid w:val="00C4151A"/>
    <w:rsid w:val="00C41988"/>
    <w:rsid w:val="00C424A5"/>
    <w:rsid w:val="00C438D7"/>
    <w:rsid w:val="00C45F70"/>
    <w:rsid w:val="00C46644"/>
    <w:rsid w:val="00C4665E"/>
    <w:rsid w:val="00C46858"/>
    <w:rsid w:val="00C46DFA"/>
    <w:rsid w:val="00C47A1C"/>
    <w:rsid w:val="00C503C8"/>
    <w:rsid w:val="00C50F5D"/>
    <w:rsid w:val="00C52611"/>
    <w:rsid w:val="00C52CD1"/>
    <w:rsid w:val="00C52D22"/>
    <w:rsid w:val="00C53480"/>
    <w:rsid w:val="00C5361F"/>
    <w:rsid w:val="00C54966"/>
    <w:rsid w:val="00C55137"/>
    <w:rsid w:val="00C56D9C"/>
    <w:rsid w:val="00C61330"/>
    <w:rsid w:val="00C620A1"/>
    <w:rsid w:val="00C62485"/>
    <w:rsid w:val="00C62EC3"/>
    <w:rsid w:val="00C62F5C"/>
    <w:rsid w:val="00C6392F"/>
    <w:rsid w:val="00C63B70"/>
    <w:rsid w:val="00C64086"/>
    <w:rsid w:val="00C64CD4"/>
    <w:rsid w:val="00C654A8"/>
    <w:rsid w:val="00C654AD"/>
    <w:rsid w:val="00C65698"/>
    <w:rsid w:val="00C66153"/>
    <w:rsid w:val="00C666D5"/>
    <w:rsid w:val="00C67572"/>
    <w:rsid w:val="00C67C40"/>
    <w:rsid w:val="00C71486"/>
    <w:rsid w:val="00C72E99"/>
    <w:rsid w:val="00C73576"/>
    <w:rsid w:val="00C74ED9"/>
    <w:rsid w:val="00C750B3"/>
    <w:rsid w:val="00C7535D"/>
    <w:rsid w:val="00C7547E"/>
    <w:rsid w:val="00C758BC"/>
    <w:rsid w:val="00C77243"/>
    <w:rsid w:val="00C7793A"/>
    <w:rsid w:val="00C77A1F"/>
    <w:rsid w:val="00C80F0D"/>
    <w:rsid w:val="00C84A54"/>
    <w:rsid w:val="00C85BD3"/>
    <w:rsid w:val="00C86BDD"/>
    <w:rsid w:val="00C92836"/>
    <w:rsid w:val="00C930AA"/>
    <w:rsid w:val="00C950C9"/>
    <w:rsid w:val="00C96BBB"/>
    <w:rsid w:val="00C97AF0"/>
    <w:rsid w:val="00CA147A"/>
    <w:rsid w:val="00CA258F"/>
    <w:rsid w:val="00CA25F7"/>
    <w:rsid w:val="00CA28C5"/>
    <w:rsid w:val="00CA3F92"/>
    <w:rsid w:val="00CA478B"/>
    <w:rsid w:val="00CA62CF"/>
    <w:rsid w:val="00CA73C9"/>
    <w:rsid w:val="00CA7726"/>
    <w:rsid w:val="00CA792D"/>
    <w:rsid w:val="00CB254C"/>
    <w:rsid w:val="00CB264E"/>
    <w:rsid w:val="00CB2672"/>
    <w:rsid w:val="00CB34FE"/>
    <w:rsid w:val="00CB568D"/>
    <w:rsid w:val="00CB5952"/>
    <w:rsid w:val="00CC14BA"/>
    <w:rsid w:val="00CC1AFB"/>
    <w:rsid w:val="00CC1E51"/>
    <w:rsid w:val="00CC3788"/>
    <w:rsid w:val="00CC5492"/>
    <w:rsid w:val="00CC76BF"/>
    <w:rsid w:val="00CC7DBC"/>
    <w:rsid w:val="00CD0067"/>
    <w:rsid w:val="00CD0603"/>
    <w:rsid w:val="00CD169F"/>
    <w:rsid w:val="00CD21FD"/>
    <w:rsid w:val="00CD22C1"/>
    <w:rsid w:val="00CD2413"/>
    <w:rsid w:val="00CD259D"/>
    <w:rsid w:val="00CD41A5"/>
    <w:rsid w:val="00CD5EEA"/>
    <w:rsid w:val="00CE020F"/>
    <w:rsid w:val="00CE0B3A"/>
    <w:rsid w:val="00CE1637"/>
    <w:rsid w:val="00CE199A"/>
    <w:rsid w:val="00CE20A1"/>
    <w:rsid w:val="00CE21C1"/>
    <w:rsid w:val="00CE2BDA"/>
    <w:rsid w:val="00CE55AD"/>
    <w:rsid w:val="00CE5D44"/>
    <w:rsid w:val="00CE6CEC"/>
    <w:rsid w:val="00CE6E0D"/>
    <w:rsid w:val="00CE7DC3"/>
    <w:rsid w:val="00CF1330"/>
    <w:rsid w:val="00CF226F"/>
    <w:rsid w:val="00CF32A7"/>
    <w:rsid w:val="00CF3353"/>
    <w:rsid w:val="00CF3D29"/>
    <w:rsid w:val="00CF5FF2"/>
    <w:rsid w:val="00CF647B"/>
    <w:rsid w:val="00D00232"/>
    <w:rsid w:val="00D01274"/>
    <w:rsid w:val="00D0236F"/>
    <w:rsid w:val="00D0345B"/>
    <w:rsid w:val="00D047DE"/>
    <w:rsid w:val="00D0498B"/>
    <w:rsid w:val="00D05142"/>
    <w:rsid w:val="00D061AA"/>
    <w:rsid w:val="00D072CA"/>
    <w:rsid w:val="00D07C8B"/>
    <w:rsid w:val="00D10412"/>
    <w:rsid w:val="00D116F7"/>
    <w:rsid w:val="00D11C24"/>
    <w:rsid w:val="00D122E4"/>
    <w:rsid w:val="00D12F40"/>
    <w:rsid w:val="00D141EE"/>
    <w:rsid w:val="00D149BF"/>
    <w:rsid w:val="00D14A54"/>
    <w:rsid w:val="00D14D58"/>
    <w:rsid w:val="00D15696"/>
    <w:rsid w:val="00D17620"/>
    <w:rsid w:val="00D178EA"/>
    <w:rsid w:val="00D202D5"/>
    <w:rsid w:val="00D255D9"/>
    <w:rsid w:val="00D25A1C"/>
    <w:rsid w:val="00D25A6E"/>
    <w:rsid w:val="00D26C2E"/>
    <w:rsid w:val="00D27B51"/>
    <w:rsid w:val="00D30E84"/>
    <w:rsid w:val="00D331F6"/>
    <w:rsid w:val="00D342C7"/>
    <w:rsid w:val="00D34837"/>
    <w:rsid w:val="00D361F2"/>
    <w:rsid w:val="00D36F1B"/>
    <w:rsid w:val="00D37A3F"/>
    <w:rsid w:val="00D37EC9"/>
    <w:rsid w:val="00D41A98"/>
    <w:rsid w:val="00D4435E"/>
    <w:rsid w:val="00D4519B"/>
    <w:rsid w:val="00D4668D"/>
    <w:rsid w:val="00D4766A"/>
    <w:rsid w:val="00D512CD"/>
    <w:rsid w:val="00D513C5"/>
    <w:rsid w:val="00D51963"/>
    <w:rsid w:val="00D51DE1"/>
    <w:rsid w:val="00D523AF"/>
    <w:rsid w:val="00D523C4"/>
    <w:rsid w:val="00D5262E"/>
    <w:rsid w:val="00D52C57"/>
    <w:rsid w:val="00D541BA"/>
    <w:rsid w:val="00D56900"/>
    <w:rsid w:val="00D56994"/>
    <w:rsid w:val="00D575C2"/>
    <w:rsid w:val="00D600E2"/>
    <w:rsid w:val="00D60BFB"/>
    <w:rsid w:val="00D617CF"/>
    <w:rsid w:val="00D62426"/>
    <w:rsid w:val="00D62C83"/>
    <w:rsid w:val="00D632A4"/>
    <w:rsid w:val="00D63462"/>
    <w:rsid w:val="00D63A92"/>
    <w:rsid w:val="00D64AB9"/>
    <w:rsid w:val="00D67AD3"/>
    <w:rsid w:val="00D703FC"/>
    <w:rsid w:val="00D70DAB"/>
    <w:rsid w:val="00D70E4E"/>
    <w:rsid w:val="00D71305"/>
    <w:rsid w:val="00D71978"/>
    <w:rsid w:val="00D73105"/>
    <w:rsid w:val="00D753C3"/>
    <w:rsid w:val="00D759AD"/>
    <w:rsid w:val="00D75F01"/>
    <w:rsid w:val="00D80CA0"/>
    <w:rsid w:val="00D81220"/>
    <w:rsid w:val="00D81D8D"/>
    <w:rsid w:val="00D82911"/>
    <w:rsid w:val="00D86076"/>
    <w:rsid w:val="00D86998"/>
    <w:rsid w:val="00D87328"/>
    <w:rsid w:val="00D8778A"/>
    <w:rsid w:val="00D87A35"/>
    <w:rsid w:val="00D91A0F"/>
    <w:rsid w:val="00D92DA7"/>
    <w:rsid w:val="00D94AD7"/>
    <w:rsid w:val="00D95540"/>
    <w:rsid w:val="00D97030"/>
    <w:rsid w:val="00DA0E40"/>
    <w:rsid w:val="00DA1754"/>
    <w:rsid w:val="00DA51F1"/>
    <w:rsid w:val="00DA7F09"/>
    <w:rsid w:val="00DB0BAB"/>
    <w:rsid w:val="00DB128B"/>
    <w:rsid w:val="00DB1D1E"/>
    <w:rsid w:val="00DB2150"/>
    <w:rsid w:val="00DB2197"/>
    <w:rsid w:val="00DB362C"/>
    <w:rsid w:val="00DB416F"/>
    <w:rsid w:val="00DB433B"/>
    <w:rsid w:val="00DB47CD"/>
    <w:rsid w:val="00DC14D9"/>
    <w:rsid w:val="00DC294B"/>
    <w:rsid w:val="00DC344C"/>
    <w:rsid w:val="00DC3734"/>
    <w:rsid w:val="00DC3979"/>
    <w:rsid w:val="00DC5160"/>
    <w:rsid w:val="00DC5AC8"/>
    <w:rsid w:val="00DC617F"/>
    <w:rsid w:val="00DC624E"/>
    <w:rsid w:val="00DC6B3F"/>
    <w:rsid w:val="00DC6CB7"/>
    <w:rsid w:val="00DD1D4D"/>
    <w:rsid w:val="00DD1DE9"/>
    <w:rsid w:val="00DD3AF5"/>
    <w:rsid w:val="00DD477A"/>
    <w:rsid w:val="00DD75AA"/>
    <w:rsid w:val="00DE0094"/>
    <w:rsid w:val="00DE282A"/>
    <w:rsid w:val="00DE3205"/>
    <w:rsid w:val="00DE3917"/>
    <w:rsid w:val="00DE41A4"/>
    <w:rsid w:val="00DE5223"/>
    <w:rsid w:val="00DE6439"/>
    <w:rsid w:val="00DE7649"/>
    <w:rsid w:val="00DF07F8"/>
    <w:rsid w:val="00DF23EE"/>
    <w:rsid w:val="00DF3433"/>
    <w:rsid w:val="00DF3A8F"/>
    <w:rsid w:val="00DF3CA2"/>
    <w:rsid w:val="00E00971"/>
    <w:rsid w:val="00E01818"/>
    <w:rsid w:val="00E01C0E"/>
    <w:rsid w:val="00E027F4"/>
    <w:rsid w:val="00E02B6E"/>
    <w:rsid w:val="00E03420"/>
    <w:rsid w:val="00E044DB"/>
    <w:rsid w:val="00E047FF"/>
    <w:rsid w:val="00E048C0"/>
    <w:rsid w:val="00E04E4C"/>
    <w:rsid w:val="00E05F38"/>
    <w:rsid w:val="00E112D9"/>
    <w:rsid w:val="00E144C6"/>
    <w:rsid w:val="00E15BA4"/>
    <w:rsid w:val="00E208EA"/>
    <w:rsid w:val="00E2198F"/>
    <w:rsid w:val="00E21D56"/>
    <w:rsid w:val="00E22FD4"/>
    <w:rsid w:val="00E2363C"/>
    <w:rsid w:val="00E25C0A"/>
    <w:rsid w:val="00E26266"/>
    <w:rsid w:val="00E2671C"/>
    <w:rsid w:val="00E2769D"/>
    <w:rsid w:val="00E3220D"/>
    <w:rsid w:val="00E32FF3"/>
    <w:rsid w:val="00E33A3F"/>
    <w:rsid w:val="00E35915"/>
    <w:rsid w:val="00E414C8"/>
    <w:rsid w:val="00E4368A"/>
    <w:rsid w:val="00E4496D"/>
    <w:rsid w:val="00E468F5"/>
    <w:rsid w:val="00E50032"/>
    <w:rsid w:val="00E50420"/>
    <w:rsid w:val="00E50859"/>
    <w:rsid w:val="00E516A9"/>
    <w:rsid w:val="00E533DD"/>
    <w:rsid w:val="00E578E4"/>
    <w:rsid w:val="00E603B4"/>
    <w:rsid w:val="00E60699"/>
    <w:rsid w:val="00E618A6"/>
    <w:rsid w:val="00E646C7"/>
    <w:rsid w:val="00E64754"/>
    <w:rsid w:val="00E650B5"/>
    <w:rsid w:val="00E65BC9"/>
    <w:rsid w:val="00E66655"/>
    <w:rsid w:val="00E6735F"/>
    <w:rsid w:val="00E673AE"/>
    <w:rsid w:val="00E677EB"/>
    <w:rsid w:val="00E67A57"/>
    <w:rsid w:val="00E70D14"/>
    <w:rsid w:val="00E71712"/>
    <w:rsid w:val="00E73087"/>
    <w:rsid w:val="00E73A4B"/>
    <w:rsid w:val="00E74442"/>
    <w:rsid w:val="00E76A59"/>
    <w:rsid w:val="00E76E54"/>
    <w:rsid w:val="00E77730"/>
    <w:rsid w:val="00E810E1"/>
    <w:rsid w:val="00E8163E"/>
    <w:rsid w:val="00E81BF8"/>
    <w:rsid w:val="00E821AB"/>
    <w:rsid w:val="00E83236"/>
    <w:rsid w:val="00E83A25"/>
    <w:rsid w:val="00E844C0"/>
    <w:rsid w:val="00E84B0B"/>
    <w:rsid w:val="00E85602"/>
    <w:rsid w:val="00E85C8E"/>
    <w:rsid w:val="00E865B5"/>
    <w:rsid w:val="00E87396"/>
    <w:rsid w:val="00E87AA8"/>
    <w:rsid w:val="00E87B76"/>
    <w:rsid w:val="00E93530"/>
    <w:rsid w:val="00E9357B"/>
    <w:rsid w:val="00E93644"/>
    <w:rsid w:val="00E94594"/>
    <w:rsid w:val="00E95884"/>
    <w:rsid w:val="00E9727A"/>
    <w:rsid w:val="00E97A18"/>
    <w:rsid w:val="00EA0D7E"/>
    <w:rsid w:val="00EA2383"/>
    <w:rsid w:val="00EA57C3"/>
    <w:rsid w:val="00EA5951"/>
    <w:rsid w:val="00EA5D91"/>
    <w:rsid w:val="00EA621F"/>
    <w:rsid w:val="00EA673F"/>
    <w:rsid w:val="00EA7269"/>
    <w:rsid w:val="00EB0D43"/>
    <w:rsid w:val="00EB2558"/>
    <w:rsid w:val="00EB2A4B"/>
    <w:rsid w:val="00EB31BC"/>
    <w:rsid w:val="00EB45D8"/>
    <w:rsid w:val="00EB4762"/>
    <w:rsid w:val="00EB49FE"/>
    <w:rsid w:val="00EB50F0"/>
    <w:rsid w:val="00EB70E7"/>
    <w:rsid w:val="00EB7D25"/>
    <w:rsid w:val="00EC275A"/>
    <w:rsid w:val="00EC4903"/>
    <w:rsid w:val="00EC493E"/>
    <w:rsid w:val="00EC505C"/>
    <w:rsid w:val="00EC6CBA"/>
    <w:rsid w:val="00ED011C"/>
    <w:rsid w:val="00ED3F53"/>
    <w:rsid w:val="00ED6B57"/>
    <w:rsid w:val="00ED6C8D"/>
    <w:rsid w:val="00ED6D45"/>
    <w:rsid w:val="00EE0850"/>
    <w:rsid w:val="00EE0AEA"/>
    <w:rsid w:val="00EE0C16"/>
    <w:rsid w:val="00EE1C69"/>
    <w:rsid w:val="00EE1D66"/>
    <w:rsid w:val="00EE1DB9"/>
    <w:rsid w:val="00EE2215"/>
    <w:rsid w:val="00EE28D5"/>
    <w:rsid w:val="00EE3CF7"/>
    <w:rsid w:val="00EE597D"/>
    <w:rsid w:val="00EF033B"/>
    <w:rsid w:val="00EF1F8F"/>
    <w:rsid w:val="00EF2B87"/>
    <w:rsid w:val="00EF38AB"/>
    <w:rsid w:val="00EF4028"/>
    <w:rsid w:val="00EF5C0C"/>
    <w:rsid w:val="00EF691B"/>
    <w:rsid w:val="00EF6E7F"/>
    <w:rsid w:val="00EF6F83"/>
    <w:rsid w:val="00EF78A8"/>
    <w:rsid w:val="00F01605"/>
    <w:rsid w:val="00F02ECC"/>
    <w:rsid w:val="00F06329"/>
    <w:rsid w:val="00F06585"/>
    <w:rsid w:val="00F075FE"/>
    <w:rsid w:val="00F0776D"/>
    <w:rsid w:val="00F079BB"/>
    <w:rsid w:val="00F10732"/>
    <w:rsid w:val="00F1083F"/>
    <w:rsid w:val="00F10E9C"/>
    <w:rsid w:val="00F1151A"/>
    <w:rsid w:val="00F11ACB"/>
    <w:rsid w:val="00F130FA"/>
    <w:rsid w:val="00F13764"/>
    <w:rsid w:val="00F14082"/>
    <w:rsid w:val="00F17080"/>
    <w:rsid w:val="00F200A4"/>
    <w:rsid w:val="00F20709"/>
    <w:rsid w:val="00F20BD3"/>
    <w:rsid w:val="00F20DA2"/>
    <w:rsid w:val="00F22402"/>
    <w:rsid w:val="00F2308A"/>
    <w:rsid w:val="00F23E5F"/>
    <w:rsid w:val="00F265BD"/>
    <w:rsid w:val="00F271AF"/>
    <w:rsid w:val="00F27CB3"/>
    <w:rsid w:val="00F303C8"/>
    <w:rsid w:val="00F30FE5"/>
    <w:rsid w:val="00F314C0"/>
    <w:rsid w:val="00F34493"/>
    <w:rsid w:val="00F34FD3"/>
    <w:rsid w:val="00F35241"/>
    <w:rsid w:val="00F35425"/>
    <w:rsid w:val="00F3552C"/>
    <w:rsid w:val="00F4005A"/>
    <w:rsid w:val="00F4011C"/>
    <w:rsid w:val="00F40472"/>
    <w:rsid w:val="00F419E9"/>
    <w:rsid w:val="00F42D41"/>
    <w:rsid w:val="00F43A41"/>
    <w:rsid w:val="00F44361"/>
    <w:rsid w:val="00F454AE"/>
    <w:rsid w:val="00F4581E"/>
    <w:rsid w:val="00F465CF"/>
    <w:rsid w:val="00F46C85"/>
    <w:rsid w:val="00F52C6E"/>
    <w:rsid w:val="00F533D4"/>
    <w:rsid w:val="00F558CB"/>
    <w:rsid w:val="00F55CD8"/>
    <w:rsid w:val="00F57F8E"/>
    <w:rsid w:val="00F57FCF"/>
    <w:rsid w:val="00F60A4E"/>
    <w:rsid w:val="00F61941"/>
    <w:rsid w:val="00F6206B"/>
    <w:rsid w:val="00F622C4"/>
    <w:rsid w:val="00F62E01"/>
    <w:rsid w:val="00F63D05"/>
    <w:rsid w:val="00F654F7"/>
    <w:rsid w:val="00F6574D"/>
    <w:rsid w:val="00F665B5"/>
    <w:rsid w:val="00F66A93"/>
    <w:rsid w:val="00F67521"/>
    <w:rsid w:val="00F67C94"/>
    <w:rsid w:val="00F71503"/>
    <w:rsid w:val="00F72809"/>
    <w:rsid w:val="00F72A97"/>
    <w:rsid w:val="00F72F46"/>
    <w:rsid w:val="00F737AA"/>
    <w:rsid w:val="00F73878"/>
    <w:rsid w:val="00F74CDB"/>
    <w:rsid w:val="00F75934"/>
    <w:rsid w:val="00F76043"/>
    <w:rsid w:val="00F760D9"/>
    <w:rsid w:val="00F77299"/>
    <w:rsid w:val="00F80B55"/>
    <w:rsid w:val="00F80E0A"/>
    <w:rsid w:val="00F8274F"/>
    <w:rsid w:val="00F831E2"/>
    <w:rsid w:val="00F834BA"/>
    <w:rsid w:val="00F83557"/>
    <w:rsid w:val="00F8480D"/>
    <w:rsid w:val="00F874DE"/>
    <w:rsid w:val="00F9003B"/>
    <w:rsid w:val="00F904DA"/>
    <w:rsid w:val="00F91645"/>
    <w:rsid w:val="00F92D84"/>
    <w:rsid w:val="00F93886"/>
    <w:rsid w:val="00F93B75"/>
    <w:rsid w:val="00F93BE4"/>
    <w:rsid w:val="00F95235"/>
    <w:rsid w:val="00F95648"/>
    <w:rsid w:val="00F95C42"/>
    <w:rsid w:val="00F974B3"/>
    <w:rsid w:val="00F97547"/>
    <w:rsid w:val="00FA1C18"/>
    <w:rsid w:val="00FA27A2"/>
    <w:rsid w:val="00FA30D5"/>
    <w:rsid w:val="00FA3214"/>
    <w:rsid w:val="00FA4C6F"/>
    <w:rsid w:val="00FA57DA"/>
    <w:rsid w:val="00FA59AC"/>
    <w:rsid w:val="00FA5B46"/>
    <w:rsid w:val="00FA61EC"/>
    <w:rsid w:val="00FA7BC0"/>
    <w:rsid w:val="00FB24FC"/>
    <w:rsid w:val="00FB27DA"/>
    <w:rsid w:val="00FB4B67"/>
    <w:rsid w:val="00FB5779"/>
    <w:rsid w:val="00FB61D4"/>
    <w:rsid w:val="00FB6949"/>
    <w:rsid w:val="00FB6D34"/>
    <w:rsid w:val="00FB6FA9"/>
    <w:rsid w:val="00FB7339"/>
    <w:rsid w:val="00FB7EAD"/>
    <w:rsid w:val="00FC0678"/>
    <w:rsid w:val="00FC098A"/>
    <w:rsid w:val="00FC0D12"/>
    <w:rsid w:val="00FC0F0D"/>
    <w:rsid w:val="00FC5900"/>
    <w:rsid w:val="00FD01EB"/>
    <w:rsid w:val="00FD184B"/>
    <w:rsid w:val="00FD1DA0"/>
    <w:rsid w:val="00FD2A1C"/>
    <w:rsid w:val="00FD2DBC"/>
    <w:rsid w:val="00FD3277"/>
    <w:rsid w:val="00FD369E"/>
    <w:rsid w:val="00FD405B"/>
    <w:rsid w:val="00FD4877"/>
    <w:rsid w:val="00FD5488"/>
    <w:rsid w:val="00FD5E34"/>
    <w:rsid w:val="00FD7FEF"/>
    <w:rsid w:val="00FE07F5"/>
    <w:rsid w:val="00FE1DDB"/>
    <w:rsid w:val="00FE2F6C"/>
    <w:rsid w:val="00FE3556"/>
    <w:rsid w:val="00FE3EED"/>
    <w:rsid w:val="00FE6A3E"/>
    <w:rsid w:val="00FE6D99"/>
    <w:rsid w:val="00FE7D76"/>
    <w:rsid w:val="00FF0210"/>
    <w:rsid w:val="00FF023D"/>
    <w:rsid w:val="00FF04A8"/>
    <w:rsid w:val="00FF05EE"/>
    <w:rsid w:val="00FF1636"/>
    <w:rsid w:val="00FF18C8"/>
    <w:rsid w:val="00FF1DB5"/>
    <w:rsid w:val="00FF2FC3"/>
    <w:rsid w:val="00FF2FD2"/>
    <w:rsid w:val="00FF3606"/>
    <w:rsid w:val="00FF3EC8"/>
    <w:rsid w:val="00FF474F"/>
    <w:rsid w:val="00FF48B5"/>
    <w:rsid w:val="00FF498B"/>
    <w:rsid w:val="00FF5183"/>
    <w:rsid w:val="00FF56F4"/>
    <w:rsid w:val="00FF6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8231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DA2"/>
    <w:pPr>
      <w:ind w:left="720"/>
      <w:contextualSpacing/>
    </w:pPr>
  </w:style>
  <w:style w:type="character" w:styleId="Hyperlink">
    <w:name w:val="Hyperlink"/>
    <w:basedOn w:val="DefaultParagraphFont"/>
    <w:uiPriority w:val="99"/>
    <w:unhideWhenUsed/>
    <w:rsid w:val="001C2A1F"/>
    <w:rPr>
      <w:color w:val="0000FF" w:themeColor="hyperlink"/>
      <w:u w:val="single"/>
    </w:rPr>
  </w:style>
  <w:style w:type="paragraph" w:styleId="NormalWeb">
    <w:name w:val="Normal (Web)"/>
    <w:basedOn w:val="Normal"/>
    <w:uiPriority w:val="99"/>
    <w:semiHidden/>
    <w:unhideWhenUsed/>
    <w:rsid w:val="00BD3CA3"/>
    <w:rPr>
      <w:rFonts w:cs="Times New Roman"/>
    </w:rPr>
  </w:style>
  <w:style w:type="character" w:styleId="FollowedHyperlink">
    <w:name w:val="FollowedHyperlink"/>
    <w:basedOn w:val="DefaultParagraphFont"/>
    <w:uiPriority w:val="99"/>
    <w:semiHidden/>
    <w:unhideWhenUsed/>
    <w:rsid w:val="00512F53"/>
    <w:rPr>
      <w:color w:val="800080" w:themeColor="followedHyperlink"/>
      <w:u w:val="single"/>
    </w:rPr>
  </w:style>
  <w:style w:type="numbering" w:customStyle="1" w:styleId="Kim">
    <w:name w:val="Kim"/>
    <w:uiPriority w:val="99"/>
    <w:rsid w:val="008810F6"/>
    <w:pPr>
      <w:numPr>
        <w:numId w:val="40"/>
      </w:numPr>
    </w:pPr>
  </w:style>
  <w:style w:type="paragraph" w:styleId="NoSpacing">
    <w:name w:val="No Spacing"/>
    <w:uiPriority w:val="1"/>
    <w:qFormat/>
    <w:rsid w:val="008810F6"/>
    <w:rPr>
      <w:rFonts w:asciiTheme="minorHAnsi" w:eastAsiaTheme="minorHAnsi" w:hAnsiTheme="minorHAnsi"/>
      <w:sz w:val="22"/>
      <w:szCs w:val="22"/>
    </w:rPr>
  </w:style>
  <w:style w:type="paragraph" w:styleId="NoteLevel1">
    <w:name w:val="Note Level 1"/>
    <w:basedOn w:val="Normal"/>
    <w:uiPriority w:val="99"/>
    <w:unhideWhenUsed/>
    <w:rsid w:val="00724F57"/>
    <w:pPr>
      <w:keepNext/>
      <w:numPr>
        <w:numId w:val="44"/>
      </w:numPr>
      <w:contextualSpacing/>
      <w:outlineLvl w:val="0"/>
    </w:pPr>
    <w:rPr>
      <w:rFonts w:ascii="Verdana" w:hAnsi="Verdana"/>
    </w:rPr>
  </w:style>
  <w:style w:type="paragraph" w:styleId="NoteLevel2">
    <w:name w:val="Note Level 2"/>
    <w:basedOn w:val="Normal"/>
    <w:uiPriority w:val="99"/>
    <w:unhideWhenUsed/>
    <w:rsid w:val="00724F57"/>
    <w:pPr>
      <w:keepNext/>
      <w:numPr>
        <w:ilvl w:val="1"/>
        <w:numId w:val="44"/>
      </w:numPr>
      <w:contextualSpacing/>
      <w:outlineLvl w:val="1"/>
    </w:pPr>
    <w:rPr>
      <w:rFonts w:ascii="Verdana" w:hAnsi="Verdana"/>
    </w:rPr>
  </w:style>
  <w:style w:type="paragraph" w:styleId="NoteLevel3">
    <w:name w:val="Note Level 3"/>
    <w:basedOn w:val="Normal"/>
    <w:uiPriority w:val="99"/>
    <w:unhideWhenUsed/>
    <w:rsid w:val="00724F57"/>
    <w:pPr>
      <w:keepNext/>
      <w:numPr>
        <w:ilvl w:val="2"/>
        <w:numId w:val="44"/>
      </w:numPr>
      <w:contextualSpacing/>
      <w:outlineLvl w:val="2"/>
    </w:pPr>
    <w:rPr>
      <w:rFonts w:ascii="Verdana" w:hAnsi="Verdana"/>
    </w:rPr>
  </w:style>
  <w:style w:type="paragraph" w:styleId="NoteLevel4">
    <w:name w:val="Note Level 4"/>
    <w:basedOn w:val="Normal"/>
    <w:uiPriority w:val="99"/>
    <w:unhideWhenUsed/>
    <w:rsid w:val="00724F57"/>
    <w:pPr>
      <w:keepNext/>
      <w:numPr>
        <w:ilvl w:val="3"/>
        <w:numId w:val="44"/>
      </w:numPr>
      <w:contextualSpacing/>
      <w:outlineLvl w:val="3"/>
    </w:pPr>
    <w:rPr>
      <w:rFonts w:ascii="Verdana" w:hAnsi="Verdana"/>
    </w:rPr>
  </w:style>
  <w:style w:type="paragraph" w:styleId="NoteLevel5">
    <w:name w:val="Note Level 5"/>
    <w:basedOn w:val="Normal"/>
    <w:uiPriority w:val="99"/>
    <w:unhideWhenUsed/>
    <w:rsid w:val="00724F57"/>
    <w:pPr>
      <w:keepNext/>
      <w:numPr>
        <w:ilvl w:val="4"/>
        <w:numId w:val="44"/>
      </w:numPr>
      <w:contextualSpacing/>
      <w:outlineLvl w:val="4"/>
    </w:pPr>
    <w:rPr>
      <w:rFonts w:ascii="Verdana" w:hAnsi="Verdana"/>
    </w:rPr>
  </w:style>
  <w:style w:type="paragraph" w:styleId="NoteLevel6">
    <w:name w:val="Note Level 6"/>
    <w:basedOn w:val="Normal"/>
    <w:uiPriority w:val="99"/>
    <w:unhideWhenUsed/>
    <w:rsid w:val="00724F57"/>
    <w:pPr>
      <w:keepNext/>
      <w:numPr>
        <w:ilvl w:val="5"/>
        <w:numId w:val="44"/>
      </w:numPr>
      <w:contextualSpacing/>
      <w:outlineLvl w:val="5"/>
    </w:pPr>
    <w:rPr>
      <w:rFonts w:ascii="Verdana" w:hAnsi="Verdana"/>
    </w:rPr>
  </w:style>
  <w:style w:type="paragraph" w:styleId="NoteLevel7">
    <w:name w:val="Note Level 7"/>
    <w:basedOn w:val="Normal"/>
    <w:uiPriority w:val="99"/>
    <w:semiHidden/>
    <w:unhideWhenUsed/>
    <w:rsid w:val="00724F57"/>
    <w:pPr>
      <w:keepNext/>
      <w:numPr>
        <w:ilvl w:val="6"/>
        <w:numId w:val="44"/>
      </w:numPr>
      <w:contextualSpacing/>
      <w:outlineLvl w:val="6"/>
    </w:pPr>
    <w:rPr>
      <w:rFonts w:ascii="Verdana" w:hAnsi="Verdana"/>
    </w:rPr>
  </w:style>
  <w:style w:type="paragraph" w:styleId="NoteLevel8">
    <w:name w:val="Note Level 8"/>
    <w:basedOn w:val="Normal"/>
    <w:uiPriority w:val="99"/>
    <w:unhideWhenUsed/>
    <w:rsid w:val="00724F57"/>
    <w:pPr>
      <w:keepNext/>
      <w:numPr>
        <w:ilvl w:val="7"/>
        <w:numId w:val="44"/>
      </w:numPr>
      <w:contextualSpacing/>
      <w:outlineLvl w:val="7"/>
    </w:pPr>
    <w:rPr>
      <w:rFonts w:ascii="Verdana" w:hAnsi="Verdana"/>
    </w:rPr>
  </w:style>
  <w:style w:type="paragraph" w:styleId="NoteLevel9">
    <w:name w:val="Note Level 9"/>
    <w:basedOn w:val="Normal"/>
    <w:uiPriority w:val="99"/>
    <w:semiHidden/>
    <w:unhideWhenUsed/>
    <w:rsid w:val="00724F57"/>
    <w:pPr>
      <w:keepNext/>
      <w:numPr>
        <w:ilvl w:val="8"/>
        <w:numId w:val="44"/>
      </w:numPr>
      <w:contextualSpacing/>
      <w:outlineLvl w:val="8"/>
    </w:pPr>
    <w:rPr>
      <w:rFonts w:ascii="Verdana" w:hAnsi="Verdana"/>
    </w:rPr>
  </w:style>
  <w:style w:type="paragraph" w:styleId="Footer">
    <w:name w:val="footer"/>
    <w:basedOn w:val="Normal"/>
    <w:link w:val="FooterChar"/>
    <w:uiPriority w:val="99"/>
    <w:unhideWhenUsed/>
    <w:rsid w:val="00C32F95"/>
    <w:pPr>
      <w:tabs>
        <w:tab w:val="center" w:pos="4320"/>
        <w:tab w:val="right" w:pos="8640"/>
      </w:tabs>
    </w:pPr>
  </w:style>
  <w:style w:type="character" w:customStyle="1" w:styleId="FooterChar">
    <w:name w:val="Footer Char"/>
    <w:basedOn w:val="DefaultParagraphFont"/>
    <w:link w:val="Footer"/>
    <w:uiPriority w:val="99"/>
    <w:rsid w:val="00C32F95"/>
  </w:style>
  <w:style w:type="character" w:styleId="PageNumber">
    <w:name w:val="page number"/>
    <w:basedOn w:val="DefaultParagraphFont"/>
    <w:uiPriority w:val="99"/>
    <w:semiHidden/>
    <w:unhideWhenUsed/>
    <w:rsid w:val="00C32F95"/>
  </w:style>
  <w:style w:type="paragraph" w:styleId="Header">
    <w:name w:val="header"/>
    <w:basedOn w:val="Normal"/>
    <w:link w:val="HeaderChar"/>
    <w:uiPriority w:val="99"/>
    <w:unhideWhenUsed/>
    <w:rsid w:val="00C32F95"/>
    <w:pPr>
      <w:tabs>
        <w:tab w:val="center" w:pos="4320"/>
        <w:tab w:val="right" w:pos="8640"/>
      </w:tabs>
    </w:pPr>
  </w:style>
  <w:style w:type="character" w:customStyle="1" w:styleId="HeaderChar">
    <w:name w:val="Header Char"/>
    <w:basedOn w:val="DefaultParagraphFont"/>
    <w:link w:val="Header"/>
    <w:uiPriority w:val="99"/>
    <w:rsid w:val="00C32F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DA2"/>
    <w:pPr>
      <w:ind w:left="720"/>
      <w:contextualSpacing/>
    </w:pPr>
  </w:style>
  <w:style w:type="character" w:styleId="Hyperlink">
    <w:name w:val="Hyperlink"/>
    <w:basedOn w:val="DefaultParagraphFont"/>
    <w:uiPriority w:val="99"/>
    <w:unhideWhenUsed/>
    <w:rsid w:val="001C2A1F"/>
    <w:rPr>
      <w:color w:val="0000FF" w:themeColor="hyperlink"/>
      <w:u w:val="single"/>
    </w:rPr>
  </w:style>
  <w:style w:type="paragraph" w:styleId="NormalWeb">
    <w:name w:val="Normal (Web)"/>
    <w:basedOn w:val="Normal"/>
    <w:uiPriority w:val="99"/>
    <w:semiHidden/>
    <w:unhideWhenUsed/>
    <w:rsid w:val="00BD3CA3"/>
    <w:rPr>
      <w:rFonts w:cs="Times New Roman"/>
    </w:rPr>
  </w:style>
  <w:style w:type="character" w:styleId="FollowedHyperlink">
    <w:name w:val="FollowedHyperlink"/>
    <w:basedOn w:val="DefaultParagraphFont"/>
    <w:uiPriority w:val="99"/>
    <w:semiHidden/>
    <w:unhideWhenUsed/>
    <w:rsid w:val="00512F53"/>
    <w:rPr>
      <w:color w:val="800080" w:themeColor="followedHyperlink"/>
      <w:u w:val="single"/>
    </w:rPr>
  </w:style>
  <w:style w:type="numbering" w:customStyle="1" w:styleId="Kim">
    <w:name w:val="Kim"/>
    <w:uiPriority w:val="99"/>
    <w:rsid w:val="008810F6"/>
    <w:pPr>
      <w:numPr>
        <w:numId w:val="40"/>
      </w:numPr>
    </w:pPr>
  </w:style>
  <w:style w:type="paragraph" w:styleId="NoSpacing">
    <w:name w:val="No Spacing"/>
    <w:uiPriority w:val="1"/>
    <w:qFormat/>
    <w:rsid w:val="008810F6"/>
    <w:rPr>
      <w:rFonts w:asciiTheme="minorHAnsi" w:eastAsiaTheme="minorHAnsi" w:hAnsiTheme="minorHAnsi"/>
      <w:sz w:val="22"/>
      <w:szCs w:val="22"/>
    </w:rPr>
  </w:style>
  <w:style w:type="paragraph" w:styleId="NoteLevel1">
    <w:name w:val="Note Level 1"/>
    <w:basedOn w:val="Normal"/>
    <w:uiPriority w:val="99"/>
    <w:unhideWhenUsed/>
    <w:rsid w:val="00724F57"/>
    <w:pPr>
      <w:keepNext/>
      <w:numPr>
        <w:numId w:val="44"/>
      </w:numPr>
      <w:contextualSpacing/>
      <w:outlineLvl w:val="0"/>
    </w:pPr>
    <w:rPr>
      <w:rFonts w:ascii="Verdana" w:hAnsi="Verdana"/>
    </w:rPr>
  </w:style>
  <w:style w:type="paragraph" w:styleId="NoteLevel2">
    <w:name w:val="Note Level 2"/>
    <w:basedOn w:val="Normal"/>
    <w:uiPriority w:val="99"/>
    <w:unhideWhenUsed/>
    <w:rsid w:val="00724F57"/>
    <w:pPr>
      <w:keepNext/>
      <w:numPr>
        <w:ilvl w:val="1"/>
        <w:numId w:val="44"/>
      </w:numPr>
      <w:contextualSpacing/>
      <w:outlineLvl w:val="1"/>
    </w:pPr>
    <w:rPr>
      <w:rFonts w:ascii="Verdana" w:hAnsi="Verdana"/>
    </w:rPr>
  </w:style>
  <w:style w:type="paragraph" w:styleId="NoteLevel3">
    <w:name w:val="Note Level 3"/>
    <w:basedOn w:val="Normal"/>
    <w:uiPriority w:val="99"/>
    <w:unhideWhenUsed/>
    <w:rsid w:val="00724F57"/>
    <w:pPr>
      <w:keepNext/>
      <w:numPr>
        <w:ilvl w:val="2"/>
        <w:numId w:val="44"/>
      </w:numPr>
      <w:contextualSpacing/>
      <w:outlineLvl w:val="2"/>
    </w:pPr>
    <w:rPr>
      <w:rFonts w:ascii="Verdana" w:hAnsi="Verdana"/>
    </w:rPr>
  </w:style>
  <w:style w:type="paragraph" w:styleId="NoteLevel4">
    <w:name w:val="Note Level 4"/>
    <w:basedOn w:val="Normal"/>
    <w:uiPriority w:val="99"/>
    <w:unhideWhenUsed/>
    <w:rsid w:val="00724F57"/>
    <w:pPr>
      <w:keepNext/>
      <w:numPr>
        <w:ilvl w:val="3"/>
        <w:numId w:val="44"/>
      </w:numPr>
      <w:contextualSpacing/>
      <w:outlineLvl w:val="3"/>
    </w:pPr>
    <w:rPr>
      <w:rFonts w:ascii="Verdana" w:hAnsi="Verdana"/>
    </w:rPr>
  </w:style>
  <w:style w:type="paragraph" w:styleId="NoteLevel5">
    <w:name w:val="Note Level 5"/>
    <w:basedOn w:val="Normal"/>
    <w:uiPriority w:val="99"/>
    <w:unhideWhenUsed/>
    <w:rsid w:val="00724F57"/>
    <w:pPr>
      <w:keepNext/>
      <w:numPr>
        <w:ilvl w:val="4"/>
        <w:numId w:val="44"/>
      </w:numPr>
      <w:contextualSpacing/>
      <w:outlineLvl w:val="4"/>
    </w:pPr>
    <w:rPr>
      <w:rFonts w:ascii="Verdana" w:hAnsi="Verdana"/>
    </w:rPr>
  </w:style>
  <w:style w:type="paragraph" w:styleId="NoteLevel6">
    <w:name w:val="Note Level 6"/>
    <w:basedOn w:val="Normal"/>
    <w:uiPriority w:val="99"/>
    <w:unhideWhenUsed/>
    <w:rsid w:val="00724F57"/>
    <w:pPr>
      <w:keepNext/>
      <w:numPr>
        <w:ilvl w:val="5"/>
        <w:numId w:val="44"/>
      </w:numPr>
      <w:contextualSpacing/>
      <w:outlineLvl w:val="5"/>
    </w:pPr>
    <w:rPr>
      <w:rFonts w:ascii="Verdana" w:hAnsi="Verdana"/>
    </w:rPr>
  </w:style>
  <w:style w:type="paragraph" w:styleId="NoteLevel7">
    <w:name w:val="Note Level 7"/>
    <w:basedOn w:val="Normal"/>
    <w:uiPriority w:val="99"/>
    <w:semiHidden/>
    <w:unhideWhenUsed/>
    <w:rsid w:val="00724F57"/>
    <w:pPr>
      <w:keepNext/>
      <w:numPr>
        <w:ilvl w:val="6"/>
        <w:numId w:val="44"/>
      </w:numPr>
      <w:contextualSpacing/>
      <w:outlineLvl w:val="6"/>
    </w:pPr>
    <w:rPr>
      <w:rFonts w:ascii="Verdana" w:hAnsi="Verdana"/>
    </w:rPr>
  </w:style>
  <w:style w:type="paragraph" w:styleId="NoteLevel8">
    <w:name w:val="Note Level 8"/>
    <w:basedOn w:val="Normal"/>
    <w:uiPriority w:val="99"/>
    <w:unhideWhenUsed/>
    <w:rsid w:val="00724F57"/>
    <w:pPr>
      <w:keepNext/>
      <w:numPr>
        <w:ilvl w:val="7"/>
        <w:numId w:val="44"/>
      </w:numPr>
      <w:contextualSpacing/>
      <w:outlineLvl w:val="7"/>
    </w:pPr>
    <w:rPr>
      <w:rFonts w:ascii="Verdana" w:hAnsi="Verdana"/>
    </w:rPr>
  </w:style>
  <w:style w:type="paragraph" w:styleId="NoteLevel9">
    <w:name w:val="Note Level 9"/>
    <w:basedOn w:val="Normal"/>
    <w:uiPriority w:val="99"/>
    <w:semiHidden/>
    <w:unhideWhenUsed/>
    <w:rsid w:val="00724F57"/>
    <w:pPr>
      <w:keepNext/>
      <w:numPr>
        <w:ilvl w:val="8"/>
        <w:numId w:val="44"/>
      </w:numPr>
      <w:contextualSpacing/>
      <w:outlineLvl w:val="8"/>
    </w:pPr>
    <w:rPr>
      <w:rFonts w:ascii="Verdana" w:hAnsi="Verdana"/>
    </w:rPr>
  </w:style>
  <w:style w:type="paragraph" w:styleId="Footer">
    <w:name w:val="footer"/>
    <w:basedOn w:val="Normal"/>
    <w:link w:val="FooterChar"/>
    <w:uiPriority w:val="99"/>
    <w:unhideWhenUsed/>
    <w:rsid w:val="00C32F95"/>
    <w:pPr>
      <w:tabs>
        <w:tab w:val="center" w:pos="4320"/>
        <w:tab w:val="right" w:pos="8640"/>
      </w:tabs>
    </w:pPr>
  </w:style>
  <w:style w:type="character" w:customStyle="1" w:styleId="FooterChar">
    <w:name w:val="Footer Char"/>
    <w:basedOn w:val="DefaultParagraphFont"/>
    <w:link w:val="Footer"/>
    <w:uiPriority w:val="99"/>
    <w:rsid w:val="00C32F95"/>
  </w:style>
  <w:style w:type="character" w:styleId="PageNumber">
    <w:name w:val="page number"/>
    <w:basedOn w:val="DefaultParagraphFont"/>
    <w:uiPriority w:val="99"/>
    <w:semiHidden/>
    <w:unhideWhenUsed/>
    <w:rsid w:val="00C32F95"/>
  </w:style>
  <w:style w:type="paragraph" w:styleId="Header">
    <w:name w:val="header"/>
    <w:basedOn w:val="Normal"/>
    <w:link w:val="HeaderChar"/>
    <w:uiPriority w:val="99"/>
    <w:unhideWhenUsed/>
    <w:rsid w:val="00C32F95"/>
    <w:pPr>
      <w:tabs>
        <w:tab w:val="center" w:pos="4320"/>
        <w:tab w:val="right" w:pos="8640"/>
      </w:tabs>
    </w:pPr>
  </w:style>
  <w:style w:type="character" w:customStyle="1" w:styleId="HeaderChar">
    <w:name w:val="Header Char"/>
    <w:basedOn w:val="DefaultParagraphFont"/>
    <w:link w:val="Header"/>
    <w:uiPriority w:val="99"/>
    <w:rsid w:val="00C32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113">
      <w:bodyDiv w:val="1"/>
      <w:marLeft w:val="0"/>
      <w:marRight w:val="0"/>
      <w:marTop w:val="0"/>
      <w:marBottom w:val="0"/>
      <w:divBdr>
        <w:top w:val="none" w:sz="0" w:space="0" w:color="auto"/>
        <w:left w:val="none" w:sz="0" w:space="0" w:color="auto"/>
        <w:bottom w:val="none" w:sz="0" w:space="0" w:color="auto"/>
        <w:right w:val="none" w:sz="0" w:space="0" w:color="auto"/>
      </w:divBdr>
    </w:div>
    <w:div w:id="8020974">
      <w:bodyDiv w:val="1"/>
      <w:marLeft w:val="0"/>
      <w:marRight w:val="0"/>
      <w:marTop w:val="0"/>
      <w:marBottom w:val="0"/>
      <w:divBdr>
        <w:top w:val="none" w:sz="0" w:space="0" w:color="auto"/>
        <w:left w:val="none" w:sz="0" w:space="0" w:color="auto"/>
        <w:bottom w:val="none" w:sz="0" w:space="0" w:color="auto"/>
        <w:right w:val="none" w:sz="0" w:space="0" w:color="auto"/>
      </w:divBdr>
    </w:div>
    <w:div w:id="15886118">
      <w:bodyDiv w:val="1"/>
      <w:marLeft w:val="0"/>
      <w:marRight w:val="0"/>
      <w:marTop w:val="0"/>
      <w:marBottom w:val="0"/>
      <w:divBdr>
        <w:top w:val="none" w:sz="0" w:space="0" w:color="auto"/>
        <w:left w:val="none" w:sz="0" w:space="0" w:color="auto"/>
        <w:bottom w:val="none" w:sz="0" w:space="0" w:color="auto"/>
        <w:right w:val="none" w:sz="0" w:space="0" w:color="auto"/>
      </w:divBdr>
    </w:div>
    <w:div w:id="28142376">
      <w:bodyDiv w:val="1"/>
      <w:marLeft w:val="0"/>
      <w:marRight w:val="0"/>
      <w:marTop w:val="0"/>
      <w:marBottom w:val="0"/>
      <w:divBdr>
        <w:top w:val="none" w:sz="0" w:space="0" w:color="auto"/>
        <w:left w:val="none" w:sz="0" w:space="0" w:color="auto"/>
        <w:bottom w:val="none" w:sz="0" w:space="0" w:color="auto"/>
        <w:right w:val="none" w:sz="0" w:space="0" w:color="auto"/>
      </w:divBdr>
    </w:div>
    <w:div w:id="41756054">
      <w:bodyDiv w:val="1"/>
      <w:marLeft w:val="0"/>
      <w:marRight w:val="0"/>
      <w:marTop w:val="0"/>
      <w:marBottom w:val="0"/>
      <w:divBdr>
        <w:top w:val="none" w:sz="0" w:space="0" w:color="auto"/>
        <w:left w:val="none" w:sz="0" w:space="0" w:color="auto"/>
        <w:bottom w:val="none" w:sz="0" w:space="0" w:color="auto"/>
        <w:right w:val="none" w:sz="0" w:space="0" w:color="auto"/>
      </w:divBdr>
    </w:div>
    <w:div w:id="42559366">
      <w:bodyDiv w:val="1"/>
      <w:marLeft w:val="0"/>
      <w:marRight w:val="0"/>
      <w:marTop w:val="0"/>
      <w:marBottom w:val="0"/>
      <w:divBdr>
        <w:top w:val="none" w:sz="0" w:space="0" w:color="auto"/>
        <w:left w:val="none" w:sz="0" w:space="0" w:color="auto"/>
        <w:bottom w:val="none" w:sz="0" w:space="0" w:color="auto"/>
        <w:right w:val="none" w:sz="0" w:space="0" w:color="auto"/>
      </w:divBdr>
    </w:div>
    <w:div w:id="44182399">
      <w:bodyDiv w:val="1"/>
      <w:marLeft w:val="0"/>
      <w:marRight w:val="0"/>
      <w:marTop w:val="0"/>
      <w:marBottom w:val="0"/>
      <w:divBdr>
        <w:top w:val="none" w:sz="0" w:space="0" w:color="auto"/>
        <w:left w:val="none" w:sz="0" w:space="0" w:color="auto"/>
        <w:bottom w:val="none" w:sz="0" w:space="0" w:color="auto"/>
        <w:right w:val="none" w:sz="0" w:space="0" w:color="auto"/>
      </w:divBdr>
    </w:div>
    <w:div w:id="49039345">
      <w:bodyDiv w:val="1"/>
      <w:marLeft w:val="0"/>
      <w:marRight w:val="0"/>
      <w:marTop w:val="0"/>
      <w:marBottom w:val="0"/>
      <w:divBdr>
        <w:top w:val="none" w:sz="0" w:space="0" w:color="auto"/>
        <w:left w:val="none" w:sz="0" w:space="0" w:color="auto"/>
        <w:bottom w:val="none" w:sz="0" w:space="0" w:color="auto"/>
        <w:right w:val="none" w:sz="0" w:space="0" w:color="auto"/>
      </w:divBdr>
    </w:div>
    <w:div w:id="52967919">
      <w:bodyDiv w:val="1"/>
      <w:marLeft w:val="0"/>
      <w:marRight w:val="0"/>
      <w:marTop w:val="0"/>
      <w:marBottom w:val="0"/>
      <w:divBdr>
        <w:top w:val="none" w:sz="0" w:space="0" w:color="auto"/>
        <w:left w:val="none" w:sz="0" w:space="0" w:color="auto"/>
        <w:bottom w:val="none" w:sz="0" w:space="0" w:color="auto"/>
        <w:right w:val="none" w:sz="0" w:space="0" w:color="auto"/>
      </w:divBdr>
    </w:div>
    <w:div w:id="56322882">
      <w:bodyDiv w:val="1"/>
      <w:marLeft w:val="0"/>
      <w:marRight w:val="0"/>
      <w:marTop w:val="0"/>
      <w:marBottom w:val="0"/>
      <w:divBdr>
        <w:top w:val="none" w:sz="0" w:space="0" w:color="auto"/>
        <w:left w:val="none" w:sz="0" w:space="0" w:color="auto"/>
        <w:bottom w:val="none" w:sz="0" w:space="0" w:color="auto"/>
        <w:right w:val="none" w:sz="0" w:space="0" w:color="auto"/>
      </w:divBdr>
    </w:div>
    <w:div w:id="58603470">
      <w:bodyDiv w:val="1"/>
      <w:marLeft w:val="0"/>
      <w:marRight w:val="0"/>
      <w:marTop w:val="0"/>
      <w:marBottom w:val="0"/>
      <w:divBdr>
        <w:top w:val="none" w:sz="0" w:space="0" w:color="auto"/>
        <w:left w:val="none" w:sz="0" w:space="0" w:color="auto"/>
        <w:bottom w:val="none" w:sz="0" w:space="0" w:color="auto"/>
        <w:right w:val="none" w:sz="0" w:space="0" w:color="auto"/>
      </w:divBdr>
    </w:div>
    <w:div w:id="72316560">
      <w:bodyDiv w:val="1"/>
      <w:marLeft w:val="0"/>
      <w:marRight w:val="0"/>
      <w:marTop w:val="0"/>
      <w:marBottom w:val="0"/>
      <w:divBdr>
        <w:top w:val="none" w:sz="0" w:space="0" w:color="auto"/>
        <w:left w:val="none" w:sz="0" w:space="0" w:color="auto"/>
        <w:bottom w:val="none" w:sz="0" w:space="0" w:color="auto"/>
        <w:right w:val="none" w:sz="0" w:space="0" w:color="auto"/>
      </w:divBdr>
    </w:div>
    <w:div w:id="75833993">
      <w:bodyDiv w:val="1"/>
      <w:marLeft w:val="0"/>
      <w:marRight w:val="0"/>
      <w:marTop w:val="0"/>
      <w:marBottom w:val="0"/>
      <w:divBdr>
        <w:top w:val="none" w:sz="0" w:space="0" w:color="auto"/>
        <w:left w:val="none" w:sz="0" w:space="0" w:color="auto"/>
        <w:bottom w:val="none" w:sz="0" w:space="0" w:color="auto"/>
        <w:right w:val="none" w:sz="0" w:space="0" w:color="auto"/>
      </w:divBdr>
    </w:div>
    <w:div w:id="78990715">
      <w:bodyDiv w:val="1"/>
      <w:marLeft w:val="0"/>
      <w:marRight w:val="0"/>
      <w:marTop w:val="0"/>
      <w:marBottom w:val="0"/>
      <w:divBdr>
        <w:top w:val="none" w:sz="0" w:space="0" w:color="auto"/>
        <w:left w:val="none" w:sz="0" w:space="0" w:color="auto"/>
        <w:bottom w:val="none" w:sz="0" w:space="0" w:color="auto"/>
        <w:right w:val="none" w:sz="0" w:space="0" w:color="auto"/>
      </w:divBdr>
    </w:div>
    <w:div w:id="79916954">
      <w:bodyDiv w:val="1"/>
      <w:marLeft w:val="0"/>
      <w:marRight w:val="0"/>
      <w:marTop w:val="0"/>
      <w:marBottom w:val="0"/>
      <w:divBdr>
        <w:top w:val="none" w:sz="0" w:space="0" w:color="auto"/>
        <w:left w:val="none" w:sz="0" w:space="0" w:color="auto"/>
        <w:bottom w:val="none" w:sz="0" w:space="0" w:color="auto"/>
        <w:right w:val="none" w:sz="0" w:space="0" w:color="auto"/>
      </w:divBdr>
    </w:div>
    <w:div w:id="90586472">
      <w:bodyDiv w:val="1"/>
      <w:marLeft w:val="0"/>
      <w:marRight w:val="0"/>
      <w:marTop w:val="0"/>
      <w:marBottom w:val="0"/>
      <w:divBdr>
        <w:top w:val="none" w:sz="0" w:space="0" w:color="auto"/>
        <w:left w:val="none" w:sz="0" w:space="0" w:color="auto"/>
        <w:bottom w:val="none" w:sz="0" w:space="0" w:color="auto"/>
        <w:right w:val="none" w:sz="0" w:space="0" w:color="auto"/>
      </w:divBdr>
    </w:div>
    <w:div w:id="104347418">
      <w:bodyDiv w:val="1"/>
      <w:marLeft w:val="0"/>
      <w:marRight w:val="0"/>
      <w:marTop w:val="0"/>
      <w:marBottom w:val="0"/>
      <w:divBdr>
        <w:top w:val="none" w:sz="0" w:space="0" w:color="auto"/>
        <w:left w:val="none" w:sz="0" w:space="0" w:color="auto"/>
        <w:bottom w:val="none" w:sz="0" w:space="0" w:color="auto"/>
        <w:right w:val="none" w:sz="0" w:space="0" w:color="auto"/>
      </w:divBdr>
    </w:div>
    <w:div w:id="125777783">
      <w:bodyDiv w:val="1"/>
      <w:marLeft w:val="0"/>
      <w:marRight w:val="0"/>
      <w:marTop w:val="0"/>
      <w:marBottom w:val="0"/>
      <w:divBdr>
        <w:top w:val="none" w:sz="0" w:space="0" w:color="auto"/>
        <w:left w:val="none" w:sz="0" w:space="0" w:color="auto"/>
        <w:bottom w:val="none" w:sz="0" w:space="0" w:color="auto"/>
        <w:right w:val="none" w:sz="0" w:space="0" w:color="auto"/>
      </w:divBdr>
    </w:div>
    <w:div w:id="127165114">
      <w:bodyDiv w:val="1"/>
      <w:marLeft w:val="0"/>
      <w:marRight w:val="0"/>
      <w:marTop w:val="0"/>
      <w:marBottom w:val="0"/>
      <w:divBdr>
        <w:top w:val="none" w:sz="0" w:space="0" w:color="auto"/>
        <w:left w:val="none" w:sz="0" w:space="0" w:color="auto"/>
        <w:bottom w:val="none" w:sz="0" w:space="0" w:color="auto"/>
        <w:right w:val="none" w:sz="0" w:space="0" w:color="auto"/>
      </w:divBdr>
    </w:div>
    <w:div w:id="158741885">
      <w:bodyDiv w:val="1"/>
      <w:marLeft w:val="0"/>
      <w:marRight w:val="0"/>
      <w:marTop w:val="0"/>
      <w:marBottom w:val="0"/>
      <w:divBdr>
        <w:top w:val="none" w:sz="0" w:space="0" w:color="auto"/>
        <w:left w:val="none" w:sz="0" w:space="0" w:color="auto"/>
        <w:bottom w:val="none" w:sz="0" w:space="0" w:color="auto"/>
        <w:right w:val="none" w:sz="0" w:space="0" w:color="auto"/>
      </w:divBdr>
    </w:div>
    <w:div w:id="161631183">
      <w:bodyDiv w:val="1"/>
      <w:marLeft w:val="0"/>
      <w:marRight w:val="0"/>
      <w:marTop w:val="0"/>
      <w:marBottom w:val="0"/>
      <w:divBdr>
        <w:top w:val="none" w:sz="0" w:space="0" w:color="auto"/>
        <w:left w:val="none" w:sz="0" w:space="0" w:color="auto"/>
        <w:bottom w:val="none" w:sz="0" w:space="0" w:color="auto"/>
        <w:right w:val="none" w:sz="0" w:space="0" w:color="auto"/>
      </w:divBdr>
    </w:div>
    <w:div w:id="169222946">
      <w:bodyDiv w:val="1"/>
      <w:marLeft w:val="0"/>
      <w:marRight w:val="0"/>
      <w:marTop w:val="0"/>
      <w:marBottom w:val="0"/>
      <w:divBdr>
        <w:top w:val="none" w:sz="0" w:space="0" w:color="auto"/>
        <w:left w:val="none" w:sz="0" w:space="0" w:color="auto"/>
        <w:bottom w:val="none" w:sz="0" w:space="0" w:color="auto"/>
        <w:right w:val="none" w:sz="0" w:space="0" w:color="auto"/>
      </w:divBdr>
    </w:div>
    <w:div w:id="177088970">
      <w:bodyDiv w:val="1"/>
      <w:marLeft w:val="0"/>
      <w:marRight w:val="0"/>
      <w:marTop w:val="0"/>
      <w:marBottom w:val="0"/>
      <w:divBdr>
        <w:top w:val="none" w:sz="0" w:space="0" w:color="auto"/>
        <w:left w:val="none" w:sz="0" w:space="0" w:color="auto"/>
        <w:bottom w:val="none" w:sz="0" w:space="0" w:color="auto"/>
        <w:right w:val="none" w:sz="0" w:space="0" w:color="auto"/>
      </w:divBdr>
    </w:div>
    <w:div w:id="179515098">
      <w:bodyDiv w:val="1"/>
      <w:marLeft w:val="0"/>
      <w:marRight w:val="0"/>
      <w:marTop w:val="0"/>
      <w:marBottom w:val="0"/>
      <w:divBdr>
        <w:top w:val="none" w:sz="0" w:space="0" w:color="auto"/>
        <w:left w:val="none" w:sz="0" w:space="0" w:color="auto"/>
        <w:bottom w:val="none" w:sz="0" w:space="0" w:color="auto"/>
        <w:right w:val="none" w:sz="0" w:space="0" w:color="auto"/>
      </w:divBdr>
    </w:div>
    <w:div w:id="191961833">
      <w:bodyDiv w:val="1"/>
      <w:marLeft w:val="0"/>
      <w:marRight w:val="0"/>
      <w:marTop w:val="0"/>
      <w:marBottom w:val="0"/>
      <w:divBdr>
        <w:top w:val="none" w:sz="0" w:space="0" w:color="auto"/>
        <w:left w:val="none" w:sz="0" w:space="0" w:color="auto"/>
        <w:bottom w:val="none" w:sz="0" w:space="0" w:color="auto"/>
        <w:right w:val="none" w:sz="0" w:space="0" w:color="auto"/>
      </w:divBdr>
    </w:div>
    <w:div w:id="196553911">
      <w:bodyDiv w:val="1"/>
      <w:marLeft w:val="0"/>
      <w:marRight w:val="0"/>
      <w:marTop w:val="0"/>
      <w:marBottom w:val="0"/>
      <w:divBdr>
        <w:top w:val="none" w:sz="0" w:space="0" w:color="auto"/>
        <w:left w:val="none" w:sz="0" w:space="0" w:color="auto"/>
        <w:bottom w:val="none" w:sz="0" w:space="0" w:color="auto"/>
        <w:right w:val="none" w:sz="0" w:space="0" w:color="auto"/>
      </w:divBdr>
    </w:div>
    <w:div w:id="196890634">
      <w:bodyDiv w:val="1"/>
      <w:marLeft w:val="0"/>
      <w:marRight w:val="0"/>
      <w:marTop w:val="0"/>
      <w:marBottom w:val="0"/>
      <w:divBdr>
        <w:top w:val="none" w:sz="0" w:space="0" w:color="auto"/>
        <w:left w:val="none" w:sz="0" w:space="0" w:color="auto"/>
        <w:bottom w:val="none" w:sz="0" w:space="0" w:color="auto"/>
        <w:right w:val="none" w:sz="0" w:space="0" w:color="auto"/>
      </w:divBdr>
    </w:div>
    <w:div w:id="203949546">
      <w:bodyDiv w:val="1"/>
      <w:marLeft w:val="0"/>
      <w:marRight w:val="0"/>
      <w:marTop w:val="0"/>
      <w:marBottom w:val="0"/>
      <w:divBdr>
        <w:top w:val="none" w:sz="0" w:space="0" w:color="auto"/>
        <w:left w:val="none" w:sz="0" w:space="0" w:color="auto"/>
        <w:bottom w:val="none" w:sz="0" w:space="0" w:color="auto"/>
        <w:right w:val="none" w:sz="0" w:space="0" w:color="auto"/>
      </w:divBdr>
    </w:div>
    <w:div w:id="204753734">
      <w:bodyDiv w:val="1"/>
      <w:marLeft w:val="0"/>
      <w:marRight w:val="0"/>
      <w:marTop w:val="0"/>
      <w:marBottom w:val="0"/>
      <w:divBdr>
        <w:top w:val="none" w:sz="0" w:space="0" w:color="auto"/>
        <w:left w:val="none" w:sz="0" w:space="0" w:color="auto"/>
        <w:bottom w:val="none" w:sz="0" w:space="0" w:color="auto"/>
        <w:right w:val="none" w:sz="0" w:space="0" w:color="auto"/>
      </w:divBdr>
    </w:div>
    <w:div w:id="208762098">
      <w:bodyDiv w:val="1"/>
      <w:marLeft w:val="0"/>
      <w:marRight w:val="0"/>
      <w:marTop w:val="0"/>
      <w:marBottom w:val="0"/>
      <w:divBdr>
        <w:top w:val="none" w:sz="0" w:space="0" w:color="auto"/>
        <w:left w:val="none" w:sz="0" w:space="0" w:color="auto"/>
        <w:bottom w:val="none" w:sz="0" w:space="0" w:color="auto"/>
        <w:right w:val="none" w:sz="0" w:space="0" w:color="auto"/>
      </w:divBdr>
    </w:div>
    <w:div w:id="216942494">
      <w:bodyDiv w:val="1"/>
      <w:marLeft w:val="0"/>
      <w:marRight w:val="0"/>
      <w:marTop w:val="0"/>
      <w:marBottom w:val="0"/>
      <w:divBdr>
        <w:top w:val="none" w:sz="0" w:space="0" w:color="auto"/>
        <w:left w:val="none" w:sz="0" w:space="0" w:color="auto"/>
        <w:bottom w:val="none" w:sz="0" w:space="0" w:color="auto"/>
        <w:right w:val="none" w:sz="0" w:space="0" w:color="auto"/>
      </w:divBdr>
    </w:div>
    <w:div w:id="223378237">
      <w:bodyDiv w:val="1"/>
      <w:marLeft w:val="0"/>
      <w:marRight w:val="0"/>
      <w:marTop w:val="0"/>
      <w:marBottom w:val="0"/>
      <w:divBdr>
        <w:top w:val="none" w:sz="0" w:space="0" w:color="auto"/>
        <w:left w:val="none" w:sz="0" w:space="0" w:color="auto"/>
        <w:bottom w:val="none" w:sz="0" w:space="0" w:color="auto"/>
        <w:right w:val="none" w:sz="0" w:space="0" w:color="auto"/>
      </w:divBdr>
    </w:div>
    <w:div w:id="225841204">
      <w:bodyDiv w:val="1"/>
      <w:marLeft w:val="0"/>
      <w:marRight w:val="0"/>
      <w:marTop w:val="0"/>
      <w:marBottom w:val="0"/>
      <w:divBdr>
        <w:top w:val="none" w:sz="0" w:space="0" w:color="auto"/>
        <w:left w:val="none" w:sz="0" w:space="0" w:color="auto"/>
        <w:bottom w:val="none" w:sz="0" w:space="0" w:color="auto"/>
        <w:right w:val="none" w:sz="0" w:space="0" w:color="auto"/>
      </w:divBdr>
    </w:div>
    <w:div w:id="227350562">
      <w:bodyDiv w:val="1"/>
      <w:marLeft w:val="0"/>
      <w:marRight w:val="0"/>
      <w:marTop w:val="0"/>
      <w:marBottom w:val="0"/>
      <w:divBdr>
        <w:top w:val="none" w:sz="0" w:space="0" w:color="auto"/>
        <w:left w:val="none" w:sz="0" w:space="0" w:color="auto"/>
        <w:bottom w:val="none" w:sz="0" w:space="0" w:color="auto"/>
        <w:right w:val="none" w:sz="0" w:space="0" w:color="auto"/>
      </w:divBdr>
    </w:div>
    <w:div w:id="229077100">
      <w:bodyDiv w:val="1"/>
      <w:marLeft w:val="0"/>
      <w:marRight w:val="0"/>
      <w:marTop w:val="0"/>
      <w:marBottom w:val="0"/>
      <w:divBdr>
        <w:top w:val="none" w:sz="0" w:space="0" w:color="auto"/>
        <w:left w:val="none" w:sz="0" w:space="0" w:color="auto"/>
        <w:bottom w:val="none" w:sz="0" w:space="0" w:color="auto"/>
        <w:right w:val="none" w:sz="0" w:space="0" w:color="auto"/>
      </w:divBdr>
    </w:div>
    <w:div w:id="238027556">
      <w:bodyDiv w:val="1"/>
      <w:marLeft w:val="0"/>
      <w:marRight w:val="0"/>
      <w:marTop w:val="0"/>
      <w:marBottom w:val="0"/>
      <w:divBdr>
        <w:top w:val="none" w:sz="0" w:space="0" w:color="auto"/>
        <w:left w:val="none" w:sz="0" w:space="0" w:color="auto"/>
        <w:bottom w:val="none" w:sz="0" w:space="0" w:color="auto"/>
        <w:right w:val="none" w:sz="0" w:space="0" w:color="auto"/>
      </w:divBdr>
    </w:div>
    <w:div w:id="238056073">
      <w:bodyDiv w:val="1"/>
      <w:marLeft w:val="0"/>
      <w:marRight w:val="0"/>
      <w:marTop w:val="0"/>
      <w:marBottom w:val="0"/>
      <w:divBdr>
        <w:top w:val="none" w:sz="0" w:space="0" w:color="auto"/>
        <w:left w:val="none" w:sz="0" w:space="0" w:color="auto"/>
        <w:bottom w:val="none" w:sz="0" w:space="0" w:color="auto"/>
        <w:right w:val="none" w:sz="0" w:space="0" w:color="auto"/>
      </w:divBdr>
    </w:div>
    <w:div w:id="248151241">
      <w:bodyDiv w:val="1"/>
      <w:marLeft w:val="0"/>
      <w:marRight w:val="0"/>
      <w:marTop w:val="0"/>
      <w:marBottom w:val="0"/>
      <w:divBdr>
        <w:top w:val="none" w:sz="0" w:space="0" w:color="auto"/>
        <w:left w:val="none" w:sz="0" w:space="0" w:color="auto"/>
        <w:bottom w:val="none" w:sz="0" w:space="0" w:color="auto"/>
        <w:right w:val="none" w:sz="0" w:space="0" w:color="auto"/>
      </w:divBdr>
    </w:div>
    <w:div w:id="253251127">
      <w:bodyDiv w:val="1"/>
      <w:marLeft w:val="0"/>
      <w:marRight w:val="0"/>
      <w:marTop w:val="0"/>
      <w:marBottom w:val="0"/>
      <w:divBdr>
        <w:top w:val="none" w:sz="0" w:space="0" w:color="auto"/>
        <w:left w:val="none" w:sz="0" w:space="0" w:color="auto"/>
        <w:bottom w:val="none" w:sz="0" w:space="0" w:color="auto"/>
        <w:right w:val="none" w:sz="0" w:space="0" w:color="auto"/>
      </w:divBdr>
    </w:div>
    <w:div w:id="262542579">
      <w:bodyDiv w:val="1"/>
      <w:marLeft w:val="0"/>
      <w:marRight w:val="0"/>
      <w:marTop w:val="0"/>
      <w:marBottom w:val="0"/>
      <w:divBdr>
        <w:top w:val="none" w:sz="0" w:space="0" w:color="auto"/>
        <w:left w:val="none" w:sz="0" w:space="0" w:color="auto"/>
        <w:bottom w:val="none" w:sz="0" w:space="0" w:color="auto"/>
        <w:right w:val="none" w:sz="0" w:space="0" w:color="auto"/>
      </w:divBdr>
    </w:div>
    <w:div w:id="263151968">
      <w:bodyDiv w:val="1"/>
      <w:marLeft w:val="0"/>
      <w:marRight w:val="0"/>
      <w:marTop w:val="0"/>
      <w:marBottom w:val="0"/>
      <w:divBdr>
        <w:top w:val="none" w:sz="0" w:space="0" w:color="auto"/>
        <w:left w:val="none" w:sz="0" w:space="0" w:color="auto"/>
        <w:bottom w:val="none" w:sz="0" w:space="0" w:color="auto"/>
        <w:right w:val="none" w:sz="0" w:space="0" w:color="auto"/>
      </w:divBdr>
    </w:div>
    <w:div w:id="268203382">
      <w:bodyDiv w:val="1"/>
      <w:marLeft w:val="0"/>
      <w:marRight w:val="0"/>
      <w:marTop w:val="0"/>
      <w:marBottom w:val="0"/>
      <w:divBdr>
        <w:top w:val="none" w:sz="0" w:space="0" w:color="auto"/>
        <w:left w:val="none" w:sz="0" w:space="0" w:color="auto"/>
        <w:bottom w:val="none" w:sz="0" w:space="0" w:color="auto"/>
        <w:right w:val="none" w:sz="0" w:space="0" w:color="auto"/>
      </w:divBdr>
    </w:div>
    <w:div w:id="273484205">
      <w:bodyDiv w:val="1"/>
      <w:marLeft w:val="0"/>
      <w:marRight w:val="0"/>
      <w:marTop w:val="0"/>
      <w:marBottom w:val="0"/>
      <w:divBdr>
        <w:top w:val="none" w:sz="0" w:space="0" w:color="auto"/>
        <w:left w:val="none" w:sz="0" w:space="0" w:color="auto"/>
        <w:bottom w:val="none" w:sz="0" w:space="0" w:color="auto"/>
        <w:right w:val="none" w:sz="0" w:space="0" w:color="auto"/>
      </w:divBdr>
    </w:div>
    <w:div w:id="274559544">
      <w:bodyDiv w:val="1"/>
      <w:marLeft w:val="0"/>
      <w:marRight w:val="0"/>
      <w:marTop w:val="0"/>
      <w:marBottom w:val="0"/>
      <w:divBdr>
        <w:top w:val="none" w:sz="0" w:space="0" w:color="auto"/>
        <w:left w:val="none" w:sz="0" w:space="0" w:color="auto"/>
        <w:bottom w:val="none" w:sz="0" w:space="0" w:color="auto"/>
        <w:right w:val="none" w:sz="0" w:space="0" w:color="auto"/>
      </w:divBdr>
    </w:div>
    <w:div w:id="275214795">
      <w:bodyDiv w:val="1"/>
      <w:marLeft w:val="0"/>
      <w:marRight w:val="0"/>
      <w:marTop w:val="0"/>
      <w:marBottom w:val="0"/>
      <w:divBdr>
        <w:top w:val="none" w:sz="0" w:space="0" w:color="auto"/>
        <w:left w:val="none" w:sz="0" w:space="0" w:color="auto"/>
        <w:bottom w:val="none" w:sz="0" w:space="0" w:color="auto"/>
        <w:right w:val="none" w:sz="0" w:space="0" w:color="auto"/>
      </w:divBdr>
    </w:div>
    <w:div w:id="286744104">
      <w:bodyDiv w:val="1"/>
      <w:marLeft w:val="0"/>
      <w:marRight w:val="0"/>
      <w:marTop w:val="0"/>
      <w:marBottom w:val="0"/>
      <w:divBdr>
        <w:top w:val="none" w:sz="0" w:space="0" w:color="auto"/>
        <w:left w:val="none" w:sz="0" w:space="0" w:color="auto"/>
        <w:bottom w:val="none" w:sz="0" w:space="0" w:color="auto"/>
        <w:right w:val="none" w:sz="0" w:space="0" w:color="auto"/>
      </w:divBdr>
    </w:div>
    <w:div w:id="287859207">
      <w:bodyDiv w:val="1"/>
      <w:marLeft w:val="0"/>
      <w:marRight w:val="0"/>
      <w:marTop w:val="0"/>
      <w:marBottom w:val="0"/>
      <w:divBdr>
        <w:top w:val="none" w:sz="0" w:space="0" w:color="auto"/>
        <w:left w:val="none" w:sz="0" w:space="0" w:color="auto"/>
        <w:bottom w:val="none" w:sz="0" w:space="0" w:color="auto"/>
        <w:right w:val="none" w:sz="0" w:space="0" w:color="auto"/>
      </w:divBdr>
    </w:div>
    <w:div w:id="290867278">
      <w:bodyDiv w:val="1"/>
      <w:marLeft w:val="0"/>
      <w:marRight w:val="0"/>
      <w:marTop w:val="0"/>
      <w:marBottom w:val="0"/>
      <w:divBdr>
        <w:top w:val="none" w:sz="0" w:space="0" w:color="auto"/>
        <w:left w:val="none" w:sz="0" w:space="0" w:color="auto"/>
        <w:bottom w:val="none" w:sz="0" w:space="0" w:color="auto"/>
        <w:right w:val="none" w:sz="0" w:space="0" w:color="auto"/>
      </w:divBdr>
    </w:div>
    <w:div w:id="291255507">
      <w:bodyDiv w:val="1"/>
      <w:marLeft w:val="0"/>
      <w:marRight w:val="0"/>
      <w:marTop w:val="0"/>
      <w:marBottom w:val="0"/>
      <w:divBdr>
        <w:top w:val="none" w:sz="0" w:space="0" w:color="auto"/>
        <w:left w:val="none" w:sz="0" w:space="0" w:color="auto"/>
        <w:bottom w:val="none" w:sz="0" w:space="0" w:color="auto"/>
        <w:right w:val="none" w:sz="0" w:space="0" w:color="auto"/>
      </w:divBdr>
    </w:div>
    <w:div w:id="300427482">
      <w:bodyDiv w:val="1"/>
      <w:marLeft w:val="0"/>
      <w:marRight w:val="0"/>
      <w:marTop w:val="0"/>
      <w:marBottom w:val="0"/>
      <w:divBdr>
        <w:top w:val="none" w:sz="0" w:space="0" w:color="auto"/>
        <w:left w:val="none" w:sz="0" w:space="0" w:color="auto"/>
        <w:bottom w:val="none" w:sz="0" w:space="0" w:color="auto"/>
        <w:right w:val="none" w:sz="0" w:space="0" w:color="auto"/>
      </w:divBdr>
    </w:div>
    <w:div w:id="311176074">
      <w:bodyDiv w:val="1"/>
      <w:marLeft w:val="0"/>
      <w:marRight w:val="0"/>
      <w:marTop w:val="0"/>
      <w:marBottom w:val="0"/>
      <w:divBdr>
        <w:top w:val="none" w:sz="0" w:space="0" w:color="auto"/>
        <w:left w:val="none" w:sz="0" w:space="0" w:color="auto"/>
        <w:bottom w:val="none" w:sz="0" w:space="0" w:color="auto"/>
        <w:right w:val="none" w:sz="0" w:space="0" w:color="auto"/>
      </w:divBdr>
    </w:div>
    <w:div w:id="313267340">
      <w:bodyDiv w:val="1"/>
      <w:marLeft w:val="0"/>
      <w:marRight w:val="0"/>
      <w:marTop w:val="0"/>
      <w:marBottom w:val="0"/>
      <w:divBdr>
        <w:top w:val="none" w:sz="0" w:space="0" w:color="auto"/>
        <w:left w:val="none" w:sz="0" w:space="0" w:color="auto"/>
        <w:bottom w:val="none" w:sz="0" w:space="0" w:color="auto"/>
        <w:right w:val="none" w:sz="0" w:space="0" w:color="auto"/>
      </w:divBdr>
    </w:div>
    <w:div w:id="321158703">
      <w:bodyDiv w:val="1"/>
      <w:marLeft w:val="0"/>
      <w:marRight w:val="0"/>
      <w:marTop w:val="0"/>
      <w:marBottom w:val="0"/>
      <w:divBdr>
        <w:top w:val="none" w:sz="0" w:space="0" w:color="auto"/>
        <w:left w:val="none" w:sz="0" w:space="0" w:color="auto"/>
        <w:bottom w:val="none" w:sz="0" w:space="0" w:color="auto"/>
        <w:right w:val="none" w:sz="0" w:space="0" w:color="auto"/>
      </w:divBdr>
    </w:div>
    <w:div w:id="327248118">
      <w:bodyDiv w:val="1"/>
      <w:marLeft w:val="0"/>
      <w:marRight w:val="0"/>
      <w:marTop w:val="0"/>
      <w:marBottom w:val="0"/>
      <w:divBdr>
        <w:top w:val="none" w:sz="0" w:space="0" w:color="auto"/>
        <w:left w:val="none" w:sz="0" w:space="0" w:color="auto"/>
        <w:bottom w:val="none" w:sz="0" w:space="0" w:color="auto"/>
        <w:right w:val="none" w:sz="0" w:space="0" w:color="auto"/>
      </w:divBdr>
    </w:div>
    <w:div w:id="334693262">
      <w:bodyDiv w:val="1"/>
      <w:marLeft w:val="0"/>
      <w:marRight w:val="0"/>
      <w:marTop w:val="0"/>
      <w:marBottom w:val="0"/>
      <w:divBdr>
        <w:top w:val="none" w:sz="0" w:space="0" w:color="auto"/>
        <w:left w:val="none" w:sz="0" w:space="0" w:color="auto"/>
        <w:bottom w:val="none" w:sz="0" w:space="0" w:color="auto"/>
        <w:right w:val="none" w:sz="0" w:space="0" w:color="auto"/>
      </w:divBdr>
    </w:div>
    <w:div w:id="338583504">
      <w:bodyDiv w:val="1"/>
      <w:marLeft w:val="0"/>
      <w:marRight w:val="0"/>
      <w:marTop w:val="0"/>
      <w:marBottom w:val="0"/>
      <w:divBdr>
        <w:top w:val="none" w:sz="0" w:space="0" w:color="auto"/>
        <w:left w:val="none" w:sz="0" w:space="0" w:color="auto"/>
        <w:bottom w:val="none" w:sz="0" w:space="0" w:color="auto"/>
        <w:right w:val="none" w:sz="0" w:space="0" w:color="auto"/>
      </w:divBdr>
    </w:div>
    <w:div w:id="341786428">
      <w:bodyDiv w:val="1"/>
      <w:marLeft w:val="0"/>
      <w:marRight w:val="0"/>
      <w:marTop w:val="0"/>
      <w:marBottom w:val="0"/>
      <w:divBdr>
        <w:top w:val="none" w:sz="0" w:space="0" w:color="auto"/>
        <w:left w:val="none" w:sz="0" w:space="0" w:color="auto"/>
        <w:bottom w:val="none" w:sz="0" w:space="0" w:color="auto"/>
        <w:right w:val="none" w:sz="0" w:space="0" w:color="auto"/>
      </w:divBdr>
    </w:div>
    <w:div w:id="350306213">
      <w:bodyDiv w:val="1"/>
      <w:marLeft w:val="0"/>
      <w:marRight w:val="0"/>
      <w:marTop w:val="0"/>
      <w:marBottom w:val="0"/>
      <w:divBdr>
        <w:top w:val="none" w:sz="0" w:space="0" w:color="auto"/>
        <w:left w:val="none" w:sz="0" w:space="0" w:color="auto"/>
        <w:bottom w:val="none" w:sz="0" w:space="0" w:color="auto"/>
        <w:right w:val="none" w:sz="0" w:space="0" w:color="auto"/>
      </w:divBdr>
    </w:div>
    <w:div w:id="360402085">
      <w:bodyDiv w:val="1"/>
      <w:marLeft w:val="0"/>
      <w:marRight w:val="0"/>
      <w:marTop w:val="0"/>
      <w:marBottom w:val="0"/>
      <w:divBdr>
        <w:top w:val="none" w:sz="0" w:space="0" w:color="auto"/>
        <w:left w:val="none" w:sz="0" w:space="0" w:color="auto"/>
        <w:bottom w:val="none" w:sz="0" w:space="0" w:color="auto"/>
        <w:right w:val="none" w:sz="0" w:space="0" w:color="auto"/>
      </w:divBdr>
    </w:div>
    <w:div w:id="361520483">
      <w:bodyDiv w:val="1"/>
      <w:marLeft w:val="0"/>
      <w:marRight w:val="0"/>
      <w:marTop w:val="0"/>
      <w:marBottom w:val="0"/>
      <w:divBdr>
        <w:top w:val="none" w:sz="0" w:space="0" w:color="auto"/>
        <w:left w:val="none" w:sz="0" w:space="0" w:color="auto"/>
        <w:bottom w:val="none" w:sz="0" w:space="0" w:color="auto"/>
        <w:right w:val="none" w:sz="0" w:space="0" w:color="auto"/>
      </w:divBdr>
    </w:div>
    <w:div w:id="362630724">
      <w:bodyDiv w:val="1"/>
      <w:marLeft w:val="0"/>
      <w:marRight w:val="0"/>
      <w:marTop w:val="0"/>
      <w:marBottom w:val="0"/>
      <w:divBdr>
        <w:top w:val="none" w:sz="0" w:space="0" w:color="auto"/>
        <w:left w:val="none" w:sz="0" w:space="0" w:color="auto"/>
        <w:bottom w:val="none" w:sz="0" w:space="0" w:color="auto"/>
        <w:right w:val="none" w:sz="0" w:space="0" w:color="auto"/>
      </w:divBdr>
    </w:div>
    <w:div w:id="375785656">
      <w:bodyDiv w:val="1"/>
      <w:marLeft w:val="0"/>
      <w:marRight w:val="0"/>
      <w:marTop w:val="0"/>
      <w:marBottom w:val="0"/>
      <w:divBdr>
        <w:top w:val="none" w:sz="0" w:space="0" w:color="auto"/>
        <w:left w:val="none" w:sz="0" w:space="0" w:color="auto"/>
        <w:bottom w:val="none" w:sz="0" w:space="0" w:color="auto"/>
        <w:right w:val="none" w:sz="0" w:space="0" w:color="auto"/>
      </w:divBdr>
    </w:div>
    <w:div w:id="384332796">
      <w:bodyDiv w:val="1"/>
      <w:marLeft w:val="0"/>
      <w:marRight w:val="0"/>
      <w:marTop w:val="0"/>
      <w:marBottom w:val="0"/>
      <w:divBdr>
        <w:top w:val="none" w:sz="0" w:space="0" w:color="auto"/>
        <w:left w:val="none" w:sz="0" w:space="0" w:color="auto"/>
        <w:bottom w:val="none" w:sz="0" w:space="0" w:color="auto"/>
        <w:right w:val="none" w:sz="0" w:space="0" w:color="auto"/>
      </w:divBdr>
    </w:div>
    <w:div w:id="387918177">
      <w:bodyDiv w:val="1"/>
      <w:marLeft w:val="0"/>
      <w:marRight w:val="0"/>
      <w:marTop w:val="0"/>
      <w:marBottom w:val="0"/>
      <w:divBdr>
        <w:top w:val="none" w:sz="0" w:space="0" w:color="auto"/>
        <w:left w:val="none" w:sz="0" w:space="0" w:color="auto"/>
        <w:bottom w:val="none" w:sz="0" w:space="0" w:color="auto"/>
        <w:right w:val="none" w:sz="0" w:space="0" w:color="auto"/>
      </w:divBdr>
    </w:div>
    <w:div w:id="389691033">
      <w:bodyDiv w:val="1"/>
      <w:marLeft w:val="0"/>
      <w:marRight w:val="0"/>
      <w:marTop w:val="0"/>
      <w:marBottom w:val="0"/>
      <w:divBdr>
        <w:top w:val="none" w:sz="0" w:space="0" w:color="auto"/>
        <w:left w:val="none" w:sz="0" w:space="0" w:color="auto"/>
        <w:bottom w:val="none" w:sz="0" w:space="0" w:color="auto"/>
        <w:right w:val="none" w:sz="0" w:space="0" w:color="auto"/>
      </w:divBdr>
    </w:div>
    <w:div w:id="390545189">
      <w:bodyDiv w:val="1"/>
      <w:marLeft w:val="0"/>
      <w:marRight w:val="0"/>
      <w:marTop w:val="0"/>
      <w:marBottom w:val="0"/>
      <w:divBdr>
        <w:top w:val="none" w:sz="0" w:space="0" w:color="auto"/>
        <w:left w:val="none" w:sz="0" w:space="0" w:color="auto"/>
        <w:bottom w:val="none" w:sz="0" w:space="0" w:color="auto"/>
        <w:right w:val="none" w:sz="0" w:space="0" w:color="auto"/>
      </w:divBdr>
    </w:div>
    <w:div w:id="396519943">
      <w:bodyDiv w:val="1"/>
      <w:marLeft w:val="0"/>
      <w:marRight w:val="0"/>
      <w:marTop w:val="0"/>
      <w:marBottom w:val="0"/>
      <w:divBdr>
        <w:top w:val="none" w:sz="0" w:space="0" w:color="auto"/>
        <w:left w:val="none" w:sz="0" w:space="0" w:color="auto"/>
        <w:bottom w:val="none" w:sz="0" w:space="0" w:color="auto"/>
        <w:right w:val="none" w:sz="0" w:space="0" w:color="auto"/>
      </w:divBdr>
    </w:div>
    <w:div w:id="403726617">
      <w:bodyDiv w:val="1"/>
      <w:marLeft w:val="0"/>
      <w:marRight w:val="0"/>
      <w:marTop w:val="0"/>
      <w:marBottom w:val="0"/>
      <w:divBdr>
        <w:top w:val="none" w:sz="0" w:space="0" w:color="auto"/>
        <w:left w:val="none" w:sz="0" w:space="0" w:color="auto"/>
        <w:bottom w:val="none" w:sz="0" w:space="0" w:color="auto"/>
        <w:right w:val="none" w:sz="0" w:space="0" w:color="auto"/>
      </w:divBdr>
    </w:div>
    <w:div w:id="404960257">
      <w:bodyDiv w:val="1"/>
      <w:marLeft w:val="0"/>
      <w:marRight w:val="0"/>
      <w:marTop w:val="0"/>
      <w:marBottom w:val="0"/>
      <w:divBdr>
        <w:top w:val="none" w:sz="0" w:space="0" w:color="auto"/>
        <w:left w:val="none" w:sz="0" w:space="0" w:color="auto"/>
        <w:bottom w:val="none" w:sz="0" w:space="0" w:color="auto"/>
        <w:right w:val="none" w:sz="0" w:space="0" w:color="auto"/>
      </w:divBdr>
    </w:div>
    <w:div w:id="427383993">
      <w:bodyDiv w:val="1"/>
      <w:marLeft w:val="0"/>
      <w:marRight w:val="0"/>
      <w:marTop w:val="0"/>
      <w:marBottom w:val="0"/>
      <w:divBdr>
        <w:top w:val="none" w:sz="0" w:space="0" w:color="auto"/>
        <w:left w:val="none" w:sz="0" w:space="0" w:color="auto"/>
        <w:bottom w:val="none" w:sz="0" w:space="0" w:color="auto"/>
        <w:right w:val="none" w:sz="0" w:space="0" w:color="auto"/>
      </w:divBdr>
    </w:div>
    <w:div w:id="431051295">
      <w:bodyDiv w:val="1"/>
      <w:marLeft w:val="0"/>
      <w:marRight w:val="0"/>
      <w:marTop w:val="0"/>
      <w:marBottom w:val="0"/>
      <w:divBdr>
        <w:top w:val="none" w:sz="0" w:space="0" w:color="auto"/>
        <w:left w:val="none" w:sz="0" w:space="0" w:color="auto"/>
        <w:bottom w:val="none" w:sz="0" w:space="0" w:color="auto"/>
        <w:right w:val="none" w:sz="0" w:space="0" w:color="auto"/>
      </w:divBdr>
    </w:div>
    <w:div w:id="436798231">
      <w:bodyDiv w:val="1"/>
      <w:marLeft w:val="0"/>
      <w:marRight w:val="0"/>
      <w:marTop w:val="0"/>
      <w:marBottom w:val="0"/>
      <w:divBdr>
        <w:top w:val="none" w:sz="0" w:space="0" w:color="auto"/>
        <w:left w:val="none" w:sz="0" w:space="0" w:color="auto"/>
        <w:bottom w:val="none" w:sz="0" w:space="0" w:color="auto"/>
        <w:right w:val="none" w:sz="0" w:space="0" w:color="auto"/>
      </w:divBdr>
    </w:div>
    <w:div w:id="438910825">
      <w:bodyDiv w:val="1"/>
      <w:marLeft w:val="0"/>
      <w:marRight w:val="0"/>
      <w:marTop w:val="0"/>
      <w:marBottom w:val="0"/>
      <w:divBdr>
        <w:top w:val="none" w:sz="0" w:space="0" w:color="auto"/>
        <w:left w:val="none" w:sz="0" w:space="0" w:color="auto"/>
        <w:bottom w:val="none" w:sz="0" w:space="0" w:color="auto"/>
        <w:right w:val="none" w:sz="0" w:space="0" w:color="auto"/>
      </w:divBdr>
    </w:div>
    <w:div w:id="440270975">
      <w:bodyDiv w:val="1"/>
      <w:marLeft w:val="0"/>
      <w:marRight w:val="0"/>
      <w:marTop w:val="0"/>
      <w:marBottom w:val="0"/>
      <w:divBdr>
        <w:top w:val="none" w:sz="0" w:space="0" w:color="auto"/>
        <w:left w:val="none" w:sz="0" w:space="0" w:color="auto"/>
        <w:bottom w:val="none" w:sz="0" w:space="0" w:color="auto"/>
        <w:right w:val="none" w:sz="0" w:space="0" w:color="auto"/>
      </w:divBdr>
    </w:div>
    <w:div w:id="443767743">
      <w:bodyDiv w:val="1"/>
      <w:marLeft w:val="0"/>
      <w:marRight w:val="0"/>
      <w:marTop w:val="0"/>
      <w:marBottom w:val="0"/>
      <w:divBdr>
        <w:top w:val="none" w:sz="0" w:space="0" w:color="auto"/>
        <w:left w:val="none" w:sz="0" w:space="0" w:color="auto"/>
        <w:bottom w:val="none" w:sz="0" w:space="0" w:color="auto"/>
        <w:right w:val="none" w:sz="0" w:space="0" w:color="auto"/>
      </w:divBdr>
    </w:div>
    <w:div w:id="453208285">
      <w:bodyDiv w:val="1"/>
      <w:marLeft w:val="0"/>
      <w:marRight w:val="0"/>
      <w:marTop w:val="0"/>
      <w:marBottom w:val="0"/>
      <w:divBdr>
        <w:top w:val="none" w:sz="0" w:space="0" w:color="auto"/>
        <w:left w:val="none" w:sz="0" w:space="0" w:color="auto"/>
        <w:bottom w:val="none" w:sz="0" w:space="0" w:color="auto"/>
        <w:right w:val="none" w:sz="0" w:space="0" w:color="auto"/>
      </w:divBdr>
    </w:div>
    <w:div w:id="454494373">
      <w:bodyDiv w:val="1"/>
      <w:marLeft w:val="0"/>
      <w:marRight w:val="0"/>
      <w:marTop w:val="0"/>
      <w:marBottom w:val="0"/>
      <w:divBdr>
        <w:top w:val="none" w:sz="0" w:space="0" w:color="auto"/>
        <w:left w:val="none" w:sz="0" w:space="0" w:color="auto"/>
        <w:bottom w:val="none" w:sz="0" w:space="0" w:color="auto"/>
        <w:right w:val="none" w:sz="0" w:space="0" w:color="auto"/>
      </w:divBdr>
    </w:div>
    <w:div w:id="456072981">
      <w:bodyDiv w:val="1"/>
      <w:marLeft w:val="0"/>
      <w:marRight w:val="0"/>
      <w:marTop w:val="0"/>
      <w:marBottom w:val="0"/>
      <w:divBdr>
        <w:top w:val="none" w:sz="0" w:space="0" w:color="auto"/>
        <w:left w:val="none" w:sz="0" w:space="0" w:color="auto"/>
        <w:bottom w:val="none" w:sz="0" w:space="0" w:color="auto"/>
        <w:right w:val="none" w:sz="0" w:space="0" w:color="auto"/>
      </w:divBdr>
    </w:div>
    <w:div w:id="456606663">
      <w:bodyDiv w:val="1"/>
      <w:marLeft w:val="0"/>
      <w:marRight w:val="0"/>
      <w:marTop w:val="0"/>
      <w:marBottom w:val="0"/>
      <w:divBdr>
        <w:top w:val="none" w:sz="0" w:space="0" w:color="auto"/>
        <w:left w:val="none" w:sz="0" w:space="0" w:color="auto"/>
        <w:bottom w:val="none" w:sz="0" w:space="0" w:color="auto"/>
        <w:right w:val="none" w:sz="0" w:space="0" w:color="auto"/>
      </w:divBdr>
    </w:div>
    <w:div w:id="459105999">
      <w:bodyDiv w:val="1"/>
      <w:marLeft w:val="0"/>
      <w:marRight w:val="0"/>
      <w:marTop w:val="0"/>
      <w:marBottom w:val="0"/>
      <w:divBdr>
        <w:top w:val="none" w:sz="0" w:space="0" w:color="auto"/>
        <w:left w:val="none" w:sz="0" w:space="0" w:color="auto"/>
        <w:bottom w:val="none" w:sz="0" w:space="0" w:color="auto"/>
        <w:right w:val="none" w:sz="0" w:space="0" w:color="auto"/>
      </w:divBdr>
    </w:div>
    <w:div w:id="460154134">
      <w:bodyDiv w:val="1"/>
      <w:marLeft w:val="0"/>
      <w:marRight w:val="0"/>
      <w:marTop w:val="0"/>
      <w:marBottom w:val="0"/>
      <w:divBdr>
        <w:top w:val="none" w:sz="0" w:space="0" w:color="auto"/>
        <w:left w:val="none" w:sz="0" w:space="0" w:color="auto"/>
        <w:bottom w:val="none" w:sz="0" w:space="0" w:color="auto"/>
        <w:right w:val="none" w:sz="0" w:space="0" w:color="auto"/>
      </w:divBdr>
    </w:div>
    <w:div w:id="463817495">
      <w:bodyDiv w:val="1"/>
      <w:marLeft w:val="0"/>
      <w:marRight w:val="0"/>
      <w:marTop w:val="0"/>
      <w:marBottom w:val="0"/>
      <w:divBdr>
        <w:top w:val="none" w:sz="0" w:space="0" w:color="auto"/>
        <w:left w:val="none" w:sz="0" w:space="0" w:color="auto"/>
        <w:bottom w:val="none" w:sz="0" w:space="0" w:color="auto"/>
        <w:right w:val="none" w:sz="0" w:space="0" w:color="auto"/>
      </w:divBdr>
    </w:div>
    <w:div w:id="472795251">
      <w:bodyDiv w:val="1"/>
      <w:marLeft w:val="0"/>
      <w:marRight w:val="0"/>
      <w:marTop w:val="0"/>
      <w:marBottom w:val="0"/>
      <w:divBdr>
        <w:top w:val="none" w:sz="0" w:space="0" w:color="auto"/>
        <w:left w:val="none" w:sz="0" w:space="0" w:color="auto"/>
        <w:bottom w:val="none" w:sz="0" w:space="0" w:color="auto"/>
        <w:right w:val="none" w:sz="0" w:space="0" w:color="auto"/>
      </w:divBdr>
    </w:div>
    <w:div w:id="479730191">
      <w:bodyDiv w:val="1"/>
      <w:marLeft w:val="0"/>
      <w:marRight w:val="0"/>
      <w:marTop w:val="0"/>
      <w:marBottom w:val="0"/>
      <w:divBdr>
        <w:top w:val="none" w:sz="0" w:space="0" w:color="auto"/>
        <w:left w:val="none" w:sz="0" w:space="0" w:color="auto"/>
        <w:bottom w:val="none" w:sz="0" w:space="0" w:color="auto"/>
        <w:right w:val="none" w:sz="0" w:space="0" w:color="auto"/>
      </w:divBdr>
    </w:div>
    <w:div w:id="485123585">
      <w:bodyDiv w:val="1"/>
      <w:marLeft w:val="0"/>
      <w:marRight w:val="0"/>
      <w:marTop w:val="0"/>
      <w:marBottom w:val="0"/>
      <w:divBdr>
        <w:top w:val="none" w:sz="0" w:space="0" w:color="auto"/>
        <w:left w:val="none" w:sz="0" w:space="0" w:color="auto"/>
        <w:bottom w:val="none" w:sz="0" w:space="0" w:color="auto"/>
        <w:right w:val="none" w:sz="0" w:space="0" w:color="auto"/>
      </w:divBdr>
    </w:div>
    <w:div w:id="488133212">
      <w:bodyDiv w:val="1"/>
      <w:marLeft w:val="0"/>
      <w:marRight w:val="0"/>
      <w:marTop w:val="0"/>
      <w:marBottom w:val="0"/>
      <w:divBdr>
        <w:top w:val="none" w:sz="0" w:space="0" w:color="auto"/>
        <w:left w:val="none" w:sz="0" w:space="0" w:color="auto"/>
        <w:bottom w:val="none" w:sz="0" w:space="0" w:color="auto"/>
        <w:right w:val="none" w:sz="0" w:space="0" w:color="auto"/>
      </w:divBdr>
    </w:div>
    <w:div w:id="497312116">
      <w:bodyDiv w:val="1"/>
      <w:marLeft w:val="0"/>
      <w:marRight w:val="0"/>
      <w:marTop w:val="0"/>
      <w:marBottom w:val="0"/>
      <w:divBdr>
        <w:top w:val="none" w:sz="0" w:space="0" w:color="auto"/>
        <w:left w:val="none" w:sz="0" w:space="0" w:color="auto"/>
        <w:bottom w:val="none" w:sz="0" w:space="0" w:color="auto"/>
        <w:right w:val="none" w:sz="0" w:space="0" w:color="auto"/>
      </w:divBdr>
    </w:div>
    <w:div w:id="500858273">
      <w:bodyDiv w:val="1"/>
      <w:marLeft w:val="0"/>
      <w:marRight w:val="0"/>
      <w:marTop w:val="0"/>
      <w:marBottom w:val="0"/>
      <w:divBdr>
        <w:top w:val="none" w:sz="0" w:space="0" w:color="auto"/>
        <w:left w:val="none" w:sz="0" w:space="0" w:color="auto"/>
        <w:bottom w:val="none" w:sz="0" w:space="0" w:color="auto"/>
        <w:right w:val="none" w:sz="0" w:space="0" w:color="auto"/>
      </w:divBdr>
    </w:div>
    <w:div w:id="502359102">
      <w:bodyDiv w:val="1"/>
      <w:marLeft w:val="0"/>
      <w:marRight w:val="0"/>
      <w:marTop w:val="0"/>
      <w:marBottom w:val="0"/>
      <w:divBdr>
        <w:top w:val="none" w:sz="0" w:space="0" w:color="auto"/>
        <w:left w:val="none" w:sz="0" w:space="0" w:color="auto"/>
        <w:bottom w:val="none" w:sz="0" w:space="0" w:color="auto"/>
        <w:right w:val="none" w:sz="0" w:space="0" w:color="auto"/>
      </w:divBdr>
    </w:div>
    <w:div w:id="504520072">
      <w:bodyDiv w:val="1"/>
      <w:marLeft w:val="0"/>
      <w:marRight w:val="0"/>
      <w:marTop w:val="0"/>
      <w:marBottom w:val="0"/>
      <w:divBdr>
        <w:top w:val="none" w:sz="0" w:space="0" w:color="auto"/>
        <w:left w:val="none" w:sz="0" w:space="0" w:color="auto"/>
        <w:bottom w:val="none" w:sz="0" w:space="0" w:color="auto"/>
        <w:right w:val="none" w:sz="0" w:space="0" w:color="auto"/>
      </w:divBdr>
    </w:div>
    <w:div w:id="505830319">
      <w:bodyDiv w:val="1"/>
      <w:marLeft w:val="0"/>
      <w:marRight w:val="0"/>
      <w:marTop w:val="0"/>
      <w:marBottom w:val="0"/>
      <w:divBdr>
        <w:top w:val="none" w:sz="0" w:space="0" w:color="auto"/>
        <w:left w:val="none" w:sz="0" w:space="0" w:color="auto"/>
        <w:bottom w:val="none" w:sz="0" w:space="0" w:color="auto"/>
        <w:right w:val="none" w:sz="0" w:space="0" w:color="auto"/>
      </w:divBdr>
    </w:div>
    <w:div w:id="516895936">
      <w:bodyDiv w:val="1"/>
      <w:marLeft w:val="0"/>
      <w:marRight w:val="0"/>
      <w:marTop w:val="0"/>
      <w:marBottom w:val="0"/>
      <w:divBdr>
        <w:top w:val="none" w:sz="0" w:space="0" w:color="auto"/>
        <w:left w:val="none" w:sz="0" w:space="0" w:color="auto"/>
        <w:bottom w:val="none" w:sz="0" w:space="0" w:color="auto"/>
        <w:right w:val="none" w:sz="0" w:space="0" w:color="auto"/>
      </w:divBdr>
    </w:div>
    <w:div w:id="517238078">
      <w:bodyDiv w:val="1"/>
      <w:marLeft w:val="0"/>
      <w:marRight w:val="0"/>
      <w:marTop w:val="0"/>
      <w:marBottom w:val="0"/>
      <w:divBdr>
        <w:top w:val="none" w:sz="0" w:space="0" w:color="auto"/>
        <w:left w:val="none" w:sz="0" w:space="0" w:color="auto"/>
        <w:bottom w:val="none" w:sz="0" w:space="0" w:color="auto"/>
        <w:right w:val="none" w:sz="0" w:space="0" w:color="auto"/>
      </w:divBdr>
    </w:div>
    <w:div w:id="518396833">
      <w:bodyDiv w:val="1"/>
      <w:marLeft w:val="0"/>
      <w:marRight w:val="0"/>
      <w:marTop w:val="0"/>
      <w:marBottom w:val="0"/>
      <w:divBdr>
        <w:top w:val="none" w:sz="0" w:space="0" w:color="auto"/>
        <w:left w:val="none" w:sz="0" w:space="0" w:color="auto"/>
        <w:bottom w:val="none" w:sz="0" w:space="0" w:color="auto"/>
        <w:right w:val="none" w:sz="0" w:space="0" w:color="auto"/>
      </w:divBdr>
    </w:div>
    <w:div w:id="521867475">
      <w:bodyDiv w:val="1"/>
      <w:marLeft w:val="0"/>
      <w:marRight w:val="0"/>
      <w:marTop w:val="0"/>
      <w:marBottom w:val="0"/>
      <w:divBdr>
        <w:top w:val="none" w:sz="0" w:space="0" w:color="auto"/>
        <w:left w:val="none" w:sz="0" w:space="0" w:color="auto"/>
        <w:bottom w:val="none" w:sz="0" w:space="0" w:color="auto"/>
        <w:right w:val="none" w:sz="0" w:space="0" w:color="auto"/>
      </w:divBdr>
    </w:div>
    <w:div w:id="525290172">
      <w:bodyDiv w:val="1"/>
      <w:marLeft w:val="0"/>
      <w:marRight w:val="0"/>
      <w:marTop w:val="0"/>
      <w:marBottom w:val="0"/>
      <w:divBdr>
        <w:top w:val="none" w:sz="0" w:space="0" w:color="auto"/>
        <w:left w:val="none" w:sz="0" w:space="0" w:color="auto"/>
        <w:bottom w:val="none" w:sz="0" w:space="0" w:color="auto"/>
        <w:right w:val="none" w:sz="0" w:space="0" w:color="auto"/>
      </w:divBdr>
    </w:div>
    <w:div w:id="528615056">
      <w:bodyDiv w:val="1"/>
      <w:marLeft w:val="0"/>
      <w:marRight w:val="0"/>
      <w:marTop w:val="0"/>
      <w:marBottom w:val="0"/>
      <w:divBdr>
        <w:top w:val="none" w:sz="0" w:space="0" w:color="auto"/>
        <w:left w:val="none" w:sz="0" w:space="0" w:color="auto"/>
        <w:bottom w:val="none" w:sz="0" w:space="0" w:color="auto"/>
        <w:right w:val="none" w:sz="0" w:space="0" w:color="auto"/>
      </w:divBdr>
    </w:div>
    <w:div w:id="531771157">
      <w:bodyDiv w:val="1"/>
      <w:marLeft w:val="0"/>
      <w:marRight w:val="0"/>
      <w:marTop w:val="0"/>
      <w:marBottom w:val="0"/>
      <w:divBdr>
        <w:top w:val="none" w:sz="0" w:space="0" w:color="auto"/>
        <w:left w:val="none" w:sz="0" w:space="0" w:color="auto"/>
        <w:bottom w:val="none" w:sz="0" w:space="0" w:color="auto"/>
        <w:right w:val="none" w:sz="0" w:space="0" w:color="auto"/>
      </w:divBdr>
    </w:div>
    <w:div w:id="532503446">
      <w:bodyDiv w:val="1"/>
      <w:marLeft w:val="0"/>
      <w:marRight w:val="0"/>
      <w:marTop w:val="0"/>
      <w:marBottom w:val="0"/>
      <w:divBdr>
        <w:top w:val="none" w:sz="0" w:space="0" w:color="auto"/>
        <w:left w:val="none" w:sz="0" w:space="0" w:color="auto"/>
        <w:bottom w:val="none" w:sz="0" w:space="0" w:color="auto"/>
        <w:right w:val="none" w:sz="0" w:space="0" w:color="auto"/>
      </w:divBdr>
    </w:div>
    <w:div w:id="537857222">
      <w:bodyDiv w:val="1"/>
      <w:marLeft w:val="0"/>
      <w:marRight w:val="0"/>
      <w:marTop w:val="0"/>
      <w:marBottom w:val="0"/>
      <w:divBdr>
        <w:top w:val="none" w:sz="0" w:space="0" w:color="auto"/>
        <w:left w:val="none" w:sz="0" w:space="0" w:color="auto"/>
        <w:bottom w:val="none" w:sz="0" w:space="0" w:color="auto"/>
        <w:right w:val="none" w:sz="0" w:space="0" w:color="auto"/>
      </w:divBdr>
    </w:div>
    <w:div w:id="538399918">
      <w:bodyDiv w:val="1"/>
      <w:marLeft w:val="0"/>
      <w:marRight w:val="0"/>
      <w:marTop w:val="0"/>
      <w:marBottom w:val="0"/>
      <w:divBdr>
        <w:top w:val="none" w:sz="0" w:space="0" w:color="auto"/>
        <w:left w:val="none" w:sz="0" w:space="0" w:color="auto"/>
        <w:bottom w:val="none" w:sz="0" w:space="0" w:color="auto"/>
        <w:right w:val="none" w:sz="0" w:space="0" w:color="auto"/>
      </w:divBdr>
    </w:div>
    <w:div w:id="540820188">
      <w:bodyDiv w:val="1"/>
      <w:marLeft w:val="0"/>
      <w:marRight w:val="0"/>
      <w:marTop w:val="0"/>
      <w:marBottom w:val="0"/>
      <w:divBdr>
        <w:top w:val="none" w:sz="0" w:space="0" w:color="auto"/>
        <w:left w:val="none" w:sz="0" w:space="0" w:color="auto"/>
        <w:bottom w:val="none" w:sz="0" w:space="0" w:color="auto"/>
        <w:right w:val="none" w:sz="0" w:space="0" w:color="auto"/>
      </w:divBdr>
    </w:div>
    <w:div w:id="542862327">
      <w:bodyDiv w:val="1"/>
      <w:marLeft w:val="0"/>
      <w:marRight w:val="0"/>
      <w:marTop w:val="0"/>
      <w:marBottom w:val="0"/>
      <w:divBdr>
        <w:top w:val="none" w:sz="0" w:space="0" w:color="auto"/>
        <w:left w:val="none" w:sz="0" w:space="0" w:color="auto"/>
        <w:bottom w:val="none" w:sz="0" w:space="0" w:color="auto"/>
        <w:right w:val="none" w:sz="0" w:space="0" w:color="auto"/>
      </w:divBdr>
    </w:div>
    <w:div w:id="543835195">
      <w:bodyDiv w:val="1"/>
      <w:marLeft w:val="0"/>
      <w:marRight w:val="0"/>
      <w:marTop w:val="0"/>
      <w:marBottom w:val="0"/>
      <w:divBdr>
        <w:top w:val="none" w:sz="0" w:space="0" w:color="auto"/>
        <w:left w:val="none" w:sz="0" w:space="0" w:color="auto"/>
        <w:bottom w:val="none" w:sz="0" w:space="0" w:color="auto"/>
        <w:right w:val="none" w:sz="0" w:space="0" w:color="auto"/>
      </w:divBdr>
    </w:div>
    <w:div w:id="545144031">
      <w:bodyDiv w:val="1"/>
      <w:marLeft w:val="0"/>
      <w:marRight w:val="0"/>
      <w:marTop w:val="0"/>
      <w:marBottom w:val="0"/>
      <w:divBdr>
        <w:top w:val="none" w:sz="0" w:space="0" w:color="auto"/>
        <w:left w:val="none" w:sz="0" w:space="0" w:color="auto"/>
        <w:bottom w:val="none" w:sz="0" w:space="0" w:color="auto"/>
        <w:right w:val="none" w:sz="0" w:space="0" w:color="auto"/>
      </w:divBdr>
    </w:div>
    <w:div w:id="550192973">
      <w:bodyDiv w:val="1"/>
      <w:marLeft w:val="0"/>
      <w:marRight w:val="0"/>
      <w:marTop w:val="0"/>
      <w:marBottom w:val="0"/>
      <w:divBdr>
        <w:top w:val="none" w:sz="0" w:space="0" w:color="auto"/>
        <w:left w:val="none" w:sz="0" w:space="0" w:color="auto"/>
        <w:bottom w:val="none" w:sz="0" w:space="0" w:color="auto"/>
        <w:right w:val="none" w:sz="0" w:space="0" w:color="auto"/>
      </w:divBdr>
    </w:div>
    <w:div w:id="556552757">
      <w:bodyDiv w:val="1"/>
      <w:marLeft w:val="0"/>
      <w:marRight w:val="0"/>
      <w:marTop w:val="0"/>
      <w:marBottom w:val="0"/>
      <w:divBdr>
        <w:top w:val="none" w:sz="0" w:space="0" w:color="auto"/>
        <w:left w:val="none" w:sz="0" w:space="0" w:color="auto"/>
        <w:bottom w:val="none" w:sz="0" w:space="0" w:color="auto"/>
        <w:right w:val="none" w:sz="0" w:space="0" w:color="auto"/>
      </w:divBdr>
    </w:div>
    <w:div w:id="562133544">
      <w:bodyDiv w:val="1"/>
      <w:marLeft w:val="0"/>
      <w:marRight w:val="0"/>
      <w:marTop w:val="0"/>
      <w:marBottom w:val="0"/>
      <w:divBdr>
        <w:top w:val="none" w:sz="0" w:space="0" w:color="auto"/>
        <w:left w:val="none" w:sz="0" w:space="0" w:color="auto"/>
        <w:bottom w:val="none" w:sz="0" w:space="0" w:color="auto"/>
        <w:right w:val="none" w:sz="0" w:space="0" w:color="auto"/>
      </w:divBdr>
    </w:div>
    <w:div w:id="568812872">
      <w:bodyDiv w:val="1"/>
      <w:marLeft w:val="0"/>
      <w:marRight w:val="0"/>
      <w:marTop w:val="0"/>
      <w:marBottom w:val="0"/>
      <w:divBdr>
        <w:top w:val="none" w:sz="0" w:space="0" w:color="auto"/>
        <w:left w:val="none" w:sz="0" w:space="0" w:color="auto"/>
        <w:bottom w:val="none" w:sz="0" w:space="0" w:color="auto"/>
        <w:right w:val="none" w:sz="0" w:space="0" w:color="auto"/>
      </w:divBdr>
    </w:div>
    <w:div w:id="574776923">
      <w:bodyDiv w:val="1"/>
      <w:marLeft w:val="0"/>
      <w:marRight w:val="0"/>
      <w:marTop w:val="0"/>
      <w:marBottom w:val="0"/>
      <w:divBdr>
        <w:top w:val="none" w:sz="0" w:space="0" w:color="auto"/>
        <w:left w:val="none" w:sz="0" w:space="0" w:color="auto"/>
        <w:bottom w:val="none" w:sz="0" w:space="0" w:color="auto"/>
        <w:right w:val="none" w:sz="0" w:space="0" w:color="auto"/>
      </w:divBdr>
    </w:div>
    <w:div w:id="576523686">
      <w:bodyDiv w:val="1"/>
      <w:marLeft w:val="0"/>
      <w:marRight w:val="0"/>
      <w:marTop w:val="0"/>
      <w:marBottom w:val="0"/>
      <w:divBdr>
        <w:top w:val="none" w:sz="0" w:space="0" w:color="auto"/>
        <w:left w:val="none" w:sz="0" w:space="0" w:color="auto"/>
        <w:bottom w:val="none" w:sz="0" w:space="0" w:color="auto"/>
        <w:right w:val="none" w:sz="0" w:space="0" w:color="auto"/>
      </w:divBdr>
    </w:div>
    <w:div w:id="576980371">
      <w:bodyDiv w:val="1"/>
      <w:marLeft w:val="0"/>
      <w:marRight w:val="0"/>
      <w:marTop w:val="0"/>
      <w:marBottom w:val="0"/>
      <w:divBdr>
        <w:top w:val="none" w:sz="0" w:space="0" w:color="auto"/>
        <w:left w:val="none" w:sz="0" w:space="0" w:color="auto"/>
        <w:bottom w:val="none" w:sz="0" w:space="0" w:color="auto"/>
        <w:right w:val="none" w:sz="0" w:space="0" w:color="auto"/>
      </w:divBdr>
    </w:div>
    <w:div w:id="587346277">
      <w:bodyDiv w:val="1"/>
      <w:marLeft w:val="0"/>
      <w:marRight w:val="0"/>
      <w:marTop w:val="0"/>
      <w:marBottom w:val="0"/>
      <w:divBdr>
        <w:top w:val="none" w:sz="0" w:space="0" w:color="auto"/>
        <w:left w:val="none" w:sz="0" w:space="0" w:color="auto"/>
        <w:bottom w:val="none" w:sz="0" w:space="0" w:color="auto"/>
        <w:right w:val="none" w:sz="0" w:space="0" w:color="auto"/>
      </w:divBdr>
    </w:div>
    <w:div w:id="589116832">
      <w:bodyDiv w:val="1"/>
      <w:marLeft w:val="0"/>
      <w:marRight w:val="0"/>
      <w:marTop w:val="0"/>
      <w:marBottom w:val="0"/>
      <w:divBdr>
        <w:top w:val="none" w:sz="0" w:space="0" w:color="auto"/>
        <w:left w:val="none" w:sz="0" w:space="0" w:color="auto"/>
        <w:bottom w:val="none" w:sz="0" w:space="0" w:color="auto"/>
        <w:right w:val="none" w:sz="0" w:space="0" w:color="auto"/>
      </w:divBdr>
    </w:div>
    <w:div w:id="592781032">
      <w:bodyDiv w:val="1"/>
      <w:marLeft w:val="0"/>
      <w:marRight w:val="0"/>
      <w:marTop w:val="0"/>
      <w:marBottom w:val="0"/>
      <w:divBdr>
        <w:top w:val="none" w:sz="0" w:space="0" w:color="auto"/>
        <w:left w:val="none" w:sz="0" w:space="0" w:color="auto"/>
        <w:bottom w:val="none" w:sz="0" w:space="0" w:color="auto"/>
        <w:right w:val="none" w:sz="0" w:space="0" w:color="auto"/>
      </w:divBdr>
    </w:div>
    <w:div w:id="601111721">
      <w:bodyDiv w:val="1"/>
      <w:marLeft w:val="0"/>
      <w:marRight w:val="0"/>
      <w:marTop w:val="0"/>
      <w:marBottom w:val="0"/>
      <w:divBdr>
        <w:top w:val="none" w:sz="0" w:space="0" w:color="auto"/>
        <w:left w:val="none" w:sz="0" w:space="0" w:color="auto"/>
        <w:bottom w:val="none" w:sz="0" w:space="0" w:color="auto"/>
        <w:right w:val="none" w:sz="0" w:space="0" w:color="auto"/>
      </w:divBdr>
    </w:div>
    <w:div w:id="608045803">
      <w:bodyDiv w:val="1"/>
      <w:marLeft w:val="0"/>
      <w:marRight w:val="0"/>
      <w:marTop w:val="0"/>
      <w:marBottom w:val="0"/>
      <w:divBdr>
        <w:top w:val="none" w:sz="0" w:space="0" w:color="auto"/>
        <w:left w:val="none" w:sz="0" w:space="0" w:color="auto"/>
        <w:bottom w:val="none" w:sz="0" w:space="0" w:color="auto"/>
        <w:right w:val="none" w:sz="0" w:space="0" w:color="auto"/>
      </w:divBdr>
    </w:div>
    <w:div w:id="613484578">
      <w:bodyDiv w:val="1"/>
      <w:marLeft w:val="0"/>
      <w:marRight w:val="0"/>
      <w:marTop w:val="0"/>
      <w:marBottom w:val="0"/>
      <w:divBdr>
        <w:top w:val="none" w:sz="0" w:space="0" w:color="auto"/>
        <w:left w:val="none" w:sz="0" w:space="0" w:color="auto"/>
        <w:bottom w:val="none" w:sz="0" w:space="0" w:color="auto"/>
        <w:right w:val="none" w:sz="0" w:space="0" w:color="auto"/>
      </w:divBdr>
    </w:div>
    <w:div w:id="616303621">
      <w:bodyDiv w:val="1"/>
      <w:marLeft w:val="0"/>
      <w:marRight w:val="0"/>
      <w:marTop w:val="0"/>
      <w:marBottom w:val="0"/>
      <w:divBdr>
        <w:top w:val="none" w:sz="0" w:space="0" w:color="auto"/>
        <w:left w:val="none" w:sz="0" w:space="0" w:color="auto"/>
        <w:bottom w:val="none" w:sz="0" w:space="0" w:color="auto"/>
        <w:right w:val="none" w:sz="0" w:space="0" w:color="auto"/>
      </w:divBdr>
    </w:div>
    <w:div w:id="631325225">
      <w:bodyDiv w:val="1"/>
      <w:marLeft w:val="0"/>
      <w:marRight w:val="0"/>
      <w:marTop w:val="0"/>
      <w:marBottom w:val="0"/>
      <w:divBdr>
        <w:top w:val="none" w:sz="0" w:space="0" w:color="auto"/>
        <w:left w:val="none" w:sz="0" w:space="0" w:color="auto"/>
        <w:bottom w:val="none" w:sz="0" w:space="0" w:color="auto"/>
        <w:right w:val="none" w:sz="0" w:space="0" w:color="auto"/>
      </w:divBdr>
    </w:div>
    <w:div w:id="632443126">
      <w:bodyDiv w:val="1"/>
      <w:marLeft w:val="0"/>
      <w:marRight w:val="0"/>
      <w:marTop w:val="0"/>
      <w:marBottom w:val="0"/>
      <w:divBdr>
        <w:top w:val="none" w:sz="0" w:space="0" w:color="auto"/>
        <w:left w:val="none" w:sz="0" w:space="0" w:color="auto"/>
        <w:bottom w:val="none" w:sz="0" w:space="0" w:color="auto"/>
        <w:right w:val="none" w:sz="0" w:space="0" w:color="auto"/>
      </w:divBdr>
    </w:div>
    <w:div w:id="633146291">
      <w:bodyDiv w:val="1"/>
      <w:marLeft w:val="0"/>
      <w:marRight w:val="0"/>
      <w:marTop w:val="0"/>
      <w:marBottom w:val="0"/>
      <w:divBdr>
        <w:top w:val="none" w:sz="0" w:space="0" w:color="auto"/>
        <w:left w:val="none" w:sz="0" w:space="0" w:color="auto"/>
        <w:bottom w:val="none" w:sz="0" w:space="0" w:color="auto"/>
        <w:right w:val="none" w:sz="0" w:space="0" w:color="auto"/>
      </w:divBdr>
    </w:div>
    <w:div w:id="640381971">
      <w:bodyDiv w:val="1"/>
      <w:marLeft w:val="0"/>
      <w:marRight w:val="0"/>
      <w:marTop w:val="0"/>
      <w:marBottom w:val="0"/>
      <w:divBdr>
        <w:top w:val="none" w:sz="0" w:space="0" w:color="auto"/>
        <w:left w:val="none" w:sz="0" w:space="0" w:color="auto"/>
        <w:bottom w:val="none" w:sz="0" w:space="0" w:color="auto"/>
        <w:right w:val="none" w:sz="0" w:space="0" w:color="auto"/>
      </w:divBdr>
    </w:div>
    <w:div w:id="642194473">
      <w:bodyDiv w:val="1"/>
      <w:marLeft w:val="0"/>
      <w:marRight w:val="0"/>
      <w:marTop w:val="0"/>
      <w:marBottom w:val="0"/>
      <w:divBdr>
        <w:top w:val="none" w:sz="0" w:space="0" w:color="auto"/>
        <w:left w:val="none" w:sz="0" w:space="0" w:color="auto"/>
        <w:bottom w:val="none" w:sz="0" w:space="0" w:color="auto"/>
        <w:right w:val="none" w:sz="0" w:space="0" w:color="auto"/>
      </w:divBdr>
    </w:div>
    <w:div w:id="645161663">
      <w:bodyDiv w:val="1"/>
      <w:marLeft w:val="0"/>
      <w:marRight w:val="0"/>
      <w:marTop w:val="0"/>
      <w:marBottom w:val="0"/>
      <w:divBdr>
        <w:top w:val="none" w:sz="0" w:space="0" w:color="auto"/>
        <w:left w:val="none" w:sz="0" w:space="0" w:color="auto"/>
        <w:bottom w:val="none" w:sz="0" w:space="0" w:color="auto"/>
        <w:right w:val="none" w:sz="0" w:space="0" w:color="auto"/>
      </w:divBdr>
    </w:div>
    <w:div w:id="647326149">
      <w:bodyDiv w:val="1"/>
      <w:marLeft w:val="0"/>
      <w:marRight w:val="0"/>
      <w:marTop w:val="0"/>
      <w:marBottom w:val="0"/>
      <w:divBdr>
        <w:top w:val="none" w:sz="0" w:space="0" w:color="auto"/>
        <w:left w:val="none" w:sz="0" w:space="0" w:color="auto"/>
        <w:bottom w:val="none" w:sz="0" w:space="0" w:color="auto"/>
        <w:right w:val="none" w:sz="0" w:space="0" w:color="auto"/>
      </w:divBdr>
    </w:div>
    <w:div w:id="649215861">
      <w:bodyDiv w:val="1"/>
      <w:marLeft w:val="0"/>
      <w:marRight w:val="0"/>
      <w:marTop w:val="0"/>
      <w:marBottom w:val="0"/>
      <w:divBdr>
        <w:top w:val="none" w:sz="0" w:space="0" w:color="auto"/>
        <w:left w:val="none" w:sz="0" w:space="0" w:color="auto"/>
        <w:bottom w:val="none" w:sz="0" w:space="0" w:color="auto"/>
        <w:right w:val="none" w:sz="0" w:space="0" w:color="auto"/>
      </w:divBdr>
    </w:div>
    <w:div w:id="660503456">
      <w:bodyDiv w:val="1"/>
      <w:marLeft w:val="0"/>
      <w:marRight w:val="0"/>
      <w:marTop w:val="0"/>
      <w:marBottom w:val="0"/>
      <w:divBdr>
        <w:top w:val="none" w:sz="0" w:space="0" w:color="auto"/>
        <w:left w:val="none" w:sz="0" w:space="0" w:color="auto"/>
        <w:bottom w:val="none" w:sz="0" w:space="0" w:color="auto"/>
        <w:right w:val="none" w:sz="0" w:space="0" w:color="auto"/>
      </w:divBdr>
    </w:div>
    <w:div w:id="668675049">
      <w:bodyDiv w:val="1"/>
      <w:marLeft w:val="0"/>
      <w:marRight w:val="0"/>
      <w:marTop w:val="0"/>
      <w:marBottom w:val="0"/>
      <w:divBdr>
        <w:top w:val="none" w:sz="0" w:space="0" w:color="auto"/>
        <w:left w:val="none" w:sz="0" w:space="0" w:color="auto"/>
        <w:bottom w:val="none" w:sz="0" w:space="0" w:color="auto"/>
        <w:right w:val="none" w:sz="0" w:space="0" w:color="auto"/>
      </w:divBdr>
    </w:div>
    <w:div w:id="669525701">
      <w:bodyDiv w:val="1"/>
      <w:marLeft w:val="0"/>
      <w:marRight w:val="0"/>
      <w:marTop w:val="0"/>
      <w:marBottom w:val="0"/>
      <w:divBdr>
        <w:top w:val="none" w:sz="0" w:space="0" w:color="auto"/>
        <w:left w:val="none" w:sz="0" w:space="0" w:color="auto"/>
        <w:bottom w:val="none" w:sz="0" w:space="0" w:color="auto"/>
        <w:right w:val="none" w:sz="0" w:space="0" w:color="auto"/>
      </w:divBdr>
    </w:div>
    <w:div w:id="673797776">
      <w:bodyDiv w:val="1"/>
      <w:marLeft w:val="0"/>
      <w:marRight w:val="0"/>
      <w:marTop w:val="0"/>
      <w:marBottom w:val="0"/>
      <w:divBdr>
        <w:top w:val="none" w:sz="0" w:space="0" w:color="auto"/>
        <w:left w:val="none" w:sz="0" w:space="0" w:color="auto"/>
        <w:bottom w:val="none" w:sz="0" w:space="0" w:color="auto"/>
        <w:right w:val="none" w:sz="0" w:space="0" w:color="auto"/>
      </w:divBdr>
    </w:div>
    <w:div w:id="683091111">
      <w:bodyDiv w:val="1"/>
      <w:marLeft w:val="0"/>
      <w:marRight w:val="0"/>
      <w:marTop w:val="0"/>
      <w:marBottom w:val="0"/>
      <w:divBdr>
        <w:top w:val="none" w:sz="0" w:space="0" w:color="auto"/>
        <w:left w:val="none" w:sz="0" w:space="0" w:color="auto"/>
        <w:bottom w:val="none" w:sz="0" w:space="0" w:color="auto"/>
        <w:right w:val="none" w:sz="0" w:space="0" w:color="auto"/>
      </w:divBdr>
    </w:div>
    <w:div w:id="688994859">
      <w:bodyDiv w:val="1"/>
      <w:marLeft w:val="0"/>
      <w:marRight w:val="0"/>
      <w:marTop w:val="0"/>
      <w:marBottom w:val="0"/>
      <w:divBdr>
        <w:top w:val="none" w:sz="0" w:space="0" w:color="auto"/>
        <w:left w:val="none" w:sz="0" w:space="0" w:color="auto"/>
        <w:bottom w:val="none" w:sz="0" w:space="0" w:color="auto"/>
        <w:right w:val="none" w:sz="0" w:space="0" w:color="auto"/>
      </w:divBdr>
    </w:div>
    <w:div w:id="690567758">
      <w:bodyDiv w:val="1"/>
      <w:marLeft w:val="0"/>
      <w:marRight w:val="0"/>
      <w:marTop w:val="0"/>
      <w:marBottom w:val="0"/>
      <w:divBdr>
        <w:top w:val="none" w:sz="0" w:space="0" w:color="auto"/>
        <w:left w:val="none" w:sz="0" w:space="0" w:color="auto"/>
        <w:bottom w:val="none" w:sz="0" w:space="0" w:color="auto"/>
        <w:right w:val="none" w:sz="0" w:space="0" w:color="auto"/>
      </w:divBdr>
    </w:div>
    <w:div w:id="691609008">
      <w:bodyDiv w:val="1"/>
      <w:marLeft w:val="0"/>
      <w:marRight w:val="0"/>
      <w:marTop w:val="0"/>
      <w:marBottom w:val="0"/>
      <w:divBdr>
        <w:top w:val="none" w:sz="0" w:space="0" w:color="auto"/>
        <w:left w:val="none" w:sz="0" w:space="0" w:color="auto"/>
        <w:bottom w:val="none" w:sz="0" w:space="0" w:color="auto"/>
        <w:right w:val="none" w:sz="0" w:space="0" w:color="auto"/>
      </w:divBdr>
    </w:div>
    <w:div w:id="695035880">
      <w:bodyDiv w:val="1"/>
      <w:marLeft w:val="0"/>
      <w:marRight w:val="0"/>
      <w:marTop w:val="0"/>
      <w:marBottom w:val="0"/>
      <w:divBdr>
        <w:top w:val="none" w:sz="0" w:space="0" w:color="auto"/>
        <w:left w:val="none" w:sz="0" w:space="0" w:color="auto"/>
        <w:bottom w:val="none" w:sz="0" w:space="0" w:color="auto"/>
        <w:right w:val="none" w:sz="0" w:space="0" w:color="auto"/>
      </w:divBdr>
    </w:div>
    <w:div w:id="696151716">
      <w:bodyDiv w:val="1"/>
      <w:marLeft w:val="0"/>
      <w:marRight w:val="0"/>
      <w:marTop w:val="0"/>
      <w:marBottom w:val="0"/>
      <w:divBdr>
        <w:top w:val="none" w:sz="0" w:space="0" w:color="auto"/>
        <w:left w:val="none" w:sz="0" w:space="0" w:color="auto"/>
        <w:bottom w:val="none" w:sz="0" w:space="0" w:color="auto"/>
        <w:right w:val="none" w:sz="0" w:space="0" w:color="auto"/>
      </w:divBdr>
    </w:div>
    <w:div w:id="697047618">
      <w:bodyDiv w:val="1"/>
      <w:marLeft w:val="0"/>
      <w:marRight w:val="0"/>
      <w:marTop w:val="0"/>
      <w:marBottom w:val="0"/>
      <w:divBdr>
        <w:top w:val="none" w:sz="0" w:space="0" w:color="auto"/>
        <w:left w:val="none" w:sz="0" w:space="0" w:color="auto"/>
        <w:bottom w:val="none" w:sz="0" w:space="0" w:color="auto"/>
        <w:right w:val="none" w:sz="0" w:space="0" w:color="auto"/>
      </w:divBdr>
    </w:div>
    <w:div w:id="698046102">
      <w:bodyDiv w:val="1"/>
      <w:marLeft w:val="0"/>
      <w:marRight w:val="0"/>
      <w:marTop w:val="0"/>
      <w:marBottom w:val="0"/>
      <w:divBdr>
        <w:top w:val="none" w:sz="0" w:space="0" w:color="auto"/>
        <w:left w:val="none" w:sz="0" w:space="0" w:color="auto"/>
        <w:bottom w:val="none" w:sz="0" w:space="0" w:color="auto"/>
        <w:right w:val="none" w:sz="0" w:space="0" w:color="auto"/>
      </w:divBdr>
    </w:div>
    <w:div w:id="705449532">
      <w:bodyDiv w:val="1"/>
      <w:marLeft w:val="0"/>
      <w:marRight w:val="0"/>
      <w:marTop w:val="0"/>
      <w:marBottom w:val="0"/>
      <w:divBdr>
        <w:top w:val="none" w:sz="0" w:space="0" w:color="auto"/>
        <w:left w:val="none" w:sz="0" w:space="0" w:color="auto"/>
        <w:bottom w:val="none" w:sz="0" w:space="0" w:color="auto"/>
        <w:right w:val="none" w:sz="0" w:space="0" w:color="auto"/>
      </w:divBdr>
    </w:div>
    <w:div w:id="726537768">
      <w:bodyDiv w:val="1"/>
      <w:marLeft w:val="0"/>
      <w:marRight w:val="0"/>
      <w:marTop w:val="0"/>
      <w:marBottom w:val="0"/>
      <w:divBdr>
        <w:top w:val="none" w:sz="0" w:space="0" w:color="auto"/>
        <w:left w:val="none" w:sz="0" w:space="0" w:color="auto"/>
        <w:bottom w:val="none" w:sz="0" w:space="0" w:color="auto"/>
        <w:right w:val="none" w:sz="0" w:space="0" w:color="auto"/>
      </w:divBdr>
    </w:div>
    <w:div w:id="738745569">
      <w:bodyDiv w:val="1"/>
      <w:marLeft w:val="0"/>
      <w:marRight w:val="0"/>
      <w:marTop w:val="0"/>
      <w:marBottom w:val="0"/>
      <w:divBdr>
        <w:top w:val="none" w:sz="0" w:space="0" w:color="auto"/>
        <w:left w:val="none" w:sz="0" w:space="0" w:color="auto"/>
        <w:bottom w:val="none" w:sz="0" w:space="0" w:color="auto"/>
        <w:right w:val="none" w:sz="0" w:space="0" w:color="auto"/>
      </w:divBdr>
    </w:div>
    <w:div w:id="744377593">
      <w:bodyDiv w:val="1"/>
      <w:marLeft w:val="0"/>
      <w:marRight w:val="0"/>
      <w:marTop w:val="0"/>
      <w:marBottom w:val="0"/>
      <w:divBdr>
        <w:top w:val="none" w:sz="0" w:space="0" w:color="auto"/>
        <w:left w:val="none" w:sz="0" w:space="0" w:color="auto"/>
        <w:bottom w:val="none" w:sz="0" w:space="0" w:color="auto"/>
        <w:right w:val="none" w:sz="0" w:space="0" w:color="auto"/>
      </w:divBdr>
    </w:div>
    <w:div w:id="747338532">
      <w:bodyDiv w:val="1"/>
      <w:marLeft w:val="0"/>
      <w:marRight w:val="0"/>
      <w:marTop w:val="0"/>
      <w:marBottom w:val="0"/>
      <w:divBdr>
        <w:top w:val="none" w:sz="0" w:space="0" w:color="auto"/>
        <w:left w:val="none" w:sz="0" w:space="0" w:color="auto"/>
        <w:bottom w:val="none" w:sz="0" w:space="0" w:color="auto"/>
        <w:right w:val="none" w:sz="0" w:space="0" w:color="auto"/>
      </w:divBdr>
    </w:div>
    <w:div w:id="760686290">
      <w:bodyDiv w:val="1"/>
      <w:marLeft w:val="0"/>
      <w:marRight w:val="0"/>
      <w:marTop w:val="0"/>
      <w:marBottom w:val="0"/>
      <w:divBdr>
        <w:top w:val="none" w:sz="0" w:space="0" w:color="auto"/>
        <w:left w:val="none" w:sz="0" w:space="0" w:color="auto"/>
        <w:bottom w:val="none" w:sz="0" w:space="0" w:color="auto"/>
        <w:right w:val="none" w:sz="0" w:space="0" w:color="auto"/>
      </w:divBdr>
    </w:div>
    <w:div w:id="766387700">
      <w:bodyDiv w:val="1"/>
      <w:marLeft w:val="0"/>
      <w:marRight w:val="0"/>
      <w:marTop w:val="0"/>
      <w:marBottom w:val="0"/>
      <w:divBdr>
        <w:top w:val="none" w:sz="0" w:space="0" w:color="auto"/>
        <w:left w:val="none" w:sz="0" w:space="0" w:color="auto"/>
        <w:bottom w:val="none" w:sz="0" w:space="0" w:color="auto"/>
        <w:right w:val="none" w:sz="0" w:space="0" w:color="auto"/>
      </w:divBdr>
    </w:div>
    <w:div w:id="767771168">
      <w:bodyDiv w:val="1"/>
      <w:marLeft w:val="0"/>
      <w:marRight w:val="0"/>
      <w:marTop w:val="0"/>
      <w:marBottom w:val="0"/>
      <w:divBdr>
        <w:top w:val="none" w:sz="0" w:space="0" w:color="auto"/>
        <w:left w:val="none" w:sz="0" w:space="0" w:color="auto"/>
        <w:bottom w:val="none" w:sz="0" w:space="0" w:color="auto"/>
        <w:right w:val="none" w:sz="0" w:space="0" w:color="auto"/>
      </w:divBdr>
    </w:div>
    <w:div w:id="773983105">
      <w:bodyDiv w:val="1"/>
      <w:marLeft w:val="0"/>
      <w:marRight w:val="0"/>
      <w:marTop w:val="0"/>
      <w:marBottom w:val="0"/>
      <w:divBdr>
        <w:top w:val="none" w:sz="0" w:space="0" w:color="auto"/>
        <w:left w:val="none" w:sz="0" w:space="0" w:color="auto"/>
        <w:bottom w:val="none" w:sz="0" w:space="0" w:color="auto"/>
        <w:right w:val="none" w:sz="0" w:space="0" w:color="auto"/>
      </w:divBdr>
    </w:div>
    <w:div w:id="775440407">
      <w:bodyDiv w:val="1"/>
      <w:marLeft w:val="0"/>
      <w:marRight w:val="0"/>
      <w:marTop w:val="0"/>
      <w:marBottom w:val="0"/>
      <w:divBdr>
        <w:top w:val="none" w:sz="0" w:space="0" w:color="auto"/>
        <w:left w:val="none" w:sz="0" w:space="0" w:color="auto"/>
        <w:bottom w:val="none" w:sz="0" w:space="0" w:color="auto"/>
        <w:right w:val="none" w:sz="0" w:space="0" w:color="auto"/>
      </w:divBdr>
    </w:div>
    <w:div w:id="776368412">
      <w:bodyDiv w:val="1"/>
      <w:marLeft w:val="0"/>
      <w:marRight w:val="0"/>
      <w:marTop w:val="0"/>
      <w:marBottom w:val="0"/>
      <w:divBdr>
        <w:top w:val="none" w:sz="0" w:space="0" w:color="auto"/>
        <w:left w:val="none" w:sz="0" w:space="0" w:color="auto"/>
        <w:bottom w:val="none" w:sz="0" w:space="0" w:color="auto"/>
        <w:right w:val="none" w:sz="0" w:space="0" w:color="auto"/>
      </w:divBdr>
    </w:div>
    <w:div w:id="787773723">
      <w:bodyDiv w:val="1"/>
      <w:marLeft w:val="0"/>
      <w:marRight w:val="0"/>
      <w:marTop w:val="0"/>
      <w:marBottom w:val="0"/>
      <w:divBdr>
        <w:top w:val="none" w:sz="0" w:space="0" w:color="auto"/>
        <w:left w:val="none" w:sz="0" w:space="0" w:color="auto"/>
        <w:bottom w:val="none" w:sz="0" w:space="0" w:color="auto"/>
        <w:right w:val="none" w:sz="0" w:space="0" w:color="auto"/>
      </w:divBdr>
    </w:div>
    <w:div w:id="792093755">
      <w:bodyDiv w:val="1"/>
      <w:marLeft w:val="0"/>
      <w:marRight w:val="0"/>
      <w:marTop w:val="0"/>
      <w:marBottom w:val="0"/>
      <w:divBdr>
        <w:top w:val="none" w:sz="0" w:space="0" w:color="auto"/>
        <w:left w:val="none" w:sz="0" w:space="0" w:color="auto"/>
        <w:bottom w:val="none" w:sz="0" w:space="0" w:color="auto"/>
        <w:right w:val="none" w:sz="0" w:space="0" w:color="auto"/>
      </w:divBdr>
    </w:div>
    <w:div w:id="793327845">
      <w:bodyDiv w:val="1"/>
      <w:marLeft w:val="0"/>
      <w:marRight w:val="0"/>
      <w:marTop w:val="0"/>
      <w:marBottom w:val="0"/>
      <w:divBdr>
        <w:top w:val="none" w:sz="0" w:space="0" w:color="auto"/>
        <w:left w:val="none" w:sz="0" w:space="0" w:color="auto"/>
        <w:bottom w:val="none" w:sz="0" w:space="0" w:color="auto"/>
        <w:right w:val="none" w:sz="0" w:space="0" w:color="auto"/>
      </w:divBdr>
    </w:div>
    <w:div w:id="796072919">
      <w:bodyDiv w:val="1"/>
      <w:marLeft w:val="0"/>
      <w:marRight w:val="0"/>
      <w:marTop w:val="0"/>
      <w:marBottom w:val="0"/>
      <w:divBdr>
        <w:top w:val="none" w:sz="0" w:space="0" w:color="auto"/>
        <w:left w:val="none" w:sz="0" w:space="0" w:color="auto"/>
        <w:bottom w:val="none" w:sz="0" w:space="0" w:color="auto"/>
        <w:right w:val="none" w:sz="0" w:space="0" w:color="auto"/>
      </w:divBdr>
    </w:div>
    <w:div w:id="799231560">
      <w:bodyDiv w:val="1"/>
      <w:marLeft w:val="0"/>
      <w:marRight w:val="0"/>
      <w:marTop w:val="0"/>
      <w:marBottom w:val="0"/>
      <w:divBdr>
        <w:top w:val="none" w:sz="0" w:space="0" w:color="auto"/>
        <w:left w:val="none" w:sz="0" w:space="0" w:color="auto"/>
        <w:bottom w:val="none" w:sz="0" w:space="0" w:color="auto"/>
        <w:right w:val="none" w:sz="0" w:space="0" w:color="auto"/>
      </w:divBdr>
    </w:div>
    <w:div w:id="799956170">
      <w:bodyDiv w:val="1"/>
      <w:marLeft w:val="0"/>
      <w:marRight w:val="0"/>
      <w:marTop w:val="0"/>
      <w:marBottom w:val="0"/>
      <w:divBdr>
        <w:top w:val="none" w:sz="0" w:space="0" w:color="auto"/>
        <w:left w:val="none" w:sz="0" w:space="0" w:color="auto"/>
        <w:bottom w:val="none" w:sz="0" w:space="0" w:color="auto"/>
        <w:right w:val="none" w:sz="0" w:space="0" w:color="auto"/>
      </w:divBdr>
    </w:div>
    <w:div w:id="801461908">
      <w:bodyDiv w:val="1"/>
      <w:marLeft w:val="0"/>
      <w:marRight w:val="0"/>
      <w:marTop w:val="0"/>
      <w:marBottom w:val="0"/>
      <w:divBdr>
        <w:top w:val="none" w:sz="0" w:space="0" w:color="auto"/>
        <w:left w:val="none" w:sz="0" w:space="0" w:color="auto"/>
        <w:bottom w:val="none" w:sz="0" w:space="0" w:color="auto"/>
        <w:right w:val="none" w:sz="0" w:space="0" w:color="auto"/>
      </w:divBdr>
    </w:div>
    <w:div w:id="810630787">
      <w:bodyDiv w:val="1"/>
      <w:marLeft w:val="0"/>
      <w:marRight w:val="0"/>
      <w:marTop w:val="0"/>
      <w:marBottom w:val="0"/>
      <w:divBdr>
        <w:top w:val="none" w:sz="0" w:space="0" w:color="auto"/>
        <w:left w:val="none" w:sz="0" w:space="0" w:color="auto"/>
        <w:bottom w:val="none" w:sz="0" w:space="0" w:color="auto"/>
        <w:right w:val="none" w:sz="0" w:space="0" w:color="auto"/>
      </w:divBdr>
    </w:div>
    <w:div w:id="812916176">
      <w:bodyDiv w:val="1"/>
      <w:marLeft w:val="0"/>
      <w:marRight w:val="0"/>
      <w:marTop w:val="0"/>
      <w:marBottom w:val="0"/>
      <w:divBdr>
        <w:top w:val="none" w:sz="0" w:space="0" w:color="auto"/>
        <w:left w:val="none" w:sz="0" w:space="0" w:color="auto"/>
        <w:bottom w:val="none" w:sz="0" w:space="0" w:color="auto"/>
        <w:right w:val="none" w:sz="0" w:space="0" w:color="auto"/>
      </w:divBdr>
    </w:div>
    <w:div w:id="818158454">
      <w:bodyDiv w:val="1"/>
      <w:marLeft w:val="0"/>
      <w:marRight w:val="0"/>
      <w:marTop w:val="0"/>
      <w:marBottom w:val="0"/>
      <w:divBdr>
        <w:top w:val="none" w:sz="0" w:space="0" w:color="auto"/>
        <w:left w:val="none" w:sz="0" w:space="0" w:color="auto"/>
        <w:bottom w:val="none" w:sz="0" w:space="0" w:color="auto"/>
        <w:right w:val="none" w:sz="0" w:space="0" w:color="auto"/>
      </w:divBdr>
    </w:div>
    <w:div w:id="818159315">
      <w:bodyDiv w:val="1"/>
      <w:marLeft w:val="0"/>
      <w:marRight w:val="0"/>
      <w:marTop w:val="0"/>
      <w:marBottom w:val="0"/>
      <w:divBdr>
        <w:top w:val="none" w:sz="0" w:space="0" w:color="auto"/>
        <w:left w:val="none" w:sz="0" w:space="0" w:color="auto"/>
        <w:bottom w:val="none" w:sz="0" w:space="0" w:color="auto"/>
        <w:right w:val="none" w:sz="0" w:space="0" w:color="auto"/>
      </w:divBdr>
    </w:div>
    <w:div w:id="822891508">
      <w:bodyDiv w:val="1"/>
      <w:marLeft w:val="0"/>
      <w:marRight w:val="0"/>
      <w:marTop w:val="0"/>
      <w:marBottom w:val="0"/>
      <w:divBdr>
        <w:top w:val="none" w:sz="0" w:space="0" w:color="auto"/>
        <w:left w:val="none" w:sz="0" w:space="0" w:color="auto"/>
        <w:bottom w:val="none" w:sz="0" w:space="0" w:color="auto"/>
        <w:right w:val="none" w:sz="0" w:space="0" w:color="auto"/>
      </w:divBdr>
    </w:div>
    <w:div w:id="834808030">
      <w:bodyDiv w:val="1"/>
      <w:marLeft w:val="0"/>
      <w:marRight w:val="0"/>
      <w:marTop w:val="0"/>
      <w:marBottom w:val="0"/>
      <w:divBdr>
        <w:top w:val="none" w:sz="0" w:space="0" w:color="auto"/>
        <w:left w:val="none" w:sz="0" w:space="0" w:color="auto"/>
        <w:bottom w:val="none" w:sz="0" w:space="0" w:color="auto"/>
        <w:right w:val="none" w:sz="0" w:space="0" w:color="auto"/>
      </w:divBdr>
    </w:div>
    <w:div w:id="835730327">
      <w:bodyDiv w:val="1"/>
      <w:marLeft w:val="0"/>
      <w:marRight w:val="0"/>
      <w:marTop w:val="0"/>
      <w:marBottom w:val="0"/>
      <w:divBdr>
        <w:top w:val="none" w:sz="0" w:space="0" w:color="auto"/>
        <w:left w:val="none" w:sz="0" w:space="0" w:color="auto"/>
        <w:bottom w:val="none" w:sz="0" w:space="0" w:color="auto"/>
        <w:right w:val="none" w:sz="0" w:space="0" w:color="auto"/>
      </w:divBdr>
    </w:div>
    <w:div w:id="838887603">
      <w:bodyDiv w:val="1"/>
      <w:marLeft w:val="0"/>
      <w:marRight w:val="0"/>
      <w:marTop w:val="0"/>
      <w:marBottom w:val="0"/>
      <w:divBdr>
        <w:top w:val="none" w:sz="0" w:space="0" w:color="auto"/>
        <w:left w:val="none" w:sz="0" w:space="0" w:color="auto"/>
        <w:bottom w:val="none" w:sz="0" w:space="0" w:color="auto"/>
        <w:right w:val="none" w:sz="0" w:space="0" w:color="auto"/>
      </w:divBdr>
    </w:div>
    <w:div w:id="840585388">
      <w:bodyDiv w:val="1"/>
      <w:marLeft w:val="0"/>
      <w:marRight w:val="0"/>
      <w:marTop w:val="0"/>
      <w:marBottom w:val="0"/>
      <w:divBdr>
        <w:top w:val="none" w:sz="0" w:space="0" w:color="auto"/>
        <w:left w:val="none" w:sz="0" w:space="0" w:color="auto"/>
        <w:bottom w:val="none" w:sz="0" w:space="0" w:color="auto"/>
        <w:right w:val="none" w:sz="0" w:space="0" w:color="auto"/>
      </w:divBdr>
    </w:div>
    <w:div w:id="850333551">
      <w:bodyDiv w:val="1"/>
      <w:marLeft w:val="0"/>
      <w:marRight w:val="0"/>
      <w:marTop w:val="0"/>
      <w:marBottom w:val="0"/>
      <w:divBdr>
        <w:top w:val="none" w:sz="0" w:space="0" w:color="auto"/>
        <w:left w:val="none" w:sz="0" w:space="0" w:color="auto"/>
        <w:bottom w:val="none" w:sz="0" w:space="0" w:color="auto"/>
        <w:right w:val="none" w:sz="0" w:space="0" w:color="auto"/>
      </w:divBdr>
    </w:div>
    <w:div w:id="851453061">
      <w:bodyDiv w:val="1"/>
      <w:marLeft w:val="0"/>
      <w:marRight w:val="0"/>
      <w:marTop w:val="0"/>
      <w:marBottom w:val="0"/>
      <w:divBdr>
        <w:top w:val="none" w:sz="0" w:space="0" w:color="auto"/>
        <w:left w:val="none" w:sz="0" w:space="0" w:color="auto"/>
        <w:bottom w:val="none" w:sz="0" w:space="0" w:color="auto"/>
        <w:right w:val="none" w:sz="0" w:space="0" w:color="auto"/>
      </w:divBdr>
    </w:div>
    <w:div w:id="856164776">
      <w:bodyDiv w:val="1"/>
      <w:marLeft w:val="0"/>
      <w:marRight w:val="0"/>
      <w:marTop w:val="0"/>
      <w:marBottom w:val="0"/>
      <w:divBdr>
        <w:top w:val="none" w:sz="0" w:space="0" w:color="auto"/>
        <w:left w:val="none" w:sz="0" w:space="0" w:color="auto"/>
        <w:bottom w:val="none" w:sz="0" w:space="0" w:color="auto"/>
        <w:right w:val="none" w:sz="0" w:space="0" w:color="auto"/>
      </w:divBdr>
    </w:div>
    <w:div w:id="863253818">
      <w:bodyDiv w:val="1"/>
      <w:marLeft w:val="0"/>
      <w:marRight w:val="0"/>
      <w:marTop w:val="0"/>
      <w:marBottom w:val="0"/>
      <w:divBdr>
        <w:top w:val="none" w:sz="0" w:space="0" w:color="auto"/>
        <w:left w:val="none" w:sz="0" w:space="0" w:color="auto"/>
        <w:bottom w:val="none" w:sz="0" w:space="0" w:color="auto"/>
        <w:right w:val="none" w:sz="0" w:space="0" w:color="auto"/>
      </w:divBdr>
    </w:div>
    <w:div w:id="863444872">
      <w:bodyDiv w:val="1"/>
      <w:marLeft w:val="0"/>
      <w:marRight w:val="0"/>
      <w:marTop w:val="0"/>
      <w:marBottom w:val="0"/>
      <w:divBdr>
        <w:top w:val="none" w:sz="0" w:space="0" w:color="auto"/>
        <w:left w:val="none" w:sz="0" w:space="0" w:color="auto"/>
        <w:bottom w:val="none" w:sz="0" w:space="0" w:color="auto"/>
        <w:right w:val="none" w:sz="0" w:space="0" w:color="auto"/>
      </w:divBdr>
    </w:div>
    <w:div w:id="870265334">
      <w:bodyDiv w:val="1"/>
      <w:marLeft w:val="0"/>
      <w:marRight w:val="0"/>
      <w:marTop w:val="0"/>
      <w:marBottom w:val="0"/>
      <w:divBdr>
        <w:top w:val="none" w:sz="0" w:space="0" w:color="auto"/>
        <w:left w:val="none" w:sz="0" w:space="0" w:color="auto"/>
        <w:bottom w:val="none" w:sz="0" w:space="0" w:color="auto"/>
        <w:right w:val="none" w:sz="0" w:space="0" w:color="auto"/>
      </w:divBdr>
    </w:div>
    <w:div w:id="875628012">
      <w:bodyDiv w:val="1"/>
      <w:marLeft w:val="0"/>
      <w:marRight w:val="0"/>
      <w:marTop w:val="0"/>
      <w:marBottom w:val="0"/>
      <w:divBdr>
        <w:top w:val="none" w:sz="0" w:space="0" w:color="auto"/>
        <w:left w:val="none" w:sz="0" w:space="0" w:color="auto"/>
        <w:bottom w:val="none" w:sz="0" w:space="0" w:color="auto"/>
        <w:right w:val="none" w:sz="0" w:space="0" w:color="auto"/>
      </w:divBdr>
    </w:div>
    <w:div w:id="878593849">
      <w:bodyDiv w:val="1"/>
      <w:marLeft w:val="0"/>
      <w:marRight w:val="0"/>
      <w:marTop w:val="0"/>
      <w:marBottom w:val="0"/>
      <w:divBdr>
        <w:top w:val="none" w:sz="0" w:space="0" w:color="auto"/>
        <w:left w:val="none" w:sz="0" w:space="0" w:color="auto"/>
        <w:bottom w:val="none" w:sz="0" w:space="0" w:color="auto"/>
        <w:right w:val="none" w:sz="0" w:space="0" w:color="auto"/>
      </w:divBdr>
    </w:div>
    <w:div w:id="881285348">
      <w:bodyDiv w:val="1"/>
      <w:marLeft w:val="0"/>
      <w:marRight w:val="0"/>
      <w:marTop w:val="0"/>
      <w:marBottom w:val="0"/>
      <w:divBdr>
        <w:top w:val="none" w:sz="0" w:space="0" w:color="auto"/>
        <w:left w:val="none" w:sz="0" w:space="0" w:color="auto"/>
        <w:bottom w:val="none" w:sz="0" w:space="0" w:color="auto"/>
        <w:right w:val="none" w:sz="0" w:space="0" w:color="auto"/>
      </w:divBdr>
    </w:div>
    <w:div w:id="892155780">
      <w:bodyDiv w:val="1"/>
      <w:marLeft w:val="0"/>
      <w:marRight w:val="0"/>
      <w:marTop w:val="0"/>
      <w:marBottom w:val="0"/>
      <w:divBdr>
        <w:top w:val="none" w:sz="0" w:space="0" w:color="auto"/>
        <w:left w:val="none" w:sz="0" w:space="0" w:color="auto"/>
        <w:bottom w:val="none" w:sz="0" w:space="0" w:color="auto"/>
        <w:right w:val="none" w:sz="0" w:space="0" w:color="auto"/>
      </w:divBdr>
    </w:div>
    <w:div w:id="898637201">
      <w:bodyDiv w:val="1"/>
      <w:marLeft w:val="0"/>
      <w:marRight w:val="0"/>
      <w:marTop w:val="0"/>
      <w:marBottom w:val="0"/>
      <w:divBdr>
        <w:top w:val="none" w:sz="0" w:space="0" w:color="auto"/>
        <w:left w:val="none" w:sz="0" w:space="0" w:color="auto"/>
        <w:bottom w:val="none" w:sz="0" w:space="0" w:color="auto"/>
        <w:right w:val="none" w:sz="0" w:space="0" w:color="auto"/>
      </w:divBdr>
    </w:div>
    <w:div w:id="907226984">
      <w:bodyDiv w:val="1"/>
      <w:marLeft w:val="0"/>
      <w:marRight w:val="0"/>
      <w:marTop w:val="0"/>
      <w:marBottom w:val="0"/>
      <w:divBdr>
        <w:top w:val="none" w:sz="0" w:space="0" w:color="auto"/>
        <w:left w:val="none" w:sz="0" w:space="0" w:color="auto"/>
        <w:bottom w:val="none" w:sz="0" w:space="0" w:color="auto"/>
        <w:right w:val="none" w:sz="0" w:space="0" w:color="auto"/>
      </w:divBdr>
    </w:div>
    <w:div w:id="908804992">
      <w:bodyDiv w:val="1"/>
      <w:marLeft w:val="0"/>
      <w:marRight w:val="0"/>
      <w:marTop w:val="0"/>
      <w:marBottom w:val="0"/>
      <w:divBdr>
        <w:top w:val="none" w:sz="0" w:space="0" w:color="auto"/>
        <w:left w:val="none" w:sz="0" w:space="0" w:color="auto"/>
        <w:bottom w:val="none" w:sz="0" w:space="0" w:color="auto"/>
        <w:right w:val="none" w:sz="0" w:space="0" w:color="auto"/>
      </w:divBdr>
    </w:div>
    <w:div w:id="911237463">
      <w:bodyDiv w:val="1"/>
      <w:marLeft w:val="0"/>
      <w:marRight w:val="0"/>
      <w:marTop w:val="0"/>
      <w:marBottom w:val="0"/>
      <w:divBdr>
        <w:top w:val="none" w:sz="0" w:space="0" w:color="auto"/>
        <w:left w:val="none" w:sz="0" w:space="0" w:color="auto"/>
        <w:bottom w:val="none" w:sz="0" w:space="0" w:color="auto"/>
        <w:right w:val="none" w:sz="0" w:space="0" w:color="auto"/>
      </w:divBdr>
    </w:div>
    <w:div w:id="915630091">
      <w:bodyDiv w:val="1"/>
      <w:marLeft w:val="0"/>
      <w:marRight w:val="0"/>
      <w:marTop w:val="0"/>
      <w:marBottom w:val="0"/>
      <w:divBdr>
        <w:top w:val="none" w:sz="0" w:space="0" w:color="auto"/>
        <w:left w:val="none" w:sz="0" w:space="0" w:color="auto"/>
        <w:bottom w:val="none" w:sz="0" w:space="0" w:color="auto"/>
        <w:right w:val="none" w:sz="0" w:space="0" w:color="auto"/>
      </w:divBdr>
    </w:div>
    <w:div w:id="915745190">
      <w:bodyDiv w:val="1"/>
      <w:marLeft w:val="0"/>
      <w:marRight w:val="0"/>
      <w:marTop w:val="0"/>
      <w:marBottom w:val="0"/>
      <w:divBdr>
        <w:top w:val="none" w:sz="0" w:space="0" w:color="auto"/>
        <w:left w:val="none" w:sz="0" w:space="0" w:color="auto"/>
        <w:bottom w:val="none" w:sz="0" w:space="0" w:color="auto"/>
        <w:right w:val="none" w:sz="0" w:space="0" w:color="auto"/>
      </w:divBdr>
    </w:div>
    <w:div w:id="916938925">
      <w:bodyDiv w:val="1"/>
      <w:marLeft w:val="0"/>
      <w:marRight w:val="0"/>
      <w:marTop w:val="0"/>
      <w:marBottom w:val="0"/>
      <w:divBdr>
        <w:top w:val="none" w:sz="0" w:space="0" w:color="auto"/>
        <w:left w:val="none" w:sz="0" w:space="0" w:color="auto"/>
        <w:bottom w:val="none" w:sz="0" w:space="0" w:color="auto"/>
        <w:right w:val="none" w:sz="0" w:space="0" w:color="auto"/>
      </w:divBdr>
    </w:div>
    <w:div w:id="918293071">
      <w:bodyDiv w:val="1"/>
      <w:marLeft w:val="0"/>
      <w:marRight w:val="0"/>
      <w:marTop w:val="0"/>
      <w:marBottom w:val="0"/>
      <w:divBdr>
        <w:top w:val="none" w:sz="0" w:space="0" w:color="auto"/>
        <w:left w:val="none" w:sz="0" w:space="0" w:color="auto"/>
        <w:bottom w:val="none" w:sz="0" w:space="0" w:color="auto"/>
        <w:right w:val="none" w:sz="0" w:space="0" w:color="auto"/>
      </w:divBdr>
    </w:div>
    <w:div w:id="918321734">
      <w:bodyDiv w:val="1"/>
      <w:marLeft w:val="0"/>
      <w:marRight w:val="0"/>
      <w:marTop w:val="0"/>
      <w:marBottom w:val="0"/>
      <w:divBdr>
        <w:top w:val="none" w:sz="0" w:space="0" w:color="auto"/>
        <w:left w:val="none" w:sz="0" w:space="0" w:color="auto"/>
        <w:bottom w:val="none" w:sz="0" w:space="0" w:color="auto"/>
        <w:right w:val="none" w:sz="0" w:space="0" w:color="auto"/>
      </w:divBdr>
    </w:div>
    <w:div w:id="919371446">
      <w:bodyDiv w:val="1"/>
      <w:marLeft w:val="0"/>
      <w:marRight w:val="0"/>
      <w:marTop w:val="0"/>
      <w:marBottom w:val="0"/>
      <w:divBdr>
        <w:top w:val="none" w:sz="0" w:space="0" w:color="auto"/>
        <w:left w:val="none" w:sz="0" w:space="0" w:color="auto"/>
        <w:bottom w:val="none" w:sz="0" w:space="0" w:color="auto"/>
        <w:right w:val="none" w:sz="0" w:space="0" w:color="auto"/>
      </w:divBdr>
    </w:div>
    <w:div w:id="919752771">
      <w:bodyDiv w:val="1"/>
      <w:marLeft w:val="0"/>
      <w:marRight w:val="0"/>
      <w:marTop w:val="0"/>
      <w:marBottom w:val="0"/>
      <w:divBdr>
        <w:top w:val="none" w:sz="0" w:space="0" w:color="auto"/>
        <w:left w:val="none" w:sz="0" w:space="0" w:color="auto"/>
        <w:bottom w:val="none" w:sz="0" w:space="0" w:color="auto"/>
        <w:right w:val="none" w:sz="0" w:space="0" w:color="auto"/>
      </w:divBdr>
    </w:div>
    <w:div w:id="947851865">
      <w:bodyDiv w:val="1"/>
      <w:marLeft w:val="0"/>
      <w:marRight w:val="0"/>
      <w:marTop w:val="0"/>
      <w:marBottom w:val="0"/>
      <w:divBdr>
        <w:top w:val="none" w:sz="0" w:space="0" w:color="auto"/>
        <w:left w:val="none" w:sz="0" w:space="0" w:color="auto"/>
        <w:bottom w:val="none" w:sz="0" w:space="0" w:color="auto"/>
        <w:right w:val="none" w:sz="0" w:space="0" w:color="auto"/>
      </w:divBdr>
    </w:div>
    <w:div w:id="960648829">
      <w:bodyDiv w:val="1"/>
      <w:marLeft w:val="0"/>
      <w:marRight w:val="0"/>
      <w:marTop w:val="0"/>
      <w:marBottom w:val="0"/>
      <w:divBdr>
        <w:top w:val="none" w:sz="0" w:space="0" w:color="auto"/>
        <w:left w:val="none" w:sz="0" w:space="0" w:color="auto"/>
        <w:bottom w:val="none" w:sz="0" w:space="0" w:color="auto"/>
        <w:right w:val="none" w:sz="0" w:space="0" w:color="auto"/>
      </w:divBdr>
    </w:div>
    <w:div w:id="963193239">
      <w:bodyDiv w:val="1"/>
      <w:marLeft w:val="0"/>
      <w:marRight w:val="0"/>
      <w:marTop w:val="0"/>
      <w:marBottom w:val="0"/>
      <w:divBdr>
        <w:top w:val="none" w:sz="0" w:space="0" w:color="auto"/>
        <w:left w:val="none" w:sz="0" w:space="0" w:color="auto"/>
        <w:bottom w:val="none" w:sz="0" w:space="0" w:color="auto"/>
        <w:right w:val="none" w:sz="0" w:space="0" w:color="auto"/>
      </w:divBdr>
    </w:div>
    <w:div w:id="963196823">
      <w:bodyDiv w:val="1"/>
      <w:marLeft w:val="0"/>
      <w:marRight w:val="0"/>
      <w:marTop w:val="0"/>
      <w:marBottom w:val="0"/>
      <w:divBdr>
        <w:top w:val="none" w:sz="0" w:space="0" w:color="auto"/>
        <w:left w:val="none" w:sz="0" w:space="0" w:color="auto"/>
        <w:bottom w:val="none" w:sz="0" w:space="0" w:color="auto"/>
        <w:right w:val="none" w:sz="0" w:space="0" w:color="auto"/>
      </w:divBdr>
    </w:div>
    <w:div w:id="966815860">
      <w:bodyDiv w:val="1"/>
      <w:marLeft w:val="0"/>
      <w:marRight w:val="0"/>
      <w:marTop w:val="0"/>
      <w:marBottom w:val="0"/>
      <w:divBdr>
        <w:top w:val="none" w:sz="0" w:space="0" w:color="auto"/>
        <w:left w:val="none" w:sz="0" w:space="0" w:color="auto"/>
        <w:bottom w:val="none" w:sz="0" w:space="0" w:color="auto"/>
        <w:right w:val="none" w:sz="0" w:space="0" w:color="auto"/>
      </w:divBdr>
    </w:div>
    <w:div w:id="968780161">
      <w:bodyDiv w:val="1"/>
      <w:marLeft w:val="0"/>
      <w:marRight w:val="0"/>
      <w:marTop w:val="0"/>
      <w:marBottom w:val="0"/>
      <w:divBdr>
        <w:top w:val="none" w:sz="0" w:space="0" w:color="auto"/>
        <w:left w:val="none" w:sz="0" w:space="0" w:color="auto"/>
        <w:bottom w:val="none" w:sz="0" w:space="0" w:color="auto"/>
        <w:right w:val="none" w:sz="0" w:space="0" w:color="auto"/>
      </w:divBdr>
    </w:div>
    <w:div w:id="972950588">
      <w:bodyDiv w:val="1"/>
      <w:marLeft w:val="0"/>
      <w:marRight w:val="0"/>
      <w:marTop w:val="0"/>
      <w:marBottom w:val="0"/>
      <w:divBdr>
        <w:top w:val="none" w:sz="0" w:space="0" w:color="auto"/>
        <w:left w:val="none" w:sz="0" w:space="0" w:color="auto"/>
        <w:bottom w:val="none" w:sz="0" w:space="0" w:color="auto"/>
        <w:right w:val="none" w:sz="0" w:space="0" w:color="auto"/>
      </w:divBdr>
    </w:div>
    <w:div w:id="979768166">
      <w:bodyDiv w:val="1"/>
      <w:marLeft w:val="0"/>
      <w:marRight w:val="0"/>
      <w:marTop w:val="0"/>
      <w:marBottom w:val="0"/>
      <w:divBdr>
        <w:top w:val="none" w:sz="0" w:space="0" w:color="auto"/>
        <w:left w:val="none" w:sz="0" w:space="0" w:color="auto"/>
        <w:bottom w:val="none" w:sz="0" w:space="0" w:color="auto"/>
        <w:right w:val="none" w:sz="0" w:space="0" w:color="auto"/>
      </w:divBdr>
    </w:div>
    <w:div w:id="985431438">
      <w:bodyDiv w:val="1"/>
      <w:marLeft w:val="0"/>
      <w:marRight w:val="0"/>
      <w:marTop w:val="0"/>
      <w:marBottom w:val="0"/>
      <w:divBdr>
        <w:top w:val="none" w:sz="0" w:space="0" w:color="auto"/>
        <w:left w:val="none" w:sz="0" w:space="0" w:color="auto"/>
        <w:bottom w:val="none" w:sz="0" w:space="0" w:color="auto"/>
        <w:right w:val="none" w:sz="0" w:space="0" w:color="auto"/>
      </w:divBdr>
    </w:div>
    <w:div w:id="990255822">
      <w:bodyDiv w:val="1"/>
      <w:marLeft w:val="0"/>
      <w:marRight w:val="0"/>
      <w:marTop w:val="0"/>
      <w:marBottom w:val="0"/>
      <w:divBdr>
        <w:top w:val="none" w:sz="0" w:space="0" w:color="auto"/>
        <w:left w:val="none" w:sz="0" w:space="0" w:color="auto"/>
        <w:bottom w:val="none" w:sz="0" w:space="0" w:color="auto"/>
        <w:right w:val="none" w:sz="0" w:space="0" w:color="auto"/>
      </w:divBdr>
    </w:div>
    <w:div w:id="993219640">
      <w:bodyDiv w:val="1"/>
      <w:marLeft w:val="0"/>
      <w:marRight w:val="0"/>
      <w:marTop w:val="0"/>
      <w:marBottom w:val="0"/>
      <w:divBdr>
        <w:top w:val="none" w:sz="0" w:space="0" w:color="auto"/>
        <w:left w:val="none" w:sz="0" w:space="0" w:color="auto"/>
        <w:bottom w:val="none" w:sz="0" w:space="0" w:color="auto"/>
        <w:right w:val="none" w:sz="0" w:space="0" w:color="auto"/>
      </w:divBdr>
    </w:div>
    <w:div w:id="995302969">
      <w:bodyDiv w:val="1"/>
      <w:marLeft w:val="0"/>
      <w:marRight w:val="0"/>
      <w:marTop w:val="0"/>
      <w:marBottom w:val="0"/>
      <w:divBdr>
        <w:top w:val="none" w:sz="0" w:space="0" w:color="auto"/>
        <w:left w:val="none" w:sz="0" w:space="0" w:color="auto"/>
        <w:bottom w:val="none" w:sz="0" w:space="0" w:color="auto"/>
        <w:right w:val="none" w:sz="0" w:space="0" w:color="auto"/>
      </w:divBdr>
    </w:div>
    <w:div w:id="1000351249">
      <w:bodyDiv w:val="1"/>
      <w:marLeft w:val="0"/>
      <w:marRight w:val="0"/>
      <w:marTop w:val="0"/>
      <w:marBottom w:val="0"/>
      <w:divBdr>
        <w:top w:val="none" w:sz="0" w:space="0" w:color="auto"/>
        <w:left w:val="none" w:sz="0" w:space="0" w:color="auto"/>
        <w:bottom w:val="none" w:sz="0" w:space="0" w:color="auto"/>
        <w:right w:val="none" w:sz="0" w:space="0" w:color="auto"/>
      </w:divBdr>
    </w:div>
    <w:div w:id="1007830989">
      <w:bodyDiv w:val="1"/>
      <w:marLeft w:val="0"/>
      <w:marRight w:val="0"/>
      <w:marTop w:val="0"/>
      <w:marBottom w:val="0"/>
      <w:divBdr>
        <w:top w:val="none" w:sz="0" w:space="0" w:color="auto"/>
        <w:left w:val="none" w:sz="0" w:space="0" w:color="auto"/>
        <w:bottom w:val="none" w:sz="0" w:space="0" w:color="auto"/>
        <w:right w:val="none" w:sz="0" w:space="0" w:color="auto"/>
      </w:divBdr>
    </w:div>
    <w:div w:id="1009597935">
      <w:bodyDiv w:val="1"/>
      <w:marLeft w:val="0"/>
      <w:marRight w:val="0"/>
      <w:marTop w:val="0"/>
      <w:marBottom w:val="0"/>
      <w:divBdr>
        <w:top w:val="none" w:sz="0" w:space="0" w:color="auto"/>
        <w:left w:val="none" w:sz="0" w:space="0" w:color="auto"/>
        <w:bottom w:val="none" w:sz="0" w:space="0" w:color="auto"/>
        <w:right w:val="none" w:sz="0" w:space="0" w:color="auto"/>
      </w:divBdr>
    </w:div>
    <w:div w:id="1017347081">
      <w:bodyDiv w:val="1"/>
      <w:marLeft w:val="0"/>
      <w:marRight w:val="0"/>
      <w:marTop w:val="0"/>
      <w:marBottom w:val="0"/>
      <w:divBdr>
        <w:top w:val="none" w:sz="0" w:space="0" w:color="auto"/>
        <w:left w:val="none" w:sz="0" w:space="0" w:color="auto"/>
        <w:bottom w:val="none" w:sz="0" w:space="0" w:color="auto"/>
        <w:right w:val="none" w:sz="0" w:space="0" w:color="auto"/>
      </w:divBdr>
    </w:div>
    <w:div w:id="1021325156">
      <w:bodyDiv w:val="1"/>
      <w:marLeft w:val="0"/>
      <w:marRight w:val="0"/>
      <w:marTop w:val="0"/>
      <w:marBottom w:val="0"/>
      <w:divBdr>
        <w:top w:val="none" w:sz="0" w:space="0" w:color="auto"/>
        <w:left w:val="none" w:sz="0" w:space="0" w:color="auto"/>
        <w:bottom w:val="none" w:sz="0" w:space="0" w:color="auto"/>
        <w:right w:val="none" w:sz="0" w:space="0" w:color="auto"/>
      </w:divBdr>
    </w:div>
    <w:div w:id="1022632281">
      <w:bodyDiv w:val="1"/>
      <w:marLeft w:val="0"/>
      <w:marRight w:val="0"/>
      <w:marTop w:val="0"/>
      <w:marBottom w:val="0"/>
      <w:divBdr>
        <w:top w:val="none" w:sz="0" w:space="0" w:color="auto"/>
        <w:left w:val="none" w:sz="0" w:space="0" w:color="auto"/>
        <w:bottom w:val="none" w:sz="0" w:space="0" w:color="auto"/>
        <w:right w:val="none" w:sz="0" w:space="0" w:color="auto"/>
      </w:divBdr>
    </w:div>
    <w:div w:id="1023634509">
      <w:bodyDiv w:val="1"/>
      <w:marLeft w:val="0"/>
      <w:marRight w:val="0"/>
      <w:marTop w:val="0"/>
      <w:marBottom w:val="0"/>
      <w:divBdr>
        <w:top w:val="none" w:sz="0" w:space="0" w:color="auto"/>
        <w:left w:val="none" w:sz="0" w:space="0" w:color="auto"/>
        <w:bottom w:val="none" w:sz="0" w:space="0" w:color="auto"/>
        <w:right w:val="none" w:sz="0" w:space="0" w:color="auto"/>
      </w:divBdr>
    </w:div>
    <w:div w:id="1031222918">
      <w:bodyDiv w:val="1"/>
      <w:marLeft w:val="0"/>
      <w:marRight w:val="0"/>
      <w:marTop w:val="0"/>
      <w:marBottom w:val="0"/>
      <w:divBdr>
        <w:top w:val="none" w:sz="0" w:space="0" w:color="auto"/>
        <w:left w:val="none" w:sz="0" w:space="0" w:color="auto"/>
        <w:bottom w:val="none" w:sz="0" w:space="0" w:color="auto"/>
        <w:right w:val="none" w:sz="0" w:space="0" w:color="auto"/>
      </w:divBdr>
    </w:div>
    <w:div w:id="1036857434">
      <w:bodyDiv w:val="1"/>
      <w:marLeft w:val="0"/>
      <w:marRight w:val="0"/>
      <w:marTop w:val="0"/>
      <w:marBottom w:val="0"/>
      <w:divBdr>
        <w:top w:val="none" w:sz="0" w:space="0" w:color="auto"/>
        <w:left w:val="none" w:sz="0" w:space="0" w:color="auto"/>
        <w:bottom w:val="none" w:sz="0" w:space="0" w:color="auto"/>
        <w:right w:val="none" w:sz="0" w:space="0" w:color="auto"/>
      </w:divBdr>
    </w:div>
    <w:div w:id="1039092712">
      <w:bodyDiv w:val="1"/>
      <w:marLeft w:val="0"/>
      <w:marRight w:val="0"/>
      <w:marTop w:val="0"/>
      <w:marBottom w:val="0"/>
      <w:divBdr>
        <w:top w:val="none" w:sz="0" w:space="0" w:color="auto"/>
        <w:left w:val="none" w:sz="0" w:space="0" w:color="auto"/>
        <w:bottom w:val="none" w:sz="0" w:space="0" w:color="auto"/>
        <w:right w:val="none" w:sz="0" w:space="0" w:color="auto"/>
      </w:divBdr>
    </w:div>
    <w:div w:id="1047948539">
      <w:bodyDiv w:val="1"/>
      <w:marLeft w:val="0"/>
      <w:marRight w:val="0"/>
      <w:marTop w:val="0"/>
      <w:marBottom w:val="0"/>
      <w:divBdr>
        <w:top w:val="none" w:sz="0" w:space="0" w:color="auto"/>
        <w:left w:val="none" w:sz="0" w:space="0" w:color="auto"/>
        <w:bottom w:val="none" w:sz="0" w:space="0" w:color="auto"/>
        <w:right w:val="none" w:sz="0" w:space="0" w:color="auto"/>
      </w:divBdr>
    </w:div>
    <w:div w:id="1063286737">
      <w:bodyDiv w:val="1"/>
      <w:marLeft w:val="0"/>
      <w:marRight w:val="0"/>
      <w:marTop w:val="0"/>
      <w:marBottom w:val="0"/>
      <w:divBdr>
        <w:top w:val="none" w:sz="0" w:space="0" w:color="auto"/>
        <w:left w:val="none" w:sz="0" w:space="0" w:color="auto"/>
        <w:bottom w:val="none" w:sz="0" w:space="0" w:color="auto"/>
        <w:right w:val="none" w:sz="0" w:space="0" w:color="auto"/>
      </w:divBdr>
    </w:div>
    <w:div w:id="1070541881">
      <w:bodyDiv w:val="1"/>
      <w:marLeft w:val="0"/>
      <w:marRight w:val="0"/>
      <w:marTop w:val="0"/>
      <w:marBottom w:val="0"/>
      <w:divBdr>
        <w:top w:val="none" w:sz="0" w:space="0" w:color="auto"/>
        <w:left w:val="none" w:sz="0" w:space="0" w:color="auto"/>
        <w:bottom w:val="none" w:sz="0" w:space="0" w:color="auto"/>
        <w:right w:val="none" w:sz="0" w:space="0" w:color="auto"/>
      </w:divBdr>
    </w:div>
    <w:div w:id="1076511386">
      <w:bodyDiv w:val="1"/>
      <w:marLeft w:val="0"/>
      <w:marRight w:val="0"/>
      <w:marTop w:val="0"/>
      <w:marBottom w:val="0"/>
      <w:divBdr>
        <w:top w:val="none" w:sz="0" w:space="0" w:color="auto"/>
        <w:left w:val="none" w:sz="0" w:space="0" w:color="auto"/>
        <w:bottom w:val="none" w:sz="0" w:space="0" w:color="auto"/>
        <w:right w:val="none" w:sz="0" w:space="0" w:color="auto"/>
      </w:divBdr>
    </w:div>
    <w:div w:id="1076514943">
      <w:bodyDiv w:val="1"/>
      <w:marLeft w:val="0"/>
      <w:marRight w:val="0"/>
      <w:marTop w:val="0"/>
      <w:marBottom w:val="0"/>
      <w:divBdr>
        <w:top w:val="none" w:sz="0" w:space="0" w:color="auto"/>
        <w:left w:val="none" w:sz="0" w:space="0" w:color="auto"/>
        <w:bottom w:val="none" w:sz="0" w:space="0" w:color="auto"/>
        <w:right w:val="none" w:sz="0" w:space="0" w:color="auto"/>
      </w:divBdr>
    </w:div>
    <w:div w:id="1096754382">
      <w:bodyDiv w:val="1"/>
      <w:marLeft w:val="0"/>
      <w:marRight w:val="0"/>
      <w:marTop w:val="0"/>
      <w:marBottom w:val="0"/>
      <w:divBdr>
        <w:top w:val="none" w:sz="0" w:space="0" w:color="auto"/>
        <w:left w:val="none" w:sz="0" w:space="0" w:color="auto"/>
        <w:bottom w:val="none" w:sz="0" w:space="0" w:color="auto"/>
        <w:right w:val="none" w:sz="0" w:space="0" w:color="auto"/>
      </w:divBdr>
    </w:div>
    <w:div w:id="1107846469">
      <w:bodyDiv w:val="1"/>
      <w:marLeft w:val="0"/>
      <w:marRight w:val="0"/>
      <w:marTop w:val="0"/>
      <w:marBottom w:val="0"/>
      <w:divBdr>
        <w:top w:val="none" w:sz="0" w:space="0" w:color="auto"/>
        <w:left w:val="none" w:sz="0" w:space="0" w:color="auto"/>
        <w:bottom w:val="none" w:sz="0" w:space="0" w:color="auto"/>
        <w:right w:val="none" w:sz="0" w:space="0" w:color="auto"/>
      </w:divBdr>
    </w:div>
    <w:div w:id="1109854204">
      <w:bodyDiv w:val="1"/>
      <w:marLeft w:val="0"/>
      <w:marRight w:val="0"/>
      <w:marTop w:val="0"/>
      <w:marBottom w:val="0"/>
      <w:divBdr>
        <w:top w:val="none" w:sz="0" w:space="0" w:color="auto"/>
        <w:left w:val="none" w:sz="0" w:space="0" w:color="auto"/>
        <w:bottom w:val="none" w:sz="0" w:space="0" w:color="auto"/>
        <w:right w:val="none" w:sz="0" w:space="0" w:color="auto"/>
      </w:divBdr>
    </w:div>
    <w:div w:id="1124735599">
      <w:bodyDiv w:val="1"/>
      <w:marLeft w:val="0"/>
      <w:marRight w:val="0"/>
      <w:marTop w:val="0"/>
      <w:marBottom w:val="0"/>
      <w:divBdr>
        <w:top w:val="none" w:sz="0" w:space="0" w:color="auto"/>
        <w:left w:val="none" w:sz="0" w:space="0" w:color="auto"/>
        <w:bottom w:val="none" w:sz="0" w:space="0" w:color="auto"/>
        <w:right w:val="none" w:sz="0" w:space="0" w:color="auto"/>
      </w:divBdr>
    </w:div>
    <w:div w:id="1125657394">
      <w:bodyDiv w:val="1"/>
      <w:marLeft w:val="0"/>
      <w:marRight w:val="0"/>
      <w:marTop w:val="0"/>
      <w:marBottom w:val="0"/>
      <w:divBdr>
        <w:top w:val="none" w:sz="0" w:space="0" w:color="auto"/>
        <w:left w:val="none" w:sz="0" w:space="0" w:color="auto"/>
        <w:bottom w:val="none" w:sz="0" w:space="0" w:color="auto"/>
        <w:right w:val="none" w:sz="0" w:space="0" w:color="auto"/>
      </w:divBdr>
    </w:div>
    <w:div w:id="1131439974">
      <w:bodyDiv w:val="1"/>
      <w:marLeft w:val="0"/>
      <w:marRight w:val="0"/>
      <w:marTop w:val="0"/>
      <w:marBottom w:val="0"/>
      <w:divBdr>
        <w:top w:val="none" w:sz="0" w:space="0" w:color="auto"/>
        <w:left w:val="none" w:sz="0" w:space="0" w:color="auto"/>
        <w:bottom w:val="none" w:sz="0" w:space="0" w:color="auto"/>
        <w:right w:val="none" w:sz="0" w:space="0" w:color="auto"/>
      </w:divBdr>
    </w:div>
    <w:div w:id="1133794738">
      <w:bodyDiv w:val="1"/>
      <w:marLeft w:val="0"/>
      <w:marRight w:val="0"/>
      <w:marTop w:val="0"/>
      <w:marBottom w:val="0"/>
      <w:divBdr>
        <w:top w:val="none" w:sz="0" w:space="0" w:color="auto"/>
        <w:left w:val="none" w:sz="0" w:space="0" w:color="auto"/>
        <w:bottom w:val="none" w:sz="0" w:space="0" w:color="auto"/>
        <w:right w:val="none" w:sz="0" w:space="0" w:color="auto"/>
      </w:divBdr>
    </w:div>
    <w:div w:id="1136871591">
      <w:bodyDiv w:val="1"/>
      <w:marLeft w:val="0"/>
      <w:marRight w:val="0"/>
      <w:marTop w:val="0"/>
      <w:marBottom w:val="0"/>
      <w:divBdr>
        <w:top w:val="none" w:sz="0" w:space="0" w:color="auto"/>
        <w:left w:val="none" w:sz="0" w:space="0" w:color="auto"/>
        <w:bottom w:val="none" w:sz="0" w:space="0" w:color="auto"/>
        <w:right w:val="none" w:sz="0" w:space="0" w:color="auto"/>
      </w:divBdr>
    </w:div>
    <w:div w:id="1140877753">
      <w:bodyDiv w:val="1"/>
      <w:marLeft w:val="0"/>
      <w:marRight w:val="0"/>
      <w:marTop w:val="0"/>
      <w:marBottom w:val="0"/>
      <w:divBdr>
        <w:top w:val="none" w:sz="0" w:space="0" w:color="auto"/>
        <w:left w:val="none" w:sz="0" w:space="0" w:color="auto"/>
        <w:bottom w:val="none" w:sz="0" w:space="0" w:color="auto"/>
        <w:right w:val="none" w:sz="0" w:space="0" w:color="auto"/>
      </w:divBdr>
    </w:div>
    <w:div w:id="1142964754">
      <w:bodyDiv w:val="1"/>
      <w:marLeft w:val="0"/>
      <w:marRight w:val="0"/>
      <w:marTop w:val="0"/>
      <w:marBottom w:val="0"/>
      <w:divBdr>
        <w:top w:val="none" w:sz="0" w:space="0" w:color="auto"/>
        <w:left w:val="none" w:sz="0" w:space="0" w:color="auto"/>
        <w:bottom w:val="none" w:sz="0" w:space="0" w:color="auto"/>
        <w:right w:val="none" w:sz="0" w:space="0" w:color="auto"/>
      </w:divBdr>
    </w:div>
    <w:div w:id="1145244500">
      <w:bodyDiv w:val="1"/>
      <w:marLeft w:val="0"/>
      <w:marRight w:val="0"/>
      <w:marTop w:val="0"/>
      <w:marBottom w:val="0"/>
      <w:divBdr>
        <w:top w:val="none" w:sz="0" w:space="0" w:color="auto"/>
        <w:left w:val="none" w:sz="0" w:space="0" w:color="auto"/>
        <w:bottom w:val="none" w:sz="0" w:space="0" w:color="auto"/>
        <w:right w:val="none" w:sz="0" w:space="0" w:color="auto"/>
      </w:divBdr>
    </w:div>
    <w:div w:id="1145312534">
      <w:bodyDiv w:val="1"/>
      <w:marLeft w:val="0"/>
      <w:marRight w:val="0"/>
      <w:marTop w:val="0"/>
      <w:marBottom w:val="0"/>
      <w:divBdr>
        <w:top w:val="none" w:sz="0" w:space="0" w:color="auto"/>
        <w:left w:val="none" w:sz="0" w:space="0" w:color="auto"/>
        <w:bottom w:val="none" w:sz="0" w:space="0" w:color="auto"/>
        <w:right w:val="none" w:sz="0" w:space="0" w:color="auto"/>
      </w:divBdr>
    </w:div>
    <w:div w:id="1174372194">
      <w:bodyDiv w:val="1"/>
      <w:marLeft w:val="0"/>
      <w:marRight w:val="0"/>
      <w:marTop w:val="0"/>
      <w:marBottom w:val="0"/>
      <w:divBdr>
        <w:top w:val="none" w:sz="0" w:space="0" w:color="auto"/>
        <w:left w:val="none" w:sz="0" w:space="0" w:color="auto"/>
        <w:bottom w:val="none" w:sz="0" w:space="0" w:color="auto"/>
        <w:right w:val="none" w:sz="0" w:space="0" w:color="auto"/>
      </w:divBdr>
    </w:div>
    <w:div w:id="1176774659">
      <w:bodyDiv w:val="1"/>
      <w:marLeft w:val="0"/>
      <w:marRight w:val="0"/>
      <w:marTop w:val="0"/>
      <w:marBottom w:val="0"/>
      <w:divBdr>
        <w:top w:val="none" w:sz="0" w:space="0" w:color="auto"/>
        <w:left w:val="none" w:sz="0" w:space="0" w:color="auto"/>
        <w:bottom w:val="none" w:sz="0" w:space="0" w:color="auto"/>
        <w:right w:val="none" w:sz="0" w:space="0" w:color="auto"/>
      </w:divBdr>
    </w:div>
    <w:div w:id="1177618242">
      <w:bodyDiv w:val="1"/>
      <w:marLeft w:val="0"/>
      <w:marRight w:val="0"/>
      <w:marTop w:val="0"/>
      <w:marBottom w:val="0"/>
      <w:divBdr>
        <w:top w:val="none" w:sz="0" w:space="0" w:color="auto"/>
        <w:left w:val="none" w:sz="0" w:space="0" w:color="auto"/>
        <w:bottom w:val="none" w:sz="0" w:space="0" w:color="auto"/>
        <w:right w:val="none" w:sz="0" w:space="0" w:color="auto"/>
      </w:divBdr>
    </w:div>
    <w:div w:id="1178273976">
      <w:bodyDiv w:val="1"/>
      <w:marLeft w:val="0"/>
      <w:marRight w:val="0"/>
      <w:marTop w:val="0"/>
      <w:marBottom w:val="0"/>
      <w:divBdr>
        <w:top w:val="none" w:sz="0" w:space="0" w:color="auto"/>
        <w:left w:val="none" w:sz="0" w:space="0" w:color="auto"/>
        <w:bottom w:val="none" w:sz="0" w:space="0" w:color="auto"/>
        <w:right w:val="none" w:sz="0" w:space="0" w:color="auto"/>
      </w:divBdr>
    </w:div>
    <w:div w:id="1187793629">
      <w:bodyDiv w:val="1"/>
      <w:marLeft w:val="0"/>
      <w:marRight w:val="0"/>
      <w:marTop w:val="0"/>
      <w:marBottom w:val="0"/>
      <w:divBdr>
        <w:top w:val="none" w:sz="0" w:space="0" w:color="auto"/>
        <w:left w:val="none" w:sz="0" w:space="0" w:color="auto"/>
        <w:bottom w:val="none" w:sz="0" w:space="0" w:color="auto"/>
        <w:right w:val="none" w:sz="0" w:space="0" w:color="auto"/>
      </w:divBdr>
    </w:div>
    <w:div w:id="1197622322">
      <w:bodyDiv w:val="1"/>
      <w:marLeft w:val="0"/>
      <w:marRight w:val="0"/>
      <w:marTop w:val="0"/>
      <w:marBottom w:val="0"/>
      <w:divBdr>
        <w:top w:val="none" w:sz="0" w:space="0" w:color="auto"/>
        <w:left w:val="none" w:sz="0" w:space="0" w:color="auto"/>
        <w:bottom w:val="none" w:sz="0" w:space="0" w:color="auto"/>
        <w:right w:val="none" w:sz="0" w:space="0" w:color="auto"/>
      </w:divBdr>
    </w:div>
    <w:div w:id="1199272348">
      <w:bodyDiv w:val="1"/>
      <w:marLeft w:val="0"/>
      <w:marRight w:val="0"/>
      <w:marTop w:val="0"/>
      <w:marBottom w:val="0"/>
      <w:divBdr>
        <w:top w:val="none" w:sz="0" w:space="0" w:color="auto"/>
        <w:left w:val="none" w:sz="0" w:space="0" w:color="auto"/>
        <w:bottom w:val="none" w:sz="0" w:space="0" w:color="auto"/>
        <w:right w:val="none" w:sz="0" w:space="0" w:color="auto"/>
      </w:divBdr>
    </w:div>
    <w:div w:id="1200823978">
      <w:bodyDiv w:val="1"/>
      <w:marLeft w:val="0"/>
      <w:marRight w:val="0"/>
      <w:marTop w:val="0"/>
      <w:marBottom w:val="0"/>
      <w:divBdr>
        <w:top w:val="none" w:sz="0" w:space="0" w:color="auto"/>
        <w:left w:val="none" w:sz="0" w:space="0" w:color="auto"/>
        <w:bottom w:val="none" w:sz="0" w:space="0" w:color="auto"/>
        <w:right w:val="none" w:sz="0" w:space="0" w:color="auto"/>
      </w:divBdr>
    </w:div>
    <w:div w:id="1204516347">
      <w:bodyDiv w:val="1"/>
      <w:marLeft w:val="0"/>
      <w:marRight w:val="0"/>
      <w:marTop w:val="0"/>
      <w:marBottom w:val="0"/>
      <w:divBdr>
        <w:top w:val="none" w:sz="0" w:space="0" w:color="auto"/>
        <w:left w:val="none" w:sz="0" w:space="0" w:color="auto"/>
        <w:bottom w:val="none" w:sz="0" w:space="0" w:color="auto"/>
        <w:right w:val="none" w:sz="0" w:space="0" w:color="auto"/>
      </w:divBdr>
    </w:div>
    <w:div w:id="1205865924">
      <w:bodyDiv w:val="1"/>
      <w:marLeft w:val="0"/>
      <w:marRight w:val="0"/>
      <w:marTop w:val="0"/>
      <w:marBottom w:val="0"/>
      <w:divBdr>
        <w:top w:val="none" w:sz="0" w:space="0" w:color="auto"/>
        <w:left w:val="none" w:sz="0" w:space="0" w:color="auto"/>
        <w:bottom w:val="none" w:sz="0" w:space="0" w:color="auto"/>
        <w:right w:val="none" w:sz="0" w:space="0" w:color="auto"/>
      </w:divBdr>
    </w:div>
    <w:div w:id="1206874568">
      <w:bodyDiv w:val="1"/>
      <w:marLeft w:val="0"/>
      <w:marRight w:val="0"/>
      <w:marTop w:val="0"/>
      <w:marBottom w:val="0"/>
      <w:divBdr>
        <w:top w:val="none" w:sz="0" w:space="0" w:color="auto"/>
        <w:left w:val="none" w:sz="0" w:space="0" w:color="auto"/>
        <w:bottom w:val="none" w:sz="0" w:space="0" w:color="auto"/>
        <w:right w:val="none" w:sz="0" w:space="0" w:color="auto"/>
      </w:divBdr>
    </w:div>
    <w:div w:id="1207446084">
      <w:bodyDiv w:val="1"/>
      <w:marLeft w:val="0"/>
      <w:marRight w:val="0"/>
      <w:marTop w:val="0"/>
      <w:marBottom w:val="0"/>
      <w:divBdr>
        <w:top w:val="none" w:sz="0" w:space="0" w:color="auto"/>
        <w:left w:val="none" w:sz="0" w:space="0" w:color="auto"/>
        <w:bottom w:val="none" w:sz="0" w:space="0" w:color="auto"/>
        <w:right w:val="none" w:sz="0" w:space="0" w:color="auto"/>
      </w:divBdr>
    </w:div>
    <w:div w:id="1210607624">
      <w:bodyDiv w:val="1"/>
      <w:marLeft w:val="0"/>
      <w:marRight w:val="0"/>
      <w:marTop w:val="0"/>
      <w:marBottom w:val="0"/>
      <w:divBdr>
        <w:top w:val="none" w:sz="0" w:space="0" w:color="auto"/>
        <w:left w:val="none" w:sz="0" w:space="0" w:color="auto"/>
        <w:bottom w:val="none" w:sz="0" w:space="0" w:color="auto"/>
        <w:right w:val="none" w:sz="0" w:space="0" w:color="auto"/>
      </w:divBdr>
    </w:div>
    <w:div w:id="1215191402">
      <w:bodyDiv w:val="1"/>
      <w:marLeft w:val="0"/>
      <w:marRight w:val="0"/>
      <w:marTop w:val="0"/>
      <w:marBottom w:val="0"/>
      <w:divBdr>
        <w:top w:val="none" w:sz="0" w:space="0" w:color="auto"/>
        <w:left w:val="none" w:sz="0" w:space="0" w:color="auto"/>
        <w:bottom w:val="none" w:sz="0" w:space="0" w:color="auto"/>
        <w:right w:val="none" w:sz="0" w:space="0" w:color="auto"/>
      </w:divBdr>
    </w:div>
    <w:div w:id="1217624889">
      <w:bodyDiv w:val="1"/>
      <w:marLeft w:val="0"/>
      <w:marRight w:val="0"/>
      <w:marTop w:val="0"/>
      <w:marBottom w:val="0"/>
      <w:divBdr>
        <w:top w:val="none" w:sz="0" w:space="0" w:color="auto"/>
        <w:left w:val="none" w:sz="0" w:space="0" w:color="auto"/>
        <w:bottom w:val="none" w:sz="0" w:space="0" w:color="auto"/>
        <w:right w:val="none" w:sz="0" w:space="0" w:color="auto"/>
      </w:divBdr>
    </w:div>
    <w:div w:id="1220243505">
      <w:bodyDiv w:val="1"/>
      <w:marLeft w:val="0"/>
      <w:marRight w:val="0"/>
      <w:marTop w:val="0"/>
      <w:marBottom w:val="0"/>
      <w:divBdr>
        <w:top w:val="none" w:sz="0" w:space="0" w:color="auto"/>
        <w:left w:val="none" w:sz="0" w:space="0" w:color="auto"/>
        <w:bottom w:val="none" w:sz="0" w:space="0" w:color="auto"/>
        <w:right w:val="none" w:sz="0" w:space="0" w:color="auto"/>
      </w:divBdr>
    </w:div>
    <w:div w:id="1224877630">
      <w:bodyDiv w:val="1"/>
      <w:marLeft w:val="0"/>
      <w:marRight w:val="0"/>
      <w:marTop w:val="0"/>
      <w:marBottom w:val="0"/>
      <w:divBdr>
        <w:top w:val="none" w:sz="0" w:space="0" w:color="auto"/>
        <w:left w:val="none" w:sz="0" w:space="0" w:color="auto"/>
        <w:bottom w:val="none" w:sz="0" w:space="0" w:color="auto"/>
        <w:right w:val="none" w:sz="0" w:space="0" w:color="auto"/>
      </w:divBdr>
    </w:div>
    <w:div w:id="1233739634">
      <w:bodyDiv w:val="1"/>
      <w:marLeft w:val="0"/>
      <w:marRight w:val="0"/>
      <w:marTop w:val="0"/>
      <w:marBottom w:val="0"/>
      <w:divBdr>
        <w:top w:val="none" w:sz="0" w:space="0" w:color="auto"/>
        <w:left w:val="none" w:sz="0" w:space="0" w:color="auto"/>
        <w:bottom w:val="none" w:sz="0" w:space="0" w:color="auto"/>
        <w:right w:val="none" w:sz="0" w:space="0" w:color="auto"/>
      </w:divBdr>
    </w:div>
    <w:div w:id="1241674527">
      <w:bodyDiv w:val="1"/>
      <w:marLeft w:val="0"/>
      <w:marRight w:val="0"/>
      <w:marTop w:val="0"/>
      <w:marBottom w:val="0"/>
      <w:divBdr>
        <w:top w:val="none" w:sz="0" w:space="0" w:color="auto"/>
        <w:left w:val="none" w:sz="0" w:space="0" w:color="auto"/>
        <w:bottom w:val="none" w:sz="0" w:space="0" w:color="auto"/>
        <w:right w:val="none" w:sz="0" w:space="0" w:color="auto"/>
      </w:divBdr>
    </w:div>
    <w:div w:id="1255279789">
      <w:bodyDiv w:val="1"/>
      <w:marLeft w:val="0"/>
      <w:marRight w:val="0"/>
      <w:marTop w:val="0"/>
      <w:marBottom w:val="0"/>
      <w:divBdr>
        <w:top w:val="none" w:sz="0" w:space="0" w:color="auto"/>
        <w:left w:val="none" w:sz="0" w:space="0" w:color="auto"/>
        <w:bottom w:val="none" w:sz="0" w:space="0" w:color="auto"/>
        <w:right w:val="none" w:sz="0" w:space="0" w:color="auto"/>
      </w:divBdr>
    </w:div>
    <w:div w:id="1263534584">
      <w:bodyDiv w:val="1"/>
      <w:marLeft w:val="0"/>
      <w:marRight w:val="0"/>
      <w:marTop w:val="0"/>
      <w:marBottom w:val="0"/>
      <w:divBdr>
        <w:top w:val="none" w:sz="0" w:space="0" w:color="auto"/>
        <w:left w:val="none" w:sz="0" w:space="0" w:color="auto"/>
        <w:bottom w:val="none" w:sz="0" w:space="0" w:color="auto"/>
        <w:right w:val="none" w:sz="0" w:space="0" w:color="auto"/>
      </w:divBdr>
    </w:div>
    <w:div w:id="1267074918">
      <w:bodyDiv w:val="1"/>
      <w:marLeft w:val="0"/>
      <w:marRight w:val="0"/>
      <w:marTop w:val="0"/>
      <w:marBottom w:val="0"/>
      <w:divBdr>
        <w:top w:val="none" w:sz="0" w:space="0" w:color="auto"/>
        <w:left w:val="none" w:sz="0" w:space="0" w:color="auto"/>
        <w:bottom w:val="none" w:sz="0" w:space="0" w:color="auto"/>
        <w:right w:val="none" w:sz="0" w:space="0" w:color="auto"/>
      </w:divBdr>
    </w:div>
    <w:div w:id="1267275800">
      <w:bodyDiv w:val="1"/>
      <w:marLeft w:val="0"/>
      <w:marRight w:val="0"/>
      <w:marTop w:val="0"/>
      <w:marBottom w:val="0"/>
      <w:divBdr>
        <w:top w:val="none" w:sz="0" w:space="0" w:color="auto"/>
        <w:left w:val="none" w:sz="0" w:space="0" w:color="auto"/>
        <w:bottom w:val="none" w:sz="0" w:space="0" w:color="auto"/>
        <w:right w:val="none" w:sz="0" w:space="0" w:color="auto"/>
      </w:divBdr>
    </w:div>
    <w:div w:id="1270620329">
      <w:bodyDiv w:val="1"/>
      <w:marLeft w:val="0"/>
      <w:marRight w:val="0"/>
      <w:marTop w:val="0"/>
      <w:marBottom w:val="0"/>
      <w:divBdr>
        <w:top w:val="none" w:sz="0" w:space="0" w:color="auto"/>
        <w:left w:val="none" w:sz="0" w:space="0" w:color="auto"/>
        <w:bottom w:val="none" w:sz="0" w:space="0" w:color="auto"/>
        <w:right w:val="none" w:sz="0" w:space="0" w:color="auto"/>
      </w:divBdr>
    </w:div>
    <w:div w:id="1280603993">
      <w:bodyDiv w:val="1"/>
      <w:marLeft w:val="0"/>
      <w:marRight w:val="0"/>
      <w:marTop w:val="0"/>
      <w:marBottom w:val="0"/>
      <w:divBdr>
        <w:top w:val="none" w:sz="0" w:space="0" w:color="auto"/>
        <w:left w:val="none" w:sz="0" w:space="0" w:color="auto"/>
        <w:bottom w:val="none" w:sz="0" w:space="0" w:color="auto"/>
        <w:right w:val="none" w:sz="0" w:space="0" w:color="auto"/>
      </w:divBdr>
    </w:div>
    <w:div w:id="1297180703">
      <w:bodyDiv w:val="1"/>
      <w:marLeft w:val="0"/>
      <w:marRight w:val="0"/>
      <w:marTop w:val="0"/>
      <w:marBottom w:val="0"/>
      <w:divBdr>
        <w:top w:val="none" w:sz="0" w:space="0" w:color="auto"/>
        <w:left w:val="none" w:sz="0" w:space="0" w:color="auto"/>
        <w:bottom w:val="none" w:sz="0" w:space="0" w:color="auto"/>
        <w:right w:val="none" w:sz="0" w:space="0" w:color="auto"/>
      </w:divBdr>
    </w:div>
    <w:div w:id="1298023737">
      <w:bodyDiv w:val="1"/>
      <w:marLeft w:val="0"/>
      <w:marRight w:val="0"/>
      <w:marTop w:val="0"/>
      <w:marBottom w:val="0"/>
      <w:divBdr>
        <w:top w:val="none" w:sz="0" w:space="0" w:color="auto"/>
        <w:left w:val="none" w:sz="0" w:space="0" w:color="auto"/>
        <w:bottom w:val="none" w:sz="0" w:space="0" w:color="auto"/>
        <w:right w:val="none" w:sz="0" w:space="0" w:color="auto"/>
      </w:divBdr>
    </w:div>
    <w:div w:id="1300762326">
      <w:bodyDiv w:val="1"/>
      <w:marLeft w:val="0"/>
      <w:marRight w:val="0"/>
      <w:marTop w:val="0"/>
      <w:marBottom w:val="0"/>
      <w:divBdr>
        <w:top w:val="none" w:sz="0" w:space="0" w:color="auto"/>
        <w:left w:val="none" w:sz="0" w:space="0" w:color="auto"/>
        <w:bottom w:val="none" w:sz="0" w:space="0" w:color="auto"/>
        <w:right w:val="none" w:sz="0" w:space="0" w:color="auto"/>
      </w:divBdr>
    </w:div>
    <w:div w:id="1305887276">
      <w:bodyDiv w:val="1"/>
      <w:marLeft w:val="0"/>
      <w:marRight w:val="0"/>
      <w:marTop w:val="0"/>
      <w:marBottom w:val="0"/>
      <w:divBdr>
        <w:top w:val="none" w:sz="0" w:space="0" w:color="auto"/>
        <w:left w:val="none" w:sz="0" w:space="0" w:color="auto"/>
        <w:bottom w:val="none" w:sz="0" w:space="0" w:color="auto"/>
        <w:right w:val="none" w:sz="0" w:space="0" w:color="auto"/>
      </w:divBdr>
    </w:div>
    <w:div w:id="1308972130">
      <w:bodyDiv w:val="1"/>
      <w:marLeft w:val="0"/>
      <w:marRight w:val="0"/>
      <w:marTop w:val="0"/>
      <w:marBottom w:val="0"/>
      <w:divBdr>
        <w:top w:val="none" w:sz="0" w:space="0" w:color="auto"/>
        <w:left w:val="none" w:sz="0" w:space="0" w:color="auto"/>
        <w:bottom w:val="none" w:sz="0" w:space="0" w:color="auto"/>
        <w:right w:val="none" w:sz="0" w:space="0" w:color="auto"/>
      </w:divBdr>
    </w:div>
    <w:div w:id="1321812721">
      <w:bodyDiv w:val="1"/>
      <w:marLeft w:val="0"/>
      <w:marRight w:val="0"/>
      <w:marTop w:val="0"/>
      <w:marBottom w:val="0"/>
      <w:divBdr>
        <w:top w:val="none" w:sz="0" w:space="0" w:color="auto"/>
        <w:left w:val="none" w:sz="0" w:space="0" w:color="auto"/>
        <w:bottom w:val="none" w:sz="0" w:space="0" w:color="auto"/>
        <w:right w:val="none" w:sz="0" w:space="0" w:color="auto"/>
      </w:divBdr>
    </w:div>
    <w:div w:id="1325939280">
      <w:bodyDiv w:val="1"/>
      <w:marLeft w:val="0"/>
      <w:marRight w:val="0"/>
      <w:marTop w:val="0"/>
      <w:marBottom w:val="0"/>
      <w:divBdr>
        <w:top w:val="none" w:sz="0" w:space="0" w:color="auto"/>
        <w:left w:val="none" w:sz="0" w:space="0" w:color="auto"/>
        <w:bottom w:val="none" w:sz="0" w:space="0" w:color="auto"/>
        <w:right w:val="none" w:sz="0" w:space="0" w:color="auto"/>
      </w:divBdr>
    </w:div>
    <w:div w:id="1327247717">
      <w:bodyDiv w:val="1"/>
      <w:marLeft w:val="0"/>
      <w:marRight w:val="0"/>
      <w:marTop w:val="0"/>
      <w:marBottom w:val="0"/>
      <w:divBdr>
        <w:top w:val="none" w:sz="0" w:space="0" w:color="auto"/>
        <w:left w:val="none" w:sz="0" w:space="0" w:color="auto"/>
        <w:bottom w:val="none" w:sz="0" w:space="0" w:color="auto"/>
        <w:right w:val="none" w:sz="0" w:space="0" w:color="auto"/>
      </w:divBdr>
    </w:div>
    <w:div w:id="1327980256">
      <w:bodyDiv w:val="1"/>
      <w:marLeft w:val="0"/>
      <w:marRight w:val="0"/>
      <w:marTop w:val="0"/>
      <w:marBottom w:val="0"/>
      <w:divBdr>
        <w:top w:val="none" w:sz="0" w:space="0" w:color="auto"/>
        <w:left w:val="none" w:sz="0" w:space="0" w:color="auto"/>
        <w:bottom w:val="none" w:sz="0" w:space="0" w:color="auto"/>
        <w:right w:val="none" w:sz="0" w:space="0" w:color="auto"/>
      </w:divBdr>
    </w:div>
    <w:div w:id="1329673156">
      <w:bodyDiv w:val="1"/>
      <w:marLeft w:val="0"/>
      <w:marRight w:val="0"/>
      <w:marTop w:val="0"/>
      <w:marBottom w:val="0"/>
      <w:divBdr>
        <w:top w:val="none" w:sz="0" w:space="0" w:color="auto"/>
        <w:left w:val="none" w:sz="0" w:space="0" w:color="auto"/>
        <w:bottom w:val="none" w:sz="0" w:space="0" w:color="auto"/>
        <w:right w:val="none" w:sz="0" w:space="0" w:color="auto"/>
      </w:divBdr>
    </w:div>
    <w:div w:id="1357389369">
      <w:bodyDiv w:val="1"/>
      <w:marLeft w:val="0"/>
      <w:marRight w:val="0"/>
      <w:marTop w:val="0"/>
      <w:marBottom w:val="0"/>
      <w:divBdr>
        <w:top w:val="none" w:sz="0" w:space="0" w:color="auto"/>
        <w:left w:val="none" w:sz="0" w:space="0" w:color="auto"/>
        <w:bottom w:val="none" w:sz="0" w:space="0" w:color="auto"/>
        <w:right w:val="none" w:sz="0" w:space="0" w:color="auto"/>
      </w:divBdr>
    </w:div>
    <w:div w:id="1360399166">
      <w:bodyDiv w:val="1"/>
      <w:marLeft w:val="0"/>
      <w:marRight w:val="0"/>
      <w:marTop w:val="0"/>
      <w:marBottom w:val="0"/>
      <w:divBdr>
        <w:top w:val="none" w:sz="0" w:space="0" w:color="auto"/>
        <w:left w:val="none" w:sz="0" w:space="0" w:color="auto"/>
        <w:bottom w:val="none" w:sz="0" w:space="0" w:color="auto"/>
        <w:right w:val="none" w:sz="0" w:space="0" w:color="auto"/>
      </w:divBdr>
    </w:div>
    <w:div w:id="1360856138">
      <w:bodyDiv w:val="1"/>
      <w:marLeft w:val="0"/>
      <w:marRight w:val="0"/>
      <w:marTop w:val="0"/>
      <w:marBottom w:val="0"/>
      <w:divBdr>
        <w:top w:val="none" w:sz="0" w:space="0" w:color="auto"/>
        <w:left w:val="none" w:sz="0" w:space="0" w:color="auto"/>
        <w:bottom w:val="none" w:sz="0" w:space="0" w:color="auto"/>
        <w:right w:val="none" w:sz="0" w:space="0" w:color="auto"/>
      </w:divBdr>
    </w:div>
    <w:div w:id="1370690473">
      <w:bodyDiv w:val="1"/>
      <w:marLeft w:val="0"/>
      <w:marRight w:val="0"/>
      <w:marTop w:val="0"/>
      <w:marBottom w:val="0"/>
      <w:divBdr>
        <w:top w:val="none" w:sz="0" w:space="0" w:color="auto"/>
        <w:left w:val="none" w:sz="0" w:space="0" w:color="auto"/>
        <w:bottom w:val="none" w:sz="0" w:space="0" w:color="auto"/>
        <w:right w:val="none" w:sz="0" w:space="0" w:color="auto"/>
      </w:divBdr>
    </w:div>
    <w:div w:id="1373384469">
      <w:bodyDiv w:val="1"/>
      <w:marLeft w:val="0"/>
      <w:marRight w:val="0"/>
      <w:marTop w:val="0"/>
      <w:marBottom w:val="0"/>
      <w:divBdr>
        <w:top w:val="none" w:sz="0" w:space="0" w:color="auto"/>
        <w:left w:val="none" w:sz="0" w:space="0" w:color="auto"/>
        <w:bottom w:val="none" w:sz="0" w:space="0" w:color="auto"/>
        <w:right w:val="none" w:sz="0" w:space="0" w:color="auto"/>
      </w:divBdr>
    </w:div>
    <w:div w:id="1379814501">
      <w:bodyDiv w:val="1"/>
      <w:marLeft w:val="0"/>
      <w:marRight w:val="0"/>
      <w:marTop w:val="0"/>
      <w:marBottom w:val="0"/>
      <w:divBdr>
        <w:top w:val="none" w:sz="0" w:space="0" w:color="auto"/>
        <w:left w:val="none" w:sz="0" w:space="0" w:color="auto"/>
        <w:bottom w:val="none" w:sz="0" w:space="0" w:color="auto"/>
        <w:right w:val="none" w:sz="0" w:space="0" w:color="auto"/>
      </w:divBdr>
    </w:div>
    <w:div w:id="1382091152">
      <w:bodyDiv w:val="1"/>
      <w:marLeft w:val="0"/>
      <w:marRight w:val="0"/>
      <w:marTop w:val="0"/>
      <w:marBottom w:val="0"/>
      <w:divBdr>
        <w:top w:val="none" w:sz="0" w:space="0" w:color="auto"/>
        <w:left w:val="none" w:sz="0" w:space="0" w:color="auto"/>
        <w:bottom w:val="none" w:sz="0" w:space="0" w:color="auto"/>
        <w:right w:val="none" w:sz="0" w:space="0" w:color="auto"/>
      </w:divBdr>
    </w:div>
    <w:div w:id="1383018496">
      <w:bodyDiv w:val="1"/>
      <w:marLeft w:val="0"/>
      <w:marRight w:val="0"/>
      <w:marTop w:val="0"/>
      <w:marBottom w:val="0"/>
      <w:divBdr>
        <w:top w:val="none" w:sz="0" w:space="0" w:color="auto"/>
        <w:left w:val="none" w:sz="0" w:space="0" w:color="auto"/>
        <w:bottom w:val="none" w:sz="0" w:space="0" w:color="auto"/>
        <w:right w:val="none" w:sz="0" w:space="0" w:color="auto"/>
      </w:divBdr>
    </w:div>
    <w:div w:id="1384519575">
      <w:bodyDiv w:val="1"/>
      <w:marLeft w:val="0"/>
      <w:marRight w:val="0"/>
      <w:marTop w:val="0"/>
      <w:marBottom w:val="0"/>
      <w:divBdr>
        <w:top w:val="none" w:sz="0" w:space="0" w:color="auto"/>
        <w:left w:val="none" w:sz="0" w:space="0" w:color="auto"/>
        <w:bottom w:val="none" w:sz="0" w:space="0" w:color="auto"/>
        <w:right w:val="none" w:sz="0" w:space="0" w:color="auto"/>
      </w:divBdr>
    </w:div>
    <w:div w:id="1387678628">
      <w:bodyDiv w:val="1"/>
      <w:marLeft w:val="0"/>
      <w:marRight w:val="0"/>
      <w:marTop w:val="0"/>
      <w:marBottom w:val="0"/>
      <w:divBdr>
        <w:top w:val="none" w:sz="0" w:space="0" w:color="auto"/>
        <w:left w:val="none" w:sz="0" w:space="0" w:color="auto"/>
        <w:bottom w:val="none" w:sz="0" w:space="0" w:color="auto"/>
        <w:right w:val="none" w:sz="0" w:space="0" w:color="auto"/>
      </w:divBdr>
    </w:div>
    <w:div w:id="1394113076">
      <w:bodyDiv w:val="1"/>
      <w:marLeft w:val="0"/>
      <w:marRight w:val="0"/>
      <w:marTop w:val="0"/>
      <w:marBottom w:val="0"/>
      <w:divBdr>
        <w:top w:val="none" w:sz="0" w:space="0" w:color="auto"/>
        <w:left w:val="none" w:sz="0" w:space="0" w:color="auto"/>
        <w:bottom w:val="none" w:sz="0" w:space="0" w:color="auto"/>
        <w:right w:val="none" w:sz="0" w:space="0" w:color="auto"/>
      </w:divBdr>
    </w:div>
    <w:div w:id="1397048058">
      <w:bodyDiv w:val="1"/>
      <w:marLeft w:val="0"/>
      <w:marRight w:val="0"/>
      <w:marTop w:val="0"/>
      <w:marBottom w:val="0"/>
      <w:divBdr>
        <w:top w:val="none" w:sz="0" w:space="0" w:color="auto"/>
        <w:left w:val="none" w:sz="0" w:space="0" w:color="auto"/>
        <w:bottom w:val="none" w:sz="0" w:space="0" w:color="auto"/>
        <w:right w:val="none" w:sz="0" w:space="0" w:color="auto"/>
      </w:divBdr>
    </w:div>
    <w:div w:id="1403412056">
      <w:bodyDiv w:val="1"/>
      <w:marLeft w:val="0"/>
      <w:marRight w:val="0"/>
      <w:marTop w:val="0"/>
      <w:marBottom w:val="0"/>
      <w:divBdr>
        <w:top w:val="none" w:sz="0" w:space="0" w:color="auto"/>
        <w:left w:val="none" w:sz="0" w:space="0" w:color="auto"/>
        <w:bottom w:val="none" w:sz="0" w:space="0" w:color="auto"/>
        <w:right w:val="none" w:sz="0" w:space="0" w:color="auto"/>
      </w:divBdr>
    </w:div>
    <w:div w:id="1418093083">
      <w:bodyDiv w:val="1"/>
      <w:marLeft w:val="0"/>
      <w:marRight w:val="0"/>
      <w:marTop w:val="0"/>
      <w:marBottom w:val="0"/>
      <w:divBdr>
        <w:top w:val="none" w:sz="0" w:space="0" w:color="auto"/>
        <w:left w:val="none" w:sz="0" w:space="0" w:color="auto"/>
        <w:bottom w:val="none" w:sz="0" w:space="0" w:color="auto"/>
        <w:right w:val="none" w:sz="0" w:space="0" w:color="auto"/>
      </w:divBdr>
    </w:div>
    <w:div w:id="1419864292">
      <w:bodyDiv w:val="1"/>
      <w:marLeft w:val="0"/>
      <w:marRight w:val="0"/>
      <w:marTop w:val="0"/>
      <w:marBottom w:val="0"/>
      <w:divBdr>
        <w:top w:val="none" w:sz="0" w:space="0" w:color="auto"/>
        <w:left w:val="none" w:sz="0" w:space="0" w:color="auto"/>
        <w:bottom w:val="none" w:sz="0" w:space="0" w:color="auto"/>
        <w:right w:val="none" w:sz="0" w:space="0" w:color="auto"/>
      </w:divBdr>
    </w:div>
    <w:div w:id="1423574321">
      <w:bodyDiv w:val="1"/>
      <w:marLeft w:val="0"/>
      <w:marRight w:val="0"/>
      <w:marTop w:val="0"/>
      <w:marBottom w:val="0"/>
      <w:divBdr>
        <w:top w:val="none" w:sz="0" w:space="0" w:color="auto"/>
        <w:left w:val="none" w:sz="0" w:space="0" w:color="auto"/>
        <w:bottom w:val="none" w:sz="0" w:space="0" w:color="auto"/>
        <w:right w:val="none" w:sz="0" w:space="0" w:color="auto"/>
      </w:divBdr>
    </w:div>
    <w:div w:id="1426269965">
      <w:bodyDiv w:val="1"/>
      <w:marLeft w:val="0"/>
      <w:marRight w:val="0"/>
      <w:marTop w:val="0"/>
      <w:marBottom w:val="0"/>
      <w:divBdr>
        <w:top w:val="none" w:sz="0" w:space="0" w:color="auto"/>
        <w:left w:val="none" w:sz="0" w:space="0" w:color="auto"/>
        <w:bottom w:val="none" w:sz="0" w:space="0" w:color="auto"/>
        <w:right w:val="none" w:sz="0" w:space="0" w:color="auto"/>
      </w:divBdr>
    </w:div>
    <w:div w:id="1428160732">
      <w:bodyDiv w:val="1"/>
      <w:marLeft w:val="0"/>
      <w:marRight w:val="0"/>
      <w:marTop w:val="0"/>
      <w:marBottom w:val="0"/>
      <w:divBdr>
        <w:top w:val="none" w:sz="0" w:space="0" w:color="auto"/>
        <w:left w:val="none" w:sz="0" w:space="0" w:color="auto"/>
        <w:bottom w:val="none" w:sz="0" w:space="0" w:color="auto"/>
        <w:right w:val="none" w:sz="0" w:space="0" w:color="auto"/>
      </w:divBdr>
    </w:div>
    <w:div w:id="1431463967">
      <w:bodyDiv w:val="1"/>
      <w:marLeft w:val="0"/>
      <w:marRight w:val="0"/>
      <w:marTop w:val="0"/>
      <w:marBottom w:val="0"/>
      <w:divBdr>
        <w:top w:val="none" w:sz="0" w:space="0" w:color="auto"/>
        <w:left w:val="none" w:sz="0" w:space="0" w:color="auto"/>
        <w:bottom w:val="none" w:sz="0" w:space="0" w:color="auto"/>
        <w:right w:val="none" w:sz="0" w:space="0" w:color="auto"/>
      </w:divBdr>
    </w:div>
    <w:div w:id="1434012233">
      <w:bodyDiv w:val="1"/>
      <w:marLeft w:val="0"/>
      <w:marRight w:val="0"/>
      <w:marTop w:val="0"/>
      <w:marBottom w:val="0"/>
      <w:divBdr>
        <w:top w:val="none" w:sz="0" w:space="0" w:color="auto"/>
        <w:left w:val="none" w:sz="0" w:space="0" w:color="auto"/>
        <w:bottom w:val="none" w:sz="0" w:space="0" w:color="auto"/>
        <w:right w:val="none" w:sz="0" w:space="0" w:color="auto"/>
      </w:divBdr>
    </w:div>
    <w:div w:id="1434782071">
      <w:bodyDiv w:val="1"/>
      <w:marLeft w:val="0"/>
      <w:marRight w:val="0"/>
      <w:marTop w:val="0"/>
      <w:marBottom w:val="0"/>
      <w:divBdr>
        <w:top w:val="none" w:sz="0" w:space="0" w:color="auto"/>
        <w:left w:val="none" w:sz="0" w:space="0" w:color="auto"/>
        <w:bottom w:val="none" w:sz="0" w:space="0" w:color="auto"/>
        <w:right w:val="none" w:sz="0" w:space="0" w:color="auto"/>
      </w:divBdr>
    </w:div>
    <w:div w:id="1450469199">
      <w:bodyDiv w:val="1"/>
      <w:marLeft w:val="0"/>
      <w:marRight w:val="0"/>
      <w:marTop w:val="0"/>
      <w:marBottom w:val="0"/>
      <w:divBdr>
        <w:top w:val="none" w:sz="0" w:space="0" w:color="auto"/>
        <w:left w:val="none" w:sz="0" w:space="0" w:color="auto"/>
        <w:bottom w:val="none" w:sz="0" w:space="0" w:color="auto"/>
        <w:right w:val="none" w:sz="0" w:space="0" w:color="auto"/>
      </w:divBdr>
    </w:div>
    <w:div w:id="1450664486">
      <w:bodyDiv w:val="1"/>
      <w:marLeft w:val="0"/>
      <w:marRight w:val="0"/>
      <w:marTop w:val="0"/>
      <w:marBottom w:val="0"/>
      <w:divBdr>
        <w:top w:val="none" w:sz="0" w:space="0" w:color="auto"/>
        <w:left w:val="none" w:sz="0" w:space="0" w:color="auto"/>
        <w:bottom w:val="none" w:sz="0" w:space="0" w:color="auto"/>
        <w:right w:val="none" w:sz="0" w:space="0" w:color="auto"/>
      </w:divBdr>
    </w:div>
    <w:div w:id="1453750150">
      <w:bodyDiv w:val="1"/>
      <w:marLeft w:val="0"/>
      <w:marRight w:val="0"/>
      <w:marTop w:val="0"/>
      <w:marBottom w:val="0"/>
      <w:divBdr>
        <w:top w:val="none" w:sz="0" w:space="0" w:color="auto"/>
        <w:left w:val="none" w:sz="0" w:space="0" w:color="auto"/>
        <w:bottom w:val="none" w:sz="0" w:space="0" w:color="auto"/>
        <w:right w:val="none" w:sz="0" w:space="0" w:color="auto"/>
      </w:divBdr>
    </w:div>
    <w:div w:id="1454247752">
      <w:bodyDiv w:val="1"/>
      <w:marLeft w:val="0"/>
      <w:marRight w:val="0"/>
      <w:marTop w:val="0"/>
      <w:marBottom w:val="0"/>
      <w:divBdr>
        <w:top w:val="none" w:sz="0" w:space="0" w:color="auto"/>
        <w:left w:val="none" w:sz="0" w:space="0" w:color="auto"/>
        <w:bottom w:val="none" w:sz="0" w:space="0" w:color="auto"/>
        <w:right w:val="none" w:sz="0" w:space="0" w:color="auto"/>
      </w:divBdr>
    </w:div>
    <w:div w:id="1458640880">
      <w:bodyDiv w:val="1"/>
      <w:marLeft w:val="0"/>
      <w:marRight w:val="0"/>
      <w:marTop w:val="0"/>
      <w:marBottom w:val="0"/>
      <w:divBdr>
        <w:top w:val="none" w:sz="0" w:space="0" w:color="auto"/>
        <w:left w:val="none" w:sz="0" w:space="0" w:color="auto"/>
        <w:bottom w:val="none" w:sz="0" w:space="0" w:color="auto"/>
        <w:right w:val="none" w:sz="0" w:space="0" w:color="auto"/>
      </w:divBdr>
    </w:div>
    <w:div w:id="1471241863">
      <w:bodyDiv w:val="1"/>
      <w:marLeft w:val="0"/>
      <w:marRight w:val="0"/>
      <w:marTop w:val="0"/>
      <w:marBottom w:val="0"/>
      <w:divBdr>
        <w:top w:val="none" w:sz="0" w:space="0" w:color="auto"/>
        <w:left w:val="none" w:sz="0" w:space="0" w:color="auto"/>
        <w:bottom w:val="none" w:sz="0" w:space="0" w:color="auto"/>
        <w:right w:val="none" w:sz="0" w:space="0" w:color="auto"/>
      </w:divBdr>
    </w:div>
    <w:div w:id="1472357399">
      <w:bodyDiv w:val="1"/>
      <w:marLeft w:val="0"/>
      <w:marRight w:val="0"/>
      <w:marTop w:val="0"/>
      <w:marBottom w:val="0"/>
      <w:divBdr>
        <w:top w:val="none" w:sz="0" w:space="0" w:color="auto"/>
        <w:left w:val="none" w:sz="0" w:space="0" w:color="auto"/>
        <w:bottom w:val="none" w:sz="0" w:space="0" w:color="auto"/>
        <w:right w:val="none" w:sz="0" w:space="0" w:color="auto"/>
      </w:divBdr>
    </w:div>
    <w:div w:id="1474985717">
      <w:bodyDiv w:val="1"/>
      <w:marLeft w:val="0"/>
      <w:marRight w:val="0"/>
      <w:marTop w:val="0"/>
      <w:marBottom w:val="0"/>
      <w:divBdr>
        <w:top w:val="none" w:sz="0" w:space="0" w:color="auto"/>
        <w:left w:val="none" w:sz="0" w:space="0" w:color="auto"/>
        <w:bottom w:val="none" w:sz="0" w:space="0" w:color="auto"/>
        <w:right w:val="none" w:sz="0" w:space="0" w:color="auto"/>
      </w:divBdr>
    </w:div>
    <w:div w:id="1477337647">
      <w:bodyDiv w:val="1"/>
      <w:marLeft w:val="0"/>
      <w:marRight w:val="0"/>
      <w:marTop w:val="0"/>
      <w:marBottom w:val="0"/>
      <w:divBdr>
        <w:top w:val="none" w:sz="0" w:space="0" w:color="auto"/>
        <w:left w:val="none" w:sz="0" w:space="0" w:color="auto"/>
        <w:bottom w:val="none" w:sz="0" w:space="0" w:color="auto"/>
        <w:right w:val="none" w:sz="0" w:space="0" w:color="auto"/>
      </w:divBdr>
    </w:div>
    <w:div w:id="1479961221">
      <w:bodyDiv w:val="1"/>
      <w:marLeft w:val="0"/>
      <w:marRight w:val="0"/>
      <w:marTop w:val="0"/>
      <w:marBottom w:val="0"/>
      <w:divBdr>
        <w:top w:val="none" w:sz="0" w:space="0" w:color="auto"/>
        <w:left w:val="none" w:sz="0" w:space="0" w:color="auto"/>
        <w:bottom w:val="none" w:sz="0" w:space="0" w:color="auto"/>
        <w:right w:val="none" w:sz="0" w:space="0" w:color="auto"/>
      </w:divBdr>
    </w:div>
    <w:div w:id="1490246686">
      <w:bodyDiv w:val="1"/>
      <w:marLeft w:val="0"/>
      <w:marRight w:val="0"/>
      <w:marTop w:val="0"/>
      <w:marBottom w:val="0"/>
      <w:divBdr>
        <w:top w:val="none" w:sz="0" w:space="0" w:color="auto"/>
        <w:left w:val="none" w:sz="0" w:space="0" w:color="auto"/>
        <w:bottom w:val="none" w:sz="0" w:space="0" w:color="auto"/>
        <w:right w:val="none" w:sz="0" w:space="0" w:color="auto"/>
      </w:divBdr>
    </w:div>
    <w:div w:id="1491747708">
      <w:bodyDiv w:val="1"/>
      <w:marLeft w:val="0"/>
      <w:marRight w:val="0"/>
      <w:marTop w:val="0"/>
      <w:marBottom w:val="0"/>
      <w:divBdr>
        <w:top w:val="none" w:sz="0" w:space="0" w:color="auto"/>
        <w:left w:val="none" w:sz="0" w:space="0" w:color="auto"/>
        <w:bottom w:val="none" w:sz="0" w:space="0" w:color="auto"/>
        <w:right w:val="none" w:sz="0" w:space="0" w:color="auto"/>
      </w:divBdr>
    </w:div>
    <w:div w:id="1494300897">
      <w:bodyDiv w:val="1"/>
      <w:marLeft w:val="0"/>
      <w:marRight w:val="0"/>
      <w:marTop w:val="0"/>
      <w:marBottom w:val="0"/>
      <w:divBdr>
        <w:top w:val="none" w:sz="0" w:space="0" w:color="auto"/>
        <w:left w:val="none" w:sz="0" w:space="0" w:color="auto"/>
        <w:bottom w:val="none" w:sz="0" w:space="0" w:color="auto"/>
        <w:right w:val="none" w:sz="0" w:space="0" w:color="auto"/>
      </w:divBdr>
    </w:div>
    <w:div w:id="1495947133">
      <w:bodyDiv w:val="1"/>
      <w:marLeft w:val="0"/>
      <w:marRight w:val="0"/>
      <w:marTop w:val="0"/>
      <w:marBottom w:val="0"/>
      <w:divBdr>
        <w:top w:val="none" w:sz="0" w:space="0" w:color="auto"/>
        <w:left w:val="none" w:sz="0" w:space="0" w:color="auto"/>
        <w:bottom w:val="none" w:sz="0" w:space="0" w:color="auto"/>
        <w:right w:val="none" w:sz="0" w:space="0" w:color="auto"/>
      </w:divBdr>
    </w:div>
    <w:div w:id="1496140319">
      <w:bodyDiv w:val="1"/>
      <w:marLeft w:val="0"/>
      <w:marRight w:val="0"/>
      <w:marTop w:val="0"/>
      <w:marBottom w:val="0"/>
      <w:divBdr>
        <w:top w:val="none" w:sz="0" w:space="0" w:color="auto"/>
        <w:left w:val="none" w:sz="0" w:space="0" w:color="auto"/>
        <w:bottom w:val="none" w:sz="0" w:space="0" w:color="auto"/>
        <w:right w:val="none" w:sz="0" w:space="0" w:color="auto"/>
      </w:divBdr>
    </w:div>
    <w:div w:id="1496872305">
      <w:bodyDiv w:val="1"/>
      <w:marLeft w:val="0"/>
      <w:marRight w:val="0"/>
      <w:marTop w:val="0"/>
      <w:marBottom w:val="0"/>
      <w:divBdr>
        <w:top w:val="none" w:sz="0" w:space="0" w:color="auto"/>
        <w:left w:val="none" w:sz="0" w:space="0" w:color="auto"/>
        <w:bottom w:val="none" w:sz="0" w:space="0" w:color="auto"/>
        <w:right w:val="none" w:sz="0" w:space="0" w:color="auto"/>
      </w:divBdr>
    </w:div>
    <w:div w:id="1499464543">
      <w:bodyDiv w:val="1"/>
      <w:marLeft w:val="0"/>
      <w:marRight w:val="0"/>
      <w:marTop w:val="0"/>
      <w:marBottom w:val="0"/>
      <w:divBdr>
        <w:top w:val="none" w:sz="0" w:space="0" w:color="auto"/>
        <w:left w:val="none" w:sz="0" w:space="0" w:color="auto"/>
        <w:bottom w:val="none" w:sz="0" w:space="0" w:color="auto"/>
        <w:right w:val="none" w:sz="0" w:space="0" w:color="auto"/>
      </w:divBdr>
    </w:div>
    <w:div w:id="1511991145">
      <w:bodyDiv w:val="1"/>
      <w:marLeft w:val="0"/>
      <w:marRight w:val="0"/>
      <w:marTop w:val="0"/>
      <w:marBottom w:val="0"/>
      <w:divBdr>
        <w:top w:val="none" w:sz="0" w:space="0" w:color="auto"/>
        <w:left w:val="none" w:sz="0" w:space="0" w:color="auto"/>
        <w:bottom w:val="none" w:sz="0" w:space="0" w:color="auto"/>
        <w:right w:val="none" w:sz="0" w:space="0" w:color="auto"/>
      </w:divBdr>
    </w:div>
    <w:div w:id="1517889228">
      <w:bodyDiv w:val="1"/>
      <w:marLeft w:val="0"/>
      <w:marRight w:val="0"/>
      <w:marTop w:val="0"/>
      <w:marBottom w:val="0"/>
      <w:divBdr>
        <w:top w:val="none" w:sz="0" w:space="0" w:color="auto"/>
        <w:left w:val="none" w:sz="0" w:space="0" w:color="auto"/>
        <w:bottom w:val="none" w:sz="0" w:space="0" w:color="auto"/>
        <w:right w:val="none" w:sz="0" w:space="0" w:color="auto"/>
      </w:divBdr>
    </w:div>
    <w:div w:id="1518933512">
      <w:bodyDiv w:val="1"/>
      <w:marLeft w:val="0"/>
      <w:marRight w:val="0"/>
      <w:marTop w:val="0"/>
      <w:marBottom w:val="0"/>
      <w:divBdr>
        <w:top w:val="none" w:sz="0" w:space="0" w:color="auto"/>
        <w:left w:val="none" w:sz="0" w:space="0" w:color="auto"/>
        <w:bottom w:val="none" w:sz="0" w:space="0" w:color="auto"/>
        <w:right w:val="none" w:sz="0" w:space="0" w:color="auto"/>
      </w:divBdr>
    </w:div>
    <w:div w:id="1525703459">
      <w:bodyDiv w:val="1"/>
      <w:marLeft w:val="0"/>
      <w:marRight w:val="0"/>
      <w:marTop w:val="0"/>
      <w:marBottom w:val="0"/>
      <w:divBdr>
        <w:top w:val="none" w:sz="0" w:space="0" w:color="auto"/>
        <w:left w:val="none" w:sz="0" w:space="0" w:color="auto"/>
        <w:bottom w:val="none" w:sz="0" w:space="0" w:color="auto"/>
        <w:right w:val="none" w:sz="0" w:space="0" w:color="auto"/>
      </w:divBdr>
    </w:div>
    <w:div w:id="1526478708">
      <w:bodyDiv w:val="1"/>
      <w:marLeft w:val="0"/>
      <w:marRight w:val="0"/>
      <w:marTop w:val="0"/>
      <w:marBottom w:val="0"/>
      <w:divBdr>
        <w:top w:val="none" w:sz="0" w:space="0" w:color="auto"/>
        <w:left w:val="none" w:sz="0" w:space="0" w:color="auto"/>
        <w:bottom w:val="none" w:sz="0" w:space="0" w:color="auto"/>
        <w:right w:val="none" w:sz="0" w:space="0" w:color="auto"/>
      </w:divBdr>
    </w:div>
    <w:div w:id="1527595065">
      <w:bodyDiv w:val="1"/>
      <w:marLeft w:val="0"/>
      <w:marRight w:val="0"/>
      <w:marTop w:val="0"/>
      <w:marBottom w:val="0"/>
      <w:divBdr>
        <w:top w:val="none" w:sz="0" w:space="0" w:color="auto"/>
        <w:left w:val="none" w:sz="0" w:space="0" w:color="auto"/>
        <w:bottom w:val="none" w:sz="0" w:space="0" w:color="auto"/>
        <w:right w:val="none" w:sz="0" w:space="0" w:color="auto"/>
      </w:divBdr>
    </w:div>
    <w:div w:id="1533298069">
      <w:bodyDiv w:val="1"/>
      <w:marLeft w:val="0"/>
      <w:marRight w:val="0"/>
      <w:marTop w:val="0"/>
      <w:marBottom w:val="0"/>
      <w:divBdr>
        <w:top w:val="none" w:sz="0" w:space="0" w:color="auto"/>
        <w:left w:val="none" w:sz="0" w:space="0" w:color="auto"/>
        <w:bottom w:val="none" w:sz="0" w:space="0" w:color="auto"/>
        <w:right w:val="none" w:sz="0" w:space="0" w:color="auto"/>
      </w:divBdr>
    </w:div>
    <w:div w:id="1542789483">
      <w:bodyDiv w:val="1"/>
      <w:marLeft w:val="0"/>
      <w:marRight w:val="0"/>
      <w:marTop w:val="0"/>
      <w:marBottom w:val="0"/>
      <w:divBdr>
        <w:top w:val="none" w:sz="0" w:space="0" w:color="auto"/>
        <w:left w:val="none" w:sz="0" w:space="0" w:color="auto"/>
        <w:bottom w:val="none" w:sz="0" w:space="0" w:color="auto"/>
        <w:right w:val="none" w:sz="0" w:space="0" w:color="auto"/>
      </w:divBdr>
    </w:div>
    <w:div w:id="1550728603">
      <w:bodyDiv w:val="1"/>
      <w:marLeft w:val="0"/>
      <w:marRight w:val="0"/>
      <w:marTop w:val="0"/>
      <w:marBottom w:val="0"/>
      <w:divBdr>
        <w:top w:val="none" w:sz="0" w:space="0" w:color="auto"/>
        <w:left w:val="none" w:sz="0" w:space="0" w:color="auto"/>
        <w:bottom w:val="none" w:sz="0" w:space="0" w:color="auto"/>
        <w:right w:val="none" w:sz="0" w:space="0" w:color="auto"/>
      </w:divBdr>
    </w:div>
    <w:div w:id="1552158850">
      <w:bodyDiv w:val="1"/>
      <w:marLeft w:val="0"/>
      <w:marRight w:val="0"/>
      <w:marTop w:val="0"/>
      <w:marBottom w:val="0"/>
      <w:divBdr>
        <w:top w:val="none" w:sz="0" w:space="0" w:color="auto"/>
        <w:left w:val="none" w:sz="0" w:space="0" w:color="auto"/>
        <w:bottom w:val="none" w:sz="0" w:space="0" w:color="auto"/>
        <w:right w:val="none" w:sz="0" w:space="0" w:color="auto"/>
      </w:divBdr>
    </w:div>
    <w:div w:id="1556042532">
      <w:bodyDiv w:val="1"/>
      <w:marLeft w:val="0"/>
      <w:marRight w:val="0"/>
      <w:marTop w:val="0"/>
      <w:marBottom w:val="0"/>
      <w:divBdr>
        <w:top w:val="none" w:sz="0" w:space="0" w:color="auto"/>
        <w:left w:val="none" w:sz="0" w:space="0" w:color="auto"/>
        <w:bottom w:val="none" w:sz="0" w:space="0" w:color="auto"/>
        <w:right w:val="none" w:sz="0" w:space="0" w:color="auto"/>
      </w:divBdr>
    </w:div>
    <w:div w:id="1562521925">
      <w:bodyDiv w:val="1"/>
      <w:marLeft w:val="0"/>
      <w:marRight w:val="0"/>
      <w:marTop w:val="0"/>
      <w:marBottom w:val="0"/>
      <w:divBdr>
        <w:top w:val="none" w:sz="0" w:space="0" w:color="auto"/>
        <w:left w:val="none" w:sz="0" w:space="0" w:color="auto"/>
        <w:bottom w:val="none" w:sz="0" w:space="0" w:color="auto"/>
        <w:right w:val="none" w:sz="0" w:space="0" w:color="auto"/>
      </w:divBdr>
    </w:div>
    <w:div w:id="1569346565">
      <w:bodyDiv w:val="1"/>
      <w:marLeft w:val="0"/>
      <w:marRight w:val="0"/>
      <w:marTop w:val="0"/>
      <w:marBottom w:val="0"/>
      <w:divBdr>
        <w:top w:val="none" w:sz="0" w:space="0" w:color="auto"/>
        <w:left w:val="none" w:sz="0" w:space="0" w:color="auto"/>
        <w:bottom w:val="none" w:sz="0" w:space="0" w:color="auto"/>
        <w:right w:val="none" w:sz="0" w:space="0" w:color="auto"/>
      </w:divBdr>
    </w:div>
    <w:div w:id="1569923972">
      <w:bodyDiv w:val="1"/>
      <w:marLeft w:val="0"/>
      <w:marRight w:val="0"/>
      <w:marTop w:val="0"/>
      <w:marBottom w:val="0"/>
      <w:divBdr>
        <w:top w:val="none" w:sz="0" w:space="0" w:color="auto"/>
        <w:left w:val="none" w:sz="0" w:space="0" w:color="auto"/>
        <w:bottom w:val="none" w:sz="0" w:space="0" w:color="auto"/>
        <w:right w:val="none" w:sz="0" w:space="0" w:color="auto"/>
      </w:divBdr>
    </w:div>
    <w:div w:id="1579628983">
      <w:bodyDiv w:val="1"/>
      <w:marLeft w:val="0"/>
      <w:marRight w:val="0"/>
      <w:marTop w:val="0"/>
      <w:marBottom w:val="0"/>
      <w:divBdr>
        <w:top w:val="none" w:sz="0" w:space="0" w:color="auto"/>
        <w:left w:val="none" w:sz="0" w:space="0" w:color="auto"/>
        <w:bottom w:val="none" w:sz="0" w:space="0" w:color="auto"/>
        <w:right w:val="none" w:sz="0" w:space="0" w:color="auto"/>
      </w:divBdr>
    </w:div>
    <w:div w:id="1580290337">
      <w:bodyDiv w:val="1"/>
      <w:marLeft w:val="0"/>
      <w:marRight w:val="0"/>
      <w:marTop w:val="0"/>
      <w:marBottom w:val="0"/>
      <w:divBdr>
        <w:top w:val="none" w:sz="0" w:space="0" w:color="auto"/>
        <w:left w:val="none" w:sz="0" w:space="0" w:color="auto"/>
        <w:bottom w:val="none" w:sz="0" w:space="0" w:color="auto"/>
        <w:right w:val="none" w:sz="0" w:space="0" w:color="auto"/>
      </w:divBdr>
    </w:div>
    <w:div w:id="1580485781">
      <w:bodyDiv w:val="1"/>
      <w:marLeft w:val="0"/>
      <w:marRight w:val="0"/>
      <w:marTop w:val="0"/>
      <w:marBottom w:val="0"/>
      <w:divBdr>
        <w:top w:val="none" w:sz="0" w:space="0" w:color="auto"/>
        <w:left w:val="none" w:sz="0" w:space="0" w:color="auto"/>
        <w:bottom w:val="none" w:sz="0" w:space="0" w:color="auto"/>
        <w:right w:val="none" w:sz="0" w:space="0" w:color="auto"/>
      </w:divBdr>
    </w:div>
    <w:div w:id="1584294277">
      <w:bodyDiv w:val="1"/>
      <w:marLeft w:val="0"/>
      <w:marRight w:val="0"/>
      <w:marTop w:val="0"/>
      <w:marBottom w:val="0"/>
      <w:divBdr>
        <w:top w:val="none" w:sz="0" w:space="0" w:color="auto"/>
        <w:left w:val="none" w:sz="0" w:space="0" w:color="auto"/>
        <w:bottom w:val="none" w:sz="0" w:space="0" w:color="auto"/>
        <w:right w:val="none" w:sz="0" w:space="0" w:color="auto"/>
      </w:divBdr>
    </w:div>
    <w:div w:id="1589577163">
      <w:bodyDiv w:val="1"/>
      <w:marLeft w:val="0"/>
      <w:marRight w:val="0"/>
      <w:marTop w:val="0"/>
      <w:marBottom w:val="0"/>
      <w:divBdr>
        <w:top w:val="none" w:sz="0" w:space="0" w:color="auto"/>
        <w:left w:val="none" w:sz="0" w:space="0" w:color="auto"/>
        <w:bottom w:val="none" w:sz="0" w:space="0" w:color="auto"/>
        <w:right w:val="none" w:sz="0" w:space="0" w:color="auto"/>
      </w:divBdr>
    </w:div>
    <w:div w:id="1590846911">
      <w:bodyDiv w:val="1"/>
      <w:marLeft w:val="0"/>
      <w:marRight w:val="0"/>
      <w:marTop w:val="0"/>
      <w:marBottom w:val="0"/>
      <w:divBdr>
        <w:top w:val="none" w:sz="0" w:space="0" w:color="auto"/>
        <w:left w:val="none" w:sz="0" w:space="0" w:color="auto"/>
        <w:bottom w:val="none" w:sz="0" w:space="0" w:color="auto"/>
        <w:right w:val="none" w:sz="0" w:space="0" w:color="auto"/>
      </w:divBdr>
    </w:div>
    <w:div w:id="1604074310">
      <w:bodyDiv w:val="1"/>
      <w:marLeft w:val="0"/>
      <w:marRight w:val="0"/>
      <w:marTop w:val="0"/>
      <w:marBottom w:val="0"/>
      <w:divBdr>
        <w:top w:val="none" w:sz="0" w:space="0" w:color="auto"/>
        <w:left w:val="none" w:sz="0" w:space="0" w:color="auto"/>
        <w:bottom w:val="none" w:sz="0" w:space="0" w:color="auto"/>
        <w:right w:val="none" w:sz="0" w:space="0" w:color="auto"/>
      </w:divBdr>
    </w:div>
    <w:div w:id="1605453983">
      <w:bodyDiv w:val="1"/>
      <w:marLeft w:val="0"/>
      <w:marRight w:val="0"/>
      <w:marTop w:val="0"/>
      <w:marBottom w:val="0"/>
      <w:divBdr>
        <w:top w:val="none" w:sz="0" w:space="0" w:color="auto"/>
        <w:left w:val="none" w:sz="0" w:space="0" w:color="auto"/>
        <w:bottom w:val="none" w:sz="0" w:space="0" w:color="auto"/>
        <w:right w:val="none" w:sz="0" w:space="0" w:color="auto"/>
      </w:divBdr>
    </w:div>
    <w:div w:id="1606428146">
      <w:bodyDiv w:val="1"/>
      <w:marLeft w:val="0"/>
      <w:marRight w:val="0"/>
      <w:marTop w:val="0"/>
      <w:marBottom w:val="0"/>
      <w:divBdr>
        <w:top w:val="none" w:sz="0" w:space="0" w:color="auto"/>
        <w:left w:val="none" w:sz="0" w:space="0" w:color="auto"/>
        <w:bottom w:val="none" w:sz="0" w:space="0" w:color="auto"/>
        <w:right w:val="none" w:sz="0" w:space="0" w:color="auto"/>
      </w:divBdr>
    </w:div>
    <w:div w:id="1606961105">
      <w:bodyDiv w:val="1"/>
      <w:marLeft w:val="0"/>
      <w:marRight w:val="0"/>
      <w:marTop w:val="0"/>
      <w:marBottom w:val="0"/>
      <w:divBdr>
        <w:top w:val="none" w:sz="0" w:space="0" w:color="auto"/>
        <w:left w:val="none" w:sz="0" w:space="0" w:color="auto"/>
        <w:bottom w:val="none" w:sz="0" w:space="0" w:color="auto"/>
        <w:right w:val="none" w:sz="0" w:space="0" w:color="auto"/>
      </w:divBdr>
    </w:div>
    <w:div w:id="1612204887">
      <w:bodyDiv w:val="1"/>
      <w:marLeft w:val="0"/>
      <w:marRight w:val="0"/>
      <w:marTop w:val="0"/>
      <w:marBottom w:val="0"/>
      <w:divBdr>
        <w:top w:val="none" w:sz="0" w:space="0" w:color="auto"/>
        <w:left w:val="none" w:sz="0" w:space="0" w:color="auto"/>
        <w:bottom w:val="none" w:sz="0" w:space="0" w:color="auto"/>
        <w:right w:val="none" w:sz="0" w:space="0" w:color="auto"/>
      </w:divBdr>
    </w:div>
    <w:div w:id="1613634076">
      <w:bodyDiv w:val="1"/>
      <w:marLeft w:val="0"/>
      <w:marRight w:val="0"/>
      <w:marTop w:val="0"/>
      <w:marBottom w:val="0"/>
      <w:divBdr>
        <w:top w:val="none" w:sz="0" w:space="0" w:color="auto"/>
        <w:left w:val="none" w:sz="0" w:space="0" w:color="auto"/>
        <w:bottom w:val="none" w:sz="0" w:space="0" w:color="auto"/>
        <w:right w:val="none" w:sz="0" w:space="0" w:color="auto"/>
      </w:divBdr>
    </w:div>
    <w:div w:id="1631126855">
      <w:bodyDiv w:val="1"/>
      <w:marLeft w:val="0"/>
      <w:marRight w:val="0"/>
      <w:marTop w:val="0"/>
      <w:marBottom w:val="0"/>
      <w:divBdr>
        <w:top w:val="none" w:sz="0" w:space="0" w:color="auto"/>
        <w:left w:val="none" w:sz="0" w:space="0" w:color="auto"/>
        <w:bottom w:val="none" w:sz="0" w:space="0" w:color="auto"/>
        <w:right w:val="none" w:sz="0" w:space="0" w:color="auto"/>
      </w:divBdr>
    </w:div>
    <w:div w:id="1637639097">
      <w:bodyDiv w:val="1"/>
      <w:marLeft w:val="0"/>
      <w:marRight w:val="0"/>
      <w:marTop w:val="0"/>
      <w:marBottom w:val="0"/>
      <w:divBdr>
        <w:top w:val="none" w:sz="0" w:space="0" w:color="auto"/>
        <w:left w:val="none" w:sz="0" w:space="0" w:color="auto"/>
        <w:bottom w:val="none" w:sz="0" w:space="0" w:color="auto"/>
        <w:right w:val="none" w:sz="0" w:space="0" w:color="auto"/>
      </w:divBdr>
    </w:div>
    <w:div w:id="1641885922">
      <w:bodyDiv w:val="1"/>
      <w:marLeft w:val="0"/>
      <w:marRight w:val="0"/>
      <w:marTop w:val="0"/>
      <w:marBottom w:val="0"/>
      <w:divBdr>
        <w:top w:val="none" w:sz="0" w:space="0" w:color="auto"/>
        <w:left w:val="none" w:sz="0" w:space="0" w:color="auto"/>
        <w:bottom w:val="none" w:sz="0" w:space="0" w:color="auto"/>
        <w:right w:val="none" w:sz="0" w:space="0" w:color="auto"/>
      </w:divBdr>
    </w:div>
    <w:div w:id="1664890735">
      <w:bodyDiv w:val="1"/>
      <w:marLeft w:val="0"/>
      <w:marRight w:val="0"/>
      <w:marTop w:val="0"/>
      <w:marBottom w:val="0"/>
      <w:divBdr>
        <w:top w:val="none" w:sz="0" w:space="0" w:color="auto"/>
        <w:left w:val="none" w:sz="0" w:space="0" w:color="auto"/>
        <w:bottom w:val="none" w:sz="0" w:space="0" w:color="auto"/>
        <w:right w:val="none" w:sz="0" w:space="0" w:color="auto"/>
      </w:divBdr>
    </w:div>
    <w:div w:id="1674070434">
      <w:bodyDiv w:val="1"/>
      <w:marLeft w:val="0"/>
      <w:marRight w:val="0"/>
      <w:marTop w:val="0"/>
      <w:marBottom w:val="0"/>
      <w:divBdr>
        <w:top w:val="none" w:sz="0" w:space="0" w:color="auto"/>
        <w:left w:val="none" w:sz="0" w:space="0" w:color="auto"/>
        <w:bottom w:val="none" w:sz="0" w:space="0" w:color="auto"/>
        <w:right w:val="none" w:sz="0" w:space="0" w:color="auto"/>
      </w:divBdr>
    </w:div>
    <w:div w:id="1679578219">
      <w:bodyDiv w:val="1"/>
      <w:marLeft w:val="0"/>
      <w:marRight w:val="0"/>
      <w:marTop w:val="0"/>
      <w:marBottom w:val="0"/>
      <w:divBdr>
        <w:top w:val="none" w:sz="0" w:space="0" w:color="auto"/>
        <w:left w:val="none" w:sz="0" w:space="0" w:color="auto"/>
        <w:bottom w:val="none" w:sz="0" w:space="0" w:color="auto"/>
        <w:right w:val="none" w:sz="0" w:space="0" w:color="auto"/>
      </w:divBdr>
    </w:div>
    <w:div w:id="1679698781">
      <w:bodyDiv w:val="1"/>
      <w:marLeft w:val="0"/>
      <w:marRight w:val="0"/>
      <w:marTop w:val="0"/>
      <w:marBottom w:val="0"/>
      <w:divBdr>
        <w:top w:val="none" w:sz="0" w:space="0" w:color="auto"/>
        <w:left w:val="none" w:sz="0" w:space="0" w:color="auto"/>
        <w:bottom w:val="none" w:sz="0" w:space="0" w:color="auto"/>
        <w:right w:val="none" w:sz="0" w:space="0" w:color="auto"/>
      </w:divBdr>
    </w:div>
    <w:div w:id="1685209534">
      <w:bodyDiv w:val="1"/>
      <w:marLeft w:val="0"/>
      <w:marRight w:val="0"/>
      <w:marTop w:val="0"/>
      <w:marBottom w:val="0"/>
      <w:divBdr>
        <w:top w:val="none" w:sz="0" w:space="0" w:color="auto"/>
        <w:left w:val="none" w:sz="0" w:space="0" w:color="auto"/>
        <w:bottom w:val="none" w:sz="0" w:space="0" w:color="auto"/>
        <w:right w:val="none" w:sz="0" w:space="0" w:color="auto"/>
      </w:divBdr>
    </w:div>
    <w:div w:id="1695154843">
      <w:bodyDiv w:val="1"/>
      <w:marLeft w:val="0"/>
      <w:marRight w:val="0"/>
      <w:marTop w:val="0"/>
      <w:marBottom w:val="0"/>
      <w:divBdr>
        <w:top w:val="none" w:sz="0" w:space="0" w:color="auto"/>
        <w:left w:val="none" w:sz="0" w:space="0" w:color="auto"/>
        <w:bottom w:val="none" w:sz="0" w:space="0" w:color="auto"/>
        <w:right w:val="none" w:sz="0" w:space="0" w:color="auto"/>
      </w:divBdr>
    </w:div>
    <w:div w:id="1697344029">
      <w:bodyDiv w:val="1"/>
      <w:marLeft w:val="0"/>
      <w:marRight w:val="0"/>
      <w:marTop w:val="0"/>
      <w:marBottom w:val="0"/>
      <w:divBdr>
        <w:top w:val="none" w:sz="0" w:space="0" w:color="auto"/>
        <w:left w:val="none" w:sz="0" w:space="0" w:color="auto"/>
        <w:bottom w:val="none" w:sz="0" w:space="0" w:color="auto"/>
        <w:right w:val="none" w:sz="0" w:space="0" w:color="auto"/>
      </w:divBdr>
    </w:div>
    <w:div w:id="1697925638">
      <w:bodyDiv w:val="1"/>
      <w:marLeft w:val="0"/>
      <w:marRight w:val="0"/>
      <w:marTop w:val="0"/>
      <w:marBottom w:val="0"/>
      <w:divBdr>
        <w:top w:val="none" w:sz="0" w:space="0" w:color="auto"/>
        <w:left w:val="none" w:sz="0" w:space="0" w:color="auto"/>
        <w:bottom w:val="none" w:sz="0" w:space="0" w:color="auto"/>
        <w:right w:val="none" w:sz="0" w:space="0" w:color="auto"/>
      </w:divBdr>
    </w:div>
    <w:div w:id="1702436471">
      <w:bodyDiv w:val="1"/>
      <w:marLeft w:val="0"/>
      <w:marRight w:val="0"/>
      <w:marTop w:val="0"/>
      <w:marBottom w:val="0"/>
      <w:divBdr>
        <w:top w:val="none" w:sz="0" w:space="0" w:color="auto"/>
        <w:left w:val="none" w:sz="0" w:space="0" w:color="auto"/>
        <w:bottom w:val="none" w:sz="0" w:space="0" w:color="auto"/>
        <w:right w:val="none" w:sz="0" w:space="0" w:color="auto"/>
      </w:divBdr>
    </w:div>
    <w:div w:id="1712730591">
      <w:bodyDiv w:val="1"/>
      <w:marLeft w:val="0"/>
      <w:marRight w:val="0"/>
      <w:marTop w:val="0"/>
      <w:marBottom w:val="0"/>
      <w:divBdr>
        <w:top w:val="none" w:sz="0" w:space="0" w:color="auto"/>
        <w:left w:val="none" w:sz="0" w:space="0" w:color="auto"/>
        <w:bottom w:val="none" w:sz="0" w:space="0" w:color="auto"/>
        <w:right w:val="none" w:sz="0" w:space="0" w:color="auto"/>
      </w:divBdr>
    </w:div>
    <w:div w:id="1722316015">
      <w:bodyDiv w:val="1"/>
      <w:marLeft w:val="0"/>
      <w:marRight w:val="0"/>
      <w:marTop w:val="0"/>
      <w:marBottom w:val="0"/>
      <w:divBdr>
        <w:top w:val="none" w:sz="0" w:space="0" w:color="auto"/>
        <w:left w:val="none" w:sz="0" w:space="0" w:color="auto"/>
        <w:bottom w:val="none" w:sz="0" w:space="0" w:color="auto"/>
        <w:right w:val="none" w:sz="0" w:space="0" w:color="auto"/>
      </w:divBdr>
    </w:div>
    <w:div w:id="1729693721">
      <w:bodyDiv w:val="1"/>
      <w:marLeft w:val="0"/>
      <w:marRight w:val="0"/>
      <w:marTop w:val="0"/>
      <w:marBottom w:val="0"/>
      <w:divBdr>
        <w:top w:val="none" w:sz="0" w:space="0" w:color="auto"/>
        <w:left w:val="none" w:sz="0" w:space="0" w:color="auto"/>
        <w:bottom w:val="none" w:sz="0" w:space="0" w:color="auto"/>
        <w:right w:val="none" w:sz="0" w:space="0" w:color="auto"/>
      </w:divBdr>
    </w:div>
    <w:div w:id="1745764557">
      <w:bodyDiv w:val="1"/>
      <w:marLeft w:val="0"/>
      <w:marRight w:val="0"/>
      <w:marTop w:val="0"/>
      <w:marBottom w:val="0"/>
      <w:divBdr>
        <w:top w:val="none" w:sz="0" w:space="0" w:color="auto"/>
        <w:left w:val="none" w:sz="0" w:space="0" w:color="auto"/>
        <w:bottom w:val="none" w:sz="0" w:space="0" w:color="auto"/>
        <w:right w:val="none" w:sz="0" w:space="0" w:color="auto"/>
      </w:divBdr>
    </w:div>
    <w:div w:id="1749419624">
      <w:bodyDiv w:val="1"/>
      <w:marLeft w:val="0"/>
      <w:marRight w:val="0"/>
      <w:marTop w:val="0"/>
      <w:marBottom w:val="0"/>
      <w:divBdr>
        <w:top w:val="none" w:sz="0" w:space="0" w:color="auto"/>
        <w:left w:val="none" w:sz="0" w:space="0" w:color="auto"/>
        <w:bottom w:val="none" w:sz="0" w:space="0" w:color="auto"/>
        <w:right w:val="none" w:sz="0" w:space="0" w:color="auto"/>
      </w:divBdr>
    </w:div>
    <w:div w:id="1751460905">
      <w:bodyDiv w:val="1"/>
      <w:marLeft w:val="0"/>
      <w:marRight w:val="0"/>
      <w:marTop w:val="0"/>
      <w:marBottom w:val="0"/>
      <w:divBdr>
        <w:top w:val="none" w:sz="0" w:space="0" w:color="auto"/>
        <w:left w:val="none" w:sz="0" w:space="0" w:color="auto"/>
        <w:bottom w:val="none" w:sz="0" w:space="0" w:color="auto"/>
        <w:right w:val="none" w:sz="0" w:space="0" w:color="auto"/>
      </w:divBdr>
    </w:div>
    <w:div w:id="1760175219">
      <w:bodyDiv w:val="1"/>
      <w:marLeft w:val="0"/>
      <w:marRight w:val="0"/>
      <w:marTop w:val="0"/>
      <w:marBottom w:val="0"/>
      <w:divBdr>
        <w:top w:val="none" w:sz="0" w:space="0" w:color="auto"/>
        <w:left w:val="none" w:sz="0" w:space="0" w:color="auto"/>
        <w:bottom w:val="none" w:sz="0" w:space="0" w:color="auto"/>
        <w:right w:val="none" w:sz="0" w:space="0" w:color="auto"/>
      </w:divBdr>
    </w:div>
    <w:div w:id="1761175963">
      <w:bodyDiv w:val="1"/>
      <w:marLeft w:val="0"/>
      <w:marRight w:val="0"/>
      <w:marTop w:val="0"/>
      <w:marBottom w:val="0"/>
      <w:divBdr>
        <w:top w:val="none" w:sz="0" w:space="0" w:color="auto"/>
        <w:left w:val="none" w:sz="0" w:space="0" w:color="auto"/>
        <w:bottom w:val="none" w:sz="0" w:space="0" w:color="auto"/>
        <w:right w:val="none" w:sz="0" w:space="0" w:color="auto"/>
      </w:divBdr>
    </w:div>
    <w:div w:id="1762339663">
      <w:bodyDiv w:val="1"/>
      <w:marLeft w:val="0"/>
      <w:marRight w:val="0"/>
      <w:marTop w:val="0"/>
      <w:marBottom w:val="0"/>
      <w:divBdr>
        <w:top w:val="none" w:sz="0" w:space="0" w:color="auto"/>
        <w:left w:val="none" w:sz="0" w:space="0" w:color="auto"/>
        <w:bottom w:val="none" w:sz="0" w:space="0" w:color="auto"/>
        <w:right w:val="none" w:sz="0" w:space="0" w:color="auto"/>
      </w:divBdr>
    </w:div>
    <w:div w:id="1768768401">
      <w:bodyDiv w:val="1"/>
      <w:marLeft w:val="0"/>
      <w:marRight w:val="0"/>
      <w:marTop w:val="0"/>
      <w:marBottom w:val="0"/>
      <w:divBdr>
        <w:top w:val="none" w:sz="0" w:space="0" w:color="auto"/>
        <w:left w:val="none" w:sz="0" w:space="0" w:color="auto"/>
        <w:bottom w:val="none" w:sz="0" w:space="0" w:color="auto"/>
        <w:right w:val="none" w:sz="0" w:space="0" w:color="auto"/>
      </w:divBdr>
    </w:div>
    <w:div w:id="1773436578">
      <w:bodyDiv w:val="1"/>
      <w:marLeft w:val="0"/>
      <w:marRight w:val="0"/>
      <w:marTop w:val="0"/>
      <w:marBottom w:val="0"/>
      <w:divBdr>
        <w:top w:val="none" w:sz="0" w:space="0" w:color="auto"/>
        <w:left w:val="none" w:sz="0" w:space="0" w:color="auto"/>
        <w:bottom w:val="none" w:sz="0" w:space="0" w:color="auto"/>
        <w:right w:val="none" w:sz="0" w:space="0" w:color="auto"/>
      </w:divBdr>
    </w:div>
    <w:div w:id="1775831048">
      <w:bodyDiv w:val="1"/>
      <w:marLeft w:val="0"/>
      <w:marRight w:val="0"/>
      <w:marTop w:val="0"/>
      <w:marBottom w:val="0"/>
      <w:divBdr>
        <w:top w:val="none" w:sz="0" w:space="0" w:color="auto"/>
        <w:left w:val="none" w:sz="0" w:space="0" w:color="auto"/>
        <w:bottom w:val="none" w:sz="0" w:space="0" w:color="auto"/>
        <w:right w:val="none" w:sz="0" w:space="0" w:color="auto"/>
      </w:divBdr>
    </w:div>
    <w:div w:id="1779985232">
      <w:bodyDiv w:val="1"/>
      <w:marLeft w:val="0"/>
      <w:marRight w:val="0"/>
      <w:marTop w:val="0"/>
      <w:marBottom w:val="0"/>
      <w:divBdr>
        <w:top w:val="none" w:sz="0" w:space="0" w:color="auto"/>
        <w:left w:val="none" w:sz="0" w:space="0" w:color="auto"/>
        <w:bottom w:val="none" w:sz="0" w:space="0" w:color="auto"/>
        <w:right w:val="none" w:sz="0" w:space="0" w:color="auto"/>
      </w:divBdr>
    </w:div>
    <w:div w:id="1781408216">
      <w:bodyDiv w:val="1"/>
      <w:marLeft w:val="0"/>
      <w:marRight w:val="0"/>
      <w:marTop w:val="0"/>
      <w:marBottom w:val="0"/>
      <w:divBdr>
        <w:top w:val="none" w:sz="0" w:space="0" w:color="auto"/>
        <w:left w:val="none" w:sz="0" w:space="0" w:color="auto"/>
        <w:bottom w:val="none" w:sz="0" w:space="0" w:color="auto"/>
        <w:right w:val="none" w:sz="0" w:space="0" w:color="auto"/>
      </w:divBdr>
    </w:div>
    <w:div w:id="1789815876">
      <w:bodyDiv w:val="1"/>
      <w:marLeft w:val="0"/>
      <w:marRight w:val="0"/>
      <w:marTop w:val="0"/>
      <w:marBottom w:val="0"/>
      <w:divBdr>
        <w:top w:val="none" w:sz="0" w:space="0" w:color="auto"/>
        <w:left w:val="none" w:sz="0" w:space="0" w:color="auto"/>
        <w:bottom w:val="none" w:sz="0" w:space="0" w:color="auto"/>
        <w:right w:val="none" w:sz="0" w:space="0" w:color="auto"/>
      </w:divBdr>
    </w:div>
    <w:div w:id="1795172713">
      <w:bodyDiv w:val="1"/>
      <w:marLeft w:val="0"/>
      <w:marRight w:val="0"/>
      <w:marTop w:val="0"/>
      <w:marBottom w:val="0"/>
      <w:divBdr>
        <w:top w:val="none" w:sz="0" w:space="0" w:color="auto"/>
        <w:left w:val="none" w:sz="0" w:space="0" w:color="auto"/>
        <w:bottom w:val="none" w:sz="0" w:space="0" w:color="auto"/>
        <w:right w:val="none" w:sz="0" w:space="0" w:color="auto"/>
      </w:divBdr>
    </w:div>
    <w:div w:id="1818300959">
      <w:bodyDiv w:val="1"/>
      <w:marLeft w:val="0"/>
      <w:marRight w:val="0"/>
      <w:marTop w:val="0"/>
      <w:marBottom w:val="0"/>
      <w:divBdr>
        <w:top w:val="none" w:sz="0" w:space="0" w:color="auto"/>
        <w:left w:val="none" w:sz="0" w:space="0" w:color="auto"/>
        <w:bottom w:val="none" w:sz="0" w:space="0" w:color="auto"/>
        <w:right w:val="none" w:sz="0" w:space="0" w:color="auto"/>
      </w:divBdr>
    </w:div>
    <w:div w:id="1818956426">
      <w:bodyDiv w:val="1"/>
      <w:marLeft w:val="0"/>
      <w:marRight w:val="0"/>
      <w:marTop w:val="0"/>
      <w:marBottom w:val="0"/>
      <w:divBdr>
        <w:top w:val="none" w:sz="0" w:space="0" w:color="auto"/>
        <w:left w:val="none" w:sz="0" w:space="0" w:color="auto"/>
        <w:bottom w:val="none" w:sz="0" w:space="0" w:color="auto"/>
        <w:right w:val="none" w:sz="0" w:space="0" w:color="auto"/>
      </w:divBdr>
    </w:div>
    <w:div w:id="1820806568">
      <w:bodyDiv w:val="1"/>
      <w:marLeft w:val="0"/>
      <w:marRight w:val="0"/>
      <w:marTop w:val="0"/>
      <w:marBottom w:val="0"/>
      <w:divBdr>
        <w:top w:val="none" w:sz="0" w:space="0" w:color="auto"/>
        <w:left w:val="none" w:sz="0" w:space="0" w:color="auto"/>
        <w:bottom w:val="none" w:sz="0" w:space="0" w:color="auto"/>
        <w:right w:val="none" w:sz="0" w:space="0" w:color="auto"/>
      </w:divBdr>
    </w:div>
    <w:div w:id="1825581412">
      <w:bodyDiv w:val="1"/>
      <w:marLeft w:val="0"/>
      <w:marRight w:val="0"/>
      <w:marTop w:val="0"/>
      <w:marBottom w:val="0"/>
      <w:divBdr>
        <w:top w:val="none" w:sz="0" w:space="0" w:color="auto"/>
        <w:left w:val="none" w:sz="0" w:space="0" w:color="auto"/>
        <w:bottom w:val="none" w:sz="0" w:space="0" w:color="auto"/>
        <w:right w:val="none" w:sz="0" w:space="0" w:color="auto"/>
      </w:divBdr>
    </w:div>
    <w:div w:id="1827017690">
      <w:bodyDiv w:val="1"/>
      <w:marLeft w:val="0"/>
      <w:marRight w:val="0"/>
      <w:marTop w:val="0"/>
      <w:marBottom w:val="0"/>
      <w:divBdr>
        <w:top w:val="none" w:sz="0" w:space="0" w:color="auto"/>
        <w:left w:val="none" w:sz="0" w:space="0" w:color="auto"/>
        <w:bottom w:val="none" w:sz="0" w:space="0" w:color="auto"/>
        <w:right w:val="none" w:sz="0" w:space="0" w:color="auto"/>
      </w:divBdr>
    </w:div>
    <w:div w:id="1828743066">
      <w:bodyDiv w:val="1"/>
      <w:marLeft w:val="0"/>
      <w:marRight w:val="0"/>
      <w:marTop w:val="0"/>
      <w:marBottom w:val="0"/>
      <w:divBdr>
        <w:top w:val="none" w:sz="0" w:space="0" w:color="auto"/>
        <w:left w:val="none" w:sz="0" w:space="0" w:color="auto"/>
        <w:bottom w:val="none" w:sz="0" w:space="0" w:color="auto"/>
        <w:right w:val="none" w:sz="0" w:space="0" w:color="auto"/>
      </w:divBdr>
    </w:div>
    <w:div w:id="1831291241">
      <w:bodyDiv w:val="1"/>
      <w:marLeft w:val="0"/>
      <w:marRight w:val="0"/>
      <w:marTop w:val="0"/>
      <w:marBottom w:val="0"/>
      <w:divBdr>
        <w:top w:val="none" w:sz="0" w:space="0" w:color="auto"/>
        <w:left w:val="none" w:sz="0" w:space="0" w:color="auto"/>
        <w:bottom w:val="none" w:sz="0" w:space="0" w:color="auto"/>
        <w:right w:val="none" w:sz="0" w:space="0" w:color="auto"/>
      </w:divBdr>
    </w:div>
    <w:div w:id="1841503741">
      <w:bodyDiv w:val="1"/>
      <w:marLeft w:val="0"/>
      <w:marRight w:val="0"/>
      <w:marTop w:val="0"/>
      <w:marBottom w:val="0"/>
      <w:divBdr>
        <w:top w:val="none" w:sz="0" w:space="0" w:color="auto"/>
        <w:left w:val="none" w:sz="0" w:space="0" w:color="auto"/>
        <w:bottom w:val="none" w:sz="0" w:space="0" w:color="auto"/>
        <w:right w:val="none" w:sz="0" w:space="0" w:color="auto"/>
      </w:divBdr>
    </w:div>
    <w:div w:id="1842817702">
      <w:bodyDiv w:val="1"/>
      <w:marLeft w:val="0"/>
      <w:marRight w:val="0"/>
      <w:marTop w:val="0"/>
      <w:marBottom w:val="0"/>
      <w:divBdr>
        <w:top w:val="none" w:sz="0" w:space="0" w:color="auto"/>
        <w:left w:val="none" w:sz="0" w:space="0" w:color="auto"/>
        <w:bottom w:val="none" w:sz="0" w:space="0" w:color="auto"/>
        <w:right w:val="none" w:sz="0" w:space="0" w:color="auto"/>
      </w:divBdr>
    </w:div>
    <w:div w:id="1842965968">
      <w:bodyDiv w:val="1"/>
      <w:marLeft w:val="0"/>
      <w:marRight w:val="0"/>
      <w:marTop w:val="0"/>
      <w:marBottom w:val="0"/>
      <w:divBdr>
        <w:top w:val="none" w:sz="0" w:space="0" w:color="auto"/>
        <w:left w:val="none" w:sz="0" w:space="0" w:color="auto"/>
        <w:bottom w:val="none" w:sz="0" w:space="0" w:color="auto"/>
        <w:right w:val="none" w:sz="0" w:space="0" w:color="auto"/>
      </w:divBdr>
    </w:div>
    <w:div w:id="1843549282">
      <w:bodyDiv w:val="1"/>
      <w:marLeft w:val="0"/>
      <w:marRight w:val="0"/>
      <w:marTop w:val="0"/>
      <w:marBottom w:val="0"/>
      <w:divBdr>
        <w:top w:val="none" w:sz="0" w:space="0" w:color="auto"/>
        <w:left w:val="none" w:sz="0" w:space="0" w:color="auto"/>
        <w:bottom w:val="none" w:sz="0" w:space="0" w:color="auto"/>
        <w:right w:val="none" w:sz="0" w:space="0" w:color="auto"/>
      </w:divBdr>
    </w:div>
    <w:div w:id="1854759613">
      <w:bodyDiv w:val="1"/>
      <w:marLeft w:val="0"/>
      <w:marRight w:val="0"/>
      <w:marTop w:val="0"/>
      <w:marBottom w:val="0"/>
      <w:divBdr>
        <w:top w:val="none" w:sz="0" w:space="0" w:color="auto"/>
        <w:left w:val="none" w:sz="0" w:space="0" w:color="auto"/>
        <w:bottom w:val="none" w:sz="0" w:space="0" w:color="auto"/>
        <w:right w:val="none" w:sz="0" w:space="0" w:color="auto"/>
      </w:divBdr>
    </w:div>
    <w:div w:id="1855534467">
      <w:bodyDiv w:val="1"/>
      <w:marLeft w:val="0"/>
      <w:marRight w:val="0"/>
      <w:marTop w:val="0"/>
      <w:marBottom w:val="0"/>
      <w:divBdr>
        <w:top w:val="none" w:sz="0" w:space="0" w:color="auto"/>
        <w:left w:val="none" w:sz="0" w:space="0" w:color="auto"/>
        <w:bottom w:val="none" w:sz="0" w:space="0" w:color="auto"/>
        <w:right w:val="none" w:sz="0" w:space="0" w:color="auto"/>
      </w:divBdr>
    </w:div>
    <w:div w:id="1857888545">
      <w:bodyDiv w:val="1"/>
      <w:marLeft w:val="0"/>
      <w:marRight w:val="0"/>
      <w:marTop w:val="0"/>
      <w:marBottom w:val="0"/>
      <w:divBdr>
        <w:top w:val="none" w:sz="0" w:space="0" w:color="auto"/>
        <w:left w:val="none" w:sz="0" w:space="0" w:color="auto"/>
        <w:bottom w:val="none" w:sz="0" w:space="0" w:color="auto"/>
        <w:right w:val="none" w:sz="0" w:space="0" w:color="auto"/>
      </w:divBdr>
    </w:div>
    <w:div w:id="1860774319">
      <w:bodyDiv w:val="1"/>
      <w:marLeft w:val="0"/>
      <w:marRight w:val="0"/>
      <w:marTop w:val="0"/>
      <w:marBottom w:val="0"/>
      <w:divBdr>
        <w:top w:val="none" w:sz="0" w:space="0" w:color="auto"/>
        <w:left w:val="none" w:sz="0" w:space="0" w:color="auto"/>
        <w:bottom w:val="none" w:sz="0" w:space="0" w:color="auto"/>
        <w:right w:val="none" w:sz="0" w:space="0" w:color="auto"/>
      </w:divBdr>
    </w:div>
    <w:div w:id="1867450722">
      <w:bodyDiv w:val="1"/>
      <w:marLeft w:val="0"/>
      <w:marRight w:val="0"/>
      <w:marTop w:val="0"/>
      <w:marBottom w:val="0"/>
      <w:divBdr>
        <w:top w:val="none" w:sz="0" w:space="0" w:color="auto"/>
        <w:left w:val="none" w:sz="0" w:space="0" w:color="auto"/>
        <w:bottom w:val="none" w:sz="0" w:space="0" w:color="auto"/>
        <w:right w:val="none" w:sz="0" w:space="0" w:color="auto"/>
      </w:divBdr>
    </w:div>
    <w:div w:id="1872185489">
      <w:bodyDiv w:val="1"/>
      <w:marLeft w:val="0"/>
      <w:marRight w:val="0"/>
      <w:marTop w:val="0"/>
      <w:marBottom w:val="0"/>
      <w:divBdr>
        <w:top w:val="none" w:sz="0" w:space="0" w:color="auto"/>
        <w:left w:val="none" w:sz="0" w:space="0" w:color="auto"/>
        <w:bottom w:val="none" w:sz="0" w:space="0" w:color="auto"/>
        <w:right w:val="none" w:sz="0" w:space="0" w:color="auto"/>
      </w:divBdr>
    </w:div>
    <w:div w:id="1872958390">
      <w:bodyDiv w:val="1"/>
      <w:marLeft w:val="0"/>
      <w:marRight w:val="0"/>
      <w:marTop w:val="0"/>
      <w:marBottom w:val="0"/>
      <w:divBdr>
        <w:top w:val="none" w:sz="0" w:space="0" w:color="auto"/>
        <w:left w:val="none" w:sz="0" w:space="0" w:color="auto"/>
        <w:bottom w:val="none" w:sz="0" w:space="0" w:color="auto"/>
        <w:right w:val="none" w:sz="0" w:space="0" w:color="auto"/>
      </w:divBdr>
    </w:div>
    <w:div w:id="1879586672">
      <w:bodyDiv w:val="1"/>
      <w:marLeft w:val="0"/>
      <w:marRight w:val="0"/>
      <w:marTop w:val="0"/>
      <w:marBottom w:val="0"/>
      <w:divBdr>
        <w:top w:val="none" w:sz="0" w:space="0" w:color="auto"/>
        <w:left w:val="none" w:sz="0" w:space="0" w:color="auto"/>
        <w:bottom w:val="none" w:sz="0" w:space="0" w:color="auto"/>
        <w:right w:val="none" w:sz="0" w:space="0" w:color="auto"/>
      </w:divBdr>
    </w:div>
    <w:div w:id="1882549661">
      <w:bodyDiv w:val="1"/>
      <w:marLeft w:val="0"/>
      <w:marRight w:val="0"/>
      <w:marTop w:val="0"/>
      <w:marBottom w:val="0"/>
      <w:divBdr>
        <w:top w:val="none" w:sz="0" w:space="0" w:color="auto"/>
        <w:left w:val="none" w:sz="0" w:space="0" w:color="auto"/>
        <w:bottom w:val="none" w:sz="0" w:space="0" w:color="auto"/>
        <w:right w:val="none" w:sz="0" w:space="0" w:color="auto"/>
      </w:divBdr>
    </w:div>
    <w:div w:id="1885367139">
      <w:bodyDiv w:val="1"/>
      <w:marLeft w:val="0"/>
      <w:marRight w:val="0"/>
      <w:marTop w:val="0"/>
      <w:marBottom w:val="0"/>
      <w:divBdr>
        <w:top w:val="none" w:sz="0" w:space="0" w:color="auto"/>
        <w:left w:val="none" w:sz="0" w:space="0" w:color="auto"/>
        <w:bottom w:val="none" w:sz="0" w:space="0" w:color="auto"/>
        <w:right w:val="none" w:sz="0" w:space="0" w:color="auto"/>
      </w:divBdr>
    </w:div>
    <w:div w:id="1893468376">
      <w:bodyDiv w:val="1"/>
      <w:marLeft w:val="0"/>
      <w:marRight w:val="0"/>
      <w:marTop w:val="0"/>
      <w:marBottom w:val="0"/>
      <w:divBdr>
        <w:top w:val="none" w:sz="0" w:space="0" w:color="auto"/>
        <w:left w:val="none" w:sz="0" w:space="0" w:color="auto"/>
        <w:bottom w:val="none" w:sz="0" w:space="0" w:color="auto"/>
        <w:right w:val="none" w:sz="0" w:space="0" w:color="auto"/>
      </w:divBdr>
    </w:div>
    <w:div w:id="1903830415">
      <w:bodyDiv w:val="1"/>
      <w:marLeft w:val="0"/>
      <w:marRight w:val="0"/>
      <w:marTop w:val="0"/>
      <w:marBottom w:val="0"/>
      <w:divBdr>
        <w:top w:val="none" w:sz="0" w:space="0" w:color="auto"/>
        <w:left w:val="none" w:sz="0" w:space="0" w:color="auto"/>
        <w:bottom w:val="none" w:sz="0" w:space="0" w:color="auto"/>
        <w:right w:val="none" w:sz="0" w:space="0" w:color="auto"/>
      </w:divBdr>
    </w:div>
    <w:div w:id="1905413690">
      <w:bodyDiv w:val="1"/>
      <w:marLeft w:val="0"/>
      <w:marRight w:val="0"/>
      <w:marTop w:val="0"/>
      <w:marBottom w:val="0"/>
      <w:divBdr>
        <w:top w:val="none" w:sz="0" w:space="0" w:color="auto"/>
        <w:left w:val="none" w:sz="0" w:space="0" w:color="auto"/>
        <w:bottom w:val="none" w:sz="0" w:space="0" w:color="auto"/>
        <w:right w:val="none" w:sz="0" w:space="0" w:color="auto"/>
      </w:divBdr>
    </w:div>
    <w:div w:id="1922639312">
      <w:bodyDiv w:val="1"/>
      <w:marLeft w:val="0"/>
      <w:marRight w:val="0"/>
      <w:marTop w:val="0"/>
      <w:marBottom w:val="0"/>
      <w:divBdr>
        <w:top w:val="none" w:sz="0" w:space="0" w:color="auto"/>
        <w:left w:val="none" w:sz="0" w:space="0" w:color="auto"/>
        <w:bottom w:val="none" w:sz="0" w:space="0" w:color="auto"/>
        <w:right w:val="none" w:sz="0" w:space="0" w:color="auto"/>
      </w:divBdr>
    </w:div>
    <w:div w:id="1923835249">
      <w:bodyDiv w:val="1"/>
      <w:marLeft w:val="0"/>
      <w:marRight w:val="0"/>
      <w:marTop w:val="0"/>
      <w:marBottom w:val="0"/>
      <w:divBdr>
        <w:top w:val="none" w:sz="0" w:space="0" w:color="auto"/>
        <w:left w:val="none" w:sz="0" w:space="0" w:color="auto"/>
        <w:bottom w:val="none" w:sz="0" w:space="0" w:color="auto"/>
        <w:right w:val="none" w:sz="0" w:space="0" w:color="auto"/>
      </w:divBdr>
    </w:div>
    <w:div w:id="1930455838">
      <w:bodyDiv w:val="1"/>
      <w:marLeft w:val="0"/>
      <w:marRight w:val="0"/>
      <w:marTop w:val="0"/>
      <w:marBottom w:val="0"/>
      <w:divBdr>
        <w:top w:val="none" w:sz="0" w:space="0" w:color="auto"/>
        <w:left w:val="none" w:sz="0" w:space="0" w:color="auto"/>
        <w:bottom w:val="none" w:sz="0" w:space="0" w:color="auto"/>
        <w:right w:val="none" w:sz="0" w:space="0" w:color="auto"/>
      </w:divBdr>
    </w:div>
    <w:div w:id="1932276327">
      <w:bodyDiv w:val="1"/>
      <w:marLeft w:val="0"/>
      <w:marRight w:val="0"/>
      <w:marTop w:val="0"/>
      <w:marBottom w:val="0"/>
      <w:divBdr>
        <w:top w:val="none" w:sz="0" w:space="0" w:color="auto"/>
        <w:left w:val="none" w:sz="0" w:space="0" w:color="auto"/>
        <w:bottom w:val="none" w:sz="0" w:space="0" w:color="auto"/>
        <w:right w:val="none" w:sz="0" w:space="0" w:color="auto"/>
      </w:divBdr>
    </w:div>
    <w:div w:id="1933010433">
      <w:bodyDiv w:val="1"/>
      <w:marLeft w:val="0"/>
      <w:marRight w:val="0"/>
      <w:marTop w:val="0"/>
      <w:marBottom w:val="0"/>
      <w:divBdr>
        <w:top w:val="none" w:sz="0" w:space="0" w:color="auto"/>
        <w:left w:val="none" w:sz="0" w:space="0" w:color="auto"/>
        <w:bottom w:val="none" w:sz="0" w:space="0" w:color="auto"/>
        <w:right w:val="none" w:sz="0" w:space="0" w:color="auto"/>
      </w:divBdr>
    </w:div>
    <w:div w:id="1948930923">
      <w:bodyDiv w:val="1"/>
      <w:marLeft w:val="0"/>
      <w:marRight w:val="0"/>
      <w:marTop w:val="0"/>
      <w:marBottom w:val="0"/>
      <w:divBdr>
        <w:top w:val="none" w:sz="0" w:space="0" w:color="auto"/>
        <w:left w:val="none" w:sz="0" w:space="0" w:color="auto"/>
        <w:bottom w:val="none" w:sz="0" w:space="0" w:color="auto"/>
        <w:right w:val="none" w:sz="0" w:space="0" w:color="auto"/>
      </w:divBdr>
    </w:div>
    <w:div w:id="1951087826">
      <w:bodyDiv w:val="1"/>
      <w:marLeft w:val="0"/>
      <w:marRight w:val="0"/>
      <w:marTop w:val="0"/>
      <w:marBottom w:val="0"/>
      <w:divBdr>
        <w:top w:val="none" w:sz="0" w:space="0" w:color="auto"/>
        <w:left w:val="none" w:sz="0" w:space="0" w:color="auto"/>
        <w:bottom w:val="none" w:sz="0" w:space="0" w:color="auto"/>
        <w:right w:val="none" w:sz="0" w:space="0" w:color="auto"/>
      </w:divBdr>
    </w:div>
    <w:div w:id="1951427068">
      <w:bodyDiv w:val="1"/>
      <w:marLeft w:val="0"/>
      <w:marRight w:val="0"/>
      <w:marTop w:val="0"/>
      <w:marBottom w:val="0"/>
      <w:divBdr>
        <w:top w:val="none" w:sz="0" w:space="0" w:color="auto"/>
        <w:left w:val="none" w:sz="0" w:space="0" w:color="auto"/>
        <w:bottom w:val="none" w:sz="0" w:space="0" w:color="auto"/>
        <w:right w:val="none" w:sz="0" w:space="0" w:color="auto"/>
      </w:divBdr>
    </w:div>
    <w:div w:id="1954168594">
      <w:bodyDiv w:val="1"/>
      <w:marLeft w:val="0"/>
      <w:marRight w:val="0"/>
      <w:marTop w:val="0"/>
      <w:marBottom w:val="0"/>
      <w:divBdr>
        <w:top w:val="none" w:sz="0" w:space="0" w:color="auto"/>
        <w:left w:val="none" w:sz="0" w:space="0" w:color="auto"/>
        <w:bottom w:val="none" w:sz="0" w:space="0" w:color="auto"/>
        <w:right w:val="none" w:sz="0" w:space="0" w:color="auto"/>
      </w:divBdr>
    </w:div>
    <w:div w:id="1956675118">
      <w:bodyDiv w:val="1"/>
      <w:marLeft w:val="0"/>
      <w:marRight w:val="0"/>
      <w:marTop w:val="0"/>
      <w:marBottom w:val="0"/>
      <w:divBdr>
        <w:top w:val="none" w:sz="0" w:space="0" w:color="auto"/>
        <w:left w:val="none" w:sz="0" w:space="0" w:color="auto"/>
        <w:bottom w:val="none" w:sz="0" w:space="0" w:color="auto"/>
        <w:right w:val="none" w:sz="0" w:space="0" w:color="auto"/>
      </w:divBdr>
    </w:div>
    <w:div w:id="1959294909">
      <w:bodyDiv w:val="1"/>
      <w:marLeft w:val="0"/>
      <w:marRight w:val="0"/>
      <w:marTop w:val="0"/>
      <w:marBottom w:val="0"/>
      <w:divBdr>
        <w:top w:val="none" w:sz="0" w:space="0" w:color="auto"/>
        <w:left w:val="none" w:sz="0" w:space="0" w:color="auto"/>
        <w:bottom w:val="none" w:sz="0" w:space="0" w:color="auto"/>
        <w:right w:val="none" w:sz="0" w:space="0" w:color="auto"/>
      </w:divBdr>
    </w:div>
    <w:div w:id="1961109139">
      <w:bodyDiv w:val="1"/>
      <w:marLeft w:val="0"/>
      <w:marRight w:val="0"/>
      <w:marTop w:val="0"/>
      <w:marBottom w:val="0"/>
      <w:divBdr>
        <w:top w:val="none" w:sz="0" w:space="0" w:color="auto"/>
        <w:left w:val="none" w:sz="0" w:space="0" w:color="auto"/>
        <w:bottom w:val="none" w:sz="0" w:space="0" w:color="auto"/>
        <w:right w:val="none" w:sz="0" w:space="0" w:color="auto"/>
      </w:divBdr>
    </w:div>
    <w:div w:id="1961181331">
      <w:bodyDiv w:val="1"/>
      <w:marLeft w:val="0"/>
      <w:marRight w:val="0"/>
      <w:marTop w:val="0"/>
      <w:marBottom w:val="0"/>
      <w:divBdr>
        <w:top w:val="none" w:sz="0" w:space="0" w:color="auto"/>
        <w:left w:val="none" w:sz="0" w:space="0" w:color="auto"/>
        <w:bottom w:val="none" w:sz="0" w:space="0" w:color="auto"/>
        <w:right w:val="none" w:sz="0" w:space="0" w:color="auto"/>
      </w:divBdr>
    </w:div>
    <w:div w:id="1963265957">
      <w:bodyDiv w:val="1"/>
      <w:marLeft w:val="0"/>
      <w:marRight w:val="0"/>
      <w:marTop w:val="0"/>
      <w:marBottom w:val="0"/>
      <w:divBdr>
        <w:top w:val="none" w:sz="0" w:space="0" w:color="auto"/>
        <w:left w:val="none" w:sz="0" w:space="0" w:color="auto"/>
        <w:bottom w:val="none" w:sz="0" w:space="0" w:color="auto"/>
        <w:right w:val="none" w:sz="0" w:space="0" w:color="auto"/>
      </w:divBdr>
    </w:div>
    <w:div w:id="1974627505">
      <w:bodyDiv w:val="1"/>
      <w:marLeft w:val="0"/>
      <w:marRight w:val="0"/>
      <w:marTop w:val="0"/>
      <w:marBottom w:val="0"/>
      <w:divBdr>
        <w:top w:val="none" w:sz="0" w:space="0" w:color="auto"/>
        <w:left w:val="none" w:sz="0" w:space="0" w:color="auto"/>
        <w:bottom w:val="none" w:sz="0" w:space="0" w:color="auto"/>
        <w:right w:val="none" w:sz="0" w:space="0" w:color="auto"/>
      </w:divBdr>
    </w:div>
    <w:div w:id="1986204767">
      <w:bodyDiv w:val="1"/>
      <w:marLeft w:val="0"/>
      <w:marRight w:val="0"/>
      <w:marTop w:val="0"/>
      <w:marBottom w:val="0"/>
      <w:divBdr>
        <w:top w:val="none" w:sz="0" w:space="0" w:color="auto"/>
        <w:left w:val="none" w:sz="0" w:space="0" w:color="auto"/>
        <w:bottom w:val="none" w:sz="0" w:space="0" w:color="auto"/>
        <w:right w:val="none" w:sz="0" w:space="0" w:color="auto"/>
      </w:divBdr>
    </w:div>
    <w:div w:id="2003775243">
      <w:bodyDiv w:val="1"/>
      <w:marLeft w:val="0"/>
      <w:marRight w:val="0"/>
      <w:marTop w:val="0"/>
      <w:marBottom w:val="0"/>
      <w:divBdr>
        <w:top w:val="none" w:sz="0" w:space="0" w:color="auto"/>
        <w:left w:val="none" w:sz="0" w:space="0" w:color="auto"/>
        <w:bottom w:val="none" w:sz="0" w:space="0" w:color="auto"/>
        <w:right w:val="none" w:sz="0" w:space="0" w:color="auto"/>
      </w:divBdr>
    </w:div>
    <w:div w:id="2005669375">
      <w:bodyDiv w:val="1"/>
      <w:marLeft w:val="0"/>
      <w:marRight w:val="0"/>
      <w:marTop w:val="0"/>
      <w:marBottom w:val="0"/>
      <w:divBdr>
        <w:top w:val="none" w:sz="0" w:space="0" w:color="auto"/>
        <w:left w:val="none" w:sz="0" w:space="0" w:color="auto"/>
        <w:bottom w:val="none" w:sz="0" w:space="0" w:color="auto"/>
        <w:right w:val="none" w:sz="0" w:space="0" w:color="auto"/>
      </w:divBdr>
    </w:div>
    <w:div w:id="2011716438">
      <w:bodyDiv w:val="1"/>
      <w:marLeft w:val="0"/>
      <w:marRight w:val="0"/>
      <w:marTop w:val="0"/>
      <w:marBottom w:val="0"/>
      <w:divBdr>
        <w:top w:val="none" w:sz="0" w:space="0" w:color="auto"/>
        <w:left w:val="none" w:sz="0" w:space="0" w:color="auto"/>
        <w:bottom w:val="none" w:sz="0" w:space="0" w:color="auto"/>
        <w:right w:val="none" w:sz="0" w:space="0" w:color="auto"/>
      </w:divBdr>
    </w:div>
    <w:div w:id="2015911611">
      <w:bodyDiv w:val="1"/>
      <w:marLeft w:val="0"/>
      <w:marRight w:val="0"/>
      <w:marTop w:val="0"/>
      <w:marBottom w:val="0"/>
      <w:divBdr>
        <w:top w:val="none" w:sz="0" w:space="0" w:color="auto"/>
        <w:left w:val="none" w:sz="0" w:space="0" w:color="auto"/>
        <w:bottom w:val="none" w:sz="0" w:space="0" w:color="auto"/>
        <w:right w:val="none" w:sz="0" w:space="0" w:color="auto"/>
      </w:divBdr>
    </w:div>
    <w:div w:id="2022468366">
      <w:bodyDiv w:val="1"/>
      <w:marLeft w:val="0"/>
      <w:marRight w:val="0"/>
      <w:marTop w:val="0"/>
      <w:marBottom w:val="0"/>
      <w:divBdr>
        <w:top w:val="none" w:sz="0" w:space="0" w:color="auto"/>
        <w:left w:val="none" w:sz="0" w:space="0" w:color="auto"/>
        <w:bottom w:val="none" w:sz="0" w:space="0" w:color="auto"/>
        <w:right w:val="none" w:sz="0" w:space="0" w:color="auto"/>
      </w:divBdr>
    </w:div>
    <w:div w:id="2027251710">
      <w:bodyDiv w:val="1"/>
      <w:marLeft w:val="0"/>
      <w:marRight w:val="0"/>
      <w:marTop w:val="0"/>
      <w:marBottom w:val="0"/>
      <w:divBdr>
        <w:top w:val="none" w:sz="0" w:space="0" w:color="auto"/>
        <w:left w:val="none" w:sz="0" w:space="0" w:color="auto"/>
        <w:bottom w:val="none" w:sz="0" w:space="0" w:color="auto"/>
        <w:right w:val="none" w:sz="0" w:space="0" w:color="auto"/>
      </w:divBdr>
    </w:div>
    <w:div w:id="2043238489">
      <w:bodyDiv w:val="1"/>
      <w:marLeft w:val="0"/>
      <w:marRight w:val="0"/>
      <w:marTop w:val="0"/>
      <w:marBottom w:val="0"/>
      <w:divBdr>
        <w:top w:val="none" w:sz="0" w:space="0" w:color="auto"/>
        <w:left w:val="none" w:sz="0" w:space="0" w:color="auto"/>
        <w:bottom w:val="none" w:sz="0" w:space="0" w:color="auto"/>
        <w:right w:val="none" w:sz="0" w:space="0" w:color="auto"/>
      </w:divBdr>
    </w:div>
    <w:div w:id="2051688166">
      <w:bodyDiv w:val="1"/>
      <w:marLeft w:val="0"/>
      <w:marRight w:val="0"/>
      <w:marTop w:val="0"/>
      <w:marBottom w:val="0"/>
      <w:divBdr>
        <w:top w:val="none" w:sz="0" w:space="0" w:color="auto"/>
        <w:left w:val="none" w:sz="0" w:space="0" w:color="auto"/>
        <w:bottom w:val="none" w:sz="0" w:space="0" w:color="auto"/>
        <w:right w:val="none" w:sz="0" w:space="0" w:color="auto"/>
      </w:divBdr>
    </w:div>
    <w:div w:id="2055108124">
      <w:bodyDiv w:val="1"/>
      <w:marLeft w:val="0"/>
      <w:marRight w:val="0"/>
      <w:marTop w:val="0"/>
      <w:marBottom w:val="0"/>
      <w:divBdr>
        <w:top w:val="none" w:sz="0" w:space="0" w:color="auto"/>
        <w:left w:val="none" w:sz="0" w:space="0" w:color="auto"/>
        <w:bottom w:val="none" w:sz="0" w:space="0" w:color="auto"/>
        <w:right w:val="none" w:sz="0" w:space="0" w:color="auto"/>
      </w:divBdr>
    </w:div>
    <w:div w:id="2059666855">
      <w:bodyDiv w:val="1"/>
      <w:marLeft w:val="0"/>
      <w:marRight w:val="0"/>
      <w:marTop w:val="0"/>
      <w:marBottom w:val="0"/>
      <w:divBdr>
        <w:top w:val="none" w:sz="0" w:space="0" w:color="auto"/>
        <w:left w:val="none" w:sz="0" w:space="0" w:color="auto"/>
        <w:bottom w:val="none" w:sz="0" w:space="0" w:color="auto"/>
        <w:right w:val="none" w:sz="0" w:space="0" w:color="auto"/>
      </w:divBdr>
    </w:div>
    <w:div w:id="2061246448">
      <w:bodyDiv w:val="1"/>
      <w:marLeft w:val="0"/>
      <w:marRight w:val="0"/>
      <w:marTop w:val="0"/>
      <w:marBottom w:val="0"/>
      <w:divBdr>
        <w:top w:val="none" w:sz="0" w:space="0" w:color="auto"/>
        <w:left w:val="none" w:sz="0" w:space="0" w:color="auto"/>
        <w:bottom w:val="none" w:sz="0" w:space="0" w:color="auto"/>
        <w:right w:val="none" w:sz="0" w:space="0" w:color="auto"/>
      </w:divBdr>
    </w:div>
    <w:div w:id="2070952109">
      <w:bodyDiv w:val="1"/>
      <w:marLeft w:val="0"/>
      <w:marRight w:val="0"/>
      <w:marTop w:val="0"/>
      <w:marBottom w:val="0"/>
      <w:divBdr>
        <w:top w:val="none" w:sz="0" w:space="0" w:color="auto"/>
        <w:left w:val="none" w:sz="0" w:space="0" w:color="auto"/>
        <w:bottom w:val="none" w:sz="0" w:space="0" w:color="auto"/>
        <w:right w:val="none" w:sz="0" w:space="0" w:color="auto"/>
      </w:divBdr>
    </w:div>
    <w:div w:id="2072800238">
      <w:bodyDiv w:val="1"/>
      <w:marLeft w:val="0"/>
      <w:marRight w:val="0"/>
      <w:marTop w:val="0"/>
      <w:marBottom w:val="0"/>
      <w:divBdr>
        <w:top w:val="none" w:sz="0" w:space="0" w:color="auto"/>
        <w:left w:val="none" w:sz="0" w:space="0" w:color="auto"/>
        <w:bottom w:val="none" w:sz="0" w:space="0" w:color="auto"/>
        <w:right w:val="none" w:sz="0" w:space="0" w:color="auto"/>
      </w:divBdr>
    </w:div>
    <w:div w:id="2078817517">
      <w:bodyDiv w:val="1"/>
      <w:marLeft w:val="0"/>
      <w:marRight w:val="0"/>
      <w:marTop w:val="0"/>
      <w:marBottom w:val="0"/>
      <w:divBdr>
        <w:top w:val="none" w:sz="0" w:space="0" w:color="auto"/>
        <w:left w:val="none" w:sz="0" w:space="0" w:color="auto"/>
        <w:bottom w:val="none" w:sz="0" w:space="0" w:color="auto"/>
        <w:right w:val="none" w:sz="0" w:space="0" w:color="auto"/>
      </w:divBdr>
    </w:div>
    <w:div w:id="2083215295">
      <w:bodyDiv w:val="1"/>
      <w:marLeft w:val="0"/>
      <w:marRight w:val="0"/>
      <w:marTop w:val="0"/>
      <w:marBottom w:val="0"/>
      <w:divBdr>
        <w:top w:val="none" w:sz="0" w:space="0" w:color="auto"/>
        <w:left w:val="none" w:sz="0" w:space="0" w:color="auto"/>
        <w:bottom w:val="none" w:sz="0" w:space="0" w:color="auto"/>
        <w:right w:val="none" w:sz="0" w:space="0" w:color="auto"/>
      </w:divBdr>
    </w:div>
    <w:div w:id="2093702683">
      <w:bodyDiv w:val="1"/>
      <w:marLeft w:val="0"/>
      <w:marRight w:val="0"/>
      <w:marTop w:val="0"/>
      <w:marBottom w:val="0"/>
      <w:divBdr>
        <w:top w:val="none" w:sz="0" w:space="0" w:color="auto"/>
        <w:left w:val="none" w:sz="0" w:space="0" w:color="auto"/>
        <w:bottom w:val="none" w:sz="0" w:space="0" w:color="auto"/>
        <w:right w:val="none" w:sz="0" w:space="0" w:color="auto"/>
      </w:divBdr>
    </w:div>
    <w:div w:id="2096045850">
      <w:bodyDiv w:val="1"/>
      <w:marLeft w:val="0"/>
      <w:marRight w:val="0"/>
      <w:marTop w:val="0"/>
      <w:marBottom w:val="0"/>
      <w:divBdr>
        <w:top w:val="none" w:sz="0" w:space="0" w:color="auto"/>
        <w:left w:val="none" w:sz="0" w:space="0" w:color="auto"/>
        <w:bottom w:val="none" w:sz="0" w:space="0" w:color="auto"/>
        <w:right w:val="none" w:sz="0" w:space="0" w:color="auto"/>
      </w:divBdr>
    </w:div>
    <w:div w:id="2097704014">
      <w:bodyDiv w:val="1"/>
      <w:marLeft w:val="0"/>
      <w:marRight w:val="0"/>
      <w:marTop w:val="0"/>
      <w:marBottom w:val="0"/>
      <w:divBdr>
        <w:top w:val="none" w:sz="0" w:space="0" w:color="auto"/>
        <w:left w:val="none" w:sz="0" w:space="0" w:color="auto"/>
        <w:bottom w:val="none" w:sz="0" w:space="0" w:color="auto"/>
        <w:right w:val="none" w:sz="0" w:space="0" w:color="auto"/>
      </w:divBdr>
    </w:div>
    <w:div w:id="2105300119">
      <w:bodyDiv w:val="1"/>
      <w:marLeft w:val="0"/>
      <w:marRight w:val="0"/>
      <w:marTop w:val="0"/>
      <w:marBottom w:val="0"/>
      <w:divBdr>
        <w:top w:val="none" w:sz="0" w:space="0" w:color="auto"/>
        <w:left w:val="none" w:sz="0" w:space="0" w:color="auto"/>
        <w:bottom w:val="none" w:sz="0" w:space="0" w:color="auto"/>
        <w:right w:val="none" w:sz="0" w:space="0" w:color="auto"/>
      </w:divBdr>
    </w:div>
    <w:div w:id="2106414753">
      <w:bodyDiv w:val="1"/>
      <w:marLeft w:val="0"/>
      <w:marRight w:val="0"/>
      <w:marTop w:val="0"/>
      <w:marBottom w:val="0"/>
      <w:divBdr>
        <w:top w:val="none" w:sz="0" w:space="0" w:color="auto"/>
        <w:left w:val="none" w:sz="0" w:space="0" w:color="auto"/>
        <w:bottom w:val="none" w:sz="0" w:space="0" w:color="auto"/>
        <w:right w:val="none" w:sz="0" w:space="0" w:color="auto"/>
      </w:divBdr>
    </w:div>
    <w:div w:id="2138135109">
      <w:bodyDiv w:val="1"/>
      <w:marLeft w:val="0"/>
      <w:marRight w:val="0"/>
      <w:marTop w:val="0"/>
      <w:marBottom w:val="0"/>
      <w:divBdr>
        <w:top w:val="none" w:sz="0" w:space="0" w:color="auto"/>
        <w:left w:val="none" w:sz="0" w:space="0" w:color="auto"/>
        <w:bottom w:val="none" w:sz="0" w:space="0" w:color="auto"/>
        <w:right w:val="none" w:sz="0" w:space="0" w:color="auto"/>
      </w:divBdr>
    </w:div>
    <w:div w:id="2144693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86</Pages>
  <Words>33614</Words>
  <Characters>191602</Characters>
  <Application>Microsoft Macintosh Word</Application>
  <DocSecurity>0</DocSecurity>
  <Lines>1596</Lines>
  <Paragraphs>449</Paragraphs>
  <ScaleCrop>false</ScaleCrop>
  <Company/>
  <LinksUpToDate>false</LinksUpToDate>
  <CharactersWithSpaces>224767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Biblowitz</dc:creator>
  <cp:keywords/>
  <dc:description/>
  <cp:lastModifiedBy>Anna Biblowitz</cp:lastModifiedBy>
  <cp:revision>1158</cp:revision>
  <cp:lastPrinted>2014-04-27T21:50:00Z</cp:lastPrinted>
  <dcterms:created xsi:type="dcterms:W3CDTF">2014-04-17T17:42:00Z</dcterms:created>
  <dcterms:modified xsi:type="dcterms:W3CDTF">2014-05-02T18:00:00Z</dcterms:modified>
</cp:coreProperties>
</file>